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216858pt;margin-top:-.260076pt;width:595.75pt;height:369.65pt;mso-position-horizontal-relative:page;mso-position-vertical-relative:page;z-index:-106264" coordorigin="-4,-5" coordsize="11915,7393">
            <v:rect style="position:absolute;left:566;top:566;width:10772;height:3685" filled="true" fillcolor="#71a7a1" stroked="false">
              <v:fill type="solid"/>
            </v:rect>
            <v:shape style="position:absolute;left:-5;top:-5;width:11915;height:4264" type="#_x0000_t75" stroked="false">
              <v:imagedata r:id="rId5" o:title=""/>
            </v:shape>
            <v:shape style="position:absolute;left:-5;top:3422;width:744;height:835" type="#_x0000_t75" stroked="false">
              <v:imagedata r:id="rId6" o:title=""/>
            </v:shape>
            <v:shape style="position:absolute;left:1215;top:4115;width:54;height:81" coordorigin="1215,4115" coordsize="54,81" path="m1269,4136l1267,4115,1215,4118,1217,4141,1269,4136m1269,4191l1268,4171,1216,4173,1218,4196,1269,4191e" filled="true" fillcolor="#346752" stroked="false">
              <v:path arrowok="t"/>
              <v:fill type="solid"/>
            </v:shape>
            <v:shape style="position:absolute;left:1195;top:3328;width:8772;height:2444" coordorigin="1196,3328" coordsize="8772,2444" path="m9836,736l9834,736,9832,736,9831,738,9829,738,9827,738,9826,738,9826,740,9824,740,9822,740,9822,742,9820,742,9819,743,9817,745,9815,747,9815,749,9813,750,9812,752,9812,754,9812,756,9812,757,9810,759,9810,761,9810,763m9858,789l9855,785m9812,787l9819,787m9855,789l9857,787,9858,783,9858,780,9860,776,9860,775,9860,771,9862,768,9862,764,9862,763m9890,787l9853,787m9810,763l9810,764,9810,768,9812,771,9812,775,9812,776,9813,780,9813,783,9815,785,9817,789m9862,763l9862,761,9862,759,9860,757,9860,756,9860,754,9858,752,9858,750,9857,749,9857,747,9855,745,9853,743,9851,743,9851,742,9850,742,9850,740,9848,740,9846,740,9846,738,9845,738,9843,738,9841,738,9839,736,9838,736,9836,736m9813,789l9817,785m10481,716l10479,716,10477,716,10476,718,10474,718,10472,718,10470,718,10470,720,10469,720,10467,720,10467,721,10465,721,10463,723,10462,725,10460,727,10460,728,10458,730,10456,732,10456,734,10456,735,10456,737,10455,739,10455,741,10455,742m10503,768l10500,765m10456,767l10463,767m10500,768l10502,767,10503,763,10503,760,10505,756,10505,754,10505,751,10507,747,10507,744,10507,742m10534,767l10498,767m10455,742l10455,744,10455,747,10456,751,10456,754,10456,756,10458,760,10458,763,10460,765,10462,768m10507,742l10507,741,10507,739,10505,737,10505,735,10505,734,10503,732,10503,730,10502,728,10502,727,10500,725,10498,723,10496,723,10496,721,10495,721,10495,720,10493,720,10491,720,10491,718,10489,718,10488,718,10486,718,10484,716,10482,716,10481,716m10458,768l10462,765m10161,836l10137,896m10182,896l10160,836m10165,840l10156,840m10142,892l10135,892m10139,894l10137,890m10210,892l10177,892m9827,425l9802,484m9847,484l9825,425m9830,428l9822,428m9808,480l9801,480m9804,482l9802,479m9875,480l9842,480m10455,411l10431,470m10476,470l10454,411m10459,414l10450,414m10436,466l10429,466m10433,468l10431,465m10504,466l10471,466m10167,220l10142,279m10187,279l10165,220m10170,223l10161,223m10148,275l10141,275m10144,277l10142,274m10215,275l10182,275m9509,221l9485,280m9530,280l9507,221m9512,224l9504,224m9490,277l9483,277m9486,278l9485,275m9557,277l9524,277m9835,100l9833,100,9831,100,9830,102,9828,102,9826,102,9824,102,9824,104,9823,104,9821,104,9821,106,9819,106,9818,107,9816,109,9814,111,9814,113,9812,114,9811,116,9811,118,9811,120,9811,121,9809,123,9809,125,9809,127m9857,153l9854,149m9811,151l9818,151m9854,153l9856,151,9857,147,9857,144,9859,140,9859,139,9859,135,9861,132,9861,128,9861,127m9889,151l9852,151m9809,127l9809,128,9809,132,9811,135,9811,139,9811,140,9812,144,9812,147,9814,149,9816,153m9861,127l9861,125,9861,123,9859,121,9859,120,9859,118,9857,116,9857,114,9856,113,9856,111,9854,109,9852,107,9850,107,9850,106,9849,106,9849,104,9847,104,9845,104,9845,102,9843,102,9842,102,9840,102,9838,100,9837,100,9835,100m9812,153l9816,149m10082,496l10080,496,10078,496,10077,498,10075,498,10073,498,10071,498,10071,499,10070,499,10068,499,10068,501,10066,501,10064,503,10063,505,10061,506,10061,508,10059,510,10057,512,10057,513,10057,515,10057,517,10056,519,10056,520,10056,522m10104,548l10101,545m10057,546l10064,546m10101,548l10103,546,10104,543,10104,539,10106,536,10106,534,10106,531,10108,527,10108,524,10108,522m10136,546l10099,546m10056,522l10056,524,10056,527,10057,531,10057,534,10057,536,10059,539,10059,543,10061,545,10063,548m10108,522l10108,520,10108,519,10106,517,10106,515,10106,513,10104,512,10104,510,10103,508,10103,506,10101,505,10099,503,10097,503,10097,501,10096,501,10096,499,10094,499,10092,499,10092,498,10090,498,10089,498,10087,498,10085,496,10084,496,10082,496m10059,548l10063,545m10506,99l10504,99,10502,99,10500,101,10499,101,10497,101,10495,101,10495,103,10494,103,10492,103,10492,105,10490,105,10488,106,10487,108,10485,110,10485,112,10483,113,10481,115,10481,117,10481,119,10481,120,10480,122,10480,124,10480,125m10528,152l10525,148m10481,150l10488,150m10525,152l10526,150,10528,146,10528,143,10530,139,10530,138,10530,134,10532,131,10532,127,10532,126m10559,150l10523,150m10480,126l10480,127,10480,131,10481,134,10481,138,10481,139,10483,143,10483,146,10485,148,10487,152m10532,126l10532,124,10532,122,10530,120,10530,119,10530,117,10528,115,10528,113,10526,112,10526,110,10525,108,10523,106,10521,106,10521,105,10519,105,10519,103,10518,103,10516,103,10516,101,10514,101,10513,101,10511,101,10509,99,10507,99,10506,99m10483,152l10487,148m1803,235l1801,235,1799,235,1798,237,1796,237,1794,237,1792,237,1792,239,1791,239,1789,239,1789,241,1787,241,1786,242,1784,244,1782,246,1782,248,1780,249,1779,251,1779,253,1779,255,1779,256,1777,258,1777,260,1777,262m1825,288l1822,284m1779,286l1786,286m1822,288l1824,286,1825,282,1825,279,1827,275,1827,274,1827,270,1829,267,1829,263,1829,262m1857,286l1820,286m1777,262l1777,263,1777,267,1779,270,1779,274,1779,275,1780,279,1780,283,1782,284,1784,288m1829,262l1829,260,1829,258,1827,256,1827,255,1827,253,1825,251,1825,249,1824,248,1824,246,1822,244,1820,242,1818,242,1818,241,1817,241,1817,239,1815,239,1813,239,1813,237,1811,237,1810,237,1808,237,1806,235,1805,235,1803,235m1780,288l1784,284m2584,137l2582,137,2580,137,2578,139,2577,139,2575,139,2573,139,2573,140,2571,140,2570,140,2570,142,2568,142,2566,144,2564,146,2563,147,2563,149,2561,151,2559,153,2559,154,2559,156,2559,158,2558,160,2558,161,2558,163m2606,189l2603,186m2559,187l2566,187m2603,189l2604,187,2606,184,2606,180,2608,177,2608,175,2608,172,2610,168,2610,165,2610,163m2637,187l2601,187m2558,163l2558,165,2558,168,2559,172,2559,175,2559,177,2561,180,2561,184,2563,186,2564,189m2610,163l2610,161,2610,160,2608,158,2608,156,2608,154,2606,153,2606,151,2604,149,2604,147,2603,146,2601,144,2599,144,2599,142,2597,142,2597,140,2596,140,2594,140,2594,139,2592,139,2590,139,2589,139,2587,137,2585,137,2584,137m2561,189l2564,186m3271,727l3270,727,3268,727,3266,728,3265,728,3263,728,3261,728,3261,730,3259,730,3258,730,3258,732,3256,732,3254,734,3252,735,3251,737,3251,739,3249,741,3247,742,3247,744,3247,746,3247,748,3245,749,3245,751,3245,753m3294,779l3291,776m3247,777l3254,777m3291,779l3292,777,3294,774,3294,770,3296,767,3296,765,3296,762,3297,758,3297,755,3297,753m3325,777l3289,777m3245,753l3245,755,3245,758,3247,762,3247,765,3247,767,3249,770,3249,774,3251,776,3252,779m3297,753l3297,751,3297,749,3296,748,3296,746,3296,744,3294,742,3294,741,3292,739,3292,737,3291,735,3289,734,3287,734,3287,732,3285,732,3285,730,3284,730,3282,730,3282,728,3280,728,3278,728,3277,728,3275,727,3273,727,3271,727m3249,779l3252,776m2615,1357l2613,1357,2611,1357,2610,1359,2608,1359,2606,1359,2604,1359,2604,1361,2603,1361,2601,1361,2601,1363,2599,1363,2598,1364,2596,1366,2594,1368,2594,1370,2592,1371,2590,1373,2590,1375,2590,1377,2590,1378,2589,1380,2589,1382,2589,1383m2637,1410l2634,1406m2590,1408l2598,1408m2634,1410l2636,1408,2637,1404,2637,1401,2639,1397,2639,1396,2639,1392,2641,1389,2641,1385,2641,1383m2669,1408l2632,1408m2589,1383l2589,1385,2589,1389,2590,1392,2590,1396,2590,1397,2592,1401,2592,1404,2594,1406,2596,1410m2641,1383l2641,1382,2641,1380,2639,1378,2639,1377,2639,1375,2637,1373,2637,1371,2636,1370,2636,1368,2634,1366,2632,1364,2630,1364,2630,1363,2629,1363,2629,1361,2627,1361,2625,1361,2625,1359,2623,1359,2622,1359,2620,1359,2618,1357,2617,1357,2615,1357m2592,1410l2596,1406m1779,1251l1777,1251,1775,1251,1774,1253,1772,1253,1770,1253,1768,1253,1768,1255,1767,1255,1765,1255,1765,1257,1763,1257,1761,1258,1760,1260,1758,1262,1758,1264,1756,1265,1754,1267,1754,1269,1754,1271,1754,1272,1753,1274,1753,1276,1753,1278m1801,1304l1798,1300m1754,1302l1761,1302m1798,1304l1800,1302,1801,1298,1801,1295,1803,1291,1803,1290,1803,1286,1805,1283,1805,1279,1805,1278m1832,1302l1796,1302m1753,1278l1753,1279,1753,1283,1754,1286,1754,1290,1754,1291,1756,1295,1756,1298,1758,1300,1760,1304m1805,1278l1805,1276,1805,1274,1803,1272,1803,1271,1803,1269,1801,1267,1801,1265,1800,1264,1800,1262,1798,1260,1796,1258,1794,1258,1794,1257,1793,1257,1793,1255,1791,1255,1789,1255,1789,1253,1787,1253,1786,1253,1784,1253,1782,1251,1780,1251,1779,1251m1756,1304l1760,1300m2314,1867l2313,1867,2311,1867,2309,1869,2307,1869,2306,1869,2304,1869,2304,1871,2302,1871,2300,1871,2300,1873,2299,1873,2297,1874,2295,1876,2294,1878,2294,1880,2292,1881,2290,1883,2290,1885,2290,1887,2290,1888,2288,1890,2288,1892,2288,1893m2337,1920l2333,1916m2290,1918l2297,1918m2333,1920l2335,1918,2337,1914,2337,1911,2339,1907,2339,1906,2339,1902,2340,1899,2340,1895,2340,1893m2368,1918l2332,1918m2288,1893l2288,1895,2288,1899,2290,1902,2290,1906,2290,1907,2292,1911,2292,1914,2294,1916,2295,1920m2340,1893l2340,1892,2340,1890,2339,1888,2339,1887,2339,1885,2337,1883,2337,1881,2335,1880,2335,1878,2333,1876,2332,1874,2330,1874,2330,1873,2328,1873,2328,1871,2326,1871,2325,1871,2325,1869,2323,1869,2321,1869,2320,1869,2318,1867,2316,1867,2314,1867m2292,1920l2295,1916m2972,1977l2971,1977,2969,1977,2967,1979,2965,1979,2964,1979,2962,1979,2962,1980,2960,1980,2959,1980,2959,1982,2957,1982,2955,1984,2953,1985,2951,1987,2951,1989,2950,1991,2948,1993,2948,1994,2948,1996,2948,1998,2946,1999,2946,2001,2946,2003m2995,2029l2991,2026m2948,2027l2955,2027m2991,2029l2993,2027,2995,2024,2995,2020,2997,2017,2997,2015,2997,2012,2998,2008,2998,2005,2998,2003m3026,2027l2990,2027m2946,2003l2946,2005,2946,2008,2948,2012,2948,2015,2948,2017,2950,2020,2950,2024,2951,2026,2953,2029m2998,2003l2998,2001,2998,1999,2997,1998,2997,1996,2997,1994,2995,1993,2995,1991,2993,1989,2993,1987,2991,1985,2990,1984,2988,1984,2988,1982,2986,1982,2986,1980,2984,1980,2983,1980,2983,1979,2981,1979,2979,1979,2978,1979,2976,1977,2974,1977,2972,1977m2950,2029l2953,2026m2959,1578l2957,1578,2955,1578,2953,1579,2952,1579,2950,1579,2948,1579,2948,1581,2946,1581,2945,1581,2945,1583,2943,1583,2941,1585,2940,1586,2938,1588,2938,1590,2936,1592,2934,1593,2934,1595,2934,1597,2934,1599,2933,1600,2933,1602,2933,1604m2981,1630l2978,1626m2934,1628l2941,1628m2978,1630l2979,1628,2981,1625,2981,1621,2983,1618,2983,1616,2983,1612,2985,1609,2985,1605,2985,1604m3012,1628l2976,1628m2933,1604l2933,1605,2933,1609,2934,1612,2934,1616,2934,1618,2936,1621,2936,1625,2938,1626,2940,1630m2985,1604l2985,1602,2985,1600,2983,1599,2983,1597,2983,1595,2981,1593,2981,1592,2979,1590,2979,1588,2978,1586,2976,1585,2974,1585,2974,1583,2972,1583,2972,1581,2971,1581,2969,1581,2969,1579,2967,1579,2966,1579,2964,1579,2962,1578,2960,1578,2959,1578m2936,1630l2940,1626m804,1341l802,1341,800,1341,798,1342,797,1342,795,1342,793,1342,793,1344,791,1344,790,1344,790,1346,788,1346,786,1347,784,1349,783,1351,783,1353,781,1355,779,1356,779,1358,779,1360,779,1361,777,1363,777,1365,777,1367m826,1393l823,1389m779,1391l786,1391m823,1393l824,1391,826,1388,826,1384,828,1381,828,1379,828,1375,830,1372,830,1368,830,1367m857,1391l821,1391m777,1367l777,1368,777,1372,779,1375,779,1379,779,1381,781,1384,781,1388,783,1389,784,1393m830,1367l830,1365,830,1363,828,1361,828,1360,828,1358,826,1356,826,1355,824,1353,824,1351,823,1349,821,1347,819,1347,819,1346,817,1346,817,1344,816,1344,814,1344,814,1342,812,1342,810,1342,809,1342,807,1341,805,1341,804,1341m781,1393l784,1389m312,1718l310,1718,308,1718,307,1719,305,1719,303,1719,301,1719,301,1721,300,1721,298,1721,298,1723,296,1723,294,1725,293,1726,291,1728,291,1730,289,1732,287,1733,287,1735,287,1737,287,1739,286,1740,286,1742,286,1744m334,1770l331,1766m287,1768l294,1768m331,1770l333,1768,334,1765,334,1761,336,1758,336,1756,336,1752,338,1749,338,1746,338,1744m365,1768l329,1768m286,1744l286,1746,286,1749,287,1752,287,1756,287,1758,289,1761,289,1765,291,1766,293,1770m338,1744l338,1742,338,1740,336,1739,336,1737,336,1735,334,1733,334,1732,333,1730,333,1728,331,1726,329,1725,327,1725,327,1723,325,1723,325,1721,324,1721,322,1721,322,1719,320,1719,319,1719,317,1719,315,1718,313,1718,312,1718m289,1770l293,1766m37,2241l35,2241,34,2241,32,2242,30,2242,28,2242,27,2242,27,2244,25,2244,23,2244,23,2246,22,2246,20,2248,18,2249,16,2251,16,2253,15,2255,13,2256,13,2258,13,2260,13,2262,11,2263,11,2265,11,2267m60,2293l56,2289m13,2291l20,2291m56,2293l58,2291,60,2288,60,2284,61,2281,61,2279,61,2275,63,2272,63,2269,63,2267m91,2291l54,2291m11,2267l11,2269,11,2272,13,2275,13,2279,13,2281,15,2284,15,2288,16,2289,18,2293m63,2267l63,2265,63,2263,61,2262,61,2260,61,2258,60,2256,60,2255,58,2253,58,2251,56,2249,54,2248,53,2248,53,2246,51,2246,51,2244,49,2244,48,2244,48,2242,46,2242,44,2242,42,2242,41,2241,39,2241,37,2241m15,2293l18,2289m229,2899l228,2899,226,2899,224,2901,223,2901,221,2901,219,2901,219,2903,217,2903,216,2903,216,2904,214,2904,212,2906,210,2908,209,2910,209,2911,207,2913,205,2915,205,2917,205,2918,205,2920,203,2922,203,2924,203,2925m252,2951l248,2948m205,2950l212,2950m249,2951l250,2950,252,2946,252,2943,254,2939,254,2937,254,2934,255,2931,255,2927,255,2925m283,2950l247,2950m203,2925l203,2927,203,2931,205,2934,205,2937,205,2939,207,2943,207,2946,209,2948,210,2951m255,2925l255,2924,255,2922,254,2920,254,2918,254,2917,252,2915,252,2913,250,2911,250,2910,249,2908,247,2906,245,2906,245,2904,243,2904,243,2903,242,2903,240,2903,240,2901,238,2901,236,2901,235,2901,233,2899,231,2899,229,2899m207,2951l210,2948m656,2185l654,2185,653,2185,651,2186,649,2186,647,2186,646,2186,646,2188,644,2188,642,2188,642,2190,640,2190,639,2191,637,2193,635,2195,635,2197,633,2199,632,2200,632,2202,632,2204,632,2205,630,2207,630,2209,630,2211m679,2237l675,2233m632,2235l639,2235m675,2237l677,2235,679,2232,679,2228,680,2224,680,2223,680,2219,682,2216,682,2212,682,2211m710,2235l673,2235m630,2211l630,2212,630,2216,632,2219,632,2223,632,2224,633,2228,633,2232,635,2233,637,2237m682,2211l682,2209,682,2207,680,2205,680,2204,680,2202,678,2200,678,2199,677,2197,677,2195,675,2193,673,2191,672,2191,672,2190,670,2190,670,2188,668,2188,666,2188,666,2186,665,2186,663,2186,661,2186,659,2185,658,2185,656,2185m633,2237l637,2233m1229,1801l1227,1801,1225,1801,1224,1802,1222,1802,1220,1802,1218,1802,1218,1804,1217,1804,1215,1804,1215,1806,1213,1806,1211,1808,1210,1809,1208,1811,1208,1813,1206,1815,1204,1817,1204,1818,1204,1820,1204,1822,1203,1823,1203,1825,1203,1827m1251,1853l1248,1850m1204,1851l1212,1851m1248,1853l1250,1851,1251,1848,1251,1844,1253,1841,1253,1839,1253,1836,1255,1832,1255,1829,1255,1827m1283,1851l1246,1851m1203,1827l1203,1829,1203,1832,1204,1836,1204,1839,1204,1841,1206,1844,1206,1848,1208,1850,1210,1853m1255,1827l1255,1825,1255,1823,1253,1822,1253,1820,1253,1818,1251,1817,1251,1815,1250,1813,1250,1811,1248,1809,1246,1808,1244,1808,1244,1806,1243,1806,1243,1804,1241,1804,1239,1804,1239,1802,1237,1802,1236,1802,1234,1802,1232,1801,1230,1801,1229,1801m1206,1853l1210,1850m1696,2183l1694,2183,1693,2183,1691,2185,1689,2185,1687,2185,1686,2185,1686,2187,1684,2187,1682,2187,1682,2188,1680,2188,1679,2190,1677,2192,1675,2194,1675,2195,1673,2197,1672,2199,1672,2201,1672,2202,1672,2204,1670,2206,1670,2207,1670,2209m1719,2235l1715,2232m1672,2234l1679,2234m1715,2235l1717,2234,1719,2230,1719,2227,1720,2223,1720,2221,1720,2218,1722,2214,1722,2211,1722,2209m1750,2234l1713,2234m1670,2209l1670,2211,1670,2214,1672,2218,1672,2221,1672,2223,1674,2227,1674,2230,1675,2232,1677,2235m1722,2209l1722,2207,1722,2206,1720,2204,1720,2202,1720,2201,1719,2199,1719,2197,1717,2195,1717,2194,1715,2192,1713,2190,1712,2190,1712,2188,1710,2188,1710,2187,1708,2187,1706,2187,1706,2185,1705,2185,1703,2185,1701,2185,1699,2183,1698,2183,1696,2183m1674,2235l1677,2232m2014,2650l2013,2650,2011,2650,2009,2652,2007,2652,2006,2652,2004,2652,2004,2653,2002,2653,2001,2653,2001,2655,1999,2655,1997,2657,1995,2659,1994,2660,1994,2662,1992,2664,1990,2666,1990,2667,1990,2669,1990,2671,1988,2673,1988,2674,1988,2676m2037,2702l2033,2699m1990,2700l1997,2700m2033,2702l2035,2700,2037,2697,2037,2693,2039,2690,2039,2688,2039,2685,2040,2681,2040,2678,2040,2676m2068,2700l2032,2700m1988,2676l1988,2678,1988,2681,1990,2685,1990,2688,1990,2690,1992,2693,1992,2697,1994,2699,1995,2702m2040,2676l2040,2674,2040,2673,2039,2671,2039,2669,2039,2667,2037,2666,2037,2664,2035,2662,2035,2660,2033,2659,2032,2657,2030,2657,2030,2655,2028,2655,2028,2653,2026,2653,2025,2653,2025,2652,2023,2652,2021,2652,2020,2652,2018,2650,2016,2650,2014,2650m1992,2702l1995,2699m1601,1592l1599,1592,1598,1592,1596,1594,1594,1594,1592,1594,1591,1594,1591,1596,1589,1596,1587,1596,1587,1598,1586,1598,1584,1599,1582,1601,1580,1603,1580,1605,1578,1606,1577,1608,1577,1610,1577,1612,1577,1613,1575,1615,1575,1617,1575,1619m1624,1645l1620,1641m1577,1643l1584,1643m1620,1645l1622,1643,1624,1639,1624,1636,1625,1632,1625,1631,1625,1627,1627,1624,1627,1620,1627,1619m1655,1643l1618,1643m1575,1619l1575,1620,1575,1624,1577,1627,1577,1631,1577,1632,1579,1636,1579,1639,1580,1641,1582,1645m1627,1619l1627,1617,1627,1615,1625,1613,1625,1612,1625,1610,1624,1608,1624,1606,1622,1605,1622,1603,1620,1601,1619,1599,1617,1599,1617,1598,1615,1598,1615,1596,1613,1596,1611,1596,1611,1594,1610,1594,1608,1594,1606,1594,1604,1592,1603,1592,1601,1592m1579,1645l1582,1641m1726,0l1714,28m1759,28l1749,0m1720,25l1713,25m1716,27l1714,23m1787,25l1754,25m2083,177l2058,236m2103,236l2081,176m2086,180l2077,180m2063,232l2056,232m2060,234l2058,230m2131,232l2098,232m2575,422l2551,482m2596,482l2574,422m2579,426l2570,426m2556,478l2549,478m2553,480l2551,476m2624,478l2591,478m2055,1371l2031,1430m2076,1430l2054,1371m2059,1374l2050,1374m2036,1427l2029,1427m2033,1428l2031,1425m2104,1427l2071,1427m2289,1273l2264,1332m2309,1332l2287,1273m2292,1277l2283,1277m2269,1329l2263,1329m2266,1331l2264,1327m2337,1329l2304,1329m2318,1575l2294,1634m2339,1634l2316,1575m2322,1579l2313,1579m2299,1631l2292,1631m2296,1632l2294,1629m2367,1631l2334,1631m2607,1672l2582,1731m2627,1731l2605,1672m2610,1676l2602,1676m2588,1728l2581,1728m2584,1729l2582,1726m2655,1728l2622,1728m2484,2081l2460,2140m2505,2140l2483,2081m2488,2085l2479,2085m2465,2137l2458,2137m2462,2139l2460,2135m2533,2137l2500,2137m2907,1246l2883,1305m2928,1305l2906,1246m2911,1250l2902,1250m2888,1302l2881,1302m2885,1304l2883,1300m2956,1302l2923,1302m2932,656l2908,715m2953,715l2930,656m2936,659l2927,659m2913,711l2906,711m2910,713l2908,710m2981,711l2948,711m28,1948l4,2008m49,2008l26,1948m31,1952l23,1952m9,2004l2,2004m5,2006l4,2002m76,2004l44,2004m29,2581l5,2640m50,2640l27,2581m33,2585l24,2585m10,2637l3,2637m7,2639l5,2635m78,2637l45,2637m291,2045l266,2104m311,2104l289,2045m294,2049l286,2049m272,2101l265,2101m268,2103l266,2099m339,2101l306,2101m342,2454l318,2513m363,2513l341,2454m346,2458l337,2458m323,2510l316,2510m320,2512l318,2508m391,2510l358,2510m575,1590l551,1650m596,1650l573,1590m578,1594l570,1594m556,1646l549,1646m552,1648l551,1644m623,1646l591,1646m605,1934l580,1994m625,1994l603,1934m608,1938l600,1938m586,1990l579,1990m582,1992l581,1988m653,1990l620,1990m919,1700l894,1760m939,1760l917,1700m922,1704l913,1704m899,1756l893,1756m896,1758l894,1754m967,1756l934,1756m919,1976l895,2035m940,2035l917,1976m923,1980l914,1980m900,2032l893,2032m897,2034l895,2030m968,2032l935,2032m978,2347l954,2406m999,2406l976,2347m981,2351l973,2351m959,2403l952,2403m955,2405l954,2401m1026,2403l993,2403m1289,2125l1264,2184m1310,2184l1287,2125m1292,2129l1284,2129m1270,2181l1263,2181m1266,2183l1264,2179m1337,2181l1304,2181m1551,1891l1527,1950m1572,1950l1549,1891m1554,1894l1546,1894m1532,1947l1525,1947m1528,1948l1527,1945m1599,1947l1566,1947m1718,2813l1693,2872m1738,2872l1716,2813m1721,2816l1712,2816m1699,2868l1692,2868m1695,2870l1693,2866m1766,2868l1733,2868m1908,2316l1884,2375m1929,2375l1906,2316m1911,2319l1903,2319m1889,2371l1882,2371m1885,2373l1884,2370m1956,2371l1924,2371m1327,2430l1325,2430,1324,2430,1322,2432,1320,2432,1318,2432,1317,2432,1317,2434,1315,2434,1313,2434,1313,2436,1312,2436,1310,2437,1308,2439,1306,2441,1306,2443,1305,2444,1303,2446,1303,2448,1303,2450,1303,2451,1301,2453,1301,2455,1301,2456m1350,2483l1346,2479m1303,2481l1310,2481m1346,2483l1348,2481,1350,2477,1350,2474,1351,2470,1351,2469,1351,2465,1353,2462,1353,2458,1353,2456m1381,2481l1344,2481m1301,2456l1301,2458,1301,2462,1303,2465,1303,2469,1303,2470,1305,2474,1305,2477,1306,2479,1308,2483m1353,2456l1353,2455,1353,2453,1351,2451,1351,2450,1351,2448,1350,2446,1350,2444,1348,2443,1348,2441,1346,2439,1344,2437,1343,2437,1343,2436,1341,2436,1341,2434,1339,2434,1338,2434,1338,2432,1336,2432,1334,2432,1332,2432,1331,2430,1329,2430,1327,2430m1305,2483l1308,2479m1257,1457l1256,1457,1254,1457,1252,1458,1250,1458,1249,1458,1247,1458,1247,1460,1245,1460,1244,1460,1244,1462,1242,1462,1240,1464,1238,1465,1237,1467,1237,1469,1235,1471,1233,1472,1233,1474,1233,1476,1233,1478,1231,1479,1231,1481,1231,1483m1280,1509l1276,1505m1233,1507l1240,1507m1276,1509l1278,1507,1280,1504,1280,1500,1282,1497,1282,1495,1282,1491,1283,1488,1283,1484,1283,1483m1311,1507l1275,1507m1231,1483l1231,1484,1231,1488,1233,1491,1233,1495,1233,1497,1235,1500,1235,1504,1237,1505,1238,1509m1283,1483l1283,1481,1283,1479,1282,1478,1282,1476,1282,1474,1280,1472,1280,1471,1278,1469,1278,1467,1277,1465,1275,1464,1273,1464,1273,1462,1271,1462,1271,1460,1269,1460,1268,1460,1268,1458,1266,1458,1264,1458,1263,1458,1261,1457,1259,1457,1257,1457m1235,1509l1238,1505m3010,969l2986,1028m3031,1028l3008,969m3014,973l3005,973m2991,1025l2984,1025m2987,1027l2986,1023m3059,1025l3026,1025e" filled="false" stroked="true" strokeweight=".520824pt" strokecolor="#346752">
              <v:path arrowok="t"/>
              <v:stroke dashstyle="solid"/>
            </v:shape>
            <v:shape style="position:absolute;left:0;top:4251;width:11906;height:3136" type="#_x0000_t75" stroked="false">
              <v:imagedata r:id="rId7" o:title=""/>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8"/>
        </w:rPr>
      </w:pPr>
    </w:p>
    <w:p>
      <w:pPr>
        <w:pStyle w:val="BodyText"/>
        <w:ind w:left="7370"/>
        <w:rPr>
          <w:rFonts w:ascii="Times New Roman"/>
          <w:sz w:val="20"/>
        </w:rPr>
      </w:pPr>
      <w:r>
        <w:rPr>
          <w:rFonts w:ascii="Times New Roman"/>
          <w:sz w:val="20"/>
        </w:rPr>
        <w:pict>
          <v:shapetype id="_x0000_t202" o:spt="202" coordsize="21600,21600" path="m,l,21600r21600,l21600,xe">
            <v:stroke joinstyle="miter"/>
            <v:path gradientshapeok="t" o:connecttype="rect"/>
          </v:shapetype>
          <v:shape style="width:198.45pt;height:28.35pt;mso-position-horizontal-relative:char;mso-position-vertical-relative:line" type="#_x0000_t202" filled="true" fillcolor="#294947" stroked="false">
            <w10:anchorlock/>
            <v:textbox inset="0,0,0,0">
              <w:txbxContent>
                <w:p>
                  <w:pPr>
                    <w:spacing w:before="158"/>
                    <w:ind w:left="487" w:right="0" w:firstLine="0"/>
                    <w:jc w:val="left"/>
                    <w:rPr>
                      <w:b/>
                      <w:sz w:val="22"/>
                    </w:rPr>
                  </w:pPr>
                  <w:r>
                    <w:rPr>
                      <w:b/>
                      <w:color w:val="FFFFFF"/>
                      <w:sz w:val="22"/>
                    </w:rPr>
                    <w:t>TECHNICAL REPORT NO. 12</w:t>
                  </w:r>
                </w:p>
              </w:txbxContent>
            </v:textbox>
            <v:fill type="solid"/>
          </v:shape>
        </w:pict>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19"/>
        </w:rPr>
      </w:pPr>
      <w:r>
        <w:rPr/>
        <w:pict>
          <v:shape style="position:absolute;margin-left:28.346001pt;margin-top:12.538766pt;width:538.6pt;height:367.65pt;mso-position-horizontal-relative:page;mso-position-vertical-relative:paragraph;z-index:-1000;mso-wrap-distance-left:0;mso-wrap-distance-right:0" type="#_x0000_t202" filled="true" fillcolor="#71a7a1" stroked="false">
            <v:textbox inset="0,0,0,0">
              <w:txbxContent>
                <w:p>
                  <w:pPr>
                    <w:pStyle w:val="BodyText"/>
                    <w:rPr>
                      <w:rFonts w:ascii="Times New Roman"/>
                      <w:sz w:val="56"/>
                    </w:rPr>
                  </w:pPr>
                </w:p>
                <w:p>
                  <w:pPr>
                    <w:pStyle w:val="BodyText"/>
                    <w:spacing w:before="8"/>
                    <w:rPr>
                      <w:rFonts w:ascii="Times New Roman"/>
                      <w:sz w:val="82"/>
                    </w:rPr>
                  </w:pPr>
                </w:p>
                <w:p>
                  <w:pPr>
                    <w:spacing w:line="278" w:lineRule="auto" w:before="0"/>
                    <w:ind w:left="1133" w:right="456" w:firstLine="0"/>
                    <w:jc w:val="left"/>
                    <w:rPr>
                      <w:b/>
                      <w:sz w:val="45"/>
                    </w:rPr>
                  </w:pPr>
                  <w:r>
                    <w:rPr>
                      <w:b/>
                      <w:color w:val="FFFFFF"/>
                      <w:sz w:val="45"/>
                    </w:rPr>
                    <w:t>Quality assessment of the Danish Elevation Model (DK-DEM)</w:t>
                  </w:r>
                </w:p>
                <w:p>
                  <w:pPr>
                    <w:pStyle w:val="BodyText"/>
                    <w:spacing w:before="215"/>
                    <w:ind w:left="1133"/>
                  </w:pPr>
                  <w:r>
                    <w:rPr>
                      <w:color w:val="FFFFFF"/>
                    </w:rPr>
                    <w:t>Brigitte Rosenkranz, Poul Frederiksen</w:t>
                  </w:r>
                </w:p>
              </w:txbxContent>
            </v:textbox>
            <v:fill type="solid"/>
            <w10:wrap type="topAndBottom"/>
          </v:shape>
        </w:pict>
      </w:r>
      <w:r>
        <w:rPr/>
        <w:drawing>
          <wp:anchor distT="0" distB="0" distL="0" distR="0" allowOverlap="1" layoutInCell="1" locked="0" behindDoc="0" simplePos="0" relativeHeight="2">
            <wp:simplePos x="0" y="0"/>
            <wp:positionH relativeFrom="page">
              <wp:posOffset>4329160</wp:posOffset>
            </wp:positionH>
            <wp:positionV relativeFrom="paragraph">
              <wp:posOffset>5008107</wp:posOffset>
            </wp:positionV>
            <wp:extent cx="2843784" cy="603504"/>
            <wp:effectExtent l="0" t="0" r="0" b="0"/>
            <wp:wrapTopAndBottom/>
            <wp:docPr id="1" name="image4.jpeg" descr=""/>
            <wp:cNvGraphicFramePr>
              <a:graphicFrameLocks noChangeAspect="1"/>
            </wp:cNvGraphicFramePr>
            <a:graphic>
              <a:graphicData uri="http://schemas.openxmlformats.org/drawingml/2006/picture">
                <pic:pic>
                  <pic:nvPicPr>
                    <pic:cNvPr id="2" name="image4.jpeg"/>
                    <pic:cNvPicPr/>
                  </pic:nvPicPr>
                  <pic:blipFill>
                    <a:blip r:embed="rId8" cstate="print"/>
                    <a:stretch>
                      <a:fillRect/>
                    </a:stretch>
                  </pic:blipFill>
                  <pic:spPr>
                    <a:xfrm>
                      <a:off x="0" y="0"/>
                      <a:ext cx="2843784" cy="603504"/>
                    </a:xfrm>
                    <a:prstGeom prst="rect">
                      <a:avLst/>
                    </a:prstGeom>
                  </pic:spPr>
                </pic:pic>
              </a:graphicData>
            </a:graphic>
          </wp:anchor>
        </w:drawing>
      </w:r>
    </w:p>
    <w:p>
      <w:pPr>
        <w:pStyle w:val="BodyText"/>
        <w:spacing w:before="10"/>
        <w:rPr>
          <w:rFonts w:ascii="Times New Roman"/>
          <w:sz w:val="19"/>
        </w:rPr>
      </w:pPr>
    </w:p>
    <w:p>
      <w:pPr>
        <w:spacing w:after="0"/>
        <w:rPr>
          <w:rFonts w:ascii="Times New Roman"/>
          <w:sz w:val="19"/>
        </w:rPr>
        <w:sectPr>
          <w:type w:val="continuous"/>
          <w:pgSz w:w="11910" w:h="16840"/>
          <w:pgMar w:top="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2"/>
        <w:rPr>
          <w:rFonts w:ascii="Times New Roman"/>
          <w:sz w:val="29"/>
        </w:rPr>
      </w:pPr>
    </w:p>
    <w:p>
      <w:pPr>
        <w:pStyle w:val="BodyText"/>
        <w:spacing w:line="20" w:lineRule="exact"/>
        <w:ind w:left="1129"/>
        <w:rPr>
          <w:rFonts w:ascii="Times New Roman"/>
          <w:sz w:val="2"/>
        </w:rPr>
      </w:pPr>
      <w:r>
        <w:rPr>
          <w:rFonts w:ascii="Times New Roman"/>
          <w:sz w:val="2"/>
        </w:rPr>
        <w:pict>
          <v:group style="width:481.9pt;height:.4pt;mso-position-horizontal-relative:char;mso-position-vertical-relative:line" coordorigin="0,0" coordsize="9638,8">
            <v:line style="position:absolute" from="0,4" to="9638,4" stroked="true" strokeweight=".398pt" strokecolor="#000000">
              <v:stroke dashstyle="solid"/>
            </v:line>
          </v:group>
        </w:pict>
      </w:r>
      <w:r>
        <w:rPr>
          <w:rFonts w:ascii="Times New Roman"/>
          <w:sz w:val="2"/>
        </w:rPr>
      </w:r>
    </w:p>
    <w:p>
      <w:pPr>
        <w:spacing w:before="162"/>
        <w:ind w:left="1133" w:right="0" w:firstLine="0"/>
        <w:jc w:val="left"/>
        <w:rPr>
          <w:sz w:val="16"/>
        </w:rPr>
      </w:pPr>
      <w:r>
        <w:rPr>
          <w:w w:val="105"/>
          <w:sz w:val="16"/>
        </w:rPr>
        <w:t>Brigitte Rosenkranz, Poul Frederiksen</w:t>
      </w:r>
    </w:p>
    <w:p>
      <w:pPr>
        <w:spacing w:before="56"/>
        <w:ind w:left="1133" w:right="0" w:firstLine="0"/>
        <w:jc w:val="left"/>
        <w:rPr>
          <w:sz w:val="16"/>
        </w:rPr>
      </w:pPr>
      <w:r>
        <w:rPr>
          <w:w w:val="105"/>
          <w:sz w:val="16"/>
        </w:rPr>
        <w:t>Quality assessment of the Danish Elevation Model (DK-DEM)</w:t>
      </w:r>
    </w:p>
    <w:p>
      <w:pPr>
        <w:pStyle w:val="BodyText"/>
        <w:spacing w:before="6"/>
        <w:rPr>
          <w:sz w:val="25"/>
        </w:rPr>
      </w:pPr>
    </w:p>
    <w:p>
      <w:pPr>
        <w:spacing w:line="312" w:lineRule="auto" w:before="0"/>
        <w:ind w:left="1133" w:right="5179" w:firstLine="0"/>
        <w:jc w:val="left"/>
        <w:rPr>
          <w:sz w:val="16"/>
        </w:rPr>
      </w:pPr>
      <w:r>
        <w:rPr>
          <w:w w:val="105"/>
          <w:sz w:val="16"/>
        </w:rPr>
        <w:t>National</w:t>
      </w:r>
      <w:r>
        <w:rPr>
          <w:spacing w:val="-13"/>
          <w:w w:val="105"/>
          <w:sz w:val="16"/>
        </w:rPr>
        <w:t> </w:t>
      </w:r>
      <w:r>
        <w:rPr>
          <w:w w:val="105"/>
          <w:sz w:val="16"/>
        </w:rPr>
        <w:t>Survey</w:t>
      </w:r>
      <w:r>
        <w:rPr>
          <w:spacing w:val="-12"/>
          <w:w w:val="105"/>
          <w:sz w:val="16"/>
        </w:rPr>
        <w:t> </w:t>
      </w:r>
      <w:r>
        <w:rPr>
          <w:w w:val="105"/>
          <w:sz w:val="16"/>
        </w:rPr>
        <w:t>and</w:t>
      </w:r>
      <w:r>
        <w:rPr>
          <w:spacing w:val="-13"/>
          <w:w w:val="105"/>
          <w:sz w:val="16"/>
        </w:rPr>
        <w:t> </w:t>
      </w:r>
      <w:r>
        <w:rPr>
          <w:w w:val="105"/>
          <w:sz w:val="16"/>
        </w:rPr>
        <w:t>Cadastre—Denmark,</w:t>
      </w:r>
      <w:r>
        <w:rPr>
          <w:spacing w:val="-12"/>
          <w:w w:val="105"/>
          <w:sz w:val="16"/>
        </w:rPr>
        <w:t> </w:t>
      </w:r>
      <w:r>
        <w:rPr>
          <w:w w:val="105"/>
          <w:sz w:val="16"/>
        </w:rPr>
        <w:t>technical</w:t>
      </w:r>
      <w:r>
        <w:rPr>
          <w:spacing w:val="-12"/>
          <w:w w:val="105"/>
          <w:sz w:val="16"/>
        </w:rPr>
        <w:t> </w:t>
      </w:r>
      <w:r>
        <w:rPr>
          <w:w w:val="105"/>
          <w:sz w:val="16"/>
        </w:rPr>
        <w:t>report</w:t>
      </w:r>
      <w:r>
        <w:rPr>
          <w:spacing w:val="-13"/>
          <w:w w:val="105"/>
          <w:sz w:val="16"/>
        </w:rPr>
        <w:t> </w:t>
      </w:r>
      <w:r>
        <w:rPr>
          <w:w w:val="105"/>
          <w:sz w:val="16"/>
        </w:rPr>
        <w:t>series</w:t>
      </w:r>
      <w:r>
        <w:rPr>
          <w:spacing w:val="-12"/>
          <w:w w:val="105"/>
          <w:sz w:val="16"/>
        </w:rPr>
        <w:t> </w:t>
      </w:r>
      <w:r>
        <w:rPr>
          <w:w w:val="105"/>
          <w:sz w:val="16"/>
        </w:rPr>
        <w:t>number</w:t>
      </w:r>
      <w:r>
        <w:rPr>
          <w:spacing w:val="-13"/>
          <w:w w:val="105"/>
          <w:sz w:val="16"/>
        </w:rPr>
        <w:t> </w:t>
      </w:r>
      <w:r>
        <w:rPr>
          <w:w w:val="105"/>
          <w:sz w:val="16"/>
        </w:rPr>
        <w:t>12 ISBN</w:t>
      </w:r>
      <w:r>
        <w:rPr>
          <w:spacing w:val="-2"/>
          <w:w w:val="105"/>
          <w:sz w:val="16"/>
        </w:rPr>
        <w:t> </w:t>
      </w:r>
      <w:r>
        <w:rPr>
          <w:w w:val="105"/>
          <w:sz w:val="16"/>
        </w:rPr>
        <w:t>978-78-92107-38-1</w:t>
      </w:r>
    </w:p>
    <w:p>
      <w:pPr>
        <w:spacing w:line="312" w:lineRule="auto" w:before="0"/>
        <w:ind w:left="1133" w:right="8789" w:firstLine="0"/>
        <w:jc w:val="left"/>
        <w:rPr>
          <w:sz w:val="16"/>
        </w:rPr>
      </w:pPr>
      <w:r>
        <w:rPr>
          <w:w w:val="105"/>
          <w:sz w:val="16"/>
        </w:rPr>
        <w:t>Technical Report Published 2011-08</w:t>
      </w:r>
    </w:p>
    <w:p>
      <w:pPr>
        <w:spacing w:before="0"/>
        <w:ind w:left="1133" w:right="0" w:firstLine="0"/>
        <w:jc w:val="left"/>
        <w:rPr>
          <w:sz w:val="16"/>
        </w:rPr>
      </w:pPr>
      <w:r>
        <w:rPr>
          <w:w w:val="105"/>
          <w:sz w:val="16"/>
        </w:rPr>
        <w:t>This report is available from </w:t>
      </w:r>
      <w:hyperlink r:id="rId9">
        <w:r>
          <w:rPr>
            <w:color w:val="FF0000"/>
            <w:w w:val="105"/>
            <w:sz w:val="16"/>
          </w:rPr>
          <w:t>http://www.kms.dk</w:t>
        </w:r>
      </w:hyperlink>
    </w:p>
    <w:p>
      <w:pPr>
        <w:spacing w:after="0"/>
        <w:jc w:val="left"/>
        <w:rPr>
          <w:sz w:val="16"/>
        </w:rPr>
        <w:sectPr>
          <w:pgSz w:w="11910" w:h="16840"/>
          <w:pgMar w:top="1580" w:bottom="280" w:left="0" w:right="0"/>
        </w:sectPr>
      </w:pPr>
    </w:p>
    <w:p>
      <w:pPr>
        <w:pStyle w:val="BodyText"/>
        <w:rPr>
          <w:sz w:val="20"/>
        </w:rPr>
      </w:pPr>
    </w:p>
    <w:p>
      <w:pPr>
        <w:pStyle w:val="BodyText"/>
        <w:rPr>
          <w:sz w:val="20"/>
        </w:rPr>
      </w:pPr>
    </w:p>
    <w:p>
      <w:pPr>
        <w:pStyle w:val="BodyText"/>
        <w:spacing w:before="4"/>
        <w:rPr>
          <w:sz w:val="22"/>
        </w:rPr>
      </w:pPr>
    </w:p>
    <w:p>
      <w:pPr>
        <w:spacing w:before="62"/>
        <w:ind w:left="1748" w:right="0" w:firstLine="0"/>
        <w:jc w:val="left"/>
        <w:rPr>
          <w:rFonts w:ascii="Times New Roman"/>
          <w:sz w:val="23"/>
        </w:rPr>
      </w:pPr>
      <w:r>
        <w:rPr>
          <w:rFonts w:ascii="Times New Roman"/>
          <w:sz w:val="23"/>
        </w:rPr>
        <w:t>Preface</w:t>
      </w:r>
    </w:p>
    <w:p>
      <w:pPr>
        <w:pStyle w:val="BodyText"/>
        <w:rPr>
          <w:rFonts w:ascii="Times New Roman"/>
          <w:sz w:val="22"/>
        </w:rPr>
      </w:pPr>
    </w:p>
    <w:p>
      <w:pPr>
        <w:pStyle w:val="BodyText"/>
        <w:spacing w:before="1"/>
        <w:rPr>
          <w:rFonts w:ascii="Times New Roman"/>
          <w:sz w:val="25"/>
        </w:rPr>
      </w:pPr>
    </w:p>
    <w:p>
      <w:pPr>
        <w:spacing w:line="244" w:lineRule="auto" w:before="0"/>
        <w:ind w:left="1748" w:right="1935" w:firstLine="0"/>
        <w:jc w:val="left"/>
        <w:rPr>
          <w:rFonts w:ascii="Times New Roman" w:hAnsi="Times New Roman"/>
          <w:sz w:val="23"/>
        </w:rPr>
      </w:pPr>
      <w:r>
        <w:rPr>
          <w:rFonts w:ascii="Times New Roman" w:hAnsi="Times New Roman"/>
          <w:sz w:val="23"/>
        </w:rPr>
        <w:t>This report deals with the quality of the new Danish Elevation Models consisting of five different products. They were produced by KMS in cooperation with two private firms. The applied technology was airborne laserscanning. The original point cloud was to a large extent processed automatically. The original data were refined by automated filtering, manual editing and supplementing with existing and new data. The refinement work is described, the quality of the DEM_DK’s is assessed, and the results are presented.</w:t>
      </w:r>
    </w:p>
    <w:p>
      <w:pPr>
        <w:pStyle w:val="BodyText"/>
        <w:spacing w:before="7"/>
        <w:rPr>
          <w:rFonts w:ascii="Times New Roman"/>
          <w:sz w:val="22"/>
        </w:rPr>
      </w:pPr>
    </w:p>
    <w:p>
      <w:pPr>
        <w:spacing w:line="244" w:lineRule="auto" w:before="0"/>
        <w:ind w:left="1748" w:right="1935" w:firstLine="0"/>
        <w:jc w:val="left"/>
        <w:rPr>
          <w:rFonts w:ascii="Times New Roman" w:hAnsi="Times New Roman"/>
          <w:sz w:val="23"/>
        </w:rPr>
      </w:pPr>
      <w:r>
        <w:rPr>
          <w:rFonts w:ascii="Times New Roman" w:hAnsi="Times New Roman"/>
          <w:sz w:val="23"/>
        </w:rPr>
        <w:t>The applications of the DEM-DK’s are multiple. The user of the data should be aware of the characteristics of the applied data including their shortcomings.</w:t>
      </w:r>
    </w:p>
    <w:p>
      <w:pPr>
        <w:pStyle w:val="BodyText"/>
        <w:spacing w:before="2"/>
        <w:rPr>
          <w:rFonts w:ascii="Times New Roman"/>
          <w:sz w:val="23"/>
        </w:rPr>
      </w:pPr>
    </w:p>
    <w:p>
      <w:pPr>
        <w:spacing w:line="244" w:lineRule="auto" w:before="0"/>
        <w:ind w:left="1748" w:right="1935" w:firstLine="0"/>
        <w:jc w:val="left"/>
        <w:rPr>
          <w:rFonts w:ascii="Times New Roman" w:hAnsi="Times New Roman"/>
          <w:sz w:val="23"/>
        </w:rPr>
      </w:pPr>
      <w:r>
        <w:rPr>
          <w:rFonts w:ascii="Times New Roman" w:hAnsi="Times New Roman"/>
          <w:sz w:val="23"/>
        </w:rPr>
        <w:t>Information about the producer, the applied systems, flight lines, point density and other features are contained in the metadata, which are available to the user. Inaccuracies and shortcomings in the completeness of the data may be discovered by means of these additional data. The geo-referencing of the DEM includes the vertical and the horizontal accuracy. The assessment carried out proves that the specified accuracies (Mean=0.10m, σ</w:t>
      </w:r>
      <w:r>
        <w:rPr>
          <w:rFonts w:ascii="Times New Roman" w:hAnsi="Times New Roman"/>
          <w:sz w:val="23"/>
          <w:vertAlign w:val="subscript"/>
        </w:rPr>
        <w:t>elevation</w:t>
      </w:r>
      <w:r>
        <w:rPr>
          <w:rFonts w:ascii="Times New Roman" w:hAnsi="Times New Roman"/>
          <w:sz w:val="23"/>
          <w:vertAlign w:val="baseline"/>
        </w:rPr>
        <w:t>=0.10m, and RMSE</w:t>
      </w:r>
      <w:r>
        <w:rPr>
          <w:rFonts w:ascii="Times New Roman" w:hAnsi="Times New Roman"/>
          <w:sz w:val="23"/>
          <w:vertAlign w:val="subscript"/>
        </w:rPr>
        <w:t>plane</w:t>
      </w:r>
      <w:r>
        <w:rPr>
          <w:rFonts w:ascii="Times New Roman" w:hAnsi="Times New Roman"/>
          <w:sz w:val="23"/>
          <w:vertAlign w:val="baseline"/>
        </w:rPr>
        <w:t>=1m for DTM</w:t>
      </w:r>
      <w:r>
        <w:rPr>
          <w:rFonts w:ascii="Times New Roman" w:hAnsi="Times New Roman"/>
          <w:sz w:val="23"/>
          <w:vertAlign w:val="subscript"/>
        </w:rPr>
        <w:t>grid</w:t>
      </w:r>
      <w:r>
        <w:rPr>
          <w:rFonts w:ascii="Times New Roman" w:hAnsi="Times New Roman"/>
          <w:sz w:val="23"/>
          <w:vertAlign w:val="baseline"/>
        </w:rPr>
        <w:t>) are achieved at almost all of the tested samples.</w:t>
      </w:r>
    </w:p>
    <w:p>
      <w:pPr>
        <w:pStyle w:val="BodyText"/>
        <w:spacing w:before="7"/>
        <w:rPr>
          <w:rFonts w:ascii="Times New Roman"/>
          <w:sz w:val="22"/>
        </w:rPr>
      </w:pPr>
    </w:p>
    <w:p>
      <w:pPr>
        <w:spacing w:line="244" w:lineRule="auto" w:before="0"/>
        <w:ind w:left="1748" w:right="1920" w:firstLine="0"/>
        <w:jc w:val="left"/>
        <w:rPr>
          <w:rFonts w:ascii="Times New Roman" w:hAnsi="Times New Roman"/>
          <w:sz w:val="23"/>
        </w:rPr>
      </w:pPr>
      <w:r>
        <w:rPr>
          <w:rFonts w:ascii="Times New Roman" w:hAnsi="Times New Roman"/>
          <w:sz w:val="23"/>
        </w:rPr>
        <w:t>A large part of the report deals with the improvement of the elevation models. Many  good figures document the efforts of KMS and the producers to make the product ‘fit for purpose’. In areas of low density or lack of data photogrammetric correlation is used to complete the DEM. The report concludes that the work with the DEM is not finished and the updating is identified</w:t>
      </w:r>
      <w:r>
        <w:rPr>
          <w:rFonts w:ascii="Times New Roman" w:hAnsi="Times New Roman"/>
          <w:spacing w:val="17"/>
          <w:sz w:val="23"/>
        </w:rPr>
        <w:t> </w:t>
      </w:r>
      <w:r>
        <w:rPr>
          <w:rFonts w:ascii="Times New Roman" w:hAnsi="Times New Roman"/>
          <w:sz w:val="23"/>
        </w:rPr>
        <w:t>as the “highest prioritized upcoming challenge for DEM-DK”.</w:t>
      </w:r>
    </w:p>
    <w:p>
      <w:pPr>
        <w:pStyle w:val="BodyText"/>
        <w:spacing w:before="10"/>
        <w:rPr>
          <w:rFonts w:ascii="Times New Roman"/>
          <w:sz w:val="22"/>
        </w:rPr>
      </w:pPr>
    </w:p>
    <w:p>
      <w:pPr>
        <w:spacing w:line="244" w:lineRule="auto" w:before="0"/>
        <w:ind w:left="1748" w:right="1935" w:firstLine="0"/>
        <w:jc w:val="left"/>
        <w:rPr>
          <w:rFonts w:ascii="Times New Roman" w:hAnsi="Times New Roman"/>
          <w:sz w:val="23"/>
        </w:rPr>
      </w:pPr>
      <w:r>
        <w:rPr>
          <w:rFonts w:ascii="Times New Roman" w:hAnsi="Times New Roman"/>
          <w:sz w:val="23"/>
        </w:rPr>
        <w:t>In general, the production of DEM-DK’s is a fine example of a good cooperation between private firms and KMS. Also universities from abroad and from Denmark have contributed to the new</w:t>
      </w:r>
      <w:r>
        <w:rPr>
          <w:rFonts w:ascii="Times New Roman" w:hAnsi="Times New Roman"/>
          <w:spacing w:val="3"/>
          <w:sz w:val="23"/>
        </w:rPr>
        <w:t> </w:t>
      </w:r>
      <w:r>
        <w:rPr>
          <w:rFonts w:ascii="Times New Roman" w:hAnsi="Times New Roman"/>
          <w:sz w:val="23"/>
        </w:rPr>
        <w:t>products.</w:t>
      </w:r>
    </w:p>
    <w:p>
      <w:pPr>
        <w:pStyle w:val="BodyText"/>
        <w:rPr>
          <w:rFonts w:ascii="Times New Roman"/>
          <w:sz w:val="23"/>
        </w:rPr>
      </w:pPr>
    </w:p>
    <w:p>
      <w:pPr>
        <w:spacing w:line="244" w:lineRule="auto" w:before="0"/>
        <w:ind w:left="1748" w:right="1935" w:firstLine="0"/>
        <w:jc w:val="left"/>
        <w:rPr>
          <w:rFonts w:ascii="Times New Roman"/>
          <w:sz w:val="23"/>
        </w:rPr>
      </w:pPr>
      <w:r>
        <w:rPr>
          <w:rFonts w:ascii="Times New Roman"/>
          <w:sz w:val="23"/>
        </w:rPr>
        <w:t>This report as well as other DEM related technical reports of KMS are highly recommended to the users of the DEM-DK. There will be a time where new applications and new requirements will come up and when new DEM products have to be generated.</w:t>
      </w:r>
    </w:p>
    <w:p>
      <w:pPr>
        <w:pStyle w:val="BodyText"/>
        <w:rPr>
          <w:rFonts w:ascii="Times New Roman"/>
          <w:sz w:val="22"/>
        </w:rPr>
      </w:pPr>
    </w:p>
    <w:p>
      <w:pPr>
        <w:pStyle w:val="BodyText"/>
        <w:spacing w:before="5"/>
        <w:rPr>
          <w:rFonts w:ascii="Times New Roman"/>
          <w:sz w:val="24"/>
        </w:rPr>
      </w:pPr>
    </w:p>
    <w:p>
      <w:pPr>
        <w:tabs>
          <w:tab w:pos="7120" w:val="left" w:leader="none"/>
        </w:tabs>
        <w:spacing w:before="0"/>
        <w:ind w:left="1748" w:right="0" w:firstLine="0"/>
        <w:jc w:val="left"/>
        <w:rPr>
          <w:rFonts w:ascii="Times New Roman" w:hAnsi="Times New Roman"/>
          <w:sz w:val="23"/>
        </w:rPr>
      </w:pPr>
      <w:r>
        <w:rPr>
          <w:rFonts w:ascii="Times New Roman" w:hAnsi="Times New Roman"/>
          <w:sz w:val="23"/>
        </w:rPr>
        <w:t>Aalborg,</w:t>
      </w:r>
      <w:r>
        <w:rPr>
          <w:rFonts w:ascii="Times New Roman" w:hAnsi="Times New Roman"/>
          <w:spacing w:val="6"/>
          <w:sz w:val="23"/>
        </w:rPr>
        <w:t> </w:t>
      </w:r>
      <w:r>
        <w:rPr>
          <w:rFonts w:ascii="Times New Roman" w:hAnsi="Times New Roman"/>
          <w:sz w:val="23"/>
        </w:rPr>
        <w:t>May</w:t>
      </w:r>
      <w:r>
        <w:rPr>
          <w:rFonts w:ascii="Times New Roman" w:hAnsi="Times New Roman"/>
          <w:spacing w:val="1"/>
          <w:sz w:val="23"/>
        </w:rPr>
        <w:t> </w:t>
      </w:r>
      <w:r>
        <w:rPr>
          <w:rFonts w:ascii="Times New Roman" w:hAnsi="Times New Roman"/>
          <w:sz w:val="23"/>
        </w:rPr>
        <w:t>2011</w:t>
        <w:tab/>
        <w:t>Joachim</w:t>
      </w:r>
      <w:r>
        <w:rPr>
          <w:rFonts w:ascii="Times New Roman" w:hAnsi="Times New Roman"/>
          <w:spacing w:val="1"/>
          <w:sz w:val="23"/>
        </w:rPr>
        <w:t> </w:t>
      </w:r>
      <w:r>
        <w:rPr>
          <w:rFonts w:ascii="Times New Roman" w:hAnsi="Times New Roman"/>
          <w:sz w:val="23"/>
        </w:rPr>
        <w:t>Höhle</w:t>
      </w:r>
    </w:p>
    <w:p>
      <w:pPr>
        <w:spacing w:after="0"/>
        <w:jc w:val="left"/>
        <w:rPr>
          <w:rFonts w:ascii="Times New Roman" w:hAnsi="Times New Roman"/>
          <w:sz w:val="23"/>
        </w:rPr>
        <w:sectPr>
          <w:pgSz w:w="11910" w:h="16840"/>
          <w:pgMar w:top="1580" w:bottom="28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8"/>
        <w:rPr>
          <w:rFonts w:ascii="Times New Roman"/>
          <w:sz w:val="16"/>
        </w:rPr>
      </w:pPr>
    </w:p>
    <w:p>
      <w:pPr>
        <w:spacing w:before="111"/>
        <w:ind w:left="1133" w:right="0" w:firstLine="0"/>
        <w:jc w:val="left"/>
        <w:rPr>
          <w:b/>
          <w:sz w:val="45"/>
        </w:rPr>
      </w:pPr>
      <w:r>
        <w:rPr>
          <w:b/>
          <w:sz w:val="45"/>
        </w:rPr>
        <w:t>Contents</w:t>
      </w:r>
    </w:p>
    <w:p>
      <w:pPr>
        <w:pStyle w:val="BodyText"/>
        <w:rPr>
          <w:b/>
          <w:sz w:val="56"/>
        </w:rPr>
      </w:pPr>
    </w:p>
    <w:sdt>
      <w:sdtPr>
        <w:docPartObj>
          <w:docPartGallery w:val="Table of Contents"/>
          <w:docPartUnique/>
        </w:docPartObj>
      </w:sdtPr>
      <w:sdtEndPr/>
      <w:sdtContent>
        <w:p>
          <w:pPr>
            <w:pStyle w:val="TOC1"/>
            <w:numPr>
              <w:ilvl w:val="0"/>
              <w:numId w:val="1"/>
            </w:numPr>
            <w:tabs>
              <w:tab w:pos="1409" w:val="left" w:leader="none"/>
              <w:tab w:pos="10771" w:val="right" w:leader="none"/>
            </w:tabs>
            <w:spacing w:line="240" w:lineRule="auto" w:before="397" w:after="0"/>
            <w:ind w:left="1408" w:right="0" w:hanging="275"/>
            <w:jc w:val="left"/>
          </w:pPr>
          <w:hyperlink w:history="true" w:anchor="_bookmark0">
            <w:r>
              <w:rPr>
                <w:color w:val="FF0000"/>
              </w:rPr>
              <w:t>Description of the Products</w:t>
            </w:r>
          </w:hyperlink>
          <w:r>
            <w:rPr>
              <w:color w:val="FF0000"/>
            </w:rPr>
            <w:tab/>
          </w:r>
          <w:r>
            <w:rPr/>
            <w:t>5</w:t>
          </w:r>
        </w:p>
        <w:p>
          <w:pPr>
            <w:pStyle w:val="TOC2"/>
            <w:numPr>
              <w:ilvl w:val="1"/>
              <w:numId w:val="1"/>
            </w:numPr>
            <w:tabs>
              <w:tab w:pos="1831" w:val="left" w:leader="none"/>
              <w:tab w:pos="10771" w:val="right" w:leader="dot"/>
            </w:tabs>
            <w:spacing w:line="240" w:lineRule="auto" w:before="117" w:after="0"/>
            <w:ind w:left="1830" w:right="0" w:hanging="422"/>
            <w:jc w:val="left"/>
          </w:pPr>
          <w:hyperlink w:history="true" w:anchor="_bookmark3">
            <w:r>
              <w:rPr>
                <w:color w:val="FF0000"/>
              </w:rPr>
              <w:t>DK-DEM/terrain model</w:t>
            </w:r>
          </w:hyperlink>
          <w:r>
            <w:rPr>
              <w:color w:val="FF0000"/>
            </w:rPr>
            <w:tab/>
          </w:r>
          <w:r>
            <w:rPr/>
            <w:t>6</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4">
            <w:r>
              <w:rPr>
                <w:color w:val="FF0000"/>
              </w:rPr>
              <w:t>DK-DEM/surface</w:t>
            </w:r>
          </w:hyperlink>
          <w:r>
            <w:rPr>
              <w:color w:val="FF0000"/>
            </w:rPr>
            <w:tab/>
          </w:r>
          <w:r>
            <w:rPr/>
            <w:t>6</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9">
            <w:r>
              <w:rPr>
                <w:color w:val="FF0000"/>
              </w:rPr>
              <w:t>DK-DEM/contours</w:t>
            </w:r>
          </w:hyperlink>
          <w:r>
            <w:rPr>
              <w:color w:val="FF0000"/>
            </w:rPr>
            <w:tab/>
          </w:r>
          <w:r>
            <w:rPr/>
            <w:t>9</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10">
            <w:r>
              <w:rPr>
                <w:color w:val="FF0000"/>
              </w:rPr>
              <w:t>DTM_bridge</w:t>
            </w:r>
          </w:hyperlink>
          <w:r>
            <w:rPr>
              <w:color w:val="FF0000"/>
            </w:rPr>
            <w:tab/>
          </w:r>
          <w:r>
            <w:rPr/>
            <w:t>9</w:t>
          </w:r>
        </w:p>
        <w:p>
          <w:pPr>
            <w:pStyle w:val="TOC2"/>
            <w:numPr>
              <w:ilvl w:val="1"/>
              <w:numId w:val="1"/>
            </w:numPr>
            <w:tabs>
              <w:tab w:pos="1831" w:val="left" w:leader="none"/>
              <w:tab w:pos="10771" w:val="right" w:leader="dot"/>
            </w:tabs>
            <w:spacing w:line="240" w:lineRule="auto" w:before="100" w:after="0"/>
            <w:ind w:left="1830" w:right="0" w:hanging="422"/>
            <w:jc w:val="left"/>
          </w:pPr>
          <w:hyperlink w:history="true" w:anchor="_bookmark11">
            <w:r>
              <w:rPr>
                <w:color w:val="FF0000"/>
              </w:rPr>
              <w:t>10</w:t>
            </w:r>
            <w:r>
              <w:rPr>
                <w:rFonts w:ascii="Times New Roman"/>
                <w:i/>
                <w:color w:val="FF0000"/>
                <w:sz w:val="20"/>
              </w:rPr>
              <w:t>m </w:t>
            </w:r>
            <w:r>
              <w:rPr>
                <w:color w:val="FF0000"/>
              </w:rPr>
              <w:t>terrain model</w:t>
            </w:r>
          </w:hyperlink>
          <w:r>
            <w:rPr>
              <w:color w:val="FF0000"/>
            </w:rPr>
            <w:tab/>
          </w:r>
          <w:r>
            <w:rPr/>
            <w:t>9</w:t>
          </w:r>
        </w:p>
        <w:p>
          <w:pPr>
            <w:pStyle w:val="TOC1"/>
            <w:numPr>
              <w:ilvl w:val="0"/>
              <w:numId w:val="1"/>
            </w:numPr>
            <w:tabs>
              <w:tab w:pos="1409" w:val="left" w:leader="none"/>
              <w:tab w:pos="10771" w:val="right" w:leader="none"/>
            </w:tabs>
            <w:spacing w:line="240" w:lineRule="auto" w:before="296" w:after="0"/>
            <w:ind w:left="1408" w:right="0" w:hanging="275"/>
            <w:jc w:val="left"/>
          </w:pPr>
          <w:hyperlink w:history="true" w:anchor="_bookmark17">
            <w:r>
              <w:rPr>
                <w:color w:val="FF0000"/>
              </w:rPr>
              <w:t>Physical Data Quality</w:t>
            </w:r>
          </w:hyperlink>
          <w:r>
            <w:rPr>
              <w:color w:val="FF0000"/>
            </w:rPr>
            <w:tab/>
          </w:r>
          <w:r>
            <w:rPr/>
            <w:t>13</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18">
            <w:r>
              <w:rPr>
                <w:color w:val="FF0000"/>
              </w:rPr>
              <w:t>Point Density</w:t>
            </w:r>
          </w:hyperlink>
          <w:r>
            <w:rPr>
              <w:color w:val="FF0000"/>
            </w:rPr>
            <w:tab/>
          </w:r>
          <w:r>
            <w:rPr/>
            <w:t>13</w:t>
          </w:r>
        </w:p>
        <w:p>
          <w:pPr>
            <w:pStyle w:val="TOC2"/>
            <w:numPr>
              <w:ilvl w:val="1"/>
              <w:numId w:val="1"/>
            </w:numPr>
            <w:tabs>
              <w:tab w:pos="1831" w:val="left" w:leader="none"/>
              <w:tab w:pos="10771" w:val="right" w:leader="dot"/>
            </w:tabs>
            <w:spacing w:line="240" w:lineRule="auto" w:before="117" w:after="0"/>
            <w:ind w:left="1830" w:right="0" w:hanging="422"/>
            <w:jc w:val="left"/>
          </w:pPr>
          <w:hyperlink w:history="true" w:anchor="_bookmark19">
            <w:r>
              <w:rPr>
                <w:color w:val="FF0000"/>
              </w:rPr>
              <w:t>Point Distance</w:t>
            </w:r>
          </w:hyperlink>
          <w:r>
            <w:rPr>
              <w:color w:val="FF0000"/>
            </w:rPr>
            <w:tab/>
          </w:r>
          <w:r>
            <w:rPr/>
            <w:t>13</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21">
            <w:r>
              <w:rPr>
                <w:color w:val="FF0000"/>
              </w:rPr>
              <w:t>Strip Adjustment</w:t>
            </w:r>
          </w:hyperlink>
          <w:r>
            <w:rPr>
              <w:color w:val="FF0000"/>
            </w:rPr>
            <w:tab/>
          </w:r>
          <w:r>
            <w:rPr/>
            <w:t>14</w:t>
          </w:r>
        </w:p>
        <w:p>
          <w:pPr>
            <w:pStyle w:val="TOC3"/>
            <w:numPr>
              <w:ilvl w:val="2"/>
              <w:numId w:val="1"/>
            </w:numPr>
            <w:tabs>
              <w:tab w:pos="2418" w:val="left" w:leader="none"/>
              <w:tab w:pos="10771" w:val="right" w:leader="dot"/>
            </w:tabs>
            <w:spacing w:line="240" w:lineRule="auto" w:before="118" w:after="0"/>
            <w:ind w:left="2417" w:right="0" w:hanging="587"/>
            <w:jc w:val="left"/>
          </w:pPr>
          <w:hyperlink w:history="true" w:anchor="_bookmark22">
            <w:r>
              <w:rPr>
                <w:color w:val="FF0000"/>
              </w:rPr>
              <w:t>Method</w:t>
            </w:r>
          </w:hyperlink>
          <w:r>
            <w:rPr>
              <w:color w:val="FF0000"/>
            </w:rPr>
            <w:tab/>
          </w:r>
          <w:r>
            <w:rPr/>
            <w:t>14</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24">
            <w:r>
              <w:rPr>
                <w:color w:val="FF0000"/>
              </w:rPr>
              <w:t>Results</w:t>
            </w:r>
          </w:hyperlink>
          <w:r>
            <w:rPr>
              <w:color w:val="FF0000"/>
            </w:rPr>
            <w:tab/>
          </w:r>
          <w:r>
            <w:rPr/>
            <w:t>15</w:t>
          </w:r>
        </w:p>
        <w:p>
          <w:pPr>
            <w:pStyle w:val="TOC1"/>
            <w:numPr>
              <w:ilvl w:val="0"/>
              <w:numId w:val="1"/>
            </w:numPr>
            <w:tabs>
              <w:tab w:pos="1409" w:val="left" w:leader="none"/>
              <w:tab w:pos="10771" w:val="right" w:leader="none"/>
            </w:tabs>
            <w:spacing w:line="240" w:lineRule="auto" w:before="301" w:after="0"/>
            <w:ind w:left="1408" w:right="0" w:hanging="275"/>
            <w:jc w:val="left"/>
          </w:pPr>
          <w:hyperlink w:history="true" w:anchor="_bookmark30">
            <w:r>
              <w:rPr>
                <w:color w:val="FF0000"/>
              </w:rPr>
              <w:t>Absolute geo-referencing</w:t>
            </w:r>
          </w:hyperlink>
          <w:r>
            <w:rPr>
              <w:color w:val="FF0000"/>
            </w:rPr>
            <w:tab/>
          </w:r>
          <w:r>
            <w:rPr/>
            <w:t>20</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31">
            <w:r>
              <w:rPr>
                <w:color w:val="FF0000"/>
              </w:rPr>
              <w:t>Vertical accuracy</w:t>
            </w:r>
          </w:hyperlink>
          <w:r>
            <w:rPr>
              <w:color w:val="FF0000"/>
            </w:rPr>
            <w:tab/>
          </w:r>
          <w:r>
            <w:rPr/>
            <w:t>20</w:t>
          </w:r>
        </w:p>
        <w:p>
          <w:pPr>
            <w:pStyle w:val="TOC3"/>
            <w:numPr>
              <w:ilvl w:val="2"/>
              <w:numId w:val="1"/>
            </w:numPr>
            <w:tabs>
              <w:tab w:pos="2418" w:val="left" w:leader="none"/>
              <w:tab w:pos="10771" w:val="right" w:leader="dot"/>
            </w:tabs>
            <w:spacing w:line="240" w:lineRule="auto" w:before="117" w:after="0"/>
            <w:ind w:left="2417" w:right="0" w:hanging="587"/>
            <w:jc w:val="left"/>
          </w:pPr>
          <w:hyperlink w:history="true" w:anchor="_bookmark32">
            <w:r>
              <w:rPr>
                <w:color w:val="FF0000"/>
              </w:rPr>
              <w:t>Reference data</w:t>
            </w:r>
          </w:hyperlink>
          <w:r>
            <w:rPr>
              <w:color w:val="FF0000"/>
            </w:rPr>
            <w:tab/>
          </w:r>
          <w:r>
            <w:rPr/>
            <w:t>20</w:t>
          </w:r>
        </w:p>
        <w:p>
          <w:pPr>
            <w:pStyle w:val="TOC3"/>
            <w:numPr>
              <w:ilvl w:val="2"/>
              <w:numId w:val="1"/>
            </w:numPr>
            <w:tabs>
              <w:tab w:pos="2418" w:val="left" w:leader="none"/>
              <w:tab w:pos="10771" w:val="right" w:leader="dot"/>
            </w:tabs>
            <w:spacing w:line="240" w:lineRule="auto" w:before="118" w:after="0"/>
            <w:ind w:left="2417" w:right="0" w:hanging="587"/>
            <w:jc w:val="left"/>
          </w:pPr>
          <w:hyperlink w:history="true" w:anchor="_bookmark36">
            <w:r>
              <w:rPr>
                <w:color w:val="FF0000"/>
              </w:rPr>
              <w:t>Method</w:t>
            </w:r>
          </w:hyperlink>
          <w:r>
            <w:rPr>
              <w:color w:val="FF0000"/>
            </w:rPr>
            <w:tab/>
          </w:r>
          <w:r>
            <w:rPr/>
            <w:t>22</w:t>
          </w:r>
        </w:p>
        <w:p>
          <w:pPr>
            <w:pStyle w:val="TOC3"/>
            <w:numPr>
              <w:ilvl w:val="2"/>
              <w:numId w:val="1"/>
            </w:numPr>
            <w:tabs>
              <w:tab w:pos="2418" w:val="left" w:leader="none"/>
              <w:tab w:pos="10771" w:val="right" w:leader="dot"/>
            </w:tabs>
            <w:spacing w:line="240" w:lineRule="auto" w:before="118" w:after="0"/>
            <w:ind w:left="2417" w:right="0" w:hanging="587"/>
            <w:jc w:val="left"/>
          </w:pPr>
          <w:hyperlink w:history="true" w:anchor="_bookmark38">
            <w:r>
              <w:rPr>
                <w:color w:val="FF0000"/>
              </w:rPr>
              <w:t>Results</w:t>
            </w:r>
          </w:hyperlink>
          <w:r>
            <w:rPr>
              <w:color w:val="FF0000"/>
            </w:rPr>
            <w:tab/>
          </w:r>
          <w:r>
            <w:rPr/>
            <w:t>24</w:t>
          </w:r>
        </w:p>
        <w:p>
          <w:pPr>
            <w:pStyle w:val="TOC3"/>
            <w:numPr>
              <w:ilvl w:val="2"/>
              <w:numId w:val="1"/>
            </w:numPr>
            <w:tabs>
              <w:tab w:pos="2418" w:val="left" w:leader="none"/>
              <w:tab w:pos="10771" w:val="right" w:leader="dot"/>
            </w:tabs>
            <w:spacing w:line="240" w:lineRule="auto" w:before="118" w:after="0"/>
            <w:ind w:left="2417" w:right="0" w:hanging="587"/>
            <w:jc w:val="left"/>
          </w:pPr>
          <w:hyperlink w:history="true" w:anchor="_bookmark39">
            <w:r>
              <w:rPr>
                <w:color w:val="FF0000"/>
              </w:rPr>
              <w:t>Municipality technical mapping</w:t>
            </w:r>
            <w:r>
              <w:rPr>
                <w:color w:val="FF0000"/>
                <w:spacing w:val="1"/>
              </w:rPr>
              <w:t> </w:t>
            </w:r>
            <w:r>
              <w:rPr>
                <w:color w:val="FF0000"/>
              </w:rPr>
              <w:t>data</w:t>
            </w:r>
          </w:hyperlink>
          <w:r>
            <w:rPr>
              <w:color w:val="FF0000"/>
            </w:rPr>
            <w:tab/>
          </w:r>
          <w:r>
            <w:rPr/>
            <w:t>24</w:t>
          </w:r>
        </w:p>
        <w:p>
          <w:pPr>
            <w:pStyle w:val="TOC3"/>
            <w:numPr>
              <w:ilvl w:val="2"/>
              <w:numId w:val="1"/>
            </w:numPr>
            <w:tabs>
              <w:tab w:pos="2418" w:val="left" w:leader="none"/>
              <w:tab w:pos="10771" w:val="right" w:leader="dot"/>
            </w:tabs>
            <w:spacing w:line="240" w:lineRule="auto" w:before="118" w:after="0"/>
            <w:ind w:left="2417" w:right="0" w:hanging="587"/>
            <w:jc w:val="left"/>
          </w:pPr>
          <w:hyperlink w:history="true" w:anchor="_bookmark40">
            <w:r>
              <w:rPr>
                <w:color w:val="FF0000"/>
              </w:rPr>
              <w:t>Coastal Directorate</w:t>
            </w:r>
          </w:hyperlink>
          <w:r>
            <w:rPr>
              <w:color w:val="FF0000"/>
            </w:rPr>
            <w:tab/>
          </w:r>
          <w:r>
            <w:rPr/>
            <w:t>24</w:t>
          </w:r>
        </w:p>
        <w:p>
          <w:pPr>
            <w:pStyle w:val="TOC3"/>
            <w:numPr>
              <w:ilvl w:val="2"/>
              <w:numId w:val="1"/>
            </w:numPr>
            <w:tabs>
              <w:tab w:pos="2418" w:val="left" w:leader="none"/>
              <w:tab w:pos="10771" w:val="right" w:leader="dot"/>
            </w:tabs>
            <w:spacing w:line="240" w:lineRule="auto" w:before="117" w:after="0"/>
            <w:ind w:left="2417" w:right="0" w:hanging="587"/>
            <w:jc w:val="left"/>
          </w:pPr>
          <w:hyperlink w:history="true" w:anchor="_bookmark50">
            <w:r>
              <w:rPr>
                <w:color w:val="FF0000"/>
              </w:rPr>
              <w:t>Actuality</w:t>
            </w:r>
          </w:hyperlink>
          <w:r>
            <w:rPr>
              <w:color w:val="FF0000"/>
            </w:rPr>
            <w:tab/>
          </w:r>
          <w:r>
            <w:rPr/>
            <w:t>33</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51">
            <w:r>
              <w:rPr>
                <w:color w:val="FF0000"/>
              </w:rPr>
              <w:t>Horizontal accuracy</w:t>
            </w:r>
          </w:hyperlink>
          <w:r>
            <w:rPr>
              <w:color w:val="FF0000"/>
            </w:rPr>
            <w:tab/>
          </w:r>
          <w:r>
            <w:rPr/>
            <w:t>33</w:t>
          </w:r>
        </w:p>
        <w:p>
          <w:pPr>
            <w:pStyle w:val="TOC1"/>
            <w:numPr>
              <w:ilvl w:val="0"/>
              <w:numId w:val="1"/>
            </w:numPr>
            <w:tabs>
              <w:tab w:pos="1409" w:val="left" w:leader="none"/>
              <w:tab w:pos="10771" w:val="right" w:leader="none"/>
            </w:tabs>
            <w:spacing w:line="240" w:lineRule="auto" w:before="301" w:after="0"/>
            <w:ind w:left="1408" w:right="0" w:hanging="275"/>
            <w:jc w:val="left"/>
          </w:pPr>
          <w:hyperlink w:history="true" w:anchor="_bookmark52">
            <w:r>
              <w:rPr>
                <w:color w:val="FF0000"/>
              </w:rPr>
              <w:t>Improvement of the Models</w:t>
            </w:r>
          </w:hyperlink>
          <w:r>
            <w:rPr>
              <w:color w:val="FF0000"/>
            </w:rPr>
            <w:tab/>
          </w:r>
          <w:r>
            <w:rPr/>
            <w:t>35</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53">
            <w:r>
              <w:rPr>
                <w:color w:val="FF0000"/>
              </w:rPr>
              <w:t>Lake Improvement (lakefix)</w:t>
            </w:r>
          </w:hyperlink>
          <w:r>
            <w:rPr>
              <w:color w:val="FF0000"/>
            </w:rPr>
            <w:tab/>
          </w:r>
          <w:r>
            <w:rPr/>
            <w:t>35</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54">
            <w:r>
              <w:rPr>
                <w:color w:val="FF0000"/>
              </w:rPr>
              <w:t>Bridge Correction (bridge</w:t>
            </w:r>
            <w:r>
              <w:rPr>
                <w:color w:val="FF0000"/>
                <w:spacing w:val="1"/>
              </w:rPr>
              <w:t> </w:t>
            </w:r>
            <w:r>
              <w:rPr>
                <w:color w:val="FF0000"/>
              </w:rPr>
              <w:t>fix)</w:t>
            </w:r>
          </w:hyperlink>
          <w:r>
            <w:rPr>
              <w:color w:val="FF0000"/>
            </w:rPr>
            <w:tab/>
          </w:r>
          <w:r>
            <w:rPr/>
            <w:t>35</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56">
            <w:r>
              <w:rPr>
                <w:color w:val="FF0000"/>
              </w:rPr>
              <w:t>Clipping of Ports and Piers</w:t>
            </w:r>
            <w:r>
              <w:rPr>
                <w:color w:val="FF0000"/>
                <w:spacing w:val="2"/>
              </w:rPr>
              <w:t> </w:t>
            </w:r>
            <w:r>
              <w:rPr>
                <w:color w:val="FF0000"/>
              </w:rPr>
              <w:t>(coast fix)</w:t>
            </w:r>
          </w:hyperlink>
          <w:r>
            <w:rPr>
              <w:color w:val="FF0000"/>
            </w:rPr>
            <w:tab/>
          </w:r>
          <w:r>
            <w:rPr/>
            <w:t>37</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58">
            <w:r>
              <w:rPr>
                <w:color w:val="FF0000"/>
              </w:rPr>
              <w:t>Photogrammetric Corrections</w:t>
            </w:r>
          </w:hyperlink>
          <w:r>
            <w:rPr>
              <w:color w:val="FF0000"/>
            </w:rPr>
            <w:tab/>
          </w:r>
          <w:r>
            <w:rPr/>
            <w:t>38</w:t>
          </w:r>
        </w:p>
        <w:p>
          <w:pPr>
            <w:pStyle w:val="TOC2"/>
            <w:numPr>
              <w:ilvl w:val="1"/>
              <w:numId w:val="1"/>
            </w:numPr>
            <w:tabs>
              <w:tab w:pos="1831" w:val="left" w:leader="none"/>
              <w:tab w:pos="10771" w:val="right" w:leader="dot"/>
            </w:tabs>
            <w:spacing w:line="240" w:lineRule="auto" w:before="117" w:after="0"/>
            <w:ind w:left="1830" w:right="0" w:hanging="422"/>
            <w:jc w:val="left"/>
          </w:pPr>
          <w:hyperlink w:history="true" w:anchor="_bookmark60">
            <w:r>
              <w:rPr>
                <w:color w:val="FF0000"/>
              </w:rPr>
              <w:t>Classification Errors</w:t>
            </w:r>
          </w:hyperlink>
          <w:r>
            <w:rPr>
              <w:color w:val="FF0000"/>
            </w:rPr>
            <w:tab/>
          </w:r>
          <w:r>
            <w:rPr/>
            <w:t>39</w:t>
          </w:r>
        </w:p>
        <w:p>
          <w:pPr>
            <w:pStyle w:val="TOC2"/>
            <w:numPr>
              <w:ilvl w:val="1"/>
              <w:numId w:val="1"/>
            </w:numPr>
            <w:tabs>
              <w:tab w:pos="1831" w:val="left" w:leader="none"/>
              <w:tab w:pos="10771" w:val="right" w:leader="dot"/>
            </w:tabs>
            <w:spacing w:line="240" w:lineRule="auto" w:before="118" w:after="0"/>
            <w:ind w:left="1830" w:right="0" w:hanging="422"/>
            <w:jc w:val="left"/>
          </w:pPr>
          <w:hyperlink w:history="true" w:anchor="_bookmark63">
            <w:r>
              <w:rPr>
                <w:color w:val="FF0000"/>
              </w:rPr>
              <w:t>Surface Model DK-DEM/surface</w:t>
            </w:r>
          </w:hyperlink>
          <w:r>
            <w:rPr>
              <w:color w:val="FF0000"/>
            </w:rPr>
            <w:tab/>
          </w:r>
          <w:r>
            <w:rPr/>
            <w:t>41</w:t>
          </w:r>
        </w:p>
        <w:p>
          <w:pPr>
            <w:pStyle w:val="TOC1"/>
            <w:numPr>
              <w:ilvl w:val="0"/>
              <w:numId w:val="1"/>
            </w:numPr>
            <w:tabs>
              <w:tab w:pos="1409" w:val="left" w:leader="none"/>
              <w:tab w:pos="10771" w:val="right" w:leader="none"/>
            </w:tabs>
            <w:spacing w:line="240" w:lineRule="auto" w:before="301" w:after="0"/>
            <w:ind w:left="1408" w:right="0" w:hanging="275"/>
            <w:jc w:val="left"/>
          </w:pPr>
          <w:hyperlink w:history="true" w:anchor="_bookmark72">
            <w:r>
              <w:rPr>
                <w:color w:val="FF0000"/>
              </w:rPr>
              <w:t>Conclusion</w:t>
            </w:r>
          </w:hyperlink>
          <w:r>
            <w:rPr>
              <w:color w:val="FF0000"/>
            </w:rPr>
            <w:tab/>
          </w:r>
          <w:r>
            <w:rPr/>
            <w:t>50</w:t>
          </w:r>
        </w:p>
        <w:p>
          <w:pPr>
            <w:pStyle w:val="TOC1"/>
            <w:tabs>
              <w:tab w:pos="10771" w:val="right" w:leader="none"/>
            </w:tabs>
            <w:ind w:left="1133" w:firstLine="0"/>
          </w:pPr>
          <w:hyperlink w:history="true" w:anchor="_bookmark72">
            <w:r>
              <w:rPr>
                <w:color w:val="FF0000"/>
              </w:rPr>
              <w:t>List of Figures</w:t>
            </w:r>
          </w:hyperlink>
          <w:r>
            <w:rPr>
              <w:color w:val="FF0000"/>
            </w:rPr>
            <w:tab/>
          </w:r>
          <w:r>
            <w:rPr/>
            <w:t>51</w:t>
          </w:r>
        </w:p>
      </w:sdtContent>
    </w:sdt>
    <w:p>
      <w:pPr>
        <w:spacing w:after="0"/>
        <w:sectPr>
          <w:footerReference w:type="default" r:id="rId10"/>
          <w:pgSz w:w="11910" w:h="16840"/>
          <w:pgMar w:footer="511" w:header="0" w:top="1580" w:bottom="700" w:left="0" w:right="0"/>
          <w:pgNumType w:start="4"/>
        </w:sectPr>
      </w:pPr>
    </w:p>
    <w:p>
      <w:pPr>
        <w:pStyle w:val="BodyText"/>
        <w:rPr>
          <w:b/>
          <w:sz w:val="48"/>
        </w:rPr>
      </w:pPr>
    </w:p>
    <w:p>
      <w:pPr>
        <w:spacing w:before="407"/>
        <w:ind w:left="1133" w:right="0" w:firstLine="0"/>
        <w:jc w:val="left"/>
        <w:rPr>
          <w:b/>
          <w:sz w:val="38"/>
        </w:rPr>
      </w:pPr>
      <w:bookmarkStart w:name="_bookmark0" w:id="1"/>
      <w:bookmarkEnd w:id="1"/>
      <w:r>
        <w:rPr/>
      </w:r>
      <w:r>
        <w:rPr>
          <w:b/>
          <w:sz w:val="38"/>
        </w:rPr>
        <w:t>Chapter 1</w:t>
      </w:r>
    </w:p>
    <w:p>
      <w:pPr>
        <w:pStyle w:val="BodyText"/>
        <w:spacing w:before="4"/>
        <w:rPr>
          <w:b/>
          <w:sz w:val="50"/>
        </w:rPr>
      </w:pPr>
    </w:p>
    <w:p>
      <w:pPr>
        <w:spacing w:before="0"/>
        <w:ind w:left="1133" w:right="0" w:firstLine="0"/>
        <w:jc w:val="left"/>
        <w:rPr>
          <w:b/>
          <w:sz w:val="45"/>
        </w:rPr>
      </w:pPr>
      <w:r>
        <w:rPr>
          <w:b/>
          <w:sz w:val="45"/>
        </w:rPr>
        <w:t>Description of the Products</w:t>
      </w:r>
    </w:p>
    <w:p>
      <w:pPr>
        <w:pStyle w:val="BodyText"/>
        <w:spacing w:before="7"/>
        <w:rPr>
          <w:b/>
          <w:sz w:val="74"/>
        </w:rPr>
      </w:pPr>
    </w:p>
    <w:p>
      <w:pPr>
        <w:pStyle w:val="BodyText"/>
        <w:spacing w:line="278" w:lineRule="auto"/>
        <w:ind w:left="1133" w:right="1131"/>
        <w:jc w:val="both"/>
      </w:pPr>
      <w:r>
        <w:rPr/>
        <w:t>The Danish elevation model DK-DEM was established in a co-financed corporation between the ministry of environment, ministry of transportation, ministry of climate and energy and ministry of defense. The DK-DEM product suite contains  the following 3 products:</w:t>
      </w:r>
    </w:p>
    <w:p>
      <w:pPr>
        <w:pStyle w:val="BodyText"/>
        <w:rPr>
          <w:sz w:val="19"/>
        </w:rPr>
      </w:pPr>
    </w:p>
    <w:p>
      <w:pPr>
        <w:pStyle w:val="ListParagraph"/>
        <w:numPr>
          <w:ilvl w:val="0"/>
          <w:numId w:val="2"/>
        </w:numPr>
        <w:tabs>
          <w:tab w:pos="1632" w:val="left" w:leader="none"/>
        </w:tabs>
        <w:spacing w:line="240" w:lineRule="auto" w:before="0" w:after="0"/>
        <w:ind w:left="1632" w:right="0" w:hanging="200"/>
        <w:jc w:val="left"/>
        <w:rPr>
          <w:sz w:val="18"/>
        </w:rPr>
      </w:pPr>
      <w:r>
        <w:rPr>
          <w:sz w:val="18"/>
        </w:rPr>
        <w:t>DK-DEM/terrain</w:t>
      </w:r>
    </w:p>
    <w:p>
      <w:pPr>
        <w:pStyle w:val="ListParagraph"/>
        <w:numPr>
          <w:ilvl w:val="0"/>
          <w:numId w:val="2"/>
        </w:numPr>
        <w:tabs>
          <w:tab w:pos="1632" w:val="left" w:leader="none"/>
        </w:tabs>
        <w:spacing w:line="240" w:lineRule="auto" w:before="174" w:after="0"/>
        <w:ind w:left="1632" w:right="0" w:hanging="200"/>
        <w:jc w:val="left"/>
        <w:rPr>
          <w:sz w:val="18"/>
        </w:rPr>
      </w:pPr>
      <w:r>
        <w:rPr>
          <w:sz w:val="18"/>
        </w:rPr>
        <w:t>DK-DEM/surface</w:t>
      </w:r>
    </w:p>
    <w:p>
      <w:pPr>
        <w:pStyle w:val="ListParagraph"/>
        <w:numPr>
          <w:ilvl w:val="0"/>
          <w:numId w:val="2"/>
        </w:numPr>
        <w:tabs>
          <w:tab w:pos="1632" w:val="left" w:leader="none"/>
        </w:tabs>
        <w:spacing w:line="240" w:lineRule="auto" w:before="173" w:after="0"/>
        <w:ind w:left="1632" w:right="0" w:hanging="200"/>
        <w:jc w:val="left"/>
        <w:rPr>
          <w:sz w:val="18"/>
        </w:rPr>
      </w:pPr>
      <w:r>
        <w:rPr>
          <w:sz w:val="18"/>
        </w:rPr>
        <w:t>DK-DEM/contours</w:t>
      </w:r>
    </w:p>
    <w:p>
      <w:pPr>
        <w:pStyle w:val="BodyText"/>
        <w:spacing w:before="6"/>
        <w:rPr>
          <w:sz w:val="29"/>
        </w:rPr>
      </w:pPr>
      <w:r>
        <w:rPr/>
        <w:drawing>
          <wp:anchor distT="0" distB="0" distL="0" distR="0" allowOverlap="1" layoutInCell="1" locked="0" behindDoc="0" simplePos="0" relativeHeight="5">
            <wp:simplePos x="0" y="0"/>
            <wp:positionH relativeFrom="page">
              <wp:posOffset>1484998</wp:posOffset>
            </wp:positionH>
            <wp:positionV relativeFrom="paragraph">
              <wp:posOffset>240694</wp:posOffset>
            </wp:positionV>
            <wp:extent cx="4575810" cy="3775710"/>
            <wp:effectExtent l="0" t="0" r="0" b="0"/>
            <wp:wrapTopAndBottom/>
            <wp:docPr id="3" name="image5.jpeg" descr=""/>
            <wp:cNvGraphicFramePr>
              <a:graphicFrameLocks noChangeAspect="1"/>
            </wp:cNvGraphicFramePr>
            <a:graphic>
              <a:graphicData uri="http://schemas.openxmlformats.org/drawingml/2006/picture">
                <pic:pic>
                  <pic:nvPicPr>
                    <pic:cNvPr id="4" name="image5.jpeg"/>
                    <pic:cNvPicPr/>
                  </pic:nvPicPr>
                  <pic:blipFill>
                    <a:blip r:embed="rId11" cstate="print"/>
                    <a:stretch>
                      <a:fillRect/>
                    </a:stretch>
                  </pic:blipFill>
                  <pic:spPr>
                    <a:xfrm>
                      <a:off x="0" y="0"/>
                      <a:ext cx="4575810" cy="3775710"/>
                    </a:xfrm>
                    <a:prstGeom prst="rect">
                      <a:avLst/>
                    </a:prstGeom>
                  </pic:spPr>
                </pic:pic>
              </a:graphicData>
            </a:graphic>
          </wp:anchor>
        </w:drawing>
      </w:r>
    </w:p>
    <w:p>
      <w:pPr>
        <w:pStyle w:val="BodyText"/>
        <w:spacing w:before="259"/>
        <w:ind w:left="1727"/>
      </w:pPr>
      <w:r>
        <w:rPr/>
        <w:t>Figure 1.1: </w:t>
      </w:r>
      <w:bookmarkStart w:name="_bookmark1" w:id="2"/>
      <w:bookmarkEnd w:id="2"/>
      <w:r>
        <w:rPr/>
        <w:t>DEM/ter</w:t>
      </w:r>
      <w:r>
        <w:rPr/>
        <w:t>rain visualized by using hillshading and by draping an orthophoto on the terrain data.</w:t>
      </w:r>
    </w:p>
    <w:p>
      <w:pPr>
        <w:pStyle w:val="BodyText"/>
        <w:spacing w:before="6"/>
        <w:rPr>
          <w:sz w:val="27"/>
        </w:rPr>
      </w:pPr>
    </w:p>
    <w:p>
      <w:pPr>
        <w:pStyle w:val="BodyText"/>
        <w:spacing w:line="278" w:lineRule="auto" w:before="1"/>
        <w:ind w:left="1133" w:right="1131"/>
        <w:jc w:val="both"/>
      </w:pPr>
      <w:r>
        <w:rPr/>
        <w:t>The data was surveyed in the period between 2005 and 2007 by a consortium of two Danish companies Blominfo and Scankort A/S (lateron Fugro). Figure </w:t>
      </w:r>
      <w:hyperlink w:history="true" w:anchor="_bookmark5">
        <w:r>
          <w:rPr>
            <w:color w:val="FF0000"/>
          </w:rPr>
          <w:t>1.3 </w:t>
        </w:r>
      </w:hyperlink>
      <w:r>
        <w:rPr/>
        <w:t>shows the year of data collection, figure </w:t>
      </w:r>
      <w:hyperlink w:history="true" w:anchor="_bookmark6">
        <w:r>
          <w:rPr>
            <w:color w:val="FF0000"/>
          </w:rPr>
          <w:t>1.4 </w:t>
        </w:r>
      </w:hyperlink>
      <w:r>
        <w:rPr/>
        <w:t>the scannertype and responsible data supplier for all flight lines. DK-DEM is purchased with user rights for all state institutions in Denmark and most Danish municipalities bought DK-DEM directly from the data suppliers. DK-DEM was quality controlled by the Danish National Survey (KMS) between 2007 and 2009. The control processes were developed on the background of the tech- nical report from the Vienna University of </w:t>
      </w:r>
      <w:r>
        <w:rPr>
          <w:spacing w:val="-4"/>
        </w:rPr>
        <w:t>Technology, </w:t>
      </w:r>
      <w:r>
        <w:rPr/>
        <w:t>Institute of Photogrammetry and Remote Sensing. Within this report</w:t>
      </w:r>
      <w:r>
        <w:rPr>
          <w:spacing w:val="6"/>
        </w:rPr>
        <w:t> </w:t>
      </w:r>
      <w:r>
        <w:rPr/>
        <w:t>2</w:t>
      </w:r>
      <w:r>
        <w:rPr>
          <w:spacing w:val="6"/>
        </w:rPr>
        <w:t> </w:t>
      </w:r>
      <w:r>
        <w:rPr/>
        <w:t>selected</w:t>
      </w:r>
      <w:r>
        <w:rPr>
          <w:spacing w:val="6"/>
        </w:rPr>
        <w:t> </w:t>
      </w:r>
      <w:r>
        <w:rPr/>
        <w:t>test</w:t>
      </w:r>
      <w:r>
        <w:rPr>
          <w:spacing w:val="7"/>
        </w:rPr>
        <w:t> </w:t>
      </w:r>
      <w:r>
        <w:rPr/>
        <w:t>areas</w:t>
      </w:r>
      <w:r>
        <w:rPr>
          <w:spacing w:val="6"/>
        </w:rPr>
        <w:t> </w:t>
      </w:r>
      <w:r>
        <w:rPr/>
        <w:t>were</w:t>
      </w:r>
      <w:r>
        <w:rPr>
          <w:spacing w:val="6"/>
        </w:rPr>
        <w:t> </w:t>
      </w:r>
      <w:r>
        <w:rPr/>
        <w:t>analyzed</w:t>
      </w:r>
      <w:r>
        <w:rPr>
          <w:spacing w:val="6"/>
        </w:rPr>
        <w:t> </w:t>
      </w:r>
      <w:r>
        <w:rPr/>
        <w:t>and</w:t>
      </w:r>
      <w:r>
        <w:rPr>
          <w:spacing w:val="7"/>
        </w:rPr>
        <w:t> </w:t>
      </w:r>
      <w:r>
        <w:rPr/>
        <w:t>the</w:t>
      </w:r>
      <w:r>
        <w:rPr>
          <w:spacing w:val="6"/>
        </w:rPr>
        <w:t> </w:t>
      </w:r>
      <w:r>
        <w:rPr/>
        <w:t>resulst</w:t>
      </w:r>
      <w:r>
        <w:rPr>
          <w:spacing w:val="6"/>
        </w:rPr>
        <w:t> </w:t>
      </w:r>
      <w:r>
        <w:rPr/>
        <w:t>was</w:t>
      </w:r>
      <w:r>
        <w:rPr>
          <w:spacing w:val="7"/>
        </w:rPr>
        <w:t> </w:t>
      </w:r>
      <w:r>
        <w:rPr/>
        <w:t>published</w:t>
      </w:r>
      <w:r>
        <w:rPr>
          <w:spacing w:val="6"/>
        </w:rPr>
        <w:t> </w:t>
      </w:r>
      <w:r>
        <w:rPr/>
        <w:t>in</w:t>
      </w:r>
      <w:r>
        <w:rPr>
          <w:spacing w:val="14"/>
        </w:rPr>
        <w:t> </w:t>
      </w:r>
      <w:r>
        <w:rPr/>
        <w:t>(</w:t>
      </w:r>
      <w:hyperlink w:history="true" w:anchor="_bookmark74">
        <w:r>
          <w:rPr>
            <w:color w:val="0000FF"/>
          </w:rPr>
          <w:t>Briese</w:t>
        </w:r>
        <w:r>
          <w:rPr>
            <w:color w:val="0000FF"/>
            <w:spacing w:val="6"/>
          </w:rPr>
          <w:t> </w:t>
        </w:r>
        <w:r>
          <w:rPr>
            <w:color w:val="0000FF"/>
          </w:rPr>
          <w:t>et</w:t>
        </w:r>
        <w:r>
          <w:rPr>
            <w:color w:val="0000FF"/>
            <w:spacing w:val="6"/>
          </w:rPr>
          <w:t> </w:t>
        </w:r>
        <w:r>
          <w:rPr>
            <w:color w:val="0000FF"/>
          </w:rPr>
          <w:t>al.</w:t>
        </w:r>
      </w:hyperlink>
      <w:r>
        <w:rPr/>
        <w:t>,</w:t>
      </w:r>
      <w:r>
        <w:rPr>
          <w:spacing w:val="6"/>
        </w:rPr>
        <w:t> </w:t>
      </w:r>
      <w:hyperlink w:history="true" w:anchor="_bookmark74">
        <w:r>
          <w:rPr>
            <w:color w:val="0000FF"/>
          </w:rPr>
          <w:t>2008</w:t>
        </w:r>
      </w:hyperlink>
      <w:r>
        <w:rPr/>
        <w:t>),</w:t>
      </w:r>
      <w:r>
        <w:rPr>
          <w:spacing w:val="7"/>
        </w:rPr>
        <w:t> </w:t>
      </w:r>
      <w:r>
        <w:rPr/>
        <w:t>which</w:t>
      </w:r>
      <w:r>
        <w:rPr>
          <w:spacing w:val="6"/>
        </w:rPr>
        <w:t> </w:t>
      </w:r>
      <w:r>
        <w:rPr/>
        <w:t>is</w:t>
      </w:r>
      <w:r>
        <w:rPr>
          <w:spacing w:val="6"/>
        </w:rPr>
        <w:t> </w:t>
      </w:r>
      <w:r>
        <w:rPr/>
        <w:t>appended.</w:t>
      </w:r>
    </w:p>
    <w:p>
      <w:pPr>
        <w:spacing w:after="0" w:line="278" w:lineRule="auto"/>
        <w:jc w:val="both"/>
        <w:sectPr>
          <w:pgSz w:w="11910" w:h="16840"/>
          <w:pgMar w:header="0" w:footer="511" w:top="1580" w:bottom="700" w:left="0" w:right="0"/>
        </w:sectPr>
      </w:pPr>
    </w:p>
    <w:p>
      <w:pPr>
        <w:pStyle w:val="BodyText"/>
        <w:ind w:left="2338"/>
        <w:rPr>
          <w:sz w:val="20"/>
        </w:rPr>
      </w:pPr>
      <w:r>
        <w:rPr>
          <w:sz w:val="20"/>
        </w:rPr>
        <w:drawing>
          <wp:inline distT="0" distB="0" distL="0" distR="0">
            <wp:extent cx="4575809" cy="3775710"/>
            <wp:effectExtent l="0" t="0" r="0" b="0"/>
            <wp:docPr id="5" name="image6.jpeg" descr=""/>
            <wp:cNvGraphicFramePr>
              <a:graphicFrameLocks noChangeAspect="1"/>
            </wp:cNvGraphicFramePr>
            <a:graphic>
              <a:graphicData uri="http://schemas.openxmlformats.org/drawingml/2006/picture">
                <pic:pic>
                  <pic:nvPicPr>
                    <pic:cNvPr id="6" name="image6.jpeg"/>
                    <pic:cNvPicPr/>
                  </pic:nvPicPr>
                  <pic:blipFill>
                    <a:blip r:embed="rId12" cstate="print"/>
                    <a:stretch>
                      <a:fillRect/>
                    </a:stretch>
                  </pic:blipFill>
                  <pic:spPr>
                    <a:xfrm>
                      <a:off x="0" y="0"/>
                      <a:ext cx="4575809" cy="3775710"/>
                    </a:xfrm>
                    <a:prstGeom prst="rect">
                      <a:avLst/>
                    </a:prstGeom>
                  </pic:spPr>
                </pic:pic>
              </a:graphicData>
            </a:graphic>
          </wp:inline>
        </w:drawing>
      </w:r>
      <w:r>
        <w:rPr>
          <w:sz w:val="20"/>
        </w:rPr>
      </w:r>
    </w:p>
    <w:p>
      <w:pPr>
        <w:pStyle w:val="BodyText"/>
        <w:spacing w:before="5"/>
        <w:rPr>
          <w:sz w:val="15"/>
        </w:rPr>
      </w:pPr>
    </w:p>
    <w:p>
      <w:pPr>
        <w:pStyle w:val="BodyText"/>
        <w:spacing w:before="106"/>
        <w:ind w:left="2546"/>
      </w:pPr>
      <w:r>
        <w:rPr/>
        <w:t>Figure 1.2: </w:t>
      </w:r>
      <w:bookmarkStart w:name="_bookmark2" w:id="3"/>
      <w:bookmarkEnd w:id="3"/>
      <w:r>
        <w:rPr/>
        <w:t>Visualization</w:t>
      </w:r>
      <w:r>
        <w:rPr/>
        <w:t> of DK-DEM/surface in combination with a topographic map.</w:t>
      </w:r>
    </w:p>
    <w:p>
      <w:pPr>
        <w:pStyle w:val="BodyText"/>
        <w:rPr>
          <w:sz w:val="22"/>
        </w:rPr>
      </w:pPr>
    </w:p>
    <w:p>
      <w:pPr>
        <w:pStyle w:val="BodyText"/>
        <w:spacing w:line="278" w:lineRule="auto" w:before="127"/>
        <w:ind w:left="1133" w:right="1131" w:firstLine="63"/>
        <w:jc w:val="both"/>
      </w:pPr>
      <w:r>
        <w:rPr/>
        <w:t>The raw-data </w:t>
      </w:r>
      <w:r>
        <w:rPr>
          <w:i/>
        </w:rPr>
        <w:t>(point cloud) </w:t>
      </w:r>
      <w:r>
        <w:rPr/>
        <w:t>for DK-DEM was collected by airborne LIDAR technique and the collected points were clas- sified to ground, surface, outlier and overlap classes. The classification was mostly done automatically, but if necessary corrected manually. From the classified point cloud DK-DEM (DK-DEM/terrain, DK-DEM/surface and DK-DEM/contours) was derived by the data vendors. Besides DK-DEM KMS gained or generated the following products:</w:t>
      </w:r>
    </w:p>
    <w:p>
      <w:pPr>
        <w:pStyle w:val="ListParagraph"/>
        <w:numPr>
          <w:ilvl w:val="0"/>
          <w:numId w:val="2"/>
        </w:numPr>
        <w:tabs>
          <w:tab w:pos="1632" w:val="left" w:leader="none"/>
        </w:tabs>
        <w:spacing w:line="240" w:lineRule="auto" w:before="156" w:after="0"/>
        <w:ind w:left="1632" w:right="0" w:hanging="200"/>
        <w:jc w:val="left"/>
        <w:rPr>
          <w:sz w:val="18"/>
        </w:rPr>
      </w:pPr>
      <w:r>
        <w:rPr>
          <w:b/>
          <w:sz w:val="18"/>
        </w:rPr>
        <w:t>DTM_bridge</w:t>
      </w:r>
      <w:r>
        <w:rPr>
          <w:sz w:val="18"/>
        </w:rPr>
        <w:t>, DK-DEM/terrain including bridges and purchased separately by KMS from the data</w:t>
      </w:r>
      <w:r>
        <w:rPr>
          <w:spacing w:val="34"/>
          <w:sz w:val="18"/>
        </w:rPr>
        <w:t> </w:t>
      </w:r>
      <w:r>
        <w:rPr>
          <w:sz w:val="18"/>
        </w:rPr>
        <w:t>vendors</w:t>
      </w:r>
    </w:p>
    <w:p>
      <w:pPr>
        <w:pStyle w:val="ListParagraph"/>
        <w:numPr>
          <w:ilvl w:val="0"/>
          <w:numId w:val="2"/>
        </w:numPr>
        <w:tabs>
          <w:tab w:pos="1632" w:val="left" w:leader="none"/>
        </w:tabs>
        <w:spacing w:line="240" w:lineRule="auto" w:before="129" w:after="0"/>
        <w:ind w:left="1632" w:right="0" w:hanging="200"/>
        <w:jc w:val="left"/>
        <w:rPr>
          <w:sz w:val="18"/>
        </w:rPr>
      </w:pPr>
      <w:r>
        <w:rPr>
          <w:b/>
          <w:sz w:val="18"/>
        </w:rPr>
        <w:t>10</w:t>
      </w:r>
      <w:r>
        <w:rPr>
          <w:rFonts w:ascii="Times New Roman" w:hAnsi="Times New Roman"/>
          <w:i/>
          <w:sz w:val="20"/>
        </w:rPr>
        <w:t>m</w:t>
      </w:r>
      <w:r>
        <w:rPr>
          <w:b/>
          <w:sz w:val="18"/>
        </w:rPr>
        <w:t>-grid </w:t>
      </w:r>
      <w:r>
        <w:rPr>
          <w:sz w:val="18"/>
        </w:rPr>
        <w:t>terrain model, generalized from DK-DEM/terrain by</w:t>
      </w:r>
      <w:r>
        <w:rPr>
          <w:spacing w:val="4"/>
          <w:sz w:val="18"/>
        </w:rPr>
        <w:t> </w:t>
      </w:r>
      <w:r>
        <w:rPr>
          <w:sz w:val="18"/>
        </w:rPr>
        <w:t>KMS</w:t>
      </w:r>
    </w:p>
    <w:p>
      <w:pPr>
        <w:pStyle w:val="ListParagraph"/>
        <w:numPr>
          <w:ilvl w:val="0"/>
          <w:numId w:val="2"/>
        </w:numPr>
        <w:tabs>
          <w:tab w:pos="1632" w:val="left" w:leader="none"/>
        </w:tabs>
        <w:spacing w:line="240" w:lineRule="auto" w:before="128" w:after="0"/>
        <w:ind w:left="1632" w:right="0" w:hanging="200"/>
        <w:jc w:val="left"/>
        <w:rPr>
          <w:sz w:val="18"/>
        </w:rPr>
      </w:pPr>
      <w:r>
        <w:rPr>
          <w:sz w:val="18"/>
        </w:rPr>
        <w:t>Various sets of </w:t>
      </w:r>
      <w:r>
        <w:rPr>
          <w:b/>
          <w:sz w:val="18"/>
        </w:rPr>
        <w:t>contour lines </w:t>
      </w:r>
      <w:r>
        <w:rPr>
          <w:sz w:val="18"/>
        </w:rPr>
        <w:t>for different mapping scales, calculated by</w:t>
      </w:r>
      <w:r>
        <w:rPr>
          <w:spacing w:val="8"/>
          <w:sz w:val="18"/>
        </w:rPr>
        <w:t> </w:t>
      </w:r>
      <w:r>
        <w:rPr>
          <w:sz w:val="18"/>
        </w:rPr>
        <w:t>KMS</w:t>
      </w:r>
    </w:p>
    <w:p>
      <w:pPr>
        <w:pStyle w:val="BodyText"/>
        <w:spacing w:line="266" w:lineRule="auto" w:before="221"/>
        <w:ind w:left="1133" w:right="1131"/>
        <w:jc w:val="both"/>
      </w:pPr>
      <w:r>
        <w:rPr/>
        <w:t>DK-DEM is localized in the horizontal reference system UTM32N/ETRS89 and vertical reference system DVR90. The models are distributed as ESRI ascii-grid files and have a cell size of 1.6</w:t>
      </w:r>
      <w:r>
        <w:rPr>
          <w:rFonts w:ascii="Times New Roman"/>
          <w:i/>
          <w:sz w:val="20"/>
        </w:rPr>
        <w:t>m</w:t>
      </w:r>
      <w:r>
        <w:rPr/>
        <w:t>. The data are grouped in 10</w:t>
      </w:r>
      <w:r>
        <w:rPr>
          <w:rFonts w:ascii="Times New Roman"/>
          <w:i/>
          <w:sz w:val="20"/>
        </w:rPr>
        <w:t>km </w:t>
      </w:r>
      <w:r>
        <w:rPr/>
        <w:t>x 10</w:t>
      </w:r>
      <w:r>
        <w:rPr>
          <w:rFonts w:ascii="Times New Roman"/>
          <w:i/>
          <w:sz w:val="20"/>
        </w:rPr>
        <w:t>km </w:t>
      </w:r>
      <w:r>
        <w:rPr/>
        <w:t>blocks, zipped and named after the Danish gridding naming convention (See specification - Det danske Kvadratnet (</w:t>
      </w:r>
      <w:hyperlink w:history="true" w:anchor="_bookmark79">
        <w:r>
          <w:rPr>
            <w:color w:val="0000FF"/>
          </w:rPr>
          <w:t>National</w:t>
        </w:r>
      </w:hyperlink>
      <w:r>
        <w:rPr>
          <w:color w:val="0000FF"/>
        </w:rPr>
        <w:t> </w:t>
      </w:r>
      <w:hyperlink w:history="true" w:anchor="_bookmark79">
        <w:r>
          <w:rPr>
            <w:color w:val="0000FF"/>
          </w:rPr>
          <w:t>Survey &amp; Cadastre</w:t>
        </w:r>
      </w:hyperlink>
      <w:r>
        <w:rPr/>
        <w:t>, </w:t>
      </w:r>
      <w:hyperlink w:history="true" w:anchor="_bookmark79">
        <w:r>
          <w:rPr>
            <w:color w:val="0000FF"/>
          </w:rPr>
          <w:t>2003</w:t>
        </w:r>
      </w:hyperlink>
      <w:r>
        <w:rPr/>
        <w:t>)</w:t>
      </w:r>
    </w:p>
    <w:p>
      <w:pPr>
        <w:pStyle w:val="BodyText"/>
        <w:rPr>
          <w:sz w:val="22"/>
        </w:rPr>
      </w:pPr>
    </w:p>
    <w:p>
      <w:pPr>
        <w:pStyle w:val="BodyText"/>
        <w:spacing w:before="5"/>
      </w:pPr>
    </w:p>
    <w:p>
      <w:pPr>
        <w:pStyle w:val="Heading1"/>
        <w:numPr>
          <w:ilvl w:val="1"/>
          <w:numId w:val="3"/>
        </w:numPr>
        <w:tabs>
          <w:tab w:pos="1765" w:val="left" w:leader="none"/>
        </w:tabs>
        <w:spacing w:line="240" w:lineRule="auto" w:before="0" w:after="0"/>
        <w:ind w:left="1764" w:right="0" w:hanging="631"/>
        <w:jc w:val="both"/>
      </w:pPr>
      <w:bookmarkStart w:name="_bookmark3" w:id="4"/>
      <w:bookmarkEnd w:id="4"/>
      <w:r>
        <w:rPr>
          <w:b w:val="0"/>
        </w:rPr>
      </w:r>
      <w:bookmarkStart w:name="_bookmark3" w:id="5"/>
      <w:bookmarkEnd w:id="5"/>
      <w:r>
        <w:rPr/>
        <w:t>DK-DEM/terrain</w:t>
      </w:r>
      <w:r>
        <w:rPr>
          <w:spacing w:val="1"/>
        </w:rPr>
        <w:t> </w:t>
      </w:r>
      <w:r>
        <w:rPr/>
        <w:t>model</w:t>
      </w:r>
    </w:p>
    <w:p>
      <w:pPr>
        <w:pStyle w:val="BodyText"/>
        <w:spacing w:before="5"/>
        <w:rPr>
          <w:b/>
          <w:sz w:val="26"/>
        </w:rPr>
      </w:pPr>
    </w:p>
    <w:p>
      <w:pPr>
        <w:pStyle w:val="BodyText"/>
        <w:spacing w:line="276" w:lineRule="auto"/>
        <w:ind w:left="1133" w:right="1131"/>
        <w:jc w:val="both"/>
      </w:pPr>
      <w:r>
        <w:rPr/>
        <w:t>DK-DEM/terrain is a digital terrain model, showing the terrain’s height in relation to the average sea </w:t>
      </w:r>
      <w:r>
        <w:rPr>
          <w:spacing w:val="-3"/>
        </w:rPr>
        <w:t>level </w:t>
      </w:r>
      <w:r>
        <w:rPr/>
        <w:t>(in </w:t>
      </w:r>
      <w:r>
        <w:rPr>
          <w:rFonts w:ascii="Times New Roman" w:hAnsi="Times New Roman"/>
          <w:i/>
          <w:sz w:val="20"/>
        </w:rPr>
        <w:t>m</w:t>
      </w:r>
      <w:r>
        <w:rPr/>
        <w:t>). </w:t>
      </w:r>
      <w:r>
        <w:rPr>
          <w:spacing w:val="-4"/>
        </w:rPr>
        <w:t>Terrain </w:t>
      </w:r>
      <w:r>
        <w:rPr/>
        <w:t>objects are defined as pure terrain in ground level. Permanent objects above ground </w:t>
      </w:r>
      <w:r>
        <w:rPr>
          <w:spacing w:val="-3"/>
        </w:rPr>
        <w:t>level  </w:t>
      </w:r>
      <w:r>
        <w:rPr/>
        <w:t>(trees,  houses,  etc.)  are  part of the surface model, while non permanent objects are classified as outliers (cars, birds, etc.). Figure </w:t>
      </w:r>
      <w:hyperlink w:history="true" w:anchor="_bookmark1">
        <w:r>
          <w:rPr>
            <w:color w:val="FF0000"/>
          </w:rPr>
          <w:t>1.1 </w:t>
        </w:r>
      </w:hyperlink>
      <w:r>
        <w:rPr/>
        <w:t>shows DK-DEM/terrain visualized in combination with an orthophoto. (See specifications - DK-DEM/terrain (</w:t>
      </w:r>
      <w:hyperlink w:history="true" w:anchor="_bookmark80">
        <w:r>
          <w:rPr>
            <w:color w:val="0000FF"/>
          </w:rPr>
          <w:t>National Survey &amp;</w:t>
        </w:r>
      </w:hyperlink>
      <w:r>
        <w:rPr>
          <w:color w:val="0000FF"/>
        </w:rPr>
        <w:t> </w:t>
      </w:r>
      <w:hyperlink w:history="true" w:anchor="_bookmark80">
        <w:r>
          <w:rPr>
            <w:color w:val="0000FF"/>
          </w:rPr>
          <w:t>Cadastre</w:t>
        </w:r>
      </w:hyperlink>
      <w:r>
        <w:rPr/>
        <w:t>, </w:t>
      </w:r>
      <w:hyperlink w:history="true" w:anchor="_bookmark80">
        <w:r>
          <w:rPr>
            <w:color w:val="0000FF"/>
          </w:rPr>
          <w:t>2011b</w:t>
        </w:r>
      </w:hyperlink>
      <w:r>
        <w:rPr/>
        <w:t>) and DK-DEM/surface (</w:t>
      </w:r>
      <w:hyperlink w:history="true" w:anchor="_bookmark81">
        <w:r>
          <w:rPr>
            <w:color w:val="0000FF"/>
          </w:rPr>
          <w:t>National Survey &amp; Cadastre</w:t>
        </w:r>
      </w:hyperlink>
      <w:r>
        <w:rPr/>
        <w:t>,</w:t>
      </w:r>
      <w:r>
        <w:rPr>
          <w:spacing w:val="10"/>
        </w:rPr>
        <w:t> </w:t>
      </w:r>
      <w:hyperlink w:history="true" w:anchor="_bookmark81">
        <w:r>
          <w:rPr>
            <w:color w:val="0000FF"/>
          </w:rPr>
          <w:t>2011a</w:t>
        </w:r>
      </w:hyperlink>
      <w:r>
        <w:rPr/>
        <w:t>).</w:t>
      </w:r>
    </w:p>
    <w:p>
      <w:pPr>
        <w:pStyle w:val="BodyText"/>
        <w:rPr>
          <w:sz w:val="22"/>
        </w:rPr>
      </w:pPr>
    </w:p>
    <w:p>
      <w:pPr>
        <w:pStyle w:val="Heading1"/>
        <w:numPr>
          <w:ilvl w:val="1"/>
          <w:numId w:val="3"/>
        </w:numPr>
        <w:tabs>
          <w:tab w:pos="1765" w:val="left" w:leader="none"/>
        </w:tabs>
        <w:spacing w:line="240" w:lineRule="auto" w:before="197" w:after="0"/>
        <w:ind w:left="1764" w:right="0" w:hanging="631"/>
        <w:jc w:val="both"/>
      </w:pPr>
      <w:bookmarkStart w:name="_bookmark4" w:id="6"/>
      <w:bookmarkEnd w:id="6"/>
      <w:r>
        <w:rPr>
          <w:b w:val="0"/>
        </w:rPr>
      </w:r>
      <w:bookmarkStart w:name="_bookmark4" w:id="7"/>
      <w:bookmarkEnd w:id="7"/>
      <w:r>
        <w:rPr/>
        <w:t>DK-DEM/surface</w:t>
      </w:r>
    </w:p>
    <w:p>
      <w:pPr>
        <w:pStyle w:val="BodyText"/>
        <w:spacing w:before="11"/>
        <w:rPr>
          <w:b/>
          <w:sz w:val="27"/>
        </w:rPr>
      </w:pPr>
    </w:p>
    <w:p>
      <w:pPr>
        <w:pStyle w:val="BodyText"/>
        <w:spacing w:line="278" w:lineRule="auto"/>
        <w:ind w:left="1133" w:right="1131"/>
        <w:jc w:val="both"/>
      </w:pPr>
      <w:r>
        <w:rPr/>
        <w:t>DK-DEM/surface is a digital surface model, that besides the terrain also includes permanent objects above ground level(high vegetation, houses, bridges, etc.).  Figure </w:t>
      </w:r>
      <w:hyperlink w:history="true" w:anchor="_bookmark2">
        <w:r>
          <w:rPr>
            <w:color w:val="FF0000"/>
          </w:rPr>
          <w:t>1.2 </w:t>
        </w:r>
      </w:hyperlink>
      <w:r>
        <w:rPr/>
        <w:t>shows DK-DEM/terrain combined with KMS’ topographic map.  In urban areas the biggest differences between DK-DEM/surface and DK-DEM/terrain are caused by buildings while in open land hight vegetation will be the cause of most differences. The differences between these two models can be studied in detail in figures </w:t>
      </w:r>
      <w:hyperlink w:history="true" w:anchor="_bookmark7">
        <w:r>
          <w:rPr>
            <w:color w:val="FF0000"/>
          </w:rPr>
          <w:t>1.5 </w:t>
        </w:r>
      </w:hyperlink>
      <w:r>
        <w:rPr/>
        <w:t>and</w:t>
      </w:r>
      <w:r>
        <w:rPr>
          <w:spacing w:val="2"/>
        </w:rPr>
        <w:t> </w:t>
      </w:r>
      <w:hyperlink w:history="true" w:anchor="_bookmark8">
        <w:r>
          <w:rPr>
            <w:color w:val="FF0000"/>
          </w:rPr>
          <w:t>1.6</w:t>
        </w:r>
      </w:hyperlink>
      <w:r>
        <w:rPr/>
        <w:t>.</w:t>
      </w:r>
    </w:p>
    <w:p>
      <w:pPr>
        <w:spacing w:after="0" w:line="278" w:lineRule="auto"/>
        <w:jc w:val="both"/>
        <w:sectPr>
          <w:pgSz w:w="11910" w:h="16840"/>
          <w:pgMar w:header="0" w:footer="511" w:top="1120" w:bottom="700" w:left="0" w:right="0"/>
        </w:sectPr>
      </w:pPr>
    </w:p>
    <w:p>
      <w:pPr>
        <w:pStyle w:val="BodyText"/>
        <w:ind w:left="2820"/>
        <w:rPr>
          <w:sz w:val="20"/>
        </w:rPr>
      </w:pPr>
      <w:r>
        <w:rPr>
          <w:sz w:val="20"/>
        </w:rPr>
        <w:drawing>
          <wp:inline distT="0" distB="0" distL="0" distR="0">
            <wp:extent cx="4017359" cy="3973639"/>
            <wp:effectExtent l="0" t="0" r="0" b="0"/>
            <wp:docPr id="7" name="image7.jpeg" descr=""/>
            <wp:cNvGraphicFramePr>
              <a:graphicFrameLocks noChangeAspect="1"/>
            </wp:cNvGraphicFramePr>
            <a:graphic>
              <a:graphicData uri="http://schemas.openxmlformats.org/drawingml/2006/picture">
                <pic:pic>
                  <pic:nvPicPr>
                    <pic:cNvPr id="8" name="image7.jpeg"/>
                    <pic:cNvPicPr/>
                  </pic:nvPicPr>
                  <pic:blipFill>
                    <a:blip r:embed="rId13" cstate="print"/>
                    <a:stretch>
                      <a:fillRect/>
                    </a:stretch>
                  </pic:blipFill>
                  <pic:spPr>
                    <a:xfrm>
                      <a:off x="0" y="0"/>
                      <a:ext cx="4017359" cy="3973639"/>
                    </a:xfrm>
                    <a:prstGeom prst="rect">
                      <a:avLst/>
                    </a:prstGeom>
                  </pic:spPr>
                </pic:pic>
              </a:graphicData>
            </a:graphic>
          </wp:inline>
        </w:drawing>
      </w:r>
      <w:r>
        <w:rPr>
          <w:sz w:val="20"/>
        </w:rPr>
      </w:r>
    </w:p>
    <w:p>
      <w:pPr>
        <w:pStyle w:val="BodyText"/>
        <w:spacing w:before="5"/>
        <w:rPr>
          <w:sz w:val="8"/>
        </w:rPr>
      </w:pPr>
    </w:p>
    <w:p>
      <w:pPr>
        <w:pStyle w:val="BodyText"/>
        <w:spacing w:before="106"/>
        <w:ind w:left="3803"/>
      </w:pPr>
      <w:r>
        <w:rPr/>
        <w:t>Figure 1.3: </w:t>
      </w:r>
      <w:bookmarkStart w:name="_bookmark5" w:id="8"/>
      <w:bookmarkEnd w:id="8"/>
      <w:r>
        <w:rPr/>
        <w:t>Scanlines</w:t>
      </w:r>
      <w:r>
        <w:rPr/>
        <w:t> with the year of data collection.</w:t>
      </w:r>
    </w:p>
    <w:p>
      <w:pPr>
        <w:pStyle w:val="BodyText"/>
        <w:rPr>
          <w:sz w:val="20"/>
        </w:rPr>
      </w:pPr>
    </w:p>
    <w:p>
      <w:pPr>
        <w:pStyle w:val="BodyText"/>
        <w:rPr>
          <w:sz w:val="20"/>
        </w:rPr>
      </w:pPr>
    </w:p>
    <w:p>
      <w:pPr>
        <w:pStyle w:val="BodyText"/>
        <w:spacing w:before="8"/>
        <w:rPr>
          <w:sz w:val="16"/>
        </w:rPr>
      </w:pPr>
      <w:r>
        <w:rPr/>
        <w:drawing>
          <wp:anchor distT="0" distB="0" distL="0" distR="0" allowOverlap="1" layoutInCell="1" locked="0" behindDoc="0" simplePos="0" relativeHeight="6">
            <wp:simplePos x="0" y="0"/>
            <wp:positionH relativeFrom="page">
              <wp:posOffset>1791017</wp:posOffset>
            </wp:positionH>
            <wp:positionV relativeFrom="paragraph">
              <wp:posOffset>147190</wp:posOffset>
            </wp:positionV>
            <wp:extent cx="4017359" cy="3973639"/>
            <wp:effectExtent l="0" t="0" r="0" b="0"/>
            <wp:wrapTopAndBottom/>
            <wp:docPr id="9" name="image8.jpeg" descr=""/>
            <wp:cNvGraphicFramePr>
              <a:graphicFrameLocks noChangeAspect="1"/>
            </wp:cNvGraphicFramePr>
            <a:graphic>
              <a:graphicData uri="http://schemas.openxmlformats.org/drawingml/2006/picture">
                <pic:pic>
                  <pic:nvPicPr>
                    <pic:cNvPr id="10" name="image8.jpeg"/>
                    <pic:cNvPicPr/>
                  </pic:nvPicPr>
                  <pic:blipFill>
                    <a:blip r:embed="rId14" cstate="print"/>
                    <a:stretch>
                      <a:fillRect/>
                    </a:stretch>
                  </pic:blipFill>
                  <pic:spPr>
                    <a:xfrm>
                      <a:off x="0" y="0"/>
                      <a:ext cx="4017359" cy="3973639"/>
                    </a:xfrm>
                    <a:prstGeom prst="rect">
                      <a:avLst/>
                    </a:prstGeom>
                  </pic:spPr>
                </pic:pic>
              </a:graphicData>
            </a:graphic>
          </wp:anchor>
        </w:drawing>
      </w:r>
    </w:p>
    <w:p>
      <w:pPr>
        <w:pStyle w:val="BodyText"/>
        <w:spacing w:before="4"/>
        <w:rPr>
          <w:sz w:val="6"/>
        </w:rPr>
      </w:pPr>
    </w:p>
    <w:p>
      <w:pPr>
        <w:pStyle w:val="BodyText"/>
        <w:spacing w:before="106"/>
        <w:ind w:left="2995"/>
      </w:pPr>
      <w:r>
        <w:rPr/>
        <w:t>Figure 1.4: </w:t>
      </w:r>
      <w:bookmarkStart w:name="_bookmark6" w:id="9"/>
      <w:bookmarkEnd w:id="9"/>
      <w:r>
        <w:rPr/>
        <w:t>Scanlines</w:t>
      </w:r>
      <w:r>
        <w:rPr/>
        <w:t> with the scannertype and responsible data supplier</w:t>
      </w:r>
    </w:p>
    <w:p>
      <w:pPr>
        <w:spacing w:after="0"/>
        <w:sectPr>
          <w:pgSz w:w="11910" w:h="16840"/>
          <w:pgMar w:header="0" w:footer="511" w:top="1420" w:bottom="700" w:left="0" w:right="0"/>
        </w:sectPr>
      </w:pPr>
    </w:p>
    <w:p>
      <w:pPr>
        <w:pStyle w:val="BodyText"/>
        <w:ind w:left="2097"/>
        <w:rPr>
          <w:sz w:val="20"/>
        </w:rPr>
      </w:pPr>
      <w:r>
        <w:rPr>
          <w:sz w:val="20"/>
        </w:rPr>
        <w:drawing>
          <wp:inline distT="0" distB="0" distL="0" distR="0">
            <wp:extent cx="4918995" cy="4058888"/>
            <wp:effectExtent l="0" t="0" r="0" b="0"/>
            <wp:docPr id="11" name="image9.jpeg" descr=""/>
            <wp:cNvGraphicFramePr>
              <a:graphicFrameLocks noChangeAspect="1"/>
            </wp:cNvGraphicFramePr>
            <a:graphic>
              <a:graphicData uri="http://schemas.openxmlformats.org/drawingml/2006/picture">
                <pic:pic>
                  <pic:nvPicPr>
                    <pic:cNvPr id="12" name="image9.jpeg"/>
                    <pic:cNvPicPr/>
                  </pic:nvPicPr>
                  <pic:blipFill>
                    <a:blip r:embed="rId15" cstate="print"/>
                    <a:stretch>
                      <a:fillRect/>
                    </a:stretch>
                  </pic:blipFill>
                  <pic:spPr>
                    <a:xfrm>
                      <a:off x="0" y="0"/>
                      <a:ext cx="4918995" cy="4058888"/>
                    </a:xfrm>
                    <a:prstGeom prst="rect">
                      <a:avLst/>
                    </a:prstGeom>
                  </pic:spPr>
                </pic:pic>
              </a:graphicData>
            </a:graphic>
          </wp:inline>
        </w:drawing>
      </w:r>
      <w:r>
        <w:rPr>
          <w:sz w:val="20"/>
        </w:rPr>
      </w:r>
    </w:p>
    <w:p>
      <w:pPr>
        <w:pStyle w:val="BodyText"/>
        <w:spacing w:before="5"/>
        <w:rPr>
          <w:sz w:val="11"/>
        </w:rPr>
      </w:pPr>
    </w:p>
    <w:p>
      <w:pPr>
        <w:pStyle w:val="BodyText"/>
        <w:spacing w:before="106"/>
        <w:ind w:left="3738"/>
      </w:pPr>
      <w:r>
        <w:rPr/>
        <w:t>Figure 1.5: </w:t>
      </w:r>
      <w:bookmarkStart w:name="_bookmark7" w:id="10"/>
      <w:bookmarkEnd w:id="10"/>
      <w:r>
        <w:rPr/>
        <w:t>DK-DEM/ter</w:t>
      </w:r>
      <w:r>
        <w:rPr/>
        <w:t>rain visualized with hillshading.</w:t>
      </w:r>
    </w:p>
    <w:p>
      <w:pPr>
        <w:pStyle w:val="BodyText"/>
        <w:rPr>
          <w:sz w:val="20"/>
        </w:rPr>
      </w:pPr>
    </w:p>
    <w:p>
      <w:pPr>
        <w:pStyle w:val="BodyText"/>
        <w:rPr>
          <w:sz w:val="12"/>
        </w:rPr>
      </w:pPr>
      <w:r>
        <w:rPr/>
        <w:drawing>
          <wp:anchor distT="0" distB="0" distL="0" distR="0" allowOverlap="1" layoutInCell="1" locked="0" behindDoc="0" simplePos="0" relativeHeight="7">
            <wp:simplePos x="0" y="0"/>
            <wp:positionH relativeFrom="page">
              <wp:posOffset>1331988</wp:posOffset>
            </wp:positionH>
            <wp:positionV relativeFrom="paragraph">
              <wp:posOffset>112417</wp:posOffset>
            </wp:positionV>
            <wp:extent cx="4918995" cy="4058888"/>
            <wp:effectExtent l="0" t="0" r="0" b="0"/>
            <wp:wrapTopAndBottom/>
            <wp:docPr id="13" name="image10.jpeg" descr=""/>
            <wp:cNvGraphicFramePr>
              <a:graphicFrameLocks noChangeAspect="1"/>
            </wp:cNvGraphicFramePr>
            <a:graphic>
              <a:graphicData uri="http://schemas.openxmlformats.org/drawingml/2006/picture">
                <pic:pic>
                  <pic:nvPicPr>
                    <pic:cNvPr id="14" name="image10.jpeg"/>
                    <pic:cNvPicPr/>
                  </pic:nvPicPr>
                  <pic:blipFill>
                    <a:blip r:embed="rId16" cstate="print"/>
                    <a:stretch>
                      <a:fillRect/>
                    </a:stretch>
                  </pic:blipFill>
                  <pic:spPr>
                    <a:xfrm>
                      <a:off x="0" y="0"/>
                      <a:ext cx="4918995" cy="4058888"/>
                    </a:xfrm>
                    <a:prstGeom prst="rect">
                      <a:avLst/>
                    </a:prstGeom>
                  </pic:spPr>
                </pic:pic>
              </a:graphicData>
            </a:graphic>
          </wp:anchor>
        </w:drawing>
      </w:r>
    </w:p>
    <w:p>
      <w:pPr>
        <w:pStyle w:val="BodyText"/>
        <w:spacing w:before="3"/>
      </w:pPr>
    </w:p>
    <w:p>
      <w:pPr>
        <w:pStyle w:val="BodyText"/>
        <w:spacing w:line="278" w:lineRule="auto"/>
        <w:ind w:left="1133" w:right="1201"/>
      </w:pPr>
      <w:r>
        <w:rPr/>
        <w:t>Figure 1.6: </w:t>
      </w:r>
      <w:bookmarkStart w:name="_bookmark8" w:id="11"/>
      <w:bookmarkEnd w:id="11"/>
      <w:r>
        <w:rPr/>
        <w:t>DK-DEM/sur</w:t>
      </w:r>
      <w:r>
        <w:rPr/>
        <w:t>face, visualized with hillshading. The differences between surface and terrain model can clearly be seen as buildings and vegatation.</w:t>
      </w:r>
    </w:p>
    <w:p>
      <w:pPr>
        <w:spacing w:after="0" w:line="278" w:lineRule="auto"/>
        <w:sectPr>
          <w:pgSz w:w="11910" w:h="16840"/>
          <w:pgMar w:header="0" w:footer="511" w:top="1240" w:bottom="700" w:left="0" w:right="0"/>
        </w:sectPr>
      </w:pPr>
    </w:p>
    <w:p>
      <w:pPr>
        <w:pStyle w:val="Heading1"/>
        <w:numPr>
          <w:ilvl w:val="1"/>
          <w:numId w:val="3"/>
        </w:numPr>
        <w:tabs>
          <w:tab w:pos="1764" w:val="left" w:leader="none"/>
          <w:tab w:pos="1765" w:val="left" w:leader="none"/>
        </w:tabs>
        <w:spacing w:line="240" w:lineRule="auto" w:before="91" w:after="0"/>
        <w:ind w:left="1764" w:right="0" w:hanging="631"/>
        <w:jc w:val="left"/>
      </w:pPr>
      <w:bookmarkStart w:name="_bookmark9" w:id="12"/>
      <w:bookmarkEnd w:id="12"/>
      <w:r>
        <w:rPr>
          <w:b w:val="0"/>
        </w:rPr>
      </w:r>
      <w:bookmarkStart w:name="_bookmark9" w:id="13"/>
      <w:bookmarkEnd w:id="13"/>
      <w:r>
        <w:rPr/>
        <w:t>DK-DEM/contou</w:t>
      </w:r>
      <w:r>
        <w:rPr/>
        <w:t>rs</w:t>
      </w:r>
    </w:p>
    <w:p>
      <w:pPr>
        <w:pStyle w:val="BodyText"/>
        <w:spacing w:before="4"/>
        <w:rPr>
          <w:b/>
          <w:sz w:val="26"/>
        </w:rPr>
      </w:pPr>
    </w:p>
    <w:p>
      <w:pPr>
        <w:pStyle w:val="BodyText"/>
        <w:spacing w:line="268" w:lineRule="auto" w:before="1"/>
        <w:ind w:left="1133" w:right="1131"/>
        <w:jc w:val="both"/>
      </w:pPr>
      <w:r>
        <w:rPr/>
        <w:t>The DK-DEM/contours are specified as contour lines with an equidistance of 0.5</w:t>
      </w:r>
      <w:r>
        <w:rPr>
          <w:rFonts w:ascii="Times New Roman" w:hAnsi="Times New Roman"/>
          <w:i/>
          <w:sz w:val="20"/>
        </w:rPr>
        <w:t>m</w:t>
      </w:r>
      <w:r>
        <w:rPr/>
        <w:t>. They are based on the filtered DK- DEM/terrain model. For eliminating noise and insignificant details a Gaussian filter was used. The filtering is necessary  to achieve the main requirement for cartographic contours,  the interpretability of terrain for human users.  Even after   this filtering the contour lines are very detailed and can not directly be used for mapping purposes. For generating contour lines from DK-DEM for different map scales, KMS developed an efficient filtering method, that also uses "a priori information" of the terrain. The result of this work is published in a separate technical report (</w:t>
      </w:r>
      <w:hyperlink w:history="true" w:anchor="_bookmark83">
        <w:r>
          <w:rPr>
            <w:color w:val="0000FF"/>
          </w:rPr>
          <w:t>Rosenkranz et al.</w:t>
        </w:r>
      </w:hyperlink>
      <w:r>
        <w:rPr/>
        <w:t>, </w:t>
      </w:r>
      <w:hyperlink w:history="true" w:anchor="_bookmark83">
        <w:r>
          <w:rPr>
            <w:color w:val="0000FF"/>
          </w:rPr>
          <w:t>2011b</w:t>
        </w:r>
      </w:hyperlink>
      <w:r>
        <w:rPr/>
        <w:t>). Figure </w:t>
      </w:r>
      <w:hyperlink w:history="true" w:anchor="_bookmark12">
        <w:r>
          <w:rPr>
            <w:color w:val="FF0000"/>
          </w:rPr>
          <w:t>1.7 </w:t>
        </w:r>
      </w:hyperlink>
      <w:r>
        <w:rPr/>
        <w:t>illustrates an example of DK-DEM/contours in different types of terrain. </w:t>
      </w:r>
      <w:r>
        <w:rPr>
          <w:spacing w:val="-11"/>
        </w:rPr>
        <w:t>To </w:t>
      </w:r>
      <w:r>
        <w:rPr/>
        <w:t>ensure a sea </w:t>
      </w:r>
      <w:r>
        <w:rPr>
          <w:spacing w:val="-3"/>
        </w:rPr>
        <w:t>level </w:t>
      </w:r>
      <w:r>
        <w:rPr/>
        <w:t>of 0</w:t>
      </w:r>
      <w:r>
        <w:rPr>
          <w:rFonts w:ascii="Times New Roman" w:hAnsi="Times New Roman"/>
          <w:i/>
          <w:sz w:val="20"/>
        </w:rPr>
        <w:t>m </w:t>
      </w:r>
      <w:r>
        <w:rPr>
          <w:spacing w:val="-3"/>
        </w:rPr>
        <w:t>DVR90, </w:t>
      </w:r>
      <w:r>
        <w:rPr/>
        <w:t>a polygon with a distance of 25</w:t>
      </w:r>
      <w:r>
        <w:rPr>
          <w:rFonts w:ascii="Times New Roman" w:hAnsi="Times New Roman"/>
          <w:i/>
          <w:sz w:val="20"/>
        </w:rPr>
        <w:t>m </w:t>
      </w:r>
      <w:r>
        <w:rPr/>
        <w:t>to </w:t>
      </w:r>
      <w:r>
        <w:rPr>
          <w:spacing w:val="-4"/>
        </w:rPr>
        <w:t>Top10-DK’s </w:t>
      </w:r>
      <w:r>
        <w:rPr/>
        <w:t>coast line was introduced. Elevations outside this polygon were not used for the calculation of the contours</w:t>
      </w:r>
      <w:r>
        <w:rPr>
          <w:spacing w:val="1"/>
        </w:rPr>
        <w:t> </w:t>
      </w:r>
      <w:r>
        <w:rPr/>
        <w:t>lines.</w:t>
      </w:r>
    </w:p>
    <w:p>
      <w:pPr>
        <w:pStyle w:val="BodyText"/>
        <w:rPr>
          <w:sz w:val="22"/>
        </w:rPr>
      </w:pPr>
    </w:p>
    <w:p>
      <w:pPr>
        <w:pStyle w:val="BodyText"/>
        <w:rPr>
          <w:sz w:val="19"/>
        </w:rPr>
      </w:pPr>
    </w:p>
    <w:p>
      <w:pPr>
        <w:pStyle w:val="Heading1"/>
        <w:numPr>
          <w:ilvl w:val="1"/>
          <w:numId w:val="3"/>
        </w:numPr>
        <w:tabs>
          <w:tab w:pos="1764" w:val="left" w:leader="none"/>
          <w:tab w:pos="1765" w:val="left" w:leader="none"/>
        </w:tabs>
        <w:spacing w:line="240" w:lineRule="auto" w:before="0" w:after="0"/>
        <w:ind w:left="1764" w:right="0" w:hanging="631"/>
        <w:jc w:val="left"/>
      </w:pPr>
      <w:bookmarkStart w:name="_bookmark10" w:id="14"/>
      <w:bookmarkEnd w:id="14"/>
      <w:r>
        <w:rPr>
          <w:b w:val="0"/>
        </w:rPr>
      </w:r>
      <w:bookmarkStart w:name="_bookmark10" w:id="15"/>
      <w:bookmarkEnd w:id="15"/>
      <w:r>
        <w:rPr/>
        <w:t>DTM_brid</w:t>
      </w:r>
      <w:r>
        <w:rPr/>
        <w:t>ge</w:t>
      </w:r>
    </w:p>
    <w:p>
      <w:pPr>
        <w:pStyle w:val="BodyText"/>
        <w:spacing w:before="11"/>
        <w:rPr>
          <w:b/>
          <w:sz w:val="27"/>
        </w:rPr>
      </w:pPr>
    </w:p>
    <w:p>
      <w:pPr>
        <w:pStyle w:val="BodyText"/>
        <w:spacing w:line="278" w:lineRule="auto"/>
        <w:ind w:left="1133" w:right="1131"/>
        <w:jc w:val="both"/>
      </w:pPr>
      <w:r>
        <w:rPr/>
        <w:t>While a terrain model without bridges is useful for hydrological modeling, a terrain model with bridges is necessary for orthophoto generation. As it was decided, that bridges should not be part of the terrain model they were removed from DK-DEM/terrain. Since they are very important for the generation of ortophoto, KMS decided to invest in a elevation model including bridges (DTM_bridge). DTM_bridge is identical to DK-DEM/terrain, except for the areas, that include bridges. DTM_bridge is used by KMS for generating orthophotos. In figures </w:t>
      </w:r>
      <w:hyperlink w:history="true" w:anchor="_bookmark13">
        <w:r>
          <w:rPr>
            <w:color w:val="FF0000"/>
          </w:rPr>
          <w:t>1.9</w:t>
        </w:r>
      </w:hyperlink>
      <w:r>
        <w:rPr>
          <w:color w:val="FF0000"/>
        </w:rPr>
        <w:t> </w:t>
      </w:r>
      <w:r>
        <w:rPr/>
        <w:t>and </w:t>
      </w:r>
      <w:hyperlink w:history="true" w:anchor="_bookmark14">
        <w:r>
          <w:rPr>
            <w:color w:val="FF0000"/>
          </w:rPr>
          <w:t>1.10</w:t>
        </w:r>
      </w:hyperlink>
      <w:r>
        <w:rPr>
          <w:color w:val="FF0000"/>
        </w:rPr>
        <w:t> </w:t>
      </w:r>
      <w:r>
        <w:rPr/>
        <w:t>the difference between DK-DEM/terrain and DTM_bridge is shown.</w:t>
      </w:r>
    </w:p>
    <w:p>
      <w:pPr>
        <w:pStyle w:val="BodyText"/>
        <w:rPr>
          <w:sz w:val="22"/>
        </w:rPr>
      </w:pPr>
    </w:p>
    <w:p>
      <w:pPr>
        <w:pStyle w:val="Heading1"/>
        <w:numPr>
          <w:ilvl w:val="1"/>
          <w:numId w:val="3"/>
        </w:numPr>
        <w:tabs>
          <w:tab w:pos="1764" w:val="left" w:leader="none"/>
          <w:tab w:pos="1765" w:val="left" w:leader="none"/>
        </w:tabs>
        <w:spacing w:line="240" w:lineRule="auto" w:before="189" w:after="0"/>
        <w:ind w:left="1764" w:right="0" w:hanging="631"/>
        <w:jc w:val="left"/>
      </w:pPr>
      <w:bookmarkStart w:name="_bookmark11" w:id="16"/>
      <w:bookmarkEnd w:id="16"/>
      <w:r>
        <w:rPr>
          <w:b w:val="0"/>
        </w:rPr>
      </w:r>
      <w:bookmarkStart w:name="_bookmark11" w:id="17"/>
      <w:bookmarkEnd w:id="17"/>
      <w:r>
        <w:rPr/>
        <w:t>1</w:t>
      </w:r>
      <w:r>
        <w:rPr/>
        <w:t>0</w:t>
      </w:r>
      <w:r>
        <w:rPr>
          <w:rFonts w:ascii="Times New Roman"/>
          <w:b w:val="0"/>
          <w:i/>
          <w:sz w:val="28"/>
        </w:rPr>
        <w:t>m </w:t>
      </w:r>
      <w:r>
        <w:rPr/>
        <w:t>terrain</w:t>
      </w:r>
      <w:r>
        <w:rPr>
          <w:spacing w:val="4"/>
        </w:rPr>
        <w:t> </w:t>
      </w:r>
      <w:r>
        <w:rPr/>
        <w:t>model</w:t>
      </w:r>
    </w:p>
    <w:p>
      <w:pPr>
        <w:pStyle w:val="BodyText"/>
        <w:spacing w:line="249" w:lineRule="auto" w:before="298"/>
        <w:ind w:left="1133" w:right="1131"/>
        <w:jc w:val="both"/>
      </w:pPr>
      <w:r>
        <w:rPr/>
        <w:t>From the 1.6</w:t>
      </w:r>
      <w:r>
        <w:rPr>
          <w:rFonts w:ascii="Times New Roman" w:hAnsi="Times New Roman"/>
          <w:i/>
          <w:sz w:val="20"/>
        </w:rPr>
        <w:t>m </w:t>
      </w:r>
      <w:r>
        <w:rPr/>
        <w:t>grid (DK-DEM/terrain), KMS generalized a 10</w:t>
      </w:r>
      <w:r>
        <w:rPr>
          <w:rFonts w:ascii="Times New Roman" w:hAnsi="Times New Roman"/>
          <w:i/>
          <w:sz w:val="20"/>
        </w:rPr>
        <w:t>m </w:t>
      </w:r>
      <w:r>
        <w:rPr/>
        <w:t>grid. The generalization was done by using a simple “nearest neighbour interpolation”. Also this grid is distributed in 10</w:t>
      </w:r>
      <w:r>
        <w:rPr>
          <w:rFonts w:ascii="Times New Roman" w:hAnsi="Times New Roman"/>
          <w:i/>
          <w:sz w:val="20"/>
        </w:rPr>
        <w:t>km </w:t>
      </w:r>
      <w:r>
        <w:rPr/>
        <w:t>x 10</w:t>
      </w:r>
      <w:r>
        <w:rPr>
          <w:rFonts w:ascii="Times New Roman" w:hAnsi="Times New Roman"/>
          <w:i/>
          <w:sz w:val="20"/>
        </w:rPr>
        <w:t>km </w:t>
      </w:r>
      <w:r>
        <w:rPr/>
        <w:t>tiles with full user rights for the entire state and the municipalities. Figures </w:t>
      </w:r>
      <w:hyperlink w:history="true" w:anchor="_bookmark15">
        <w:r>
          <w:rPr>
            <w:color w:val="FF0000"/>
          </w:rPr>
          <w:t>1.11 </w:t>
        </w:r>
      </w:hyperlink>
      <w:r>
        <w:rPr/>
        <w:t>and </w:t>
      </w:r>
      <w:hyperlink w:history="true" w:anchor="_bookmark16">
        <w:r>
          <w:rPr>
            <w:color w:val="FF0000"/>
          </w:rPr>
          <w:t>1.12 </w:t>
        </w:r>
      </w:hyperlink>
      <w:r>
        <w:rPr/>
        <w:t>illustrates the difference between the 1.6</w:t>
      </w:r>
      <w:r>
        <w:rPr>
          <w:rFonts w:ascii="Times New Roman" w:hAnsi="Times New Roman"/>
          <w:i/>
          <w:sz w:val="20"/>
        </w:rPr>
        <w:t>m </w:t>
      </w:r>
      <w:r>
        <w:rPr/>
        <w:t>and the 10</w:t>
      </w:r>
      <w:r>
        <w:rPr>
          <w:rFonts w:ascii="Times New Roman" w:hAnsi="Times New Roman"/>
          <w:i/>
          <w:sz w:val="20"/>
        </w:rPr>
        <w:t>m </w:t>
      </w:r>
      <w:r>
        <w:rPr/>
        <w:t>grid.</w:t>
      </w:r>
    </w:p>
    <w:p>
      <w:pPr>
        <w:spacing w:after="0" w:line="249" w:lineRule="auto"/>
        <w:jc w:val="both"/>
        <w:sectPr>
          <w:pgSz w:w="11910" w:h="16840"/>
          <w:pgMar w:header="0" w:footer="511" w:top="980" w:bottom="700" w:left="0" w:right="0"/>
        </w:sectPr>
      </w:pPr>
    </w:p>
    <w:p>
      <w:pPr>
        <w:pStyle w:val="BodyText"/>
        <w:ind w:left="2097"/>
        <w:rPr>
          <w:sz w:val="20"/>
        </w:rPr>
      </w:pPr>
      <w:r>
        <w:rPr>
          <w:sz w:val="20"/>
        </w:rPr>
        <w:drawing>
          <wp:inline distT="0" distB="0" distL="0" distR="0">
            <wp:extent cx="4918995" cy="4058888"/>
            <wp:effectExtent l="0" t="0" r="0" b="0"/>
            <wp:docPr id="15" name="image11.jpeg" descr=""/>
            <wp:cNvGraphicFramePr>
              <a:graphicFrameLocks noChangeAspect="1"/>
            </wp:cNvGraphicFramePr>
            <a:graphic>
              <a:graphicData uri="http://schemas.openxmlformats.org/drawingml/2006/picture">
                <pic:pic>
                  <pic:nvPicPr>
                    <pic:cNvPr id="16" name="image11.jpeg"/>
                    <pic:cNvPicPr/>
                  </pic:nvPicPr>
                  <pic:blipFill>
                    <a:blip r:embed="rId17" cstate="print"/>
                    <a:stretch>
                      <a:fillRect/>
                    </a:stretch>
                  </pic:blipFill>
                  <pic:spPr>
                    <a:xfrm>
                      <a:off x="0" y="0"/>
                      <a:ext cx="4918995" cy="4058888"/>
                    </a:xfrm>
                    <a:prstGeom prst="rect">
                      <a:avLst/>
                    </a:prstGeom>
                  </pic:spPr>
                </pic:pic>
              </a:graphicData>
            </a:graphic>
          </wp:inline>
        </w:drawing>
      </w:r>
      <w:r>
        <w:rPr>
          <w:sz w:val="20"/>
        </w:rPr>
      </w:r>
    </w:p>
    <w:p>
      <w:pPr>
        <w:pStyle w:val="BodyText"/>
        <w:spacing w:before="8"/>
        <w:rPr>
          <w:sz w:val="10"/>
        </w:rPr>
      </w:pPr>
    </w:p>
    <w:p>
      <w:pPr>
        <w:pStyle w:val="BodyText"/>
        <w:spacing w:before="97"/>
        <w:ind w:left="1674"/>
      </w:pPr>
      <w:r>
        <w:rPr/>
        <w:t>Figure 1.7: </w:t>
      </w:r>
      <w:bookmarkStart w:name="_bookmark12" w:id="18"/>
      <w:bookmarkEnd w:id="18"/>
      <w:r>
        <w:rPr/>
        <w:t>Example</w:t>
      </w:r>
      <w:r>
        <w:rPr/>
        <w:t> of the 0.5</w:t>
      </w:r>
      <w:r>
        <w:rPr>
          <w:rFonts w:ascii="Times New Roman"/>
          <w:i/>
          <w:sz w:val="20"/>
        </w:rPr>
        <w:t>m </w:t>
      </w:r>
      <w:r>
        <w:rPr/>
        <w:t>contour lines visualized together with the colored DK-DEM/terrain model.</w:t>
      </w:r>
    </w:p>
    <w:p>
      <w:pPr>
        <w:pStyle w:val="BodyText"/>
        <w:rPr>
          <w:sz w:val="20"/>
        </w:rPr>
      </w:pPr>
    </w:p>
    <w:p>
      <w:pPr>
        <w:pStyle w:val="BodyText"/>
        <w:spacing w:before="7"/>
        <w:rPr>
          <w:sz w:val="11"/>
        </w:rPr>
      </w:pPr>
      <w:r>
        <w:rPr/>
        <w:drawing>
          <wp:anchor distT="0" distB="0" distL="0" distR="0" allowOverlap="1" layoutInCell="1" locked="0" behindDoc="0" simplePos="0" relativeHeight="8">
            <wp:simplePos x="0" y="0"/>
            <wp:positionH relativeFrom="page">
              <wp:posOffset>1331988</wp:posOffset>
            </wp:positionH>
            <wp:positionV relativeFrom="paragraph">
              <wp:posOffset>109979</wp:posOffset>
            </wp:positionV>
            <wp:extent cx="4918995" cy="4058888"/>
            <wp:effectExtent l="0" t="0" r="0" b="0"/>
            <wp:wrapTopAndBottom/>
            <wp:docPr id="17" name="image12.jpeg" descr=""/>
            <wp:cNvGraphicFramePr>
              <a:graphicFrameLocks noChangeAspect="1"/>
            </wp:cNvGraphicFramePr>
            <a:graphic>
              <a:graphicData uri="http://schemas.openxmlformats.org/drawingml/2006/picture">
                <pic:pic>
                  <pic:nvPicPr>
                    <pic:cNvPr id="18" name="image12.jpeg"/>
                    <pic:cNvPicPr/>
                  </pic:nvPicPr>
                  <pic:blipFill>
                    <a:blip r:embed="rId18" cstate="print"/>
                    <a:stretch>
                      <a:fillRect/>
                    </a:stretch>
                  </pic:blipFill>
                  <pic:spPr>
                    <a:xfrm>
                      <a:off x="0" y="0"/>
                      <a:ext cx="4918995" cy="4058888"/>
                    </a:xfrm>
                    <a:prstGeom prst="rect">
                      <a:avLst/>
                    </a:prstGeom>
                  </pic:spPr>
                </pic:pic>
              </a:graphicData>
            </a:graphic>
          </wp:anchor>
        </w:drawing>
      </w:r>
    </w:p>
    <w:p>
      <w:pPr>
        <w:pStyle w:val="BodyText"/>
        <w:spacing w:line="268" w:lineRule="auto" w:before="193"/>
        <w:ind w:left="1133" w:right="1201"/>
      </w:pPr>
      <w:r>
        <w:rPr/>
        <w:t>Figure 1.8: Example of the same 0.5</w:t>
      </w:r>
      <w:r>
        <w:rPr>
          <w:rFonts w:ascii="Times New Roman" w:hAnsi="Times New Roman"/>
          <w:i/>
          <w:sz w:val="20"/>
        </w:rPr>
        <w:t>m </w:t>
      </w:r>
      <w:r>
        <w:rPr/>
        <w:t>contour lines as in figure </w:t>
      </w:r>
      <w:hyperlink w:history="true" w:anchor="_bookmark12">
        <w:r>
          <w:rPr>
            <w:color w:val="FF0000"/>
          </w:rPr>
          <w:t>1.7 </w:t>
        </w:r>
      </w:hyperlink>
      <w:r>
        <w:rPr/>
        <w:t>visualized in combination with KMS’ topographic map.</w:t>
      </w:r>
    </w:p>
    <w:p>
      <w:pPr>
        <w:spacing w:after="0" w:line="268" w:lineRule="auto"/>
        <w:sectPr>
          <w:pgSz w:w="11910" w:h="16840"/>
          <w:pgMar w:header="0" w:footer="511" w:top="1240" w:bottom="700" w:left="0" w:right="0"/>
        </w:sectPr>
      </w:pPr>
    </w:p>
    <w:p>
      <w:pPr>
        <w:pStyle w:val="BodyText"/>
        <w:ind w:left="2145"/>
        <w:rPr>
          <w:sz w:val="20"/>
        </w:rPr>
      </w:pPr>
      <w:r>
        <w:rPr>
          <w:sz w:val="20"/>
        </w:rPr>
        <w:drawing>
          <wp:inline distT="0" distB="0" distL="0" distR="0">
            <wp:extent cx="4804600" cy="4088511"/>
            <wp:effectExtent l="0" t="0" r="0" b="0"/>
            <wp:docPr id="19" name="image13.jpeg" descr=""/>
            <wp:cNvGraphicFramePr>
              <a:graphicFrameLocks noChangeAspect="1"/>
            </wp:cNvGraphicFramePr>
            <a:graphic>
              <a:graphicData uri="http://schemas.openxmlformats.org/drawingml/2006/picture">
                <pic:pic>
                  <pic:nvPicPr>
                    <pic:cNvPr id="20" name="image13.jpeg"/>
                    <pic:cNvPicPr/>
                  </pic:nvPicPr>
                  <pic:blipFill>
                    <a:blip r:embed="rId19" cstate="print"/>
                    <a:stretch>
                      <a:fillRect/>
                    </a:stretch>
                  </pic:blipFill>
                  <pic:spPr>
                    <a:xfrm>
                      <a:off x="0" y="0"/>
                      <a:ext cx="4804600" cy="4088511"/>
                    </a:xfrm>
                    <a:prstGeom prst="rect">
                      <a:avLst/>
                    </a:prstGeom>
                  </pic:spPr>
                </pic:pic>
              </a:graphicData>
            </a:graphic>
          </wp:inline>
        </w:drawing>
      </w:r>
      <w:r>
        <w:rPr>
          <w:sz w:val="20"/>
        </w:rPr>
      </w:r>
    </w:p>
    <w:p>
      <w:pPr>
        <w:pStyle w:val="BodyText"/>
        <w:spacing w:before="7"/>
        <w:rPr>
          <w:sz w:val="17"/>
        </w:rPr>
      </w:pPr>
    </w:p>
    <w:p>
      <w:pPr>
        <w:pStyle w:val="BodyText"/>
        <w:spacing w:line="278" w:lineRule="auto" w:before="106"/>
        <w:ind w:left="1133" w:right="1201"/>
      </w:pPr>
      <w:r>
        <w:rPr/>
        <w:drawing>
          <wp:anchor distT="0" distB="0" distL="0" distR="0" allowOverlap="1" layoutInCell="1" locked="0" behindDoc="0" simplePos="0" relativeHeight="9">
            <wp:simplePos x="0" y="0"/>
            <wp:positionH relativeFrom="page">
              <wp:posOffset>1362621</wp:posOffset>
            </wp:positionH>
            <wp:positionV relativeFrom="paragraph">
              <wp:posOffset>458575</wp:posOffset>
            </wp:positionV>
            <wp:extent cx="4804600" cy="4088511"/>
            <wp:effectExtent l="0" t="0" r="0" b="0"/>
            <wp:wrapTopAndBottom/>
            <wp:docPr id="21" name="image14.jpeg" descr=""/>
            <wp:cNvGraphicFramePr>
              <a:graphicFrameLocks noChangeAspect="1"/>
            </wp:cNvGraphicFramePr>
            <a:graphic>
              <a:graphicData uri="http://schemas.openxmlformats.org/drawingml/2006/picture">
                <pic:pic>
                  <pic:nvPicPr>
                    <pic:cNvPr id="22" name="image14.jpeg"/>
                    <pic:cNvPicPr/>
                  </pic:nvPicPr>
                  <pic:blipFill>
                    <a:blip r:embed="rId20" cstate="print"/>
                    <a:stretch>
                      <a:fillRect/>
                    </a:stretch>
                  </pic:blipFill>
                  <pic:spPr>
                    <a:xfrm>
                      <a:off x="0" y="0"/>
                      <a:ext cx="4804600" cy="4088511"/>
                    </a:xfrm>
                    <a:prstGeom prst="rect">
                      <a:avLst/>
                    </a:prstGeom>
                  </pic:spPr>
                </pic:pic>
              </a:graphicData>
            </a:graphic>
          </wp:anchor>
        </w:drawing>
      </w:r>
      <w:r>
        <w:rPr/>
        <w:t>Figure 1.9: </w:t>
      </w:r>
      <w:bookmarkStart w:name="_bookmark13" w:id="19"/>
      <w:bookmarkEnd w:id="19"/>
      <w:r>
        <w:rPr/>
        <w:t>Visualization</w:t>
      </w:r>
      <w:r>
        <w:rPr/>
        <w:t> of DK-DEM/terrain, where the bridges are removed. The polygons where bridges have been removed are marked in white.</w:t>
      </w:r>
    </w:p>
    <w:p>
      <w:pPr>
        <w:pStyle w:val="BodyText"/>
        <w:spacing w:before="5"/>
        <w:rPr>
          <w:sz w:val="24"/>
        </w:rPr>
      </w:pPr>
    </w:p>
    <w:p>
      <w:pPr>
        <w:pStyle w:val="BodyText"/>
        <w:spacing w:line="278" w:lineRule="auto"/>
        <w:ind w:left="1133" w:right="1201"/>
      </w:pPr>
      <w:r>
        <w:rPr/>
        <w:t>Figure 1.10:  </w:t>
      </w:r>
      <w:bookmarkStart w:name="_bookmark14" w:id="20"/>
      <w:bookmarkEnd w:id="20"/>
      <w:r>
        <w:rPr/>
        <w:t>Visualization</w:t>
      </w:r>
      <w:r>
        <w:rPr/>
        <w:t> of DTM_bridge of the same area as in figure </w:t>
      </w:r>
      <w:hyperlink w:history="true" w:anchor="_bookmark13">
        <w:r>
          <w:rPr>
            <w:color w:val="FF0000"/>
          </w:rPr>
          <w:t>1.9</w:t>
        </w:r>
      </w:hyperlink>
      <w:r>
        <w:rPr/>
        <w:t>.  Also here the bridge polygons are marked  in white.</w:t>
      </w:r>
    </w:p>
    <w:p>
      <w:pPr>
        <w:spacing w:after="0" w:line="278" w:lineRule="auto"/>
        <w:sectPr>
          <w:pgSz w:w="11910" w:h="16840"/>
          <w:pgMar w:header="0" w:footer="511" w:top="1140" w:bottom="700" w:left="0" w:right="0"/>
        </w:sectPr>
      </w:pPr>
    </w:p>
    <w:p>
      <w:pPr>
        <w:pStyle w:val="BodyText"/>
        <w:ind w:left="2097"/>
        <w:rPr>
          <w:sz w:val="20"/>
        </w:rPr>
      </w:pPr>
      <w:r>
        <w:rPr>
          <w:sz w:val="20"/>
        </w:rPr>
        <w:drawing>
          <wp:inline distT="0" distB="0" distL="0" distR="0">
            <wp:extent cx="4918995" cy="4185856"/>
            <wp:effectExtent l="0" t="0" r="0" b="0"/>
            <wp:docPr id="23" name="image15.jpeg" descr=""/>
            <wp:cNvGraphicFramePr>
              <a:graphicFrameLocks noChangeAspect="1"/>
            </wp:cNvGraphicFramePr>
            <a:graphic>
              <a:graphicData uri="http://schemas.openxmlformats.org/drawingml/2006/picture">
                <pic:pic>
                  <pic:nvPicPr>
                    <pic:cNvPr id="24" name="image15.jpeg"/>
                    <pic:cNvPicPr/>
                  </pic:nvPicPr>
                  <pic:blipFill>
                    <a:blip r:embed="rId21" cstate="print"/>
                    <a:stretch>
                      <a:fillRect/>
                    </a:stretch>
                  </pic:blipFill>
                  <pic:spPr>
                    <a:xfrm>
                      <a:off x="0" y="0"/>
                      <a:ext cx="4918995" cy="4185856"/>
                    </a:xfrm>
                    <a:prstGeom prst="rect">
                      <a:avLst/>
                    </a:prstGeom>
                  </pic:spPr>
                </pic:pic>
              </a:graphicData>
            </a:graphic>
          </wp:inline>
        </w:drawing>
      </w:r>
      <w:r>
        <w:rPr>
          <w:sz w:val="20"/>
        </w:rPr>
      </w:r>
    </w:p>
    <w:p>
      <w:pPr>
        <w:pStyle w:val="BodyText"/>
        <w:spacing w:before="7"/>
        <w:rPr>
          <w:sz w:val="10"/>
        </w:rPr>
      </w:pPr>
    </w:p>
    <w:p>
      <w:pPr>
        <w:pStyle w:val="BodyText"/>
        <w:spacing w:before="97"/>
        <w:ind w:left="891" w:right="891"/>
        <w:jc w:val="center"/>
      </w:pPr>
      <w:r>
        <w:rPr/>
        <w:t>Figure 1.11: </w:t>
      </w:r>
      <w:bookmarkStart w:name="_bookmark15" w:id="21"/>
      <w:bookmarkEnd w:id="21"/>
      <w:r>
        <w:rPr/>
        <w:t>DK-DEM/ter</w:t>
      </w:r>
      <w:r>
        <w:rPr/>
        <w:t>rain with the cellsize of 1.6</w:t>
      </w:r>
      <w:r>
        <w:rPr>
          <w:rFonts w:ascii="Times New Roman"/>
          <w:i/>
          <w:sz w:val="20"/>
        </w:rPr>
        <w:t>m</w:t>
      </w:r>
      <w:r>
        <w:rPr/>
        <w:t>. A lot of small details can be seen.</w:t>
      </w:r>
    </w:p>
    <w:p>
      <w:pPr>
        <w:pStyle w:val="BodyText"/>
        <w:spacing w:before="7"/>
        <w:rPr>
          <w:sz w:val="24"/>
        </w:rPr>
      </w:pPr>
      <w:r>
        <w:rPr/>
        <w:drawing>
          <wp:anchor distT="0" distB="0" distL="0" distR="0" allowOverlap="1" layoutInCell="1" locked="0" behindDoc="0" simplePos="0" relativeHeight="10">
            <wp:simplePos x="0" y="0"/>
            <wp:positionH relativeFrom="page">
              <wp:posOffset>1331988</wp:posOffset>
            </wp:positionH>
            <wp:positionV relativeFrom="paragraph">
              <wp:posOffset>204684</wp:posOffset>
            </wp:positionV>
            <wp:extent cx="4918995" cy="4185856"/>
            <wp:effectExtent l="0" t="0" r="0" b="0"/>
            <wp:wrapTopAndBottom/>
            <wp:docPr id="25" name="image16.jpeg" descr=""/>
            <wp:cNvGraphicFramePr>
              <a:graphicFrameLocks noChangeAspect="1"/>
            </wp:cNvGraphicFramePr>
            <a:graphic>
              <a:graphicData uri="http://schemas.openxmlformats.org/drawingml/2006/picture">
                <pic:pic>
                  <pic:nvPicPr>
                    <pic:cNvPr id="26" name="image16.jpeg"/>
                    <pic:cNvPicPr/>
                  </pic:nvPicPr>
                  <pic:blipFill>
                    <a:blip r:embed="rId22" cstate="print"/>
                    <a:stretch>
                      <a:fillRect/>
                    </a:stretch>
                  </pic:blipFill>
                  <pic:spPr>
                    <a:xfrm>
                      <a:off x="0" y="0"/>
                      <a:ext cx="4918995" cy="4185856"/>
                    </a:xfrm>
                    <a:prstGeom prst="rect">
                      <a:avLst/>
                    </a:prstGeom>
                  </pic:spPr>
                </pic:pic>
              </a:graphicData>
            </a:graphic>
          </wp:anchor>
        </w:drawing>
      </w:r>
    </w:p>
    <w:p>
      <w:pPr>
        <w:pStyle w:val="BodyText"/>
        <w:spacing w:before="192"/>
        <w:ind w:left="891" w:right="891"/>
        <w:jc w:val="center"/>
      </w:pPr>
      <w:r>
        <w:rPr/>
        <w:t>Figure 1.12: </w:t>
      </w:r>
      <w:bookmarkStart w:name="_bookmark16" w:id="22"/>
      <w:bookmarkEnd w:id="22"/>
      <w:r>
        <w:rPr/>
        <w:t>T</w:t>
      </w:r>
      <w:r>
        <w:rPr/>
        <w:t>errain model with a cellsize of 10</w:t>
      </w:r>
      <w:r>
        <w:rPr>
          <w:rFonts w:ascii="Times New Roman"/>
          <w:i/>
          <w:sz w:val="20"/>
        </w:rPr>
        <w:t>m</w:t>
      </w:r>
      <w:r>
        <w:rPr/>
        <w:t>. The level of detail is much less than in figure </w:t>
      </w:r>
      <w:hyperlink w:history="true" w:anchor="_bookmark15">
        <w:r>
          <w:rPr>
            <w:color w:val="FF0000"/>
          </w:rPr>
          <w:t>1.11</w:t>
        </w:r>
      </w:hyperlink>
      <w:r>
        <w:rPr/>
        <w:t>.</w:t>
      </w:r>
    </w:p>
    <w:p>
      <w:pPr>
        <w:spacing w:after="0"/>
        <w:jc w:val="center"/>
        <w:sectPr>
          <w:pgSz w:w="11910" w:h="16840"/>
          <w:pgMar w:header="0" w:footer="511" w:top="1200" w:bottom="700" w:left="0" w:right="0"/>
        </w:sectPr>
      </w:pPr>
    </w:p>
    <w:p>
      <w:pPr>
        <w:pStyle w:val="BodyText"/>
        <w:rPr>
          <w:sz w:val="20"/>
        </w:rPr>
      </w:pPr>
    </w:p>
    <w:p>
      <w:pPr>
        <w:pStyle w:val="BodyText"/>
        <w:rPr>
          <w:sz w:val="20"/>
        </w:rPr>
      </w:pPr>
    </w:p>
    <w:p>
      <w:pPr>
        <w:pStyle w:val="BodyText"/>
        <w:rPr>
          <w:sz w:val="20"/>
        </w:rPr>
      </w:pPr>
    </w:p>
    <w:p>
      <w:pPr>
        <w:spacing w:before="269"/>
        <w:ind w:left="1133" w:right="0" w:firstLine="0"/>
        <w:jc w:val="left"/>
        <w:rPr>
          <w:b/>
          <w:sz w:val="38"/>
        </w:rPr>
      </w:pPr>
      <w:bookmarkStart w:name="_bookmark17" w:id="23"/>
      <w:bookmarkEnd w:id="23"/>
      <w:r>
        <w:rPr/>
      </w:r>
      <w:r>
        <w:rPr>
          <w:b/>
          <w:sz w:val="38"/>
        </w:rPr>
        <w:t>Chapter 2</w:t>
      </w:r>
    </w:p>
    <w:p>
      <w:pPr>
        <w:pStyle w:val="BodyText"/>
        <w:spacing w:before="4"/>
        <w:rPr>
          <w:b/>
          <w:sz w:val="50"/>
        </w:rPr>
      </w:pPr>
    </w:p>
    <w:p>
      <w:pPr>
        <w:spacing w:before="0"/>
        <w:ind w:left="1133" w:right="0" w:firstLine="0"/>
        <w:jc w:val="left"/>
        <w:rPr>
          <w:b/>
          <w:sz w:val="45"/>
        </w:rPr>
      </w:pPr>
      <w:r>
        <w:rPr>
          <w:b/>
          <w:sz w:val="45"/>
        </w:rPr>
        <w:t>Physical Data Quality</w:t>
      </w:r>
    </w:p>
    <w:p>
      <w:pPr>
        <w:pStyle w:val="BodyText"/>
        <w:spacing w:before="7"/>
        <w:rPr>
          <w:b/>
          <w:sz w:val="74"/>
        </w:rPr>
      </w:pPr>
    </w:p>
    <w:p>
      <w:pPr>
        <w:pStyle w:val="BodyText"/>
        <w:spacing w:line="278" w:lineRule="auto"/>
        <w:ind w:left="1133" w:right="1131"/>
        <w:jc w:val="both"/>
      </w:pPr>
      <w:r>
        <w:rPr/>
        <w:t>The quality of the point cloud has a big influence on the quality of the final model and its credibility.  For that </w:t>
      </w:r>
      <w:r>
        <w:rPr>
          <w:spacing w:val="-3"/>
        </w:rPr>
        <w:t>reason </w:t>
      </w:r>
      <w:r>
        <w:rPr>
          <w:spacing w:val="44"/>
        </w:rPr>
        <w:t> </w:t>
      </w:r>
      <w:r>
        <w:rPr/>
        <w:t>KMS developed methods for verifying the physical quality of the point cloud, </w:t>
      </w:r>
      <w:r>
        <w:rPr>
          <w:spacing w:val="-3"/>
        </w:rPr>
        <w:t>even </w:t>
      </w:r>
      <w:r>
        <w:rPr/>
        <w:t>though KMS does not possess user rights for the point cloud. Using the point cloud for control was permitted by the producers. The control procedures </w:t>
      </w:r>
      <w:r>
        <w:rPr>
          <w:spacing w:val="-4"/>
        </w:rPr>
        <w:t>were </w:t>
      </w:r>
      <w:r>
        <w:rPr/>
        <w:t>carried out on the geo-referenced and classified point cloud.   KMS did not invest in expensive commercial programs    for editing, classifying and calculating statistics of the point cloud, but developed programs which calculate a grid with inverse distance weighting interpolation and calculate statistics on the point cloud. This program is called PINGPONG and was described in detail earlier in (</w:t>
      </w:r>
      <w:hyperlink w:history="true" w:anchor="_bookmark76">
        <w:r>
          <w:rPr>
            <w:color w:val="0000FF"/>
          </w:rPr>
          <w:t>Knudsen</w:t>
        </w:r>
      </w:hyperlink>
      <w:r>
        <w:rPr/>
        <w:t>,</w:t>
      </w:r>
      <w:r>
        <w:rPr>
          <w:spacing w:val="6"/>
        </w:rPr>
        <w:t> </w:t>
      </w:r>
      <w:hyperlink w:history="true" w:anchor="_bookmark76">
        <w:r>
          <w:rPr>
            <w:color w:val="0000FF"/>
          </w:rPr>
          <w:t>2008</w:t>
        </w:r>
      </w:hyperlink>
      <w:r>
        <w:rPr/>
        <w:t>).</w:t>
      </w:r>
    </w:p>
    <w:p>
      <w:pPr>
        <w:pStyle w:val="BodyText"/>
        <w:rPr>
          <w:sz w:val="22"/>
        </w:rPr>
      </w:pPr>
    </w:p>
    <w:p>
      <w:pPr>
        <w:pStyle w:val="BodyText"/>
        <w:rPr>
          <w:sz w:val="22"/>
        </w:rPr>
      </w:pPr>
    </w:p>
    <w:p>
      <w:pPr>
        <w:pStyle w:val="BodyText"/>
        <w:spacing w:before="7"/>
        <w:rPr>
          <w:sz w:val="20"/>
        </w:rPr>
      </w:pPr>
    </w:p>
    <w:p>
      <w:pPr>
        <w:pStyle w:val="Heading1"/>
        <w:numPr>
          <w:ilvl w:val="1"/>
          <w:numId w:val="4"/>
        </w:numPr>
        <w:tabs>
          <w:tab w:pos="1764" w:val="left" w:leader="none"/>
          <w:tab w:pos="1765" w:val="left" w:leader="none"/>
        </w:tabs>
        <w:spacing w:line="240" w:lineRule="auto" w:before="0" w:after="0"/>
        <w:ind w:left="1764" w:right="0" w:hanging="631"/>
        <w:jc w:val="left"/>
      </w:pPr>
      <w:bookmarkStart w:name="_bookmark18" w:id="24"/>
      <w:bookmarkEnd w:id="24"/>
      <w:r>
        <w:rPr>
          <w:b w:val="0"/>
        </w:rPr>
      </w:r>
      <w:bookmarkStart w:name="_bookmark18" w:id="25"/>
      <w:bookmarkEnd w:id="25"/>
      <w:r>
        <w:rPr>
          <w:spacing w:val="-3"/>
        </w:rPr>
        <w:t>P</w:t>
      </w:r>
      <w:r>
        <w:rPr>
          <w:spacing w:val="-3"/>
        </w:rPr>
        <w:t>oint</w:t>
      </w:r>
      <w:r>
        <w:rPr>
          <w:spacing w:val="1"/>
        </w:rPr>
        <w:t> </w:t>
      </w:r>
      <w:r>
        <w:rPr/>
        <w:t>Density</w:t>
      </w:r>
    </w:p>
    <w:p>
      <w:pPr>
        <w:pStyle w:val="BodyText"/>
        <w:spacing w:before="10"/>
        <w:rPr>
          <w:b/>
          <w:sz w:val="32"/>
        </w:rPr>
      </w:pPr>
    </w:p>
    <w:p>
      <w:pPr>
        <w:pStyle w:val="BodyText"/>
        <w:spacing w:line="256" w:lineRule="auto"/>
        <w:ind w:left="1133" w:right="1121"/>
      </w:pPr>
      <w:r>
        <w:rPr/>
        <w:t>A nationwide point density grid was computed with PINGPONG. These grids are available as metadata to DK-DEM. The point</w:t>
      </w:r>
      <w:r>
        <w:rPr>
          <w:spacing w:val="10"/>
        </w:rPr>
        <w:t> </w:t>
      </w:r>
      <w:r>
        <w:rPr/>
        <w:t>density</w:t>
      </w:r>
      <w:r>
        <w:rPr>
          <w:spacing w:val="10"/>
        </w:rPr>
        <w:t> </w:t>
      </w:r>
      <w:r>
        <w:rPr/>
        <w:t>is</w:t>
      </w:r>
      <w:r>
        <w:rPr>
          <w:spacing w:val="10"/>
        </w:rPr>
        <w:t> </w:t>
      </w:r>
      <w:r>
        <w:rPr/>
        <w:t>computed</w:t>
      </w:r>
      <w:r>
        <w:rPr>
          <w:spacing w:val="11"/>
        </w:rPr>
        <w:t> </w:t>
      </w:r>
      <w:r>
        <w:rPr/>
        <w:t>as</w:t>
      </w:r>
      <w:r>
        <w:rPr>
          <w:spacing w:val="10"/>
        </w:rPr>
        <w:t> </w:t>
      </w:r>
      <w:r>
        <w:rPr/>
        <w:t>the</w:t>
      </w:r>
      <w:r>
        <w:rPr>
          <w:spacing w:val="10"/>
        </w:rPr>
        <w:t> </w:t>
      </w:r>
      <w:r>
        <w:rPr/>
        <w:t>number</w:t>
      </w:r>
      <w:r>
        <w:rPr>
          <w:spacing w:val="11"/>
        </w:rPr>
        <w:t> </w:t>
      </w:r>
      <w:r>
        <w:rPr/>
        <w:t>of</w:t>
      </w:r>
      <w:r>
        <w:rPr>
          <w:spacing w:val="10"/>
        </w:rPr>
        <w:t> </w:t>
      </w:r>
      <w:r>
        <w:rPr/>
        <w:t>points</w:t>
      </w:r>
      <w:r>
        <w:rPr>
          <w:spacing w:val="10"/>
        </w:rPr>
        <w:t> </w:t>
      </w:r>
      <w:r>
        <w:rPr>
          <w:rFonts w:ascii="Times New Roman"/>
          <w:i/>
          <w:sz w:val="20"/>
        </w:rPr>
        <w:t>n</w:t>
      </w:r>
      <w:r>
        <w:rPr>
          <w:rFonts w:ascii="Times New Roman"/>
          <w:i/>
          <w:spacing w:val="11"/>
          <w:sz w:val="20"/>
        </w:rPr>
        <w:t> </w:t>
      </w:r>
      <w:r>
        <w:rPr/>
        <w:t>that</w:t>
      </w:r>
      <w:r>
        <w:rPr>
          <w:spacing w:val="10"/>
        </w:rPr>
        <w:t> </w:t>
      </w:r>
      <w:r>
        <w:rPr/>
        <w:t>are</w:t>
      </w:r>
      <w:r>
        <w:rPr>
          <w:spacing w:val="10"/>
        </w:rPr>
        <w:t> </w:t>
      </w:r>
      <w:r>
        <w:rPr/>
        <w:t>returned</w:t>
      </w:r>
      <w:r>
        <w:rPr>
          <w:spacing w:val="11"/>
        </w:rPr>
        <w:t> </w:t>
      </w:r>
      <w:r>
        <w:rPr/>
        <w:t>within</w:t>
      </w:r>
      <w:r>
        <w:rPr>
          <w:spacing w:val="10"/>
        </w:rPr>
        <w:t> </w:t>
      </w:r>
      <w:r>
        <w:rPr/>
        <w:t>the</w:t>
      </w:r>
      <w:r>
        <w:rPr>
          <w:spacing w:val="10"/>
        </w:rPr>
        <w:t> </w:t>
      </w:r>
      <w:r>
        <w:rPr/>
        <w:t>search</w:t>
      </w:r>
      <w:r>
        <w:rPr>
          <w:spacing w:val="11"/>
        </w:rPr>
        <w:t> </w:t>
      </w:r>
      <w:r>
        <w:rPr/>
        <w:t>radius</w:t>
      </w:r>
      <w:r>
        <w:rPr>
          <w:spacing w:val="10"/>
        </w:rPr>
        <w:t> </w:t>
      </w:r>
      <w:r>
        <w:rPr/>
        <w:t>of</w:t>
      </w:r>
      <w:r>
        <w:rPr>
          <w:spacing w:val="10"/>
        </w:rPr>
        <w:t> </w:t>
      </w:r>
      <w:r>
        <w:rPr>
          <w:rFonts w:ascii="Times New Roman"/>
          <w:i/>
          <w:sz w:val="20"/>
        </w:rPr>
        <w:t>R</w:t>
      </w:r>
      <w:r>
        <w:rPr>
          <w:rFonts w:ascii="Gill Sans MT"/>
          <w:sz w:val="20"/>
          <w:vertAlign w:val="subscript"/>
        </w:rPr>
        <w:t>0</w:t>
      </w:r>
      <w:r>
        <w:rPr>
          <w:rFonts w:ascii="Gill Sans MT"/>
          <w:spacing w:val="16"/>
          <w:sz w:val="20"/>
          <w:vertAlign w:val="baseline"/>
        </w:rPr>
        <w:t> </w:t>
      </w:r>
      <w:r>
        <w:rPr>
          <w:vertAlign w:val="baseline"/>
        </w:rPr>
        <w:t>from</w:t>
      </w:r>
      <w:r>
        <w:rPr>
          <w:spacing w:val="10"/>
          <w:vertAlign w:val="baseline"/>
        </w:rPr>
        <w:t> </w:t>
      </w:r>
      <w:r>
        <w:rPr>
          <w:vertAlign w:val="baseline"/>
        </w:rPr>
        <w:t>the</w:t>
      </w:r>
      <w:r>
        <w:rPr>
          <w:spacing w:val="11"/>
          <w:vertAlign w:val="baseline"/>
        </w:rPr>
        <w:t> </w:t>
      </w:r>
      <w:r>
        <w:rPr>
          <w:vertAlign w:val="baseline"/>
        </w:rPr>
        <w:t>grid</w:t>
      </w:r>
      <w:r>
        <w:rPr>
          <w:spacing w:val="10"/>
          <w:vertAlign w:val="baseline"/>
        </w:rPr>
        <w:t> </w:t>
      </w:r>
      <w:r>
        <w:rPr>
          <w:vertAlign w:val="baseline"/>
        </w:rPr>
        <w:t>node</w:t>
      </w:r>
    </w:p>
    <w:p>
      <w:pPr>
        <w:pStyle w:val="BodyText"/>
        <w:spacing w:line="221" w:lineRule="exact"/>
        <w:ind w:left="1133"/>
      </w:pPr>
      <w:r>
        <w:rPr/>
        <w:pict>
          <v:shape style="position:absolute;margin-left:106.919998pt;margin-top:4.961174pt;width:3.7pt;height:8.9pt;mso-position-horizontal-relative:page;mso-position-vertical-relative:paragraph;z-index:-106072" type="#_x0000_t202" filled="false" stroked="false">
            <v:textbox inset="0,0,0,0">
              <w:txbxContent>
                <w:p>
                  <w:pPr>
                    <w:spacing w:before="6"/>
                    <w:ind w:left="0" w:right="0" w:firstLine="0"/>
                    <w:jc w:val="left"/>
                    <w:rPr>
                      <w:rFonts w:ascii="Gill Sans MT"/>
                      <w:sz w:val="14"/>
                    </w:rPr>
                  </w:pPr>
                  <w:r>
                    <w:rPr>
                      <w:rFonts w:ascii="Gill Sans MT"/>
                      <w:w w:val="105"/>
                      <w:sz w:val="14"/>
                    </w:rPr>
                    <w:t>0</w:t>
                  </w:r>
                </w:p>
              </w:txbxContent>
            </v:textbox>
            <w10:wrap type="none"/>
          </v:shape>
        </w:pict>
      </w:r>
      <w:r>
        <w:rPr/>
        <w:t>( </w:t>
      </w:r>
      <w:r>
        <w:rPr>
          <w:spacing w:val="18"/>
        </w:rPr>
        <w:t> </w:t>
      </w:r>
      <w:r>
        <w:rPr>
          <w:rFonts w:ascii="Times New Roman" w:hAnsi="Times New Roman"/>
          <w:i/>
          <w:sz w:val="20"/>
        </w:rPr>
        <w:t>D</w:t>
      </w:r>
      <w:r>
        <w:rPr>
          <w:rFonts w:ascii="Times New Roman" w:hAnsi="Times New Roman"/>
          <w:i/>
          <w:spacing w:val="-3"/>
          <w:sz w:val="20"/>
        </w:rPr>
        <w:t> </w:t>
      </w:r>
      <w:r>
        <w:rPr>
          <w:rFonts w:ascii="Tahoma" w:hAnsi="Tahoma"/>
          <w:sz w:val="20"/>
        </w:rPr>
        <w:t>=</w:t>
      </w:r>
      <w:r>
        <w:rPr>
          <w:rFonts w:ascii="Tahoma" w:hAnsi="Tahoma"/>
          <w:spacing w:val="-15"/>
          <w:sz w:val="20"/>
        </w:rPr>
        <w:t> </w:t>
      </w:r>
      <w:r>
        <w:rPr>
          <w:rFonts w:ascii="Times New Roman" w:hAnsi="Times New Roman"/>
          <w:i/>
          <w:spacing w:val="3"/>
          <w:sz w:val="20"/>
        </w:rPr>
        <w:t>n</w:t>
      </w:r>
      <w:r>
        <w:rPr>
          <w:rFonts w:ascii="Verdana" w:hAnsi="Verdana"/>
          <w:i/>
          <w:spacing w:val="3"/>
          <w:sz w:val="20"/>
        </w:rPr>
        <w:t>/</w:t>
      </w:r>
      <w:r>
        <w:rPr>
          <w:rFonts w:ascii="Century Gothic" w:hAnsi="Century Gothic"/>
          <w:i/>
          <w:spacing w:val="3"/>
          <w:sz w:val="20"/>
        </w:rPr>
        <w:t>π</w:t>
      </w:r>
      <w:r>
        <w:rPr>
          <w:rFonts w:ascii="Times New Roman" w:hAnsi="Times New Roman"/>
          <w:i/>
          <w:spacing w:val="3"/>
          <w:sz w:val="20"/>
        </w:rPr>
        <w:t>R</w:t>
      </w:r>
      <w:r>
        <w:rPr>
          <w:rFonts w:ascii="Gill Sans MT" w:hAnsi="Gill Sans MT"/>
          <w:spacing w:val="3"/>
          <w:position w:val="7"/>
          <w:sz w:val="14"/>
        </w:rPr>
        <w:t>2  </w:t>
      </w:r>
      <w:r>
        <w:rPr>
          <w:rFonts w:ascii="Gill Sans MT" w:hAnsi="Gill Sans MT"/>
          <w:spacing w:val="7"/>
          <w:position w:val="7"/>
          <w:sz w:val="14"/>
        </w:rPr>
        <w:t> </w:t>
      </w:r>
      <w:r>
        <w:rPr/>
        <w:t>).</w:t>
      </w:r>
      <w:r>
        <w:rPr>
          <w:spacing w:val="44"/>
        </w:rPr>
        <w:t> </w:t>
      </w:r>
      <w:r>
        <w:rPr/>
        <w:t>A</w:t>
      </w:r>
      <w:r>
        <w:rPr>
          <w:spacing w:val="13"/>
        </w:rPr>
        <w:t> </w:t>
      </w:r>
      <w:r>
        <w:rPr/>
        <w:t>visual</w:t>
      </w:r>
      <w:r>
        <w:rPr>
          <w:spacing w:val="12"/>
        </w:rPr>
        <w:t> </w:t>
      </w:r>
      <w:r>
        <w:rPr/>
        <w:t>description</w:t>
      </w:r>
      <w:r>
        <w:rPr>
          <w:spacing w:val="13"/>
        </w:rPr>
        <w:t> </w:t>
      </w:r>
      <w:r>
        <w:rPr/>
        <w:t>is</w:t>
      </w:r>
      <w:r>
        <w:rPr>
          <w:spacing w:val="13"/>
        </w:rPr>
        <w:t> </w:t>
      </w:r>
      <w:r>
        <w:rPr/>
        <w:t>shown</w:t>
      </w:r>
      <w:r>
        <w:rPr>
          <w:spacing w:val="13"/>
        </w:rPr>
        <w:t> </w:t>
      </w:r>
      <w:r>
        <w:rPr/>
        <w:t>in</w:t>
      </w:r>
      <w:r>
        <w:rPr>
          <w:spacing w:val="13"/>
        </w:rPr>
        <w:t> </w:t>
      </w:r>
      <w:r>
        <w:rPr/>
        <w:t>figure</w:t>
      </w:r>
      <w:r>
        <w:rPr>
          <w:spacing w:val="13"/>
        </w:rPr>
        <w:t> </w:t>
      </w:r>
      <w:hyperlink w:history="true" w:anchor="_bookmark20">
        <w:r>
          <w:rPr>
            <w:color w:val="FF0000"/>
          </w:rPr>
          <w:t>2.1</w:t>
        </w:r>
      </w:hyperlink>
      <w:r>
        <w:rPr/>
        <w:t>.</w:t>
      </w:r>
      <w:r>
        <w:rPr>
          <w:spacing w:val="43"/>
        </w:rPr>
        <w:t> </w:t>
      </w:r>
      <w:r>
        <w:rPr>
          <w:spacing w:val="-3"/>
        </w:rPr>
        <w:t>We</w:t>
      </w:r>
      <w:r>
        <w:rPr>
          <w:spacing w:val="13"/>
        </w:rPr>
        <w:t> </w:t>
      </w:r>
      <w:r>
        <w:rPr/>
        <w:t>calculated</w:t>
      </w:r>
      <w:r>
        <w:rPr>
          <w:spacing w:val="13"/>
        </w:rPr>
        <w:t> </w:t>
      </w:r>
      <w:r>
        <w:rPr/>
        <w:t>a</w:t>
      </w:r>
      <w:r>
        <w:rPr>
          <w:spacing w:val="13"/>
        </w:rPr>
        <w:t> </w:t>
      </w:r>
      <w:r>
        <w:rPr/>
        <w:t>point</w:t>
      </w:r>
      <w:r>
        <w:rPr>
          <w:spacing w:val="13"/>
        </w:rPr>
        <w:t> </w:t>
      </w:r>
      <w:r>
        <w:rPr/>
        <w:t>density</w:t>
      </w:r>
      <w:r>
        <w:rPr>
          <w:spacing w:val="13"/>
        </w:rPr>
        <w:t> </w:t>
      </w:r>
      <w:r>
        <w:rPr/>
        <w:t>grid</w:t>
      </w:r>
      <w:r>
        <w:rPr>
          <w:spacing w:val="13"/>
        </w:rPr>
        <w:t> </w:t>
      </w:r>
      <w:r>
        <w:rPr/>
        <w:t>with</w:t>
      </w:r>
      <w:r>
        <w:rPr>
          <w:spacing w:val="13"/>
        </w:rPr>
        <w:t> </w:t>
      </w:r>
      <w:r>
        <w:rPr/>
        <w:t>a</w:t>
      </w:r>
      <w:r>
        <w:rPr>
          <w:spacing w:val="13"/>
        </w:rPr>
        <w:t> </w:t>
      </w:r>
      <w:r>
        <w:rPr/>
        <w:t>search</w:t>
      </w:r>
      <w:r>
        <w:rPr>
          <w:spacing w:val="13"/>
        </w:rPr>
        <w:t> </w:t>
      </w:r>
      <w:r>
        <w:rPr/>
        <w:t>radius</w:t>
      </w:r>
      <w:r>
        <w:rPr>
          <w:spacing w:val="13"/>
        </w:rPr>
        <w:t> </w:t>
      </w:r>
      <w:r>
        <w:rPr/>
        <w:t>of</w:t>
      </w:r>
    </w:p>
    <w:p>
      <w:pPr>
        <w:pStyle w:val="BodyText"/>
        <w:spacing w:line="273" w:lineRule="auto"/>
        <w:ind w:left="1133" w:right="1131"/>
        <w:jc w:val="both"/>
      </w:pPr>
      <w:r>
        <w:rPr>
          <w:rFonts w:ascii="Times New Roman"/>
          <w:i/>
          <w:sz w:val="20"/>
        </w:rPr>
        <w:t>R</w:t>
      </w:r>
      <w:r>
        <w:rPr>
          <w:rFonts w:ascii="Gill Sans MT"/>
          <w:sz w:val="20"/>
          <w:vertAlign w:val="subscript"/>
        </w:rPr>
        <w:t>0</w:t>
      </w:r>
      <w:r>
        <w:rPr>
          <w:rFonts w:ascii="Gill Sans MT"/>
          <w:sz w:val="20"/>
          <w:vertAlign w:val="baseline"/>
        </w:rPr>
        <w:t> </w:t>
      </w:r>
      <w:r>
        <w:rPr>
          <w:rFonts w:ascii="Tahoma"/>
          <w:sz w:val="20"/>
          <w:vertAlign w:val="baseline"/>
        </w:rPr>
        <w:t>= </w:t>
      </w:r>
      <w:r>
        <w:rPr>
          <w:rFonts w:ascii="Gill Sans MT"/>
          <w:sz w:val="20"/>
          <w:vertAlign w:val="baseline"/>
        </w:rPr>
        <w:t>4</w:t>
      </w:r>
      <w:r>
        <w:rPr>
          <w:rFonts w:ascii="Times New Roman"/>
          <w:i/>
          <w:sz w:val="20"/>
          <w:vertAlign w:val="baseline"/>
        </w:rPr>
        <w:t>m</w:t>
      </w:r>
      <w:r>
        <w:rPr>
          <w:vertAlign w:val="baseline"/>
        </w:rPr>
        <w:t>. The point density maps give a very good estimate of the average point density. Figure </w:t>
      </w:r>
      <w:hyperlink w:history="true" w:anchor="_bookmark23">
        <w:r>
          <w:rPr>
            <w:color w:val="FF0000"/>
            <w:vertAlign w:val="baseline"/>
          </w:rPr>
          <w:t>2.2 </w:t>
        </w:r>
      </w:hyperlink>
      <w:r>
        <w:rPr>
          <w:vertAlign w:val="baseline"/>
        </w:rPr>
        <w:t>and figure </w:t>
      </w:r>
      <w:hyperlink w:history="true" w:anchor="_bookmark25">
        <w:r>
          <w:rPr>
            <w:color w:val="FF0000"/>
            <w:vertAlign w:val="baseline"/>
          </w:rPr>
          <w:t>2.3 </w:t>
        </w:r>
      </w:hyperlink>
      <w:r>
        <w:rPr>
          <w:vertAlign w:val="baseline"/>
        </w:rPr>
        <w:t>are examples of the point density control investigation. Spots with a low data density are unavoidable in areas where the surface does not reflect laser light. Eye-catching are water covered areas and buildings, that do not reflect laser light because of their black and light absorbing roof. These physical restrictions of laserscanning-technology has to be taken into consideration when working with laser-scanned elevation data.</w:t>
      </w:r>
    </w:p>
    <w:p>
      <w:pPr>
        <w:pStyle w:val="BodyText"/>
        <w:spacing w:line="278" w:lineRule="auto"/>
        <w:ind w:left="1133" w:right="1131"/>
        <w:jc w:val="both"/>
      </w:pPr>
      <w:r>
        <w:rPr/>
        <w:t>Other objects that challenge laserscanning-technology are trees and vegetation. Laser light is spread by the leaves and the light is neither reaching the ground, nor reflected back. This results in low point density for both the surface and the terrain model. An example of the point cloud is outlined in figure </w:t>
      </w:r>
      <w:hyperlink w:history="true" w:anchor="_bookmark27">
        <w:r>
          <w:rPr>
            <w:color w:val="FF0000"/>
          </w:rPr>
          <w:t>2.5</w:t>
        </w:r>
      </w:hyperlink>
      <w:r>
        <w:rPr/>
        <w:t>.</w:t>
      </w:r>
    </w:p>
    <w:p>
      <w:pPr>
        <w:pStyle w:val="BodyText"/>
        <w:spacing w:line="204" w:lineRule="exact"/>
        <w:ind w:left="1133"/>
        <w:jc w:val="both"/>
      </w:pPr>
      <w:r>
        <w:rPr/>
        <w:t>When carrying out the quality control the point density was verified for:</w:t>
      </w:r>
    </w:p>
    <w:p>
      <w:pPr>
        <w:pStyle w:val="BodyText"/>
        <w:spacing w:before="4"/>
        <w:rPr>
          <w:sz w:val="31"/>
        </w:rPr>
      </w:pPr>
    </w:p>
    <w:p>
      <w:pPr>
        <w:pStyle w:val="ListParagraph"/>
        <w:numPr>
          <w:ilvl w:val="2"/>
          <w:numId w:val="4"/>
        </w:numPr>
        <w:tabs>
          <w:tab w:pos="1632" w:val="left" w:leader="none"/>
        </w:tabs>
        <w:spacing w:line="240" w:lineRule="auto" w:before="0" w:after="0"/>
        <w:ind w:left="1632" w:right="0" w:hanging="200"/>
        <w:jc w:val="left"/>
        <w:rPr>
          <w:sz w:val="18"/>
        </w:rPr>
      </w:pPr>
      <w:r>
        <w:rPr>
          <w:sz w:val="18"/>
        </w:rPr>
        <w:t>The</w:t>
      </w:r>
      <w:r>
        <w:rPr>
          <w:spacing w:val="-3"/>
          <w:sz w:val="18"/>
        </w:rPr>
        <w:t> </w:t>
      </w:r>
      <w:r>
        <w:rPr>
          <w:sz w:val="18"/>
        </w:rPr>
        <w:t>complete</w:t>
      </w:r>
      <w:r>
        <w:rPr>
          <w:spacing w:val="-3"/>
          <w:sz w:val="18"/>
        </w:rPr>
        <w:t> </w:t>
      </w:r>
      <w:r>
        <w:rPr>
          <w:sz w:val="18"/>
        </w:rPr>
        <w:t>point</w:t>
      </w:r>
      <w:r>
        <w:rPr>
          <w:spacing w:val="-3"/>
          <w:sz w:val="18"/>
        </w:rPr>
        <w:t> </w:t>
      </w:r>
      <w:r>
        <w:rPr>
          <w:sz w:val="18"/>
        </w:rPr>
        <w:t>cloud,</w:t>
      </w:r>
      <w:r>
        <w:rPr>
          <w:spacing w:val="-1"/>
          <w:sz w:val="18"/>
        </w:rPr>
        <w:t> </w:t>
      </w:r>
      <w:r>
        <w:rPr>
          <w:sz w:val="18"/>
        </w:rPr>
        <w:t>where</w:t>
      </w:r>
      <w:r>
        <w:rPr>
          <w:spacing w:val="-3"/>
          <w:sz w:val="18"/>
        </w:rPr>
        <w:t> </w:t>
      </w:r>
      <w:r>
        <w:rPr>
          <w:sz w:val="18"/>
        </w:rPr>
        <w:t>ground</w:t>
      </w:r>
      <w:r>
        <w:rPr>
          <w:spacing w:val="-3"/>
          <w:sz w:val="18"/>
        </w:rPr>
        <w:t> </w:t>
      </w:r>
      <w:r>
        <w:rPr>
          <w:sz w:val="18"/>
        </w:rPr>
        <w:t>points,</w:t>
      </w:r>
      <w:r>
        <w:rPr>
          <w:spacing w:val="-1"/>
          <w:sz w:val="18"/>
        </w:rPr>
        <w:t> </w:t>
      </w:r>
      <w:r>
        <w:rPr>
          <w:sz w:val="18"/>
        </w:rPr>
        <w:t>surface</w:t>
      </w:r>
      <w:r>
        <w:rPr>
          <w:spacing w:val="-2"/>
          <w:sz w:val="18"/>
        </w:rPr>
        <w:t> </w:t>
      </w:r>
      <w:r>
        <w:rPr>
          <w:sz w:val="18"/>
        </w:rPr>
        <w:t>points</w:t>
      </w:r>
      <w:r>
        <w:rPr>
          <w:spacing w:val="-3"/>
          <w:sz w:val="18"/>
        </w:rPr>
        <w:t> </w:t>
      </w:r>
      <w:r>
        <w:rPr>
          <w:sz w:val="18"/>
        </w:rPr>
        <w:t>and</w:t>
      </w:r>
      <w:r>
        <w:rPr>
          <w:spacing w:val="-3"/>
          <w:sz w:val="18"/>
        </w:rPr>
        <w:t> </w:t>
      </w:r>
      <w:r>
        <w:rPr>
          <w:sz w:val="18"/>
        </w:rPr>
        <w:t>overlap</w:t>
      </w:r>
      <w:r>
        <w:rPr>
          <w:spacing w:val="-3"/>
          <w:sz w:val="18"/>
        </w:rPr>
        <w:t> </w:t>
      </w:r>
      <w:r>
        <w:rPr>
          <w:sz w:val="18"/>
        </w:rPr>
        <w:t>points</w:t>
      </w:r>
      <w:r>
        <w:rPr>
          <w:spacing w:val="-3"/>
          <w:sz w:val="18"/>
        </w:rPr>
        <w:t> </w:t>
      </w:r>
      <w:r>
        <w:rPr>
          <w:sz w:val="18"/>
        </w:rPr>
        <w:t>were</w:t>
      </w:r>
      <w:r>
        <w:rPr>
          <w:spacing w:val="-3"/>
          <w:sz w:val="18"/>
        </w:rPr>
        <w:t> </w:t>
      </w:r>
      <w:r>
        <w:rPr>
          <w:sz w:val="18"/>
        </w:rPr>
        <w:t>included</w:t>
      </w:r>
      <w:r>
        <w:rPr>
          <w:spacing w:val="-3"/>
          <w:sz w:val="18"/>
        </w:rPr>
        <w:t> </w:t>
      </w:r>
      <w:r>
        <w:rPr>
          <w:sz w:val="18"/>
        </w:rPr>
        <w:t>in</w:t>
      </w:r>
      <w:r>
        <w:rPr>
          <w:spacing w:val="-3"/>
          <w:sz w:val="18"/>
        </w:rPr>
        <w:t> </w:t>
      </w:r>
      <w:r>
        <w:rPr>
          <w:sz w:val="18"/>
        </w:rPr>
        <w:t>the</w:t>
      </w:r>
      <w:r>
        <w:rPr>
          <w:spacing w:val="-3"/>
          <w:sz w:val="18"/>
        </w:rPr>
        <w:t> </w:t>
      </w:r>
      <w:r>
        <w:rPr>
          <w:sz w:val="18"/>
        </w:rPr>
        <w:t>calculation.</w:t>
      </w:r>
    </w:p>
    <w:p>
      <w:pPr>
        <w:pStyle w:val="BodyText"/>
        <w:spacing w:before="10"/>
        <w:rPr>
          <w:sz w:val="36"/>
        </w:rPr>
      </w:pPr>
    </w:p>
    <w:p>
      <w:pPr>
        <w:pStyle w:val="BodyText"/>
        <w:spacing w:line="278" w:lineRule="auto" w:before="1"/>
        <w:ind w:left="1631" w:right="1201"/>
      </w:pPr>
      <w:r>
        <w:rPr/>
        <w:pict>
          <v:shape style="position:absolute;margin-left:71.637001pt;margin-top:.770873pt;width:5pt;height:17.3pt;mso-position-horizontal-relative:page;mso-position-vertical-relative:paragraph;z-index:1312" type="#_x0000_t202" filled="false" stroked="false">
            <v:textbox inset="0,0,0,0">
              <w:txbxContent>
                <w:p>
                  <w:pPr>
                    <w:spacing w:line="196" w:lineRule="exact" w:before="0"/>
                    <w:ind w:left="0" w:right="0" w:firstLine="0"/>
                    <w:jc w:val="left"/>
                    <w:rPr>
                      <w:rFonts w:ascii="Verdana" w:hAnsi="Verdana"/>
                      <w:i/>
                      <w:sz w:val="20"/>
                    </w:rPr>
                  </w:pPr>
                  <w:r>
                    <w:rPr>
                      <w:rFonts w:ascii="Verdana" w:hAnsi="Verdana"/>
                      <w:i/>
                      <w:w w:val="91"/>
                      <w:sz w:val="20"/>
                    </w:rPr>
                    <w:t>•</w:t>
                  </w:r>
                </w:p>
              </w:txbxContent>
            </v:textbox>
            <w10:wrap type="none"/>
          </v:shape>
        </w:pict>
      </w:r>
      <w:r>
        <w:rPr/>
        <w:t>Terrain classified point cloud, where only points are included that are terrain classified. In this interpolation also overlap points are excluded.</w:t>
      </w:r>
    </w:p>
    <w:p>
      <w:pPr>
        <w:pStyle w:val="BodyText"/>
        <w:rPr>
          <w:sz w:val="22"/>
        </w:rPr>
      </w:pPr>
    </w:p>
    <w:p>
      <w:pPr>
        <w:pStyle w:val="BodyText"/>
        <w:rPr>
          <w:sz w:val="22"/>
        </w:rPr>
      </w:pPr>
    </w:p>
    <w:p>
      <w:pPr>
        <w:pStyle w:val="BodyText"/>
        <w:rPr>
          <w:sz w:val="22"/>
        </w:rPr>
      </w:pPr>
    </w:p>
    <w:p>
      <w:pPr>
        <w:pStyle w:val="BodyText"/>
        <w:spacing w:before="2"/>
        <w:rPr>
          <w:sz w:val="23"/>
        </w:rPr>
      </w:pPr>
    </w:p>
    <w:p>
      <w:pPr>
        <w:pStyle w:val="Heading1"/>
        <w:numPr>
          <w:ilvl w:val="1"/>
          <w:numId w:val="4"/>
        </w:numPr>
        <w:tabs>
          <w:tab w:pos="1765" w:val="left" w:leader="none"/>
        </w:tabs>
        <w:spacing w:line="240" w:lineRule="auto" w:before="0" w:after="0"/>
        <w:ind w:left="1764" w:right="0" w:hanging="631"/>
        <w:jc w:val="both"/>
      </w:pPr>
      <w:bookmarkStart w:name="_bookmark19" w:id="26"/>
      <w:bookmarkEnd w:id="26"/>
      <w:r>
        <w:rPr>
          <w:b w:val="0"/>
        </w:rPr>
      </w:r>
      <w:bookmarkStart w:name="_bookmark19" w:id="27"/>
      <w:bookmarkEnd w:id="27"/>
      <w:r>
        <w:rPr>
          <w:spacing w:val="-3"/>
        </w:rPr>
        <w:t>P</w:t>
      </w:r>
      <w:r>
        <w:rPr>
          <w:spacing w:val="-3"/>
        </w:rPr>
        <w:t>oint</w:t>
      </w:r>
      <w:r>
        <w:rPr>
          <w:spacing w:val="1"/>
        </w:rPr>
        <w:t> </w:t>
      </w:r>
      <w:r>
        <w:rPr/>
        <w:t>Distance</w:t>
      </w:r>
    </w:p>
    <w:p>
      <w:pPr>
        <w:pStyle w:val="BodyText"/>
        <w:spacing w:before="10"/>
        <w:rPr>
          <w:b/>
          <w:sz w:val="32"/>
        </w:rPr>
      </w:pPr>
    </w:p>
    <w:p>
      <w:pPr>
        <w:pStyle w:val="BodyText"/>
        <w:spacing w:line="278" w:lineRule="auto" w:before="1"/>
        <w:ind w:left="1133" w:right="1131"/>
        <w:jc w:val="both"/>
      </w:pPr>
      <w:r>
        <w:rPr/>
        <w:t>The point distance,  defines a similar statistical value.  While the point density is measuring the amount of laser returns  in a grid cell, the point distance measures the distance from a grid node to the nearest laser return. Both are outlined in figure </w:t>
      </w:r>
      <w:hyperlink w:history="true" w:anchor="_bookmark20">
        <w:r>
          <w:rPr>
            <w:color w:val="FF0000"/>
          </w:rPr>
          <w:t>2.1</w:t>
        </w:r>
      </w:hyperlink>
      <w:r>
        <w:rPr/>
        <w:t>. Point distance is a good estimate to point out areas with very </w:t>
      </w:r>
      <w:r>
        <w:rPr>
          <w:spacing w:val="-4"/>
        </w:rPr>
        <w:t>few </w:t>
      </w:r>
      <w:r>
        <w:rPr/>
        <w:t>laser</w:t>
      </w:r>
      <w:r>
        <w:rPr>
          <w:spacing w:val="42"/>
        </w:rPr>
        <w:t> </w:t>
      </w:r>
      <w:r>
        <w:rPr/>
        <w:t>points.</w:t>
      </w:r>
    </w:p>
    <w:p>
      <w:pPr>
        <w:pStyle w:val="BodyText"/>
        <w:spacing w:line="278" w:lineRule="auto"/>
        <w:ind w:left="1133" w:right="1131" w:firstLine="76"/>
        <w:jc w:val="both"/>
      </w:pPr>
      <w:r>
        <w:rPr/>
        <w:t>KMS calculated a nationwide point distance grid which was used intensely for an automated localization of areas with very few laser return points. Most of the unexpected low-density areas showed out to be water covered agricultural fields, but also areas where the measurement equipment had been turned off too early. An example of a point denstance map can be seen in figure </w:t>
      </w:r>
      <w:hyperlink w:history="true" w:anchor="_bookmark26">
        <w:r>
          <w:rPr>
            <w:color w:val="FF0000"/>
          </w:rPr>
          <w:t>2.4</w:t>
        </w:r>
      </w:hyperlink>
      <w:r>
        <w:rPr/>
        <w:t>.</w:t>
      </w:r>
    </w:p>
    <w:p>
      <w:pPr>
        <w:spacing w:after="0" w:line="278" w:lineRule="auto"/>
        <w:jc w:val="both"/>
        <w:sectPr>
          <w:pgSz w:w="11910" w:h="16840"/>
          <w:pgMar w:header="0" w:footer="511" w:top="1580" w:bottom="700" w:left="0" w:right="0"/>
        </w:sectPr>
      </w:pPr>
    </w:p>
    <w:p>
      <w:pPr>
        <w:pStyle w:val="BodyText"/>
        <w:ind w:left="1580"/>
        <w:rPr>
          <w:sz w:val="20"/>
        </w:rPr>
      </w:pPr>
      <w:r>
        <w:rPr>
          <w:sz w:val="20"/>
        </w:rPr>
        <w:pict>
          <v:group style="width:436.3pt;height:248.2pt;mso-position-horizontal-relative:char;mso-position-vertical-relative:line" coordorigin="0,0" coordsize="8726,4964">
            <v:shape style="position:absolute;left:0;top:0;width:4338;height:4964" type="#_x0000_t75" stroked="false">
              <v:imagedata r:id="rId23" o:title=""/>
            </v:shape>
            <v:shape style="position:absolute;left:4387;top:0;width:4338;height:4952" type="#_x0000_t75" stroked="false">
              <v:imagedata r:id="rId24" o:title=""/>
            </v:shape>
          </v:group>
        </w:pict>
      </w:r>
      <w:r>
        <w:rPr>
          <w:sz w:val="20"/>
        </w:rPr>
      </w:r>
    </w:p>
    <w:p>
      <w:pPr>
        <w:pStyle w:val="BodyText"/>
        <w:spacing w:before="4"/>
        <w:rPr>
          <w:sz w:val="10"/>
        </w:rPr>
      </w:pPr>
    </w:p>
    <w:p>
      <w:pPr>
        <w:pStyle w:val="BodyText"/>
        <w:spacing w:before="98"/>
        <w:ind w:left="1133" w:right="1131"/>
        <w:jc w:val="both"/>
      </w:pPr>
      <w:r>
        <w:rPr/>
        <w:t>Figure 2.1: </w:t>
      </w:r>
      <w:bookmarkStart w:name="_bookmark20" w:id="28"/>
      <w:bookmarkEnd w:id="28"/>
      <w:r>
        <w:rPr/>
        <w:t>Left</w:t>
      </w:r>
      <w:r>
        <w:rPr/>
        <w:t> side: Point density; where all points within the search radius </w:t>
      </w:r>
      <w:r>
        <w:rPr>
          <w:rFonts w:ascii="Times New Roman"/>
          <w:i/>
          <w:sz w:val="20"/>
        </w:rPr>
        <w:t>R</w:t>
      </w:r>
      <w:r>
        <w:rPr>
          <w:rFonts w:ascii="Gill Sans MT"/>
          <w:sz w:val="20"/>
          <w:vertAlign w:val="subscript"/>
        </w:rPr>
        <w:t>0</w:t>
      </w:r>
      <w:r>
        <w:rPr>
          <w:rFonts w:ascii="Gill Sans MT"/>
          <w:sz w:val="20"/>
          <w:vertAlign w:val="baseline"/>
        </w:rPr>
        <w:t> </w:t>
      </w:r>
      <w:r>
        <w:rPr>
          <w:vertAlign w:val="baseline"/>
        </w:rPr>
        <w:t>are counted. The red dots visualize the laserpoints while the black dots are showing the grid nodes. The point density within the search radius </w:t>
      </w:r>
      <w:r>
        <w:rPr>
          <w:rFonts w:ascii="Times New Roman"/>
          <w:i/>
          <w:sz w:val="20"/>
          <w:vertAlign w:val="baseline"/>
        </w:rPr>
        <w:t>R</w:t>
      </w:r>
      <w:r>
        <w:rPr>
          <w:rFonts w:ascii="Gill Sans MT"/>
          <w:sz w:val="20"/>
          <w:vertAlign w:val="subscript"/>
        </w:rPr>
        <w:t>0</w:t>
      </w:r>
      <w:r>
        <w:rPr>
          <w:rFonts w:ascii="Gill Sans MT"/>
          <w:sz w:val="20"/>
          <w:vertAlign w:val="baseline"/>
        </w:rPr>
        <w:t> </w:t>
      </w:r>
      <w:r>
        <w:rPr>
          <w:vertAlign w:val="baseline"/>
        </w:rPr>
        <w:t>is normalized to </w:t>
      </w:r>
      <w:r>
        <w:rPr>
          <w:rFonts w:ascii="Times New Roman"/>
          <w:i/>
          <w:sz w:val="20"/>
          <w:vertAlign w:val="baseline"/>
        </w:rPr>
        <w:t>points</w:t>
      </w:r>
      <w:r>
        <w:rPr>
          <w:rFonts w:ascii="Verdana"/>
          <w:i/>
          <w:sz w:val="20"/>
          <w:vertAlign w:val="baseline"/>
        </w:rPr>
        <w:t>/</w:t>
      </w:r>
      <w:r>
        <w:rPr>
          <w:rFonts w:ascii="Times New Roman"/>
          <w:i/>
          <w:sz w:val="20"/>
          <w:vertAlign w:val="baseline"/>
        </w:rPr>
        <w:t>m</w:t>
      </w:r>
      <w:r>
        <w:rPr>
          <w:rFonts w:ascii="Gill Sans MT"/>
          <w:position w:val="7"/>
          <w:sz w:val="14"/>
          <w:vertAlign w:val="baseline"/>
        </w:rPr>
        <w:t>2</w:t>
      </w:r>
      <w:r>
        <w:rPr>
          <w:vertAlign w:val="baseline"/>
        </w:rPr>
        <w:t>. Right side:</w:t>
      </w:r>
      <w:r>
        <w:rPr>
          <w:spacing w:val="-28"/>
          <w:vertAlign w:val="baseline"/>
        </w:rPr>
        <w:t> </w:t>
      </w:r>
      <w:r>
        <w:rPr>
          <w:vertAlign w:val="baseline"/>
        </w:rPr>
        <w:t>Point distance; distance of the grid node to its nearest observation.</w:t>
      </w:r>
    </w:p>
    <w:p>
      <w:pPr>
        <w:pStyle w:val="BodyText"/>
        <w:spacing w:before="4"/>
        <w:rPr>
          <w:sz w:val="30"/>
        </w:rPr>
      </w:pPr>
    </w:p>
    <w:p>
      <w:pPr>
        <w:pStyle w:val="Heading1"/>
        <w:numPr>
          <w:ilvl w:val="1"/>
          <w:numId w:val="4"/>
        </w:numPr>
        <w:tabs>
          <w:tab w:pos="1764" w:val="left" w:leader="none"/>
          <w:tab w:pos="1765" w:val="left" w:leader="none"/>
        </w:tabs>
        <w:spacing w:line="240" w:lineRule="auto" w:before="0" w:after="0"/>
        <w:ind w:left="1764" w:right="0" w:hanging="631"/>
        <w:jc w:val="left"/>
      </w:pPr>
      <w:bookmarkStart w:name="_bookmark21" w:id="29"/>
      <w:bookmarkEnd w:id="29"/>
      <w:r>
        <w:rPr>
          <w:b w:val="0"/>
        </w:rPr>
      </w:r>
      <w:bookmarkStart w:name="_bookmark21" w:id="30"/>
      <w:bookmarkEnd w:id="30"/>
      <w:r>
        <w:rPr/>
        <w:t>Strip</w:t>
      </w:r>
      <w:r>
        <w:rPr>
          <w:spacing w:val="1"/>
        </w:rPr>
        <w:t> </w:t>
      </w:r>
      <w:r>
        <w:rPr/>
        <w:t>Adjustment</w:t>
      </w:r>
    </w:p>
    <w:p>
      <w:pPr>
        <w:pStyle w:val="BodyText"/>
        <w:spacing w:before="11"/>
        <w:rPr>
          <w:b/>
          <w:sz w:val="27"/>
        </w:rPr>
      </w:pPr>
    </w:p>
    <w:p>
      <w:pPr>
        <w:pStyle w:val="BodyText"/>
        <w:spacing w:line="278" w:lineRule="auto"/>
        <w:ind w:left="1133" w:right="1131"/>
        <w:jc w:val="both"/>
      </w:pPr>
      <w:r>
        <w:rPr/>
        <w:t>One of the first steps in the generation of an elevation model is the adjustment of the flying strips. Connecting the strips can be done in different ways.</w:t>
      </w:r>
    </w:p>
    <w:p>
      <w:pPr>
        <w:pStyle w:val="BodyText"/>
        <w:spacing w:before="3"/>
        <w:rPr>
          <w:sz w:val="20"/>
        </w:rPr>
      </w:pPr>
    </w:p>
    <w:p>
      <w:pPr>
        <w:pStyle w:val="BodyText"/>
        <w:spacing w:line="278" w:lineRule="auto"/>
        <w:ind w:left="1631" w:right="1131"/>
        <w:jc w:val="both"/>
      </w:pPr>
      <w:r>
        <w:rPr/>
        <w:pict>
          <v:shape style="position:absolute;margin-left:71.637001pt;margin-top:.720871pt;width:5pt;height:17.3pt;mso-position-horizontal-relative:page;mso-position-vertical-relative:paragraph;z-index:1360" type="#_x0000_t202" filled="false" stroked="false">
            <v:textbox inset="0,0,0,0">
              <w:txbxContent>
                <w:p>
                  <w:pPr>
                    <w:spacing w:line="196" w:lineRule="exact" w:before="0"/>
                    <w:ind w:left="0" w:right="0" w:firstLine="0"/>
                    <w:jc w:val="left"/>
                    <w:rPr>
                      <w:rFonts w:ascii="Verdana" w:hAnsi="Verdana"/>
                      <w:i/>
                      <w:sz w:val="20"/>
                    </w:rPr>
                  </w:pPr>
                  <w:r>
                    <w:rPr>
                      <w:rFonts w:ascii="Verdana" w:hAnsi="Verdana"/>
                      <w:i/>
                      <w:w w:val="91"/>
                      <w:sz w:val="20"/>
                    </w:rPr>
                    <w:t>•</w:t>
                  </w:r>
                </w:p>
              </w:txbxContent>
            </v:textbox>
            <w10:wrap type="none"/>
          </v:shape>
        </w:pict>
      </w:r>
      <w:r>
        <w:rPr/>
        <w:t>All points in the overlap zone can be used for calculating the model. This will increase the variance in the overlap zone.   The height within the overlap zone could either be interpolated from the individual values or by using       the mean value of the two measurements.  The first method would result in higher frequent noise within the  overlap zone, while both methods can not determine explicitly how and when the single hight value was measured. Nevertheless, these methods would not result in steps at the border between the flight</w:t>
      </w:r>
      <w:r>
        <w:rPr>
          <w:spacing w:val="30"/>
        </w:rPr>
        <w:t> </w:t>
      </w:r>
      <w:r>
        <w:rPr/>
        <w:t>lines.</w:t>
      </w:r>
    </w:p>
    <w:p>
      <w:pPr>
        <w:pStyle w:val="BodyText"/>
        <w:spacing w:line="278" w:lineRule="auto" w:before="150"/>
        <w:ind w:left="1631" w:right="1131"/>
        <w:jc w:val="both"/>
      </w:pPr>
      <w:r>
        <w:rPr/>
        <w:pict>
          <v:shape style="position:absolute;margin-left:71.637001pt;margin-top:8.220869pt;width:5pt;height:17.3pt;mso-position-horizontal-relative:page;mso-position-vertical-relative:paragraph;z-index:1384" type="#_x0000_t202" filled="false" stroked="false">
            <v:textbox inset="0,0,0,0">
              <w:txbxContent>
                <w:p>
                  <w:pPr>
                    <w:spacing w:line="196" w:lineRule="exact" w:before="0"/>
                    <w:ind w:left="0" w:right="0" w:firstLine="0"/>
                    <w:jc w:val="left"/>
                    <w:rPr>
                      <w:rFonts w:ascii="Verdana" w:hAnsi="Verdana"/>
                      <w:i/>
                      <w:sz w:val="20"/>
                    </w:rPr>
                  </w:pPr>
                  <w:r>
                    <w:rPr>
                      <w:rFonts w:ascii="Verdana" w:hAnsi="Verdana"/>
                      <w:i/>
                      <w:w w:val="91"/>
                      <w:sz w:val="20"/>
                    </w:rPr>
                    <w:t>•</w:t>
                  </w:r>
                </w:p>
              </w:txbxContent>
            </v:textbox>
            <w10:wrap type="none"/>
          </v:shape>
        </w:pict>
      </w:r>
      <w:r>
        <w:rPr/>
        <w:t>The overlap points are cut off at the center of the overlap. The interpolated height can clearly be assigned to a particular flight, but there is a likelihood of steps at the strip edges. This method was used by the contractors when calculating DK-DEM. Unfortunately, the mentioned steps could clearly be seen in the first delivery.</w:t>
      </w:r>
    </w:p>
    <w:p>
      <w:pPr>
        <w:pStyle w:val="BodyText"/>
        <w:spacing w:before="5"/>
        <w:rPr>
          <w:sz w:val="17"/>
        </w:rPr>
      </w:pPr>
    </w:p>
    <w:p>
      <w:pPr>
        <w:pStyle w:val="BodyText"/>
        <w:spacing w:line="266" w:lineRule="auto"/>
        <w:ind w:left="1133" w:right="1131"/>
        <w:jc w:val="both"/>
      </w:pPr>
      <w:r>
        <w:rPr/>
        <w:t>The first data KMS received was measured with older equipment. The roll parameter </w:t>
      </w:r>
      <w:r>
        <w:rPr>
          <w:rFonts w:ascii="Century Gothic" w:hAnsi="Century Gothic"/>
          <w:i/>
          <w:sz w:val="20"/>
        </w:rPr>
        <w:t>ω </w:t>
      </w:r>
      <w:r>
        <w:rPr/>
        <w:t>for a whole flight line was designed as a rigid parameter. Since a flight line could be up to hundred </w:t>
      </w:r>
      <w:r>
        <w:rPr>
          <w:rFonts w:ascii="Times New Roman" w:hAnsi="Times New Roman"/>
          <w:i/>
          <w:sz w:val="20"/>
        </w:rPr>
        <w:t>km </w:t>
      </w:r>
      <w:r>
        <w:rPr/>
        <w:t>this rigid parameter strategy did not always turn out to be useful. </w:t>
      </w:r>
      <w:r>
        <w:rPr>
          <w:spacing w:val="-11"/>
        </w:rPr>
        <w:t>To </w:t>
      </w:r>
      <w:r>
        <w:rPr/>
        <w:t>improve the flight line adjustment, the roll parameters were in problematic lines allowed to change (twist) over time. This resulted in a slightly worse accuracy at the control points, but the values inside the overlap zone got identical observation values. It has to be pointed out, that the parameters for each adjustment were considered thoroughly. Floating parameters are not always desired.  Less tight control parameters may lead to point wise correct,  but entirely wrong flight line parameters. This means, that minor discrepancies along seam lines can still occur </w:t>
      </w:r>
      <w:r>
        <w:rPr>
          <w:spacing w:val="-3"/>
        </w:rPr>
        <w:t>between </w:t>
      </w:r>
      <w:r>
        <w:rPr/>
        <w:t>the flight strips in DK-DEM, but the height of the possible steps were reduced from 30</w:t>
      </w:r>
      <w:r>
        <w:rPr>
          <w:rFonts w:ascii="Times New Roman" w:hAnsi="Times New Roman"/>
          <w:i/>
          <w:sz w:val="20"/>
        </w:rPr>
        <w:t>cm </w:t>
      </w:r>
      <w:r>
        <w:rPr/>
        <w:t>on a length of more than 10</w:t>
      </w:r>
      <w:r>
        <w:rPr>
          <w:rFonts w:ascii="Times New Roman" w:hAnsi="Times New Roman"/>
          <w:i/>
          <w:sz w:val="20"/>
        </w:rPr>
        <w:t>km </w:t>
      </w:r>
      <w:r>
        <w:rPr/>
        <w:t>to steps below 20</w:t>
      </w:r>
      <w:r>
        <w:rPr>
          <w:rFonts w:ascii="Times New Roman" w:hAnsi="Times New Roman"/>
          <w:i/>
          <w:sz w:val="20"/>
        </w:rPr>
        <w:t>cm </w:t>
      </w:r>
      <w:r>
        <w:rPr/>
        <w:t>and a maximum length of</w:t>
      </w:r>
      <w:r>
        <w:rPr>
          <w:spacing w:val="3"/>
        </w:rPr>
        <w:t> </w:t>
      </w:r>
      <w:r>
        <w:rPr/>
        <w:t>5</w:t>
      </w:r>
      <w:r>
        <w:rPr>
          <w:rFonts w:ascii="Times New Roman" w:hAnsi="Times New Roman"/>
          <w:i/>
          <w:sz w:val="20"/>
        </w:rPr>
        <w:t>km</w:t>
      </w:r>
      <w:r>
        <w:rPr/>
        <w:t>.</w:t>
      </w:r>
    </w:p>
    <w:p>
      <w:pPr>
        <w:pStyle w:val="BodyText"/>
        <w:spacing w:before="4"/>
        <w:rPr>
          <w:sz w:val="34"/>
        </w:rPr>
      </w:pPr>
    </w:p>
    <w:p>
      <w:pPr>
        <w:pStyle w:val="Heading2"/>
        <w:tabs>
          <w:tab w:pos="1842" w:val="left" w:leader="none"/>
        </w:tabs>
        <w:ind w:left="1133" w:firstLine="0"/>
      </w:pPr>
      <w:bookmarkStart w:name="_bookmark22" w:id="31"/>
      <w:bookmarkEnd w:id="31"/>
      <w:r>
        <w:rPr>
          <w:b w:val="0"/>
        </w:rPr>
      </w:r>
      <w:r>
        <w:rPr/>
        <w:t>2.3.1</w:t>
        <w:tab/>
        <w:t>Method</w:t>
      </w:r>
    </w:p>
    <w:p>
      <w:pPr>
        <w:pStyle w:val="BodyText"/>
        <w:rPr>
          <w:b/>
          <w:sz w:val="22"/>
        </w:rPr>
      </w:pPr>
    </w:p>
    <w:p>
      <w:pPr>
        <w:pStyle w:val="BodyText"/>
        <w:spacing w:line="278" w:lineRule="auto"/>
        <w:ind w:left="1133" w:right="1131"/>
        <w:jc w:val="both"/>
      </w:pPr>
      <w:r>
        <w:rPr/>
        <w:t>A method for finding strip adjustment that does not fulfill our requirement, was developed and described earlier in (</w:t>
      </w:r>
      <w:hyperlink w:history="true" w:anchor="_bookmark84">
        <w:r>
          <w:rPr>
            <w:color w:val="0000FF"/>
          </w:rPr>
          <w:t>Rosenkranz and Knudsen</w:t>
        </w:r>
      </w:hyperlink>
      <w:r>
        <w:rPr/>
        <w:t>, </w:t>
      </w:r>
      <w:hyperlink w:history="true" w:anchor="_bookmark84">
        <w:r>
          <w:rPr>
            <w:color w:val="0000FF"/>
          </w:rPr>
          <w:t>2008</w:t>
        </w:r>
      </w:hyperlink>
      <w:r>
        <w:rPr/>
        <w:t>). Here only a short summary of the paper is given.</w:t>
      </w:r>
    </w:p>
    <w:p>
      <w:pPr>
        <w:pStyle w:val="BodyText"/>
        <w:spacing w:line="278" w:lineRule="auto"/>
        <w:ind w:left="1133" w:right="1131"/>
        <w:jc w:val="both"/>
      </w:pPr>
      <w:r>
        <w:rPr/>
        <w:t>In open land, where surface and terrain points are identical, this method can point out strips that are not adjusted thoroughly. For localizing the strips of imperfect adjustment the program PINGPONG, that interpolates a grid, is </w:t>
      </w:r>
      <w:r>
        <w:rPr>
          <w:spacing w:val="-3"/>
        </w:rPr>
        <w:t>used  </w:t>
      </w:r>
      <w:r>
        <w:rPr/>
        <w:t>twice.  In the first execution a grid is calculated from the complete point cloud.  As the points from overlap zone from  both flight lines are included,  the model can be regarded as a surface model KMS_DSM++ (</w:t>
      </w:r>
      <w:r>
        <w:rPr>
          <w:i/>
        </w:rPr>
        <w:t>++ stands for the </w:t>
      </w:r>
      <w:r>
        <w:rPr>
          <w:i/>
          <w:spacing w:val="-3"/>
        </w:rPr>
        <w:t>usage      </w:t>
      </w:r>
      <w:r>
        <w:rPr>
          <w:i/>
        </w:rPr>
        <w:t>of</w:t>
      </w:r>
      <w:r>
        <w:rPr>
          <w:i/>
          <w:spacing w:val="21"/>
        </w:rPr>
        <w:t> </w:t>
      </w:r>
      <w:r>
        <w:rPr>
          <w:i/>
        </w:rPr>
        <w:t>the</w:t>
      </w:r>
      <w:r>
        <w:rPr>
          <w:i/>
          <w:spacing w:val="21"/>
        </w:rPr>
        <w:t> </w:t>
      </w:r>
      <w:r>
        <w:rPr>
          <w:i/>
        </w:rPr>
        <w:t>additional</w:t>
      </w:r>
      <w:r>
        <w:rPr>
          <w:i/>
          <w:spacing w:val="21"/>
        </w:rPr>
        <w:t> </w:t>
      </w:r>
      <w:r>
        <w:rPr>
          <w:i/>
        </w:rPr>
        <w:t>overlap</w:t>
      </w:r>
      <w:r>
        <w:rPr>
          <w:i/>
          <w:spacing w:val="22"/>
        </w:rPr>
        <w:t> </w:t>
      </w:r>
      <w:r>
        <w:rPr>
          <w:i/>
        </w:rPr>
        <w:t>points</w:t>
      </w:r>
      <w:r>
        <w:rPr/>
        <w:t>).</w:t>
      </w:r>
      <w:r>
        <w:rPr>
          <w:spacing w:val="14"/>
        </w:rPr>
        <w:t> </w:t>
      </w:r>
      <w:r>
        <w:rPr/>
        <w:t>The</w:t>
      </w:r>
      <w:r>
        <w:rPr>
          <w:spacing w:val="21"/>
        </w:rPr>
        <w:t> </w:t>
      </w:r>
      <w:r>
        <w:rPr/>
        <w:t>second</w:t>
      </w:r>
      <w:r>
        <w:rPr>
          <w:spacing w:val="21"/>
        </w:rPr>
        <w:t> </w:t>
      </w:r>
      <w:r>
        <w:rPr/>
        <w:t>grid</w:t>
      </w:r>
      <w:r>
        <w:rPr>
          <w:spacing w:val="22"/>
        </w:rPr>
        <w:t> </w:t>
      </w:r>
      <w:r>
        <w:rPr/>
        <w:t>is</w:t>
      </w:r>
      <w:r>
        <w:rPr>
          <w:spacing w:val="21"/>
        </w:rPr>
        <w:t> </w:t>
      </w:r>
      <w:r>
        <w:rPr/>
        <w:t>calculated</w:t>
      </w:r>
      <w:r>
        <w:rPr>
          <w:spacing w:val="21"/>
        </w:rPr>
        <w:t> </w:t>
      </w:r>
      <w:r>
        <w:rPr/>
        <w:t>from</w:t>
      </w:r>
      <w:r>
        <w:rPr>
          <w:spacing w:val="21"/>
        </w:rPr>
        <w:t> </w:t>
      </w:r>
      <w:r>
        <w:rPr/>
        <w:t>the</w:t>
      </w:r>
      <w:r>
        <w:rPr>
          <w:spacing w:val="22"/>
        </w:rPr>
        <w:t> </w:t>
      </w:r>
      <w:r>
        <w:rPr/>
        <w:t>terrain</w:t>
      </w:r>
      <w:r>
        <w:rPr>
          <w:spacing w:val="21"/>
        </w:rPr>
        <w:t> </w:t>
      </w:r>
      <w:r>
        <w:rPr/>
        <w:t>classified</w:t>
      </w:r>
      <w:r>
        <w:rPr>
          <w:spacing w:val="21"/>
        </w:rPr>
        <w:t> </w:t>
      </w:r>
      <w:r>
        <w:rPr/>
        <w:t>point</w:t>
      </w:r>
      <w:r>
        <w:rPr>
          <w:spacing w:val="21"/>
        </w:rPr>
        <w:t> </w:t>
      </w:r>
      <w:r>
        <w:rPr/>
        <w:t>cloud</w:t>
      </w:r>
      <w:r>
        <w:rPr>
          <w:spacing w:val="22"/>
        </w:rPr>
        <w:t> </w:t>
      </w:r>
      <w:r>
        <w:rPr/>
        <w:t>(KMS_DTM).</w:t>
      </w:r>
      <w:r>
        <w:rPr>
          <w:spacing w:val="21"/>
        </w:rPr>
        <w:t> </w:t>
      </w:r>
      <w:r>
        <w:rPr/>
        <w:t>In</w:t>
      </w:r>
    </w:p>
    <w:p>
      <w:pPr>
        <w:spacing w:after="0" w:line="278" w:lineRule="auto"/>
        <w:jc w:val="both"/>
        <w:sectPr>
          <w:pgSz w:w="11910" w:h="16840"/>
          <w:pgMar w:header="0" w:footer="511" w:top="1120" w:bottom="700" w:left="0" w:right="0"/>
        </w:sectPr>
      </w:pPr>
    </w:p>
    <w:p>
      <w:pPr>
        <w:pStyle w:val="BodyText"/>
        <w:ind w:left="2338"/>
        <w:rPr>
          <w:sz w:val="20"/>
        </w:rPr>
      </w:pPr>
      <w:r>
        <w:rPr>
          <w:sz w:val="20"/>
        </w:rPr>
        <w:drawing>
          <wp:inline distT="0" distB="0" distL="0" distR="0">
            <wp:extent cx="4575048" cy="5892546"/>
            <wp:effectExtent l="0" t="0" r="0" b="0"/>
            <wp:docPr id="27" name="image19.jpeg" descr=""/>
            <wp:cNvGraphicFramePr>
              <a:graphicFrameLocks noChangeAspect="1"/>
            </wp:cNvGraphicFramePr>
            <a:graphic>
              <a:graphicData uri="http://schemas.openxmlformats.org/drawingml/2006/picture">
                <pic:pic>
                  <pic:nvPicPr>
                    <pic:cNvPr id="28" name="image19.jpeg"/>
                    <pic:cNvPicPr/>
                  </pic:nvPicPr>
                  <pic:blipFill>
                    <a:blip r:embed="rId25" cstate="print"/>
                    <a:stretch>
                      <a:fillRect/>
                    </a:stretch>
                  </pic:blipFill>
                  <pic:spPr>
                    <a:xfrm>
                      <a:off x="0" y="0"/>
                      <a:ext cx="4575048" cy="5892546"/>
                    </a:xfrm>
                    <a:prstGeom prst="rect">
                      <a:avLst/>
                    </a:prstGeom>
                  </pic:spPr>
                </pic:pic>
              </a:graphicData>
            </a:graphic>
          </wp:inline>
        </w:drawing>
      </w:r>
      <w:r>
        <w:rPr>
          <w:sz w:val="20"/>
        </w:rPr>
      </w:r>
    </w:p>
    <w:p>
      <w:pPr>
        <w:pStyle w:val="BodyText"/>
        <w:rPr>
          <w:sz w:val="20"/>
        </w:rPr>
      </w:pPr>
    </w:p>
    <w:p>
      <w:pPr>
        <w:pStyle w:val="BodyText"/>
        <w:spacing w:before="4"/>
        <w:rPr>
          <w:sz w:val="20"/>
        </w:rPr>
      </w:pPr>
    </w:p>
    <w:p>
      <w:pPr>
        <w:pStyle w:val="BodyText"/>
        <w:spacing w:line="278" w:lineRule="auto"/>
        <w:ind w:left="1133" w:right="1131"/>
        <w:jc w:val="both"/>
      </w:pPr>
      <w:r>
        <w:rPr/>
        <w:t>Figure 2.2: </w:t>
      </w:r>
      <w:bookmarkStart w:name="_bookmark23" w:id="32"/>
      <w:bookmarkEnd w:id="32"/>
      <w:r>
        <w:rPr/>
        <w:t>P</w:t>
      </w:r>
      <w:r>
        <w:rPr/>
        <w:t>oint density calculated with all laser points.  It can be noted, that there are areas of low density (red spots)  at water covered areas and buildings with black roofs. Moreover, it can bee seen that the strip overlap has a double density (blue lines).</w:t>
      </w:r>
    </w:p>
    <w:p>
      <w:pPr>
        <w:pStyle w:val="BodyText"/>
        <w:rPr>
          <w:sz w:val="22"/>
        </w:rPr>
      </w:pPr>
    </w:p>
    <w:p>
      <w:pPr>
        <w:pStyle w:val="BodyText"/>
        <w:spacing w:line="278" w:lineRule="auto" w:before="157"/>
        <w:ind w:left="1133" w:right="1131"/>
        <w:jc w:val="both"/>
      </w:pPr>
      <w:r>
        <w:rPr/>
        <w:t>cases where one strip, due to adjustment imperfections, systematically is lower than the other, KMS_DTM will </w:t>
      </w:r>
      <w:r>
        <w:rPr>
          <w:spacing w:val="-3"/>
        </w:rPr>
        <w:t>have </w:t>
      </w:r>
      <w:r>
        <w:rPr/>
        <w:t>a step at the breaking line. In the overlap area KMS_DTM will differ from KMS_DSM++ by an amount of approximately  half the adjustment residual, since approximately half of the points will come from either strip. The resulting height </w:t>
      </w:r>
      <w:r>
        <w:rPr>
          <w:spacing w:val="-4"/>
        </w:rPr>
        <w:t>value </w:t>
      </w:r>
      <w:r>
        <w:rPr/>
        <w:t>of KMS_DSM++ will be the mean height of both strip</w:t>
      </w:r>
      <w:r>
        <w:rPr>
          <w:spacing w:val="9"/>
        </w:rPr>
        <w:t> </w:t>
      </w:r>
      <w:r>
        <w:rPr/>
        <w:t>observations.</w:t>
      </w:r>
    </w:p>
    <w:p>
      <w:pPr>
        <w:pStyle w:val="BodyText"/>
        <w:spacing w:line="254" w:lineRule="auto"/>
        <w:ind w:left="1133" w:right="1131"/>
        <w:jc w:val="both"/>
      </w:pPr>
      <w:r>
        <w:rPr/>
        <w:t>Calculating the normalized KMS_DSM++ (</w:t>
      </w:r>
      <w:r>
        <w:rPr>
          <w:i/>
        </w:rPr>
        <w:t>subtracting KMS_DTM from KMS_DSM++</w:t>
      </w:r>
      <w:r>
        <w:rPr/>
        <w:t>) will result in zero where both models are equal but plus or minus </w:t>
      </w:r>
      <w:r>
        <w:rPr>
          <w:rFonts w:ascii="Calibri" w:hAnsi="Calibri"/>
          <w:sz w:val="20"/>
        </w:rPr>
        <w:t>∆</w:t>
      </w:r>
      <w:r>
        <w:rPr>
          <w:rFonts w:ascii="Times New Roman" w:hAnsi="Times New Roman"/>
          <w:i/>
          <w:sz w:val="20"/>
        </w:rPr>
        <w:t>h </w:t>
      </w:r>
      <w:r>
        <w:rPr/>
        <w:t>where they differ. The method is outlined in figure </w:t>
      </w:r>
      <w:hyperlink w:history="true" w:anchor="_bookmark28">
        <w:r>
          <w:rPr>
            <w:color w:val="FF0000"/>
          </w:rPr>
          <w:t>2.6 </w:t>
        </w:r>
      </w:hyperlink>
      <w:r>
        <w:rPr/>
        <w:t>and an example of the strip adjustment grid before and after the correction is shown in figure </w:t>
      </w:r>
      <w:hyperlink w:history="true" w:anchor="_bookmark29">
        <w:r>
          <w:rPr>
            <w:color w:val="FF0000"/>
          </w:rPr>
          <w:t>2.7</w:t>
        </w:r>
      </w:hyperlink>
      <w:r>
        <w:rPr/>
        <w:t>.</w:t>
      </w:r>
    </w:p>
    <w:p>
      <w:pPr>
        <w:pStyle w:val="BodyText"/>
        <w:rPr>
          <w:sz w:val="22"/>
        </w:rPr>
      </w:pPr>
    </w:p>
    <w:p>
      <w:pPr>
        <w:pStyle w:val="BodyText"/>
        <w:spacing w:before="2"/>
        <w:rPr>
          <w:sz w:val="23"/>
        </w:rPr>
      </w:pPr>
    </w:p>
    <w:p>
      <w:pPr>
        <w:pStyle w:val="Heading1"/>
        <w:ind w:left="1133" w:firstLine="0"/>
        <w:jc w:val="both"/>
      </w:pPr>
      <w:bookmarkStart w:name="_bookmark24" w:id="33"/>
      <w:bookmarkEnd w:id="33"/>
      <w:r>
        <w:rPr>
          <w:b w:val="0"/>
        </w:rPr>
      </w:r>
      <w:r>
        <w:rPr/>
        <w:t>2.4 Results</w:t>
      </w:r>
    </w:p>
    <w:p>
      <w:pPr>
        <w:pStyle w:val="BodyText"/>
        <w:spacing w:before="7"/>
        <w:rPr>
          <w:b/>
          <w:sz w:val="28"/>
        </w:rPr>
      </w:pPr>
    </w:p>
    <w:p>
      <w:pPr>
        <w:pStyle w:val="BodyText"/>
        <w:spacing w:line="252" w:lineRule="auto"/>
        <w:ind w:left="1133" w:right="1131"/>
        <w:jc w:val="both"/>
      </w:pPr>
      <w:r>
        <w:rPr/>
        <w:t>A spot check calculation of representative tiles showed that DK-DEM’s point cloud reached the required average point density of about 0.45 </w:t>
      </w:r>
      <w:r>
        <w:rPr>
          <w:rFonts w:ascii="Times New Roman" w:hAnsi="Times New Roman"/>
          <w:i/>
          <w:sz w:val="20"/>
        </w:rPr>
        <w:t>points</w:t>
      </w:r>
      <w:r>
        <w:rPr>
          <w:rFonts w:ascii="Verdana" w:hAnsi="Verdana"/>
          <w:i/>
          <w:sz w:val="20"/>
        </w:rPr>
        <w:t>/</w:t>
      </w:r>
      <w:r>
        <w:rPr>
          <w:rFonts w:ascii="Times New Roman" w:hAnsi="Times New Roman"/>
          <w:i/>
          <w:sz w:val="20"/>
        </w:rPr>
        <w:t>m</w:t>
      </w:r>
      <w:r>
        <w:rPr>
          <w:rFonts w:ascii="Gill Sans MT" w:hAnsi="Gill Sans MT"/>
          <w:position w:val="7"/>
          <w:sz w:val="14"/>
        </w:rPr>
        <w:t>2</w:t>
      </w:r>
      <w:r>
        <w:rPr/>
        <w:t>. It has to be pointed out, that a nation wide point density grid can be downloaded as metadata.</w:t>
      </w:r>
    </w:p>
    <w:p>
      <w:pPr>
        <w:pStyle w:val="BodyText"/>
        <w:spacing w:before="26"/>
        <w:ind w:left="1133"/>
        <w:jc w:val="both"/>
      </w:pPr>
      <w:r>
        <w:rPr/>
        <w:t>By investigating the point distance, we were able to localize unexpected areas of very low point density. As the contract</w:t>
      </w:r>
    </w:p>
    <w:p>
      <w:pPr>
        <w:spacing w:after="0"/>
        <w:jc w:val="both"/>
        <w:sectPr>
          <w:pgSz w:w="11910" w:h="16840"/>
          <w:pgMar w:header="0" w:footer="511" w:top="1120" w:bottom="700" w:left="0" w:right="0"/>
        </w:sectPr>
      </w:pPr>
    </w:p>
    <w:p>
      <w:pPr>
        <w:pStyle w:val="BodyText"/>
        <w:ind w:left="2338"/>
        <w:rPr>
          <w:sz w:val="20"/>
        </w:rPr>
      </w:pPr>
      <w:r>
        <w:rPr>
          <w:sz w:val="20"/>
        </w:rPr>
        <w:drawing>
          <wp:inline distT="0" distB="0" distL="0" distR="0">
            <wp:extent cx="4563999" cy="5840158"/>
            <wp:effectExtent l="0" t="0" r="0" b="0"/>
            <wp:docPr id="29" name="image20.jpeg" descr=""/>
            <wp:cNvGraphicFramePr>
              <a:graphicFrameLocks noChangeAspect="1"/>
            </wp:cNvGraphicFramePr>
            <a:graphic>
              <a:graphicData uri="http://schemas.openxmlformats.org/drawingml/2006/picture">
                <pic:pic>
                  <pic:nvPicPr>
                    <pic:cNvPr id="30" name="image20.jpeg"/>
                    <pic:cNvPicPr/>
                  </pic:nvPicPr>
                  <pic:blipFill>
                    <a:blip r:embed="rId26" cstate="print"/>
                    <a:stretch>
                      <a:fillRect/>
                    </a:stretch>
                  </pic:blipFill>
                  <pic:spPr>
                    <a:xfrm>
                      <a:off x="0" y="0"/>
                      <a:ext cx="4563999" cy="5840158"/>
                    </a:xfrm>
                    <a:prstGeom prst="rect">
                      <a:avLst/>
                    </a:prstGeom>
                  </pic:spPr>
                </pic:pic>
              </a:graphicData>
            </a:graphic>
          </wp:inline>
        </w:drawing>
      </w:r>
      <w:r>
        <w:rPr>
          <w:sz w:val="20"/>
        </w:rPr>
      </w:r>
    </w:p>
    <w:p>
      <w:pPr>
        <w:pStyle w:val="BodyText"/>
        <w:spacing w:before="5"/>
        <w:rPr>
          <w:sz w:val="28"/>
        </w:rPr>
      </w:pPr>
    </w:p>
    <w:p>
      <w:pPr>
        <w:pStyle w:val="BodyText"/>
        <w:spacing w:line="278" w:lineRule="auto" w:before="106"/>
        <w:ind w:left="1133" w:right="1131"/>
        <w:jc w:val="both"/>
      </w:pPr>
      <w:r>
        <w:rPr/>
        <w:t>Figure 2.3: </w:t>
      </w:r>
      <w:bookmarkStart w:name="_bookmark25" w:id="34"/>
      <w:bookmarkEnd w:id="34"/>
      <w:r>
        <w:rPr/>
        <w:t>P</w:t>
      </w:r>
      <w:r>
        <w:rPr/>
        <w:t>oint density calculated with the terrain classified points. The buildings are areas of low density, as these points are not included in the calculation. The white areas are no data areas, as the density is very low here.</w:t>
      </w:r>
    </w:p>
    <w:p>
      <w:pPr>
        <w:pStyle w:val="BodyText"/>
        <w:rPr>
          <w:sz w:val="22"/>
        </w:rPr>
      </w:pPr>
    </w:p>
    <w:p>
      <w:pPr>
        <w:pStyle w:val="BodyText"/>
        <w:spacing w:line="278" w:lineRule="auto" w:before="143"/>
        <w:ind w:left="1133" w:right="1131"/>
        <w:jc w:val="both"/>
      </w:pPr>
      <w:r>
        <w:rPr/>
        <w:t>not allow water covered agricultural fields, these areas had to be surveyed again. The contractors chose photogrammet- ric methods for fulfilling the requirements. The method is outlined in chapter </w:t>
      </w:r>
      <w:hyperlink w:history="true" w:anchor="_bookmark58">
        <w:r>
          <w:rPr>
            <w:color w:val="FF0000"/>
          </w:rPr>
          <w:t>4.4</w:t>
        </w:r>
      </w:hyperlink>
      <w:r>
        <w:rPr/>
        <w:t>. Unfortunately, the point distance </w:t>
      </w:r>
      <w:r>
        <w:rPr>
          <w:spacing w:val="-3"/>
        </w:rPr>
        <w:t>grid </w:t>
      </w:r>
      <w:r>
        <w:rPr/>
        <w:t>can just be shown as an example in this report since KMS did not get the rights to publish this data</w:t>
      </w:r>
      <w:r>
        <w:rPr>
          <w:spacing w:val="5"/>
        </w:rPr>
        <w:t> </w:t>
      </w:r>
      <w:r>
        <w:rPr/>
        <w:t>set.</w:t>
      </w:r>
    </w:p>
    <w:p>
      <w:pPr>
        <w:pStyle w:val="BodyText"/>
        <w:spacing w:line="278" w:lineRule="auto"/>
        <w:ind w:left="1133" w:right="1131"/>
        <w:jc w:val="both"/>
      </w:pPr>
      <w:r>
        <w:rPr/>
        <w:t>Besides the unexpected areas, there are always areas of expected low point density like lakes, buildings and forrested areas. For getting the best possible DK-DEM, KMS and the contractors cooperated on developing a method that uses </w:t>
      </w:r>
      <w:r>
        <w:rPr>
          <w:i/>
        </w:rPr>
        <w:t>a </w:t>
      </w:r>
      <w:r>
        <w:rPr>
          <w:i/>
        </w:rPr>
        <w:t>priori land use information </w:t>
      </w:r>
      <w:r>
        <w:rPr/>
        <w:t>for a fine grained selection of the surface gridding parameters. This method is described in detail in (</w:t>
      </w:r>
      <w:hyperlink w:history="true" w:anchor="_bookmark78">
        <w:r>
          <w:rPr>
            <w:color w:val="0000FF"/>
          </w:rPr>
          <w:t>Knudsen et al.</w:t>
        </w:r>
      </w:hyperlink>
      <w:r>
        <w:rPr/>
        <w:t>, </w:t>
      </w:r>
      <w:hyperlink w:history="true" w:anchor="_bookmark78">
        <w:r>
          <w:rPr>
            <w:color w:val="0000FF"/>
          </w:rPr>
          <w:t>2008</w:t>
        </w:r>
      </w:hyperlink>
      <w:r>
        <w:rPr/>
        <w:t>).</w:t>
      </w:r>
    </w:p>
    <w:p>
      <w:pPr>
        <w:pStyle w:val="BodyText"/>
        <w:spacing w:line="278" w:lineRule="auto"/>
        <w:ind w:left="1133" w:right="1131" w:firstLine="97"/>
        <w:jc w:val="both"/>
      </w:pPr>
      <w:r>
        <w:rPr/>
        <w:t>The fact that we did not have access to position and attitude (i.e. GPS and INS) data, explains the necessity of this extensive procedure of calculating two grids for controlling one.</w:t>
      </w:r>
    </w:p>
    <w:p>
      <w:pPr>
        <w:spacing w:after="0" w:line="278" w:lineRule="auto"/>
        <w:jc w:val="both"/>
        <w:sectPr>
          <w:pgSz w:w="11910" w:h="16840"/>
          <w:pgMar w:header="0" w:footer="511" w:top="1120" w:bottom="7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7"/>
        </w:rPr>
      </w:pPr>
    </w:p>
    <w:p>
      <w:pPr>
        <w:pStyle w:val="BodyText"/>
        <w:ind w:left="1913"/>
        <w:rPr>
          <w:sz w:val="20"/>
        </w:rPr>
      </w:pPr>
      <w:r>
        <w:rPr>
          <w:sz w:val="20"/>
        </w:rPr>
        <w:drawing>
          <wp:inline distT="0" distB="0" distL="0" distR="0">
            <wp:extent cx="5122068" cy="4872037"/>
            <wp:effectExtent l="0" t="0" r="0" b="0"/>
            <wp:docPr id="31" name="image21.jpeg" descr=""/>
            <wp:cNvGraphicFramePr>
              <a:graphicFrameLocks noChangeAspect="1"/>
            </wp:cNvGraphicFramePr>
            <a:graphic>
              <a:graphicData uri="http://schemas.openxmlformats.org/drawingml/2006/picture">
                <pic:pic>
                  <pic:nvPicPr>
                    <pic:cNvPr id="32" name="image21.jpeg"/>
                    <pic:cNvPicPr/>
                  </pic:nvPicPr>
                  <pic:blipFill>
                    <a:blip r:embed="rId27" cstate="print"/>
                    <a:stretch>
                      <a:fillRect/>
                    </a:stretch>
                  </pic:blipFill>
                  <pic:spPr>
                    <a:xfrm>
                      <a:off x="0" y="0"/>
                      <a:ext cx="5122068" cy="4872037"/>
                    </a:xfrm>
                    <a:prstGeom prst="rect">
                      <a:avLst/>
                    </a:prstGeom>
                  </pic:spPr>
                </pic:pic>
              </a:graphicData>
            </a:graphic>
          </wp:inline>
        </w:drawing>
      </w:r>
      <w:r>
        <w:rPr>
          <w:sz w:val="20"/>
        </w:rPr>
      </w:r>
    </w:p>
    <w:p>
      <w:pPr>
        <w:pStyle w:val="BodyText"/>
        <w:spacing w:before="3"/>
        <w:rPr>
          <w:sz w:val="15"/>
        </w:rPr>
      </w:pPr>
    </w:p>
    <w:p>
      <w:pPr>
        <w:pStyle w:val="BodyText"/>
        <w:spacing w:line="278" w:lineRule="auto" w:before="106"/>
        <w:ind w:left="1133" w:right="1121"/>
      </w:pPr>
      <w:r>
        <w:rPr/>
        <w:t>Figure 2.4: </w:t>
      </w:r>
      <w:bookmarkStart w:name="_bookmark26" w:id="35"/>
      <w:bookmarkEnd w:id="35"/>
      <w:r>
        <w:rPr/>
        <w:t>P</w:t>
      </w:r>
      <w:r>
        <w:rPr/>
        <w:t>oint distance of the terrain classified points. Problematic areas with a large distance between the laserpoints can easily be seen.</w:t>
      </w:r>
    </w:p>
    <w:p>
      <w:pPr>
        <w:spacing w:after="0" w:line="278" w:lineRule="auto"/>
        <w:sectPr>
          <w:pgSz w:w="11910" w:h="16840"/>
          <w:pgMar w:header="0" w:footer="511" w:top="1580" w:bottom="700" w:left="0" w:right="0"/>
        </w:sectPr>
      </w:pPr>
    </w:p>
    <w:p>
      <w:pPr>
        <w:pStyle w:val="BodyText"/>
        <w:ind w:left="3061"/>
        <w:rPr>
          <w:sz w:val="20"/>
        </w:rPr>
      </w:pPr>
      <w:r>
        <w:rPr>
          <w:sz w:val="20"/>
        </w:rPr>
        <w:drawing>
          <wp:inline distT="0" distB="0" distL="0" distR="0">
            <wp:extent cx="3696461" cy="3232404"/>
            <wp:effectExtent l="0" t="0" r="0" b="0"/>
            <wp:docPr id="33" name="image22.jpeg" descr=""/>
            <wp:cNvGraphicFramePr>
              <a:graphicFrameLocks noChangeAspect="1"/>
            </wp:cNvGraphicFramePr>
            <a:graphic>
              <a:graphicData uri="http://schemas.openxmlformats.org/drawingml/2006/picture">
                <pic:pic>
                  <pic:nvPicPr>
                    <pic:cNvPr id="34" name="image22.jpeg"/>
                    <pic:cNvPicPr/>
                  </pic:nvPicPr>
                  <pic:blipFill>
                    <a:blip r:embed="rId28" cstate="print"/>
                    <a:stretch>
                      <a:fillRect/>
                    </a:stretch>
                  </pic:blipFill>
                  <pic:spPr>
                    <a:xfrm>
                      <a:off x="0" y="0"/>
                      <a:ext cx="3696461" cy="3232404"/>
                    </a:xfrm>
                    <a:prstGeom prst="rect">
                      <a:avLst/>
                    </a:prstGeom>
                  </pic:spPr>
                </pic:pic>
              </a:graphicData>
            </a:graphic>
          </wp:inline>
        </w:drawing>
      </w:r>
      <w:r>
        <w:rPr>
          <w:sz w:val="20"/>
        </w:rPr>
      </w:r>
    </w:p>
    <w:p>
      <w:pPr>
        <w:pStyle w:val="BodyText"/>
        <w:spacing w:before="2"/>
        <w:rPr>
          <w:sz w:val="11"/>
        </w:rPr>
      </w:pPr>
    </w:p>
    <w:p>
      <w:pPr>
        <w:pStyle w:val="BodyText"/>
        <w:spacing w:line="278" w:lineRule="auto" w:before="106"/>
        <w:ind w:left="1133" w:right="1131"/>
        <w:jc w:val="both"/>
      </w:pPr>
      <w:r>
        <w:rPr/>
        <w:t>Figure 2.5: </w:t>
      </w:r>
      <w:bookmarkStart w:name="_bookmark27" w:id="36"/>
      <w:bookmarkEnd w:id="36"/>
      <w:r>
        <w:rPr/>
        <w:t>Upper</w:t>
      </w:r>
      <w:r>
        <w:rPr/>
        <w:t> panel: Classified point cloud with all points included. This point cloud is used for interpolating KMS_DSM++, used for finding imperfect strip adjustment. The points classified as surface points are shown in red and the terrain points in green. Points of the overlap zone are shown in blue. Lower panel: Corresponding digital terrain model, with the terrain points shown in green. The overlap points are excluded.</w:t>
      </w:r>
    </w:p>
    <w:p>
      <w:pPr>
        <w:pStyle w:val="BodyText"/>
        <w:spacing w:before="7"/>
        <w:rPr>
          <w:sz w:val="25"/>
        </w:rPr>
      </w:pPr>
      <w:r>
        <w:rPr/>
        <w:drawing>
          <wp:anchor distT="0" distB="0" distL="0" distR="0" allowOverlap="1" layoutInCell="1" locked="0" behindDoc="0" simplePos="0" relativeHeight="16">
            <wp:simplePos x="0" y="0"/>
            <wp:positionH relativeFrom="page">
              <wp:posOffset>2003996</wp:posOffset>
            </wp:positionH>
            <wp:positionV relativeFrom="paragraph">
              <wp:posOffset>212019</wp:posOffset>
            </wp:positionV>
            <wp:extent cx="3529012" cy="3040380"/>
            <wp:effectExtent l="0" t="0" r="0" b="0"/>
            <wp:wrapTopAndBottom/>
            <wp:docPr id="35" name="image23.png" descr=""/>
            <wp:cNvGraphicFramePr>
              <a:graphicFrameLocks noChangeAspect="1"/>
            </wp:cNvGraphicFramePr>
            <a:graphic>
              <a:graphicData uri="http://schemas.openxmlformats.org/drawingml/2006/picture">
                <pic:pic>
                  <pic:nvPicPr>
                    <pic:cNvPr id="36" name="image23.png"/>
                    <pic:cNvPicPr/>
                  </pic:nvPicPr>
                  <pic:blipFill>
                    <a:blip r:embed="rId29" cstate="print"/>
                    <a:stretch>
                      <a:fillRect/>
                    </a:stretch>
                  </pic:blipFill>
                  <pic:spPr>
                    <a:xfrm>
                      <a:off x="0" y="0"/>
                      <a:ext cx="3529012" cy="3040380"/>
                    </a:xfrm>
                    <a:prstGeom prst="rect">
                      <a:avLst/>
                    </a:prstGeom>
                  </pic:spPr>
                </pic:pic>
              </a:graphicData>
            </a:graphic>
          </wp:anchor>
        </w:drawing>
      </w:r>
    </w:p>
    <w:p>
      <w:pPr>
        <w:pStyle w:val="BodyText"/>
        <w:spacing w:before="8"/>
        <w:rPr>
          <w:sz w:val="26"/>
        </w:rPr>
      </w:pPr>
    </w:p>
    <w:p>
      <w:pPr>
        <w:pStyle w:val="BodyText"/>
        <w:ind w:left="1133"/>
      </w:pPr>
      <w:r>
        <w:rPr/>
        <w:t>Figure 2.6: </w:t>
      </w:r>
      <w:bookmarkStart w:name="_bookmark28" w:id="37"/>
      <w:bookmarkEnd w:id="37"/>
      <w:r>
        <w:rPr/>
        <w:t>The</w:t>
      </w:r>
      <w:r>
        <w:rPr/>
        <w:t> mechanism for detecting strip adjustment residuals.</w:t>
      </w:r>
    </w:p>
    <w:p>
      <w:pPr>
        <w:pStyle w:val="BodyText"/>
        <w:spacing w:line="278" w:lineRule="auto" w:before="119"/>
        <w:ind w:left="1133" w:right="1131"/>
        <w:jc w:val="both"/>
      </w:pPr>
      <w:r>
        <w:rPr/>
        <w:t>KMS_DTM is generated from points classified as terrain. Overlap points from the neighbouring line will not be included. In cases where one strip is systematically lower than the other (</w:t>
      </w:r>
      <w:r>
        <w:rPr>
          <w:i/>
        </w:rPr>
        <w:t>due to adjustment imperfections</w:t>
      </w:r>
      <w:r>
        <w:rPr/>
        <w:t>) the terrain model will </w:t>
      </w:r>
      <w:r>
        <w:rPr>
          <w:spacing w:val="-3"/>
        </w:rPr>
        <w:t>have </w:t>
      </w:r>
      <w:r>
        <w:rPr/>
        <w:t>a step at the</w:t>
      </w:r>
      <w:r>
        <w:rPr>
          <w:spacing w:val="3"/>
        </w:rPr>
        <w:t> </w:t>
      </w:r>
      <w:r>
        <w:rPr/>
        <w:t>border.</w:t>
      </w:r>
    </w:p>
    <w:p>
      <w:pPr>
        <w:pStyle w:val="BodyText"/>
        <w:spacing w:line="278" w:lineRule="auto" w:before="83"/>
        <w:ind w:left="1133" w:right="1131"/>
        <w:jc w:val="both"/>
      </w:pPr>
      <w:r>
        <w:rPr/>
        <w:t>In the cross over regime, the model including all points KMS_DSM++ will also include the overlap points from the neighbour line. In the overlap area KMS_DTM will differ from KMS_DSM++ by an amount of approximately half the adjustment residual, since approximately half of the points used will come from either strip. The result will be the mean value of both strips.</w:t>
      </w:r>
    </w:p>
    <w:p>
      <w:pPr>
        <w:spacing w:line="252" w:lineRule="auto" w:before="82"/>
        <w:ind w:left="1133" w:right="1131" w:firstLine="0"/>
        <w:jc w:val="both"/>
        <w:rPr>
          <w:sz w:val="18"/>
        </w:rPr>
      </w:pPr>
      <w:r>
        <w:rPr>
          <w:sz w:val="18"/>
        </w:rPr>
        <w:t>Subtracting the KMS_DTM </w:t>
      </w:r>
      <w:r>
        <w:rPr>
          <w:i/>
          <w:sz w:val="18"/>
        </w:rPr>
        <w:t>(half of the terrain points) </w:t>
      </w:r>
      <w:r>
        <w:rPr>
          <w:sz w:val="18"/>
        </w:rPr>
        <w:t>from the KMS_DSM++ </w:t>
      </w:r>
      <w:r>
        <w:rPr>
          <w:i/>
          <w:sz w:val="18"/>
        </w:rPr>
        <w:t>(all points) </w:t>
      </w:r>
      <w:r>
        <w:rPr>
          <w:sz w:val="18"/>
        </w:rPr>
        <w:t>will result in zero where they are equal and plus or minus </w:t>
      </w:r>
      <w:r>
        <w:rPr>
          <w:rFonts w:ascii="Calibri" w:hAnsi="Calibri"/>
          <w:sz w:val="20"/>
        </w:rPr>
        <w:t>∆</w:t>
      </w:r>
      <w:r>
        <w:rPr>
          <w:rFonts w:ascii="Times New Roman" w:hAnsi="Times New Roman"/>
          <w:i/>
          <w:sz w:val="20"/>
        </w:rPr>
        <w:t>h </w:t>
      </w:r>
      <w:r>
        <w:rPr>
          <w:sz w:val="18"/>
        </w:rPr>
        <w:t>where they differ.</w:t>
      </w:r>
    </w:p>
    <w:p>
      <w:pPr>
        <w:spacing w:after="0" w:line="252" w:lineRule="auto"/>
        <w:jc w:val="both"/>
        <w:rPr>
          <w:sz w:val="18"/>
        </w:rPr>
        <w:sectPr>
          <w:pgSz w:w="11910" w:h="16840"/>
          <w:pgMar w:header="0" w:footer="511" w:top="1220" w:bottom="7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1"/>
        </w:rPr>
      </w:pPr>
    </w:p>
    <w:p>
      <w:pPr>
        <w:pStyle w:val="BodyText"/>
        <w:ind w:left="1194"/>
        <w:rPr>
          <w:sz w:val="20"/>
        </w:rPr>
      </w:pPr>
      <w:r>
        <w:rPr>
          <w:sz w:val="20"/>
        </w:rPr>
        <w:pict>
          <v:group style="width:474.85pt;height:353.9pt;mso-position-horizontal-relative:char;mso-position-vertical-relative:line" coordorigin="0,0" coordsize="9497,7078">
            <v:shape style="position:absolute;left:0;top:0;width:4723;height:2368" type="#_x0000_t75" stroked="false">
              <v:imagedata r:id="rId30" o:title=""/>
            </v:shape>
            <v:shape style="position:absolute;left:12;top:2406;width:4704;height:4665" type="#_x0000_t75" stroked="false">
              <v:imagedata r:id="rId31" o:title=""/>
            </v:shape>
            <v:shape style="position:absolute;left:4773;top:43;width:4723;height:7035" type="#_x0000_t75" stroked="false">
              <v:imagedata r:id="rId32" o:title=""/>
            </v:shape>
          </v:group>
        </w:pict>
      </w:r>
      <w:r>
        <w:rPr>
          <w:sz w:val="20"/>
        </w:rPr>
      </w:r>
    </w:p>
    <w:p>
      <w:pPr>
        <w:pStyle w:val="BodyText"/>
        <w:spacing w:before="5"/>
        <w:rPr>
          <w:sz w:val="12"/>
        </w:rPr>
      </w:pPr>
    </w:p>
    <w:p>
      <w:pPr>
        <w:pStyle w:val="BodyText"/>
        <w:spacing w:line="261" w:lineRule="auto" w:before="106"/>
        <w:ind w:left="1133" w:right="1131"/>
        <w:jc w:val="both"/>
      </w:pPr>
      <w:r>
        <w:rPr/>
        <w:pict>
          <v:shape style="position:absolute;margin-left:492.915985pt;margin-top:41.885868pt;width:7.75pt;height:17.3pt;mso-position-horizontal-relative:page;mso-position-vertical-relative:paragraph;z-index:-105904" type="#_x0000_t202" filled="false" stroked="false">
            <v:textbox inset="0,0,0,0">
              <w:txbxContent>
                <w:p>
                  <w:pPr>
                    <w:spacing w:line="196" w:lineRule="exact" w:before="0"/>
                    <w:ind w:left="0" w:right="0" w:firstLine="0"/>
                    <w:jc w:val="left"/>
                    <w:rPr>
                      <w:rFonts w:ascii="Verdana" w:hAnsi="Verdana"/>
                      <w:i/>
                      <w:sz w:val="20"/>
                    </w:rPr>
                  </w:pPr>
                  <w:r>
                    <w:rPr>
                      <w:rFonts w:ascii="Verdana" w:hAnsi="Verdana"/>
                      <w:i/>
                      <w:w w:val="94"/>
                      <w:sz w:val="20"/>
                    </w:rPr>
                    <w:t>±</w:t>
                  </w:r>
                </w:p>
              </w:txbxContent>
            </v:textbox>
            <w10:wrap type="none"/>
          </v:shape>
        </w:pict>
      </w:r>
      <w:r>
        <w:rPr/>
        <w:t>Figure 2.7: </w:t>
      </w:r>
      <w:bookmarkStart w:name="_bookmark29" w:id="38"/>
      <w:bookmarkEnd w:id="38"/>
      <w:r>
        <w:rPr/>
        <w:t>Upper</w:t>
      </w:r>
      <w:r>
        <w:rPr/>
        <w:t> images: Strip adjustment before (left hand side) and after (right hand side) the correction, visualized within the 3d-program "Fledermaus". There is a clear N-S step at the block border in the left hand side image, while this step is corrected in the right hand side image. Lower images: Illustrating the strip adjustment by showing the normalized DSM (nDSM=DSM-DTM) before (left hand side) and after (right hand side) the correction. The dual range ( </w:t>
      </w:r>
      <w:r>
        <w:rPr>
          <w:rFonts w:ascii="Gill Sans MT"/>
          <w:sz w:val="20"/>
        </w:rPr>
        <w:t>0</w:t>
      </w:r>
      <w:r>
        <w:rPr>
          <w:rFonts w:ascii="Verdana"/>
          <w:i/>
          <w:sz w:val="20"/>
        </w:rPr>
        <w:t>.</w:t>
      </w:r>
      <w:r>
        <w:rPr>
          <w:rFonts w:ascii="Gill Sans MT"/>
          <w:sz w:val="20"/>
        </w:rPr>
        <w:t>6</w:t>
      </w:r>
      <w:r>
        <w:rPr>
          <w:rFonts w:ascii="Times New Roman"/>
          <w:i/>
          <w:sz w:val="20"/>
        </w:rPr>
        <w:t>m </w:t>
      </w:r>
      <w:r>
        <w:rPr/>
        <w:t>and above 1.5</w:t>
      </w:r>
      <w:r>
        <w:rPr>
          <w:rFonts w:ascii="Times New Roman"/>
          <w:i/>
          <w:sz w:val="20"/>
        </w:rPr>
        <w:t>m</w:t>
      </w:r>
      <w:r>
        <w:rPr/>
        <w:t>) ensures that building outlines are included as blue patterns in the image as a visual guidance for the human interpreter.</w:t>
      </w:r>
    </w:p>
    <w:p>
      <w:pPr>
        <w:spacing w:after="0" w:line="261" w:lineRule="auto"/>
        <w:jc w:val="both"/>
        <w:sectPr>
          <w:pgSz w:w="11910" w:h="16840"/>
          <w:pgMar w:header="0" w:footer="511" w:top="1580" w:bottom="700" w:left="0" w:right="0"/>
        </w:sectPr>
      </w:pPr>
    </w:p>
    <w:p>
      <w:pPr>
        <w:pStyle w:val="BodyText"/>
        <w:rPr>
          <w:sz w:val="20"/>
        </w:rPr>
      </w:pPr>
    </w:p>
    <w:p>
      <w:pPr>
        <w:pStyle w:val="BodyText"/>
        <w:rPr>
          <w:sz w:val="20"/>
        </w:rPr>
      </w:pPr>
    </w:p>
    <w:p>
      <w:pPr>
        <w:pStyle w:val="BodyText"/>
        <w:rPr>
          <w:sz w:val="20"/>
        </w:rPr>
      </w:pPr>
    </w:p>
    <w:p>
      <w:pPr>
        <w:spacing w:before="269"/>
        <w:ind w:left="1133" w:right="0" w:firstLine="0"/>
        <w:jc w:val="left"/>
        <w:rPr>
          <w:b/>
          <w:sz w:val="38"/>
        </w:rPr>
      </w:pPr>
      <w:bookmarkStart w:name="_bookmark30" w:id="39"/>
      <w:bookmarkEnd w:id="39"/>
      <w:r>
        <w:rPr/>
      </w:r>
      <w:r>
        <w:rPr>
          <w:b/>
          <w:sz w:val="38"/>
        </w:rPr>
        <w:t>Chapter 3</w:t>
      </w:r>
    </w:p>
    <w:p>
      <w:pPr>
        <w:pStyle w:val="BodyText"/>
        <w:spacing w:before="4"/>
        <w:rPr>
          <w:b/>
          <w:sz w:val="50"/>
        </w:rPr>
      </w:pPr>
    </w:p>
    <w:p>
      <w:pPr>
        <w:spacing w:before="0"/>
        <w:ind w:left="1133" w:right="0" w:firstLine="0"/>
        <w:jc w:val="left"/>
        <w:rPr>
          <w:b/>
          <w:sz w:val="45"/>
        </w:rPr>
      </w:pPr>
      <w:r>
        <w:rPr>
          <w:b/>
          <w:sz w:val="45"/>
        </w:rPr>
        <w:t>Absolute geo-referencing</w:t>
      </w:r>
    </w:p>
    <w:p>
      <w:pPr>
        <w:pStyle w:val="BodyText"/>
        <w:spacing w:before="7"/>
        <w:rPr>
          <w:b/>
          <w:sz w:val="74"/>
        </w:rPr>
      </w:pPr>
    </w:p>
    <w:p>
      <w:pPr>
        <w:pStyle w:val="BodyText"/>
        <w:spacing w:line="278" w:lineRule="auto"/>
        <w:ind w:left="1133" w:right="1131"/>
        <w:jc w:val="both"/>
      </w:pPr>
      <w:r>
        <w:rPr/>
        <w:t>High precision absolute geo-referencing is often very important to users of geographical data. Especially when combin- ing different sets of data, it is important to know the data accuracy. For documenting DHM’s geo-referencing quality, we thoroughly analyzed both the vertical and the horizontal accuracy. For most users of elevation models, a precise vertical accuracy seems to be most important. Having in mind, that the vertical accuracy in steep areas depends very much on the horizontal accuracy, the importance of analyzing both is obvious. In chapter </w:t>
      </w:r>
      <w:hyperlink w:history="true" w:anchor="_bookmark31">
        <w:r>
          <w:rPr>
            <w:color w:val="FF0000"/>
          </w:rPr>
          <w:t>3.1 </w:t>
        </w:r>
      </w:hyperlink>
      <w:r>
        <w:rPr/>
        <w:t>our investigation of analyzing the vertical accuracy and its results is described in detail. The description of the horizontal accuracy has been published earlier in (</w:t>
      </w:r>
      <w:hyperlink w:history="true" w:anchor="_bookmark75">
        <w:r>
          <w:rPr>
            <w:color w:val="0000FF"/>
          </w:rPr>
          <w:t>Hawa et al.</w:t>
        </w:r>
      </w:hyperlink>
      <w:r>
        <w:rPr/>
        <w:t>, </w:t>
      </w:r>
      <w:hyperlink w:history="true" w:anchor="_bookmark75">
        <w:r>
          <w:rPr>
            <w:color w:val="0000FF"/>
          </w:rPr>
          <w:t>2011</w:t>
        </w:r>
      </w:hyperlink>
      <w:r>
        <w:rPr/>
        <w:t>). In chapter </w:t>
      </w:r>
      <w:hyperlink w:history="true" w:anchor="_bookmark51">
        <w:r>
          <w:rPr>
            <w:color w:val="FF0000"/>
          </w:rPr>
          <w:t>3.2 </w:t>
        </w:r>
      </w:hyperlink>
      <w:r>
        <w:rPr/>
        <w:t>a short summary of this analysis is given.</w:t>
      </w:r>
    </w:p>
    <w:p>
      <w:pPr>
        <w:pStyle w:val="BodyText"/>
        <w:rPr>
          <w:sz w:val="22"/>
        </w:rPr>
      </w:pPr>
    </w:p>
    <w:p>
      <w:pPr>
        <w:pStyle w:val="BodyText"/>
        <w:spacing w:before="7"/>
        <w:rPr>
          <w:sz w:val="22"/>
        </w:rPr>
      </w:pPr>
    </w:p>
    <w:p>
      <w:pPr>
        <w:pStyle w:val="Heading1"/>
        <w:numPr>
          <w:ilvl w:val="1"/>
          <w:numId w:val="5"/>
        </w:numPr>
        <w:tabs>
          <w:tab w:pos="1764" w:val="left" w:leader="none"/>
          <w:tab w:pos="1765" w:val="left" w:leader="none"/>
        </w:tabs>
        <w:spacing w:line="240" w:lineRule="auto" w:before="0" w:after="0"/>
        <w:ind w:left="1764" w:right="0" w:hanging="631"/>
        <w:jc w:val="left"/>
      </w:pPr>
      <w:bookmarkStart w:name="_bookmark31" w:id="40"/>
      <w:bookmarkEnd w:id="40"/>
      <w:r>
        <w:rPr>
          <w:b w:val="0"/>
        </w:rPr>
      </w:r>
      <w:bookmarkStart w:name="_bookmark31" w:id="41"/>
      <w:bookmarkEnd w:id="41"/>
      <w:r>
        <w:rPr/>
        <w:t>V</w:t>
      </w:r>
      <w:r>
        <w:rPr/>
        <w:t>ertical</w:t>
      </w:r>
      <w:r>
        <w:rPr>
          <w:spacing w:val="1"/>
        </w:rPr>
        <w:t> </w:t>
      </w:r>
      <w:r>
        <w:rPr/>
        <w:t>accuracy</w:t>
      </w:r>
    </w:p>
    <w:p>
      <w:pPr>
        <w:pStyle w:val="BodyText"/>
        <w:spacing w:before="1"/>
        <w:rPr>
          <w:b/>
          <w:sz w:val="29"/>
        </w:rPr>
      </w:pPr>
    </w:p>
    <w:p>
      <w:pPr>
        <w:pStyle w:val="Heading2"/>
        <w:numPr>
          <w:ilvl w:val="2"/>
          <w:numId w:val="5"/>
        </w:numPr>
        <w:tabs>
          <w:tab w:pos="1842" w:val="left" w:leader="none"/>
          <w:tab w:pos="1844" w:val="left" w:leader="none"/>
        </w:tabs>
        <w:spacing w:line="240" w:lineRule="auto" w:before="1" w:after="0"/>
        <w:ind w:left="1843" w:right="0" w:hanging="710"/>
        <w:jc w:val="left"/>
      </w:pPr>
      <w:bookmarkStart w:name="_bookmark32" w:id="42"/>
      <w:bookmarkEnd w:id="42"/>
      <w:r>
        <w:rPr>
          <w:b w:val="0"/>
        </w:rPr>
      </w:r>
      <w:bookmarkStart w:name="_bookmark32" w:id="43"/>
      <w:bookmarkEnd w:id="43"/>
      <w:r>
        <w:rPr/>
        <w:t>Re</w:t>
      </w:r>
      <w:r>
        <w:rPr/>
        <w:t>ference</w:t>
      </w:r>
      <w:r>
        <w:rPr>
          <w:spacing w:val="-1"/>
        </w:rPr>
        <w:t> </w:t>
      </w:r>
      <w:r>
        <w:rPr/>
        <w:t>data</w:t>
      </w:r>
    </w:p>
    <w:p>
      <w:pPr>
        <w:pStyle w:val="BodyText"/>
        <w:spacing w:before="10"/>
        <w:rPr>
          <w:b/>
          <w:sz w:val="22"/>
        </w:rPr>
      </w:pPr>
    </w:p>
    <w:p>
      <w:pPr>
        <w:pStyle w:val="BodyText"/>
        <w:spacing w:line="273" w:lineRule="auto" w:before="1"/>
        <w:ind w:left="1133" w:right="1131"/>
        <w:jc w:val="both"/>
      </w:pPr>
      <w:r>
        <w:rPr/>
        <w:t>For testing the vertical accuracy we carried out control measurements for getting independent elevation data. KMS measured 162 control patches, each including about 100 single measurements with an area of 20</w:t>
      </w:r>
      <w:r>
        <w:rPr>
          <w:rFonts w:ascii="Times New Roman"/>
          <w:i/>
          <w:sz w:val="20"/>
        </w:rPr>
        <w:t>m</w:t>
      </w:r>
      <w:r>
        <w:rPr/>
        <w:t>x20</w:t>
      </w:r>
      <w:r>
        <w:rPr>
          <w:rFonts w:ascii="Times New Roman"/>
          <w:i/>
          <w:sz w:val="20"/>
        </w:rPr>
        <w:t>m</w:t>
      </w:r>
      <w:r>
        <w:rPr/>
        <w:t>. The mea- surements were carried out using high accuracy RTK-GPS equipment, which is shown in figure </w:t>
      </w:r>
      <w:hyperlink w:history="true" w:anchor="_bookmark33">
        <w:r>
          <w:rPr>
            <w:color w:val="FF0000"/>
          </w:rPr>
          <w:t>3.1</w:t>
        </w:r>
      </w:hyperlink>
      <w:r>
        <w:rPr/>
        <w:t>. For reaching an accuracy that fulfills the requirements for control data, of at least 3 times better than the data to be controlled, the mea- surements were mainly carried out on well defined surfaces like football fields, parking lots and </w:t>
      </w:r>
      <w:r>
        <w:rPr>
          <w:spacing w:val="-3"/>
        </w:rPr>
        <w:t>level </w:t>
      </w:r>
      <w:r>
        <w:rPr/>
        <w:t>agricultural fields. Some examples of the control patches are shown in figure </w:t>
      </w:r>
      <w:hyperlink w:history="true" w:anchor="_bookmark34">
        <w:r>
          <w:rPr>
            <w:color w:val="FF0000"/>
          </w:rPr>
          <w:t>3.2</w:t>
        </w:r>
      </w:hyperlink>
      <w:r>
        <w:rPr/>
        <w:t>,  where it can be seen that the surface characteristics      of the control patches varies. This has evidently influence on the accuracy of the reference measurement and on the statistical result.</w:t>
      </w:r>
    </w:p>
    <w:p>
      <w:pPr>
        <w:pStyle w:val="BodyText"/>
        <w:spacing w:before="5"/>
        <w:rPr>
          <w:sz w:val="12"/>
        </w:rPr>
      </w:pPr>
      <w:r>
        <w:rPr/>
        <w:pict>
          <v:group style="position:absolute;margin-left:71.086403pt;margin-top:9.630024pt;width:453.15pt;height:176.2pt;mso-position-horizontal-relative:page;mso-position-vertical-relative:paragraph;z-index:-568;mso-wrap-distance-left:0;mso-wrap-distance-right:0" coordorigin="1422,193" coordsize="9063,3524">
            <v:shape style="position:absolute;left:1421;top:210;width:4675;height:3506" type="#_x0000_t75" stroked="false">
              <v:imagedata r:id="rId33" o:title=""/>
            </v:shape>
            <v:shape style="position:absolute;left:6146;top:192;width:4337;height:3524" type="#_x0000_t75" stroked="false">
              <v:imagedata r:id="rId34" o:title=""/>
            </v:shape>
            <w10:wrap type="topAndBottom"/>
          </v:group>
        </w:pict>
      </w:r>
    </w:p>
    <w:p>
      <w:pPr>
        <w:pStyle w:val="BodyText"/>
        <w:spacing w:before="9"/>
        <w:rPr>
          <w:sz w:val="10"/>
        </w:rPr>
      </w:pPr>
    </w:p>
    <w:p>
      <w:pPr>
        <w:pStyle w:val="BodyText"/>
        <w:spacing w:before="106"/>
        <w:ind w:left="891" w:right="891"/>
        <w:jc w:val="center"/>
      </w:pPr>
      <w:r>
        <w:rPr/>
        <w:t>Figure 3.1: </w:t>
      </w:r>
      <w:bookmarkStart w:name="_bookmark33" w:id="44"/>
      <w:bookmarkEnd w:id="44"/>
      <w:r>
        <w:rPr/>
        <w:t>Measu</w:t>
      </w:r>
      <w:r>
        <w:rPr/>
        <w:t>ring with RTK-GPS equipment</w:t>
      </w:r>
    </w:p>
    <w:p>
      <w:pPr>
        <w:pStyle w:val="BodyText"/>
        <w:spacing w:before="11"/>
        <w:rPr>
          <w:sz w:val="28"/>
        </w:rPr>
      </w:pPr>
    </w:p>
    <w:p>
      <w:pPr>
        <w:pStyle w:val="BodyText"/>
        <w:spacing w:line="256" w:lineRule="auto"/>
        <w:ind w:left="1133" w:right="1201"/>
      </w:pPr>
      <w:r>
        <w:rPr/>
        <w:t>Also the absolute accuracy of RTK-GPS depends on various parameters like the geometry of the satellite constelation and the amount of “visible” satellites. However, in worst case the accuracy is still better than 5</w:t>
      </w:r>
      <w:r>
        <w:rPr>
          <w:rFonts w:ascii="Times New Roman" w:hAnsi="Times New Roman"/>
          <w:i/>
          <w:sz w:val="20"/>
        </w:rPr>
        <w:t>cm</w:t>
      </w:r>
      <w:r>
        <w:rPr/>
        <w:t>.</w:t>
      </w:r>
    </w:p>
    <w:p>
      <w:pPr>
        <w:pStyle w:val="BodyText"/>
        <w:spacing w:line="256" w:lineRule="auto" w:before="96"/>
        <w:ind w:left="1133" w:right="1201"/>
      </w:pPr>
      <w:r>
        <w:rPr/>
        <w:t>For getting a reliable result, control patches should be distributed geographically homogeneous within the data area. In our case this means a country wide distribution where the control patches were located in a grid of around 20</w:t>
      </w:r>
      <w:r>
        <w:rPr>
          <w:rFonts w:ascii="Times New Roman"/>
          <w:i/>
          <w:sz w:val="20"/>
        </w:rPr>
        <w:t>km</w:t>
      </w:r>
      <w:r>
        <w:rPr/>
        <w:t>x20</w:t>
      </w:r>
      <w:r>
        <w:rPr>
          <w:rFonts w:ascii="Times New Roman"/>
          <w:i/>
          <w:sz w:val="20"/>
        </w:rPr>
        <w:t>km</w:t>
      </w:r>
      <w:r>
        <w:rPr/>
        <w:t>.</w:t>
      </w:r>
    </w:p>
    <w:p>
      <w:pPr>
        <w:spacing w:after="0" w:line="256" w:lineRule="auto"/>
        <w:sectPr>
          <w:pgSz w:w="11910" w:h="16840"/>
          <w:pgMar w:header="0" w:footer="511" w:top="1580" w:bottom="700" w:left="0" w:right="0"/>
        </w:sectPr>
      </w:pPr>
    </w:p>
    <w:p>
      <w:pPr>
        <w:pStyle w:val="BodyText"/>
        <w:ind w:left="1123"/>
        <w:rPr>
          <w:sz w:val="20"/>
        </w:rPr>
      </w:pPr>
      <w:r>
        <w:rPr>
          <w:sz w:val="20"/>
        </w:rPr>
        <w:pict>
          <v:group style="width:483.85pt;height:373.25pt;mso-position-horizontal-relative:char;mso-position-vertical-relative:line" coordorigin="0,0" coordsize="9677,7465">
            <v:shape style="position:absolute;left:4857;top:0;width:4820;height:3339" type="#_x0000_t75" stroked="false">
              <v:imagedata r:id="rId35" o:title=""/>
            </v:shape>
            <v:shape style="position:absolute;left:0;top:0;width:4820;height:7465" type="#_x0000_t75" stroked="false">
              <v:imagedata r:id="rId36" o:title=""/>
            </v:shape>
            <v:shape style="position:absolute;left:4857;top:3849;width:4819;height:3615" type="#_x0000_t75" stroked="false">
              <v:imagedata r:id="rId37" o:title=""/>
            </v:shape>
          </v:group>
        </w:pict>
      </w:r>
      <w:r>
        <w:rPr>
          <w:sz w:val="20"/>
        </w:rPr>
      </w:r>
    </w:p>
    <w:p>
      <w:pPr>
        <w:pStyle w:val="BodyText"/>
        <w:spacing w:before="2"/>
        <w:rPr>
          <w:sz w:val="11"/>
        </w:rPr>
      </w:pPr>
    </w:p>
    <w:p>
      <w:pPr>
        <w:pStyle w:val="BodyText"/>
        <w:spacing w:before="106"/>
        <w:ind w:left="3180"/>
      </w:pPr>
      <w:r>
        <w:rPr/>
        <w:drawing>
          <wp:anchor distT="0" distB="0" distL="0" distR="0" allowOverlap="1" layoutInCell="1" locked="0" behindDoc="1" simplePos="0" relativeHeight="268329623">
            <wp:simplePos x="0" y="0"/>
            <wp:positionH relativeFrom="page">
              <wp:posOffset>1070083</wp:posOffset>
            </wp:positionH>
            <wp:positionV relativeFrom="paragraph">
              <wp:posOffset>445044</wp:posOffset>
            </wp:positionV>
            <wp:extent cx="2611983" cy="1574696"/>
            <wp:effectExtent l="0" t="0" r="0" b="0"/>
            <wp:wrapNone/>
            <wp:docPr id="37" name="image32.png" descr=""/>
            <wp:cNvGraphicFramePr>
              <a:graphicFrameLocks noChangeAspect="1"/>
            </wp:cNvGraphicFramePr>
            <a:graphic>
              <a:graphicData uri="http://schemas.openxmlformats.org/drawingml/2006/picture">
                <pic:pic>
                  <pic:nvPicPr>
                    <pic:cNvPr id="38" name="image32.png"/>
                    <pic:cNvPicPr/>
                  </pic:nvPicPr>
                  <pic:blipFill>
                    <a:blip r:embed="rId38" cstate="print"/>
                    <a:stretch>
                      <a:fillRect/>
                    </a:stretch>
                  </pic:blipFill>
                  <pic:spPr>
                    <a:xfrm>
                      <a:off x="0" y="0"/>
                      <a:ext cx="2611983" cy="1574696"/>
                    </a:xfrm>
                    <a:prstGeom prst="rect">
                      <a:avLst/>
                    </a:prstGeom>
                  </pic:spPr>
                </pic:pic>
              </a:graphicData>
            </a:graphic>
          </wp:anchor>
        </w:drawing>
      </w:r>
      <w:r>
        <w:rPr/>
        <w:drawing>
          <wp:anchor distT="0" distB="0" distL="0" distR="0" allowOverlap="1" layoutInCell="1" locked="0" behindDoc="1" simplePos="0" relativeHeight="268329647">
            <wp:simplePos x="0" y="0"/>
            <wp:positionH relativeFrom="page">
              <wp:posOffset>3856425</wp:posOffset>
            </wp:positionH>
            <wp:positionV relativeFrom="paragraph">
              <wp:posOffset>445044</wp:posOffset>
            </wp:positionV>
            <wp:extent cx="2611983" cy="1574696"/>
            <wp:effectExtent l="0" t="0" r="0" b="0"/>
            <wp:wrapNone/>
            <wp:docPr id="39" name="image33.png" descr=""/>
            <wp:cNvGraphicFramePr>
              <a:graphicFrameLocks noChangeAspect="1"/>
            </wp:cNvGraphicFramePr>
            <a:graphic>
              <a:graphicData uri="http://schemas.openxmlformats.org/drawingml/2006/picture">
                <pic:pic>
                  <pic:nvPicPr>
                    <pic:cNvPr id="40" name="image33.png"/>
                    <pic:cNvPicPr/>
                  </pic:nvPicPr>
                  <pic:blipFill>
                    <a:blip r:embed="rId39" cstate="print"/>
                    <a:stretch>
                      <a:fillRect/>
                    </a:stretch>
                  </pic:blipFill>
                  <pic:spPr>
                    <a:xfrm>
                      <a:off x="0" y="0"/>
                      <a:ext cx="2611983" cy="1574696"/>
                    </a:xfrm>
                    <a:prstGeom prst="rect">
                      <a:avLst/>
                    </a:prstGeom>
                  </pic:spPr>
                </pic:pic>
              </a:graphicData>
            </a:graphic>
          </wp:anchor>
        </w:drawing>
      </w:r>
      <w:r>
        <w:rPr/>
        <w:t>Figure 3.2: </w:t>
      </w:r>
      <w:bookmarkStart w:name="_bookmark34" w:id="45"/>
      <w:bookmarkEnd w:id="45"/>
      <w:r>
        <w:rPr/>
        <w:t>Examples</w:t>
      </w:r>
      <w:r>
        <w:rPr/>
        <w:t> of control patch areas A12, D10, B13 and C17</w:t>
      </w: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rPr>
          <w:sz w:val="22"/>
        </w:rPr>
      </w:pPr>
    </w:p>
    <w:p>
      <w:pPr>
        <w:pStyle w:val="BodyText"/>
        <w:spacing w:before="7"/>
        <w:rPr>
          <w:sz w:val="21"/>
        </w:rPr>
      </w:pPr>
    </w:p>
    <w:p>
      <w:pPr>
        <w:pStyle w:val="BodyText"/>
        <w:spacing w:line="620" w:lineRule="atLeast"/>
        <w:ind w:left="1133" w:right="3768" w:firstLine="2836"/>
      </w:pPr>
      <w:r>
        <w:rPr/>
        <w:t>Figure 3.3: </w:t>
      </w:r>
      <w:bookmarkStart w:name="_bookmark35" w:id="46"/>
      <w:bookmarkEnd w:id="46"/>
      <w:r>
        <w:rPr/>
        <w:t>Control</w:t>
      </w:r>
      <w:r>
        <w:rPr/>
        <w:t> patch A12 D10, B13 and C17 The geographical distribution of the control patches can bee seen in figure </w:t>
      </w:r>
      <w:hyperlink w:history="true" w:anchor="_bookmark37">
        <w:r>
          <w:rPr>
            <w:color w:val="FF0000"/>
          </w:rPr>
          <w:t>3.4</w:t>
        </w:r>
      </w:hyperlink>
      <w:r>
        <w:rPr/>
        <w:t>.</w:t>
      </w:r>
    </w:p>
    <w:p>
      <w:pPr>
        <w:pStyle w:val="BodyText"/>
        <w:spacing w:before="6"/>
        <w:rPr>
          <w:sz w:val="23"/>
        </w:rPr>
      </w:pPr>
    </w:p>
    <w:p>
      <w:pPr>
        <w:pStyle w:val="BodyText"/>
        <w:ind w:left="1133"/>
      </w:pPr>
      <w:r>
        <w:rPr/>
        <w:t>The control patches were measured in:</w:t>
      </w:r>
    </w:p>
    <w:p>
      <w:pPr>
        <w:pStyle w:val="BodyText"/>
        <w:spacing w:before="7"/>
        <w:rPr>
          <w:sz w:val="19"/>
        </w:rPr>
      </w:pPr>
    </w:p>
    <w:p>
      <w:pPr>
        <w:pStyle w:val="ListParagraph"/>
        <w:numPr>
          <w:ilvl w:val="3"/>
          <w:numId w:val="5"/>
        </w:numPr>
        <w:tabs>
          <w:tab w:pos="1632" w:val="left" w:leader="none"/>
        </w:tabs>
        <w:spacing w:line="240" w:lineRule="auto" w:before="0" w:after="0"/>
        <w:ind w:left="1632" w:right="0" w:hanging="200"/>
        <w:jc w:val="left"/>
        <w:rPr>
          <w:sz w:val="18"/>
        </w:rPr>
      </w:pPr>
      <w:r>
        <w:rPr>
          <w:sz w:val="18"/>
        </w:rPr>
        <w:t>Projection - Cartesian 3-d</w:t>
      </w:r>
      <w:r>
        <w:rPr>
          <w:spacing w:val="1"/>
          <w:sz w:val="18"/>
        </w:rPr>
        <w:t> </w:t>
      </w:r>
      <w:r>
        <w:rPr>
          <w:sz w:val="18"/>
        </w:rPr>
        <w:t>coordinates</w:t>
      </w:r>
    </w:p>
    <w:p>
      <w:pPr>
        <w:pStyle w:val="ListParagraph"/>
        <w:numPr>
          <w:ilvl w:val="3"/>
          <w:numId w:val="5"/>
        </w:numPr>
        <w:tabs>
          <w:tab w:pos="1632" w:val="left" w:leader="none"/>
        </w:tabs>
        <w:spacing w:line="240" w:lineRule="auto" w:before="146" w:after="0"/>
        <w:ind w:left="1632" w:right="0" w:hanging="200"/>
        <w:jc w:val="left"/>
        <w:rPr>
          <w:sz w:val="18"/>
        </w:rPr>
      </w:pPr>
      <w:r>
        <w:rPr>
          <w:sz w:val="18"/>
        </w:rPr>
        <w:t>Datum - EUREF89</w:t>
      </w:r>
    </w:p>
    <w:p>
      <w:pPr>
        <w:pStyle w:val="BodyText"/>
        <w:spacing w:before="254"/>
        <w:ind w:left="1133"/>
      </w:pPr>
      <w:r>
        <w:rPr/>
        <w:t>The data was transfered with KMSTrans to:</w:t>
      </w:r>
    </w:p>
    <w:p>
      <w:pPr>
        <w:pStyle w:val="BodyText"/>
        <w:spacing w:before="7"/>
        <w:rPr>
          <w:sz w:val="19"/>
        </w:rPr>
      </w:pPr>
    </w:p>
    <w:p>
      <w:pPr>
        <w:pStyle w:val="ListParagraph"/>
        <w:numPr>
          <w:ilvl w:val="3"/>
          <w:numId w:val="5"/>
        </w:numPr>
        <w:tabs>
          <w:tab w:pos="1632" w:val="left" w:leader="none"/>
        </w:tabs>
        <w:spacing w:line="240" w:lineRule="auto" w:before="0" w:after="0"/>
        <w:ind w:left="1632" w:right="0" w:hanging="200"/>
        <w:jc w:val="left"/>
        <w:rPr>
          <w:sz w:val="18"/>
        </w:rPr>
      </w:pPr>
      <w:r>
        <w:rPr>
          <w:sz w:val="18"/>
        </w:rPr>
        <w:t>Projection - UTM32N</w:t>
      </w:r>
    </w:p>
    <w:p>
      <w:pPr>
        <w:pStyle w:val="ListParagraph"/>
        <w:numPr>
          <w:ilvl w:val="3"/>
          <w:numId w:val="5"/>
        </w:numPr>
        <w:tabs>
          <w:tab w:pos="1632" w:val="left" w:leader="none"/>
        </w:tabs>
        <w:spacing w:line="240" w:lineRule="auto" w:before="145" w:after="0"/>
        <w:ind w:left="1632" w:right="0" w:hanging="200"/>
        <w:jc w:val="left"/>
        <w:rPr>
          <w:sz w:val="18"/>
        </w:rPr>
      </w:pPr>
      <w:r>
        <w:rPr>
          <w:sz w:val="18"/>
        </w:rPr>
        <w:t>Datum - EUREF89</w:t>
      </w:r>
    </w:p>
    <w:p>
      <w:pPr>
        <w:spacing w:after="0" w:line="240" w:lineRule="auto"/>
        <w:jc w:val="left"/>
        <w:rPr>
          <w:sz w:val="18"/>
        </w:rPr>
        <w:sectPr>
          <w:pgSz w:w="11910" w:h="16840"/>
          <w:pgMar w:header="0" w:footer="511" w:top="1120" w:bottom="700" w:left="0" w:right="0"/>
        </w:sectPr>
      </w:pPr>
    </w:p>
    <w:p>
      <w:pPr>
        <w:pStyle w:val="ListParagraph"/>
        <w:numPr>
          <w:ilvl w:val="3"/>
          <w:numId w:val="5"/>
        </w:numPr>
        <w:tabs>
          <w:tab w:pos="1632" w:val="left" w:leader="none"/>
        </w:tabs>
        <w:spacing w:line="240" w:lineRule="auto" w:before="54" w:after="0"/>
        <w:ind w:left="1632" w:right="0" w:hanging="200"/>
        <w:jc w:val="left"/>
        <w:rPr>
          <w:sz w:val="18"/>
        </w:rPr>
      </w:pPr>
      <w:r>
        <w:rPr>
          <w:sz w:val="18"/>
        </w:rPr>
        <w:t>Elipsoid - GRS80</w:t>
      </w:r>
    </w:p>
    <w:p>
      <w:pPr>
        <w:pStyle w:val="ListParagraph"/>
        <w:numPr>
          <w:ilvl w:val="3"/>
          <w:numId w:val="5"/>
        </w:numPr>
        <w:tabs>
          <w:tab w:pos="1632" w:val="left" w:leader="none"/>
        </w:tabs>
        <w:spacing w:line="240" w:lineRule="auto" w:before="155" w:after="0"/>
        <w:ind w:left="1632" w:right="0" w:hanging="200"/>
        <w:jc w:val="left"/>
        <w:rPr>
          <w:sz w:val="18"/>
        </w:rPr>
      </w:pPr>
      <w:r>
        <w:rPr>
          <w:sz w:val="18"/>
        </w:rPr>
        <w:t>Height System - </w:t>
      </w:r>
      <w:r>
        <w:rPr>
          <w:spacing w:val="-3"/>
          <w:sz w:val="18"/>
        </w:rPr>
        <w:t>DVR90</w:t>
      </w:r>
    </w:p>
    <w:p>
      <w:pPr>
        <w:pStyle w:val="BodyText"/>
        <w:spacing w:line="278" w:lineRule="auto" w:before="274"/>
        <w:ind w:left="1133" w:right="1131"/>
        <w:jc w:val="both"/>
      </w:pPr>
      <w:r>
        <w:rPr/>
        <w:t>The transformation resulted in text files with easting, northing and height and were used for comparing the height of the control patches to DTM. These files were also transferred to ESRI shape files.</w:t>
      </w:r>
    </w:p>
    <w:p>
      <w:pPr>
        <w:pStyle w:val="BodyText"/>
        <w:rPr>
          <w:sz w:val="22"/>
        </w:rPr>
      </w:pPr>
    </w:p>
    <w:p>
      <w:pPr>
        <w:pStyle w:val="Heading2"/>
        <w:numPr>
          <w:ilvl w:val="2"/>
          <w:numId w:val="5"/>
        </w:numPr>
        <w:tabs>
          <w:tab w:pos="1842" w:val="left" w:leader="none"/>
          <w:tab w:pos="1844" w:val="left" w:leader="none"/>
        </w:tabs>
        <w:spacing w:line="240" w:lineRule="auto" w:before="144" w:after="0"/>
        <w:ind w:left="1843" w:right="0" w:hanging="710"/>
        <w:jc w:val="left"/>
      </w:pPr>
      <w:bookmarkStart w:name="_bookmark36" w:id="47"/>
      <w:bookmarkEnd w:id="47"/>
      <w:r>
        <w:rPr>
          <w:b w:val="0"/>
        </w:rPr>
      </w:r>
      <w:bookmarkStart w:name="_bookmark36" w:id="48"/>
      <w:bookmarkEnd w:id="48"/>
      <w:r>
        <w:rPr/>
        <w:t>Method</w:t>
      </w:r>
    </w:p>
    <w:p>
      <w:pPr>
        <w:pStyle w:val="BodyText"/>
        <w:rPr>
          <w:b/>
          <w:sz w:val="22"/>
        </w:rPr>
      </w:pPr>
    </w:p>
    <w:p>
      <w:pPr>
        <w:pStyle w:val="BodyText"/>
        <w:spacing w:line="249" w:lineRule="auto"/>
        <w:ind w:left="1133" w:right="1131"/>
        <w:jc w:val="both"/>
      </w:pPr>
      <w:r>
        <w:rPr/>
        <w:t>KMS developed a program, called “</w:t>
      </w:r>
      <w:r>
        <w:rPr>
          <w:rFonts w:ascii="Courier New" w:hAnsi="Courier New"/>
          <w:b/>
          <w:sz w:val="20"/>
        </w:rPr>
        <w:t>DHMSuite</w:t>
      </w:r>
      <w:r>
        <w:rPr/>
        <w:t>”, for comparing reference data to DEM/terrain. “</w:t>
      </w:r>
      <w:r>
        <w:rPr>
          <w:rFonts w:ascii="Courier New" w:hAnsi="Courier New"/>
          <w:b/>
          <w:sz w:val="20"/>
        </w:rPr>
        <w:t>DHMSuite</w:t>
      </w:r>
      <w:r>
        <w:rPr/>
        <w:t>” is a Python program published under the GNU distribution license.</w:t>
      </w:r>
    </w:p>
    <w:p>
      <w:pPr>
        <w:pStyle w:val="BodyText"/>
        <w:spacing w:line="264" w:lineRule="auto" w:before="25"/>
        <w:ind w:left="1133" w:right="1131"/>
        <w:jc w:val="both"/>
      </w:pPr>
      <w:r>
        <w:rPr/>
        <w:t>The program reads the control data and divides them into smaller clusters, where each cluster contained one control patch. For each cluster it compares the height of the control points to the height in DEM/terrain. For each control point, the difference </w:t>
      </w:r>
      <w:r>
        <w:rPr>
          <w:rFonts w:ascii="Calibri" w:hAnsi="Calibri"/>
          <w:sz w:val="20"/>
        </w:rPr>
        <w:t>∆</w:t>
      </w:r>
      <w:r>
        <w:rPr>
          <w:rFonts w:ascii="Times New Roman" w:hAnsi="Times New Roman"/>
          <w:i/>
          <w:sz w:val="20"/>
        </w:rPr>
        <w:t>z </w:t>
      </w:r>
      <w:r>
        <w:rPr/>
        <w:t>to DEM/terrain was calculated</w:t>
      </w:r>
    </w:p>
    <w:p>
      <w:pPr>
        <w:spacing w:before="206"/>
        <w:ind w:left="4671" w:right="0" w:firstLine="0"/>
        <w:jc w:val="left"/>
        <w:rPr>
          <w:rFonts w:ascii="Times New Roman" w:hAnsi="Times New Roman"/>
          <w:i/>
          <w:sz w:val="24"/>
        </w:rPr>
      </w:pPr>
      <w:r>
        <w:rPr>
          <w:rFonts w:ascii="Calibri" w:hAnsi="Calibri"/>
          <w:sz w:val="24"/>
        </w:rPr>
        <w:t>∆</w:t>
      </w:r>
      <w:r>
        <w:rPr>
          <w:rFonts w:ascii="Times New Roman" w:hAnsi="Times New Roman"/>
          <w:i/>
          <w:sz w:val="24"/>
        </w:rPr>
        <w:t>z </w:t>
      </w:r>
      <w:r>
        <w:rPr>
          <w:rFonts w:ascii="Tahoma" w:hAnsi="Tahoma"/>
          <w:sz w:val="24"/>
        </w:rPr>
        <w:t>= </w:t>
      </w:r>
      <w:r>
        <w:rPr>
          <w:rFonts w:ascii="Times New Roman" w:hAnsi="Times New Roman"/>
          <w:i/>
          <w:sz w:val="24"/>
        </w:rPr>
        <w:t>z</w:t>
      </w:r>
      <w:r>
        <w:rPr>
          <w:sz w:val="22"/>
        </w:rPr>
        <w:t>_</w:t>
      </w:r>
      <w:r>
        <w:rPr>
          <w:rFonts w:ascii="Times New Roman" w:hAnsi="Times New Roman"/>
          <w:i/>
          <w:sz w:val="24"/>
        </w:rPr>
        <w:t>re f erence</w:t>
      </w:r>
      <w:r>
        <w:rPr>
          <w:rFonts w:ascii="Verdana" w:hAnsi="Verdana"/>
          <w:i/>
          <w:sz w:val="24"/>
        </w:rPr>
        <w:t>−</w:t>
      </w:r>
      <w:r>
        <w:rPr>
          <w:rFonts w:ascii="Times New Roman" w:hAnsi="Times New Roman"/>
          <w:i/>
          <w:sz w:val="24"/>
        </w:rPr>
        <w:t>z</w:t>
      </w:r>
      <w:r>
        <w:rPr>
          <w:sz w:val="22"/>
        </w:rPr>
        <w:t>_</w:t>
      </w:r>
      <w:r>
        <w:rPr>
          <w:rFonts w:ascii="Times New Roman" w:hAnsi="Times New Roman"/>
          <w:i/>
          <w:sz w:val="24"/>
        </w:rPr>
        <w:t>dtm</w:t>
      </w:r>
    </w:p>
    <w:p>
      <w:pPr>
        <w:pStyle w:val="BodyText"/>
        <w:spacing w:line="268" w:lineRule="auto" w:before="233"/>
        <w:ind w:left="1133" w:right="1131"/>
        <w:jc w:val="both"/>
      </w:pPr>
      <w:r>
        <w:rPr/>
        <w:t>where </w:t>
      </w:r>
      <w:r>
        <w:rPr>
          <w:rFonts w:ascii="Times New Roman"/>
          <w:i/>
          <w:sz w:val="20"/>
        </w:rPr>
        <w:t>z</w:t>
      </w:r>
      <w:r>
        <w:rPr/>
        <w:t>_</w:t>
      </w:r>
      <w:r>
        <w:rPr>
          <w:rFonts w:ascii="Times New Roman"/>
          <w:i/>
          <w:sz w:val="20"/>
        </w:rPr>
        <w:t>dtm </w:t>
      </w:r>
      <w:r>
        <w:rPr/>
        <w:t>for the exact xy-position was interpolated from the 4 closest grid values. This resulted in the following statistical key values for each control patch.</w:t>
      </w:r>
    </w:p>
    <w:p>
      <w:pPr>
        <w:pStyle w:val="BodyText"/>
        <w:rPr>
          <w:sz w:val="20"/>
        </w:rPr>
      </w:pPr>
    </w:p>
    <w:p>
      <w:pPr>
        <w:pStyle w:val="BodyText"/>
        <w:spacing w:before="4"/>
      </w:pPr>
    </w:p>
    <w:tbl>
      <w:tblPr>
        <w:tblW w:w="0" w:type="auto"/>
        <w:jc w:val="left"/>
        <w:tblInd w:w="37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938"/>
        <w:gridCol w:w="2507"/>
      </w:tblGrid>
      <w:tr>
        <w:trPr>
          <w:trHeight w:val="296" w:hRule="atLeast"/>
        </w:trPr>
        <w:tc>
          <w:tcPr>
            <w:tcW w:w="1938" w:type="dxa"/>
          </w:tcPr>
          <w:p>
            <w:pPr>
              <w:pStyle w:val="TableParagraph"/>
              <w:spacing w:line="266" w:lineRule="exact"/>
              <w:ind w:left="94" w:right="87"/>
              <w:jc w:val="center"/>
              <w:rPr>
                <w:sz w:val="22"/>
              </w:rPr>
            </w:pPr>
            <w:r>
              <w:rPr>
                <w:sz w:val="18"/>
              </w:rPr>
              <w:t>Mean error </w:t>
            </w:r>
            <w:r>
              <w:rPr>
                <w:sz w:val="22"/>
              </w:rPr>
              <w:t>(</w:t>
            </w:r>
            <w:r>
              <w:rPr>
                <w:rFonts w:ascii="Century Gothic" w:hAnsi="Century Gothic"/>
                <w:i/>
                <w:sz w:val="24"/>
              </w:rPr>
              <w:t>µ</w:t>
            </w:r>
            <w:r>
              <w:rPr>
                <w:sz w:val="22"/>
              </w:rPr>
              <w:t>)</w:t>
            </w:r>
          </w:p>
        </w:tc>
        <w:tc>
          <w:tcPr>
            <w:tcW w:w="2507" w:type="dxa"/>
          </w:tcPr>
          <w:p>
            <w:pPr>
              <w:pStyle w:val="TableParagraph"/>
              <w:tabs>
                <w:tab w:pos="1099" w:val="left" w:leader="none"/>
                <w:tab w:pos="2153" w:val="left" w:leader="none"/>
              </w:tabs>
              <w:spacing w:line="197" w:lineRule="exact"/>
              <w:ind w:right="92"/>
              <w:jc w:val="center"/>
              <w:rPr>
                <w:rFonts w:ascii="Times New Roman" w:hAnsi="Times New Roman"/>
                <w:i/>
                <w:sz w:val="24"/>
              </w:rPr>
            </w:pPr>
            <w:r>
              <w:rPr>
                <w:rFonts w:ascii="Century Gothic" w:hAnsi="Century Gothic"/>
                <w:i/>
                <w:sz w:val="24"/>
              </w:rPr>
              <w:t>µ </w:t>
            </w:r>
            <w:r>
              <w:rPr>
                <w:rFonts w:ascii="Tahoma" w:hAnsi="Tahoma"/>
                <w:sz w:val="24"/>
              </w:rPr>
              <w:t>=</w:t>
            </w:r>
            <w:r>
              <w:rPr>
                <w:rFonts w:ascii="Tahoma" w:hAnsi="Tahoma"/>
                <w:spacing w:val="24"/>
                <w:sz w:val="24"/>
              </w:rPr>
              <w:t> </w:t>
            </w:r>
            <w:r>
              <w:rPr>
                <w:rFonts w:ascii="Gill Sans MT" w:hAnsi="Gill Sans MT"/>
                <w:sz w:val="24"/>
                <w:u w:val="single"/>
                <w:vertAlign w:val="superscript"/>
              </w:rPr>
              <w:t>1</w:t>
            </w:r>
            <w:r>
              <w:rPr>
                <w:rFonts w:ascii="Gill Sans MT" w:hAnsi="Gill Sans MT"/>
                <w:spacing w:val="-12"/>
                <w:sz w:val="24"/>
                <w:vertAlign w:val="baseline"/>
              </w:rPr>
              <w:t> </w:t>
            </w:r>
            <w:r>
              <w:rPr>
                <w:rFonts w:ascii="Calibri" w:hAnsi="Calibri"/>
                <w:position w:val="-1"/>
                <w:sz w:val="24"/>
                <w:vertAlign w:val="baseline"/>
              </w:rPr>
              <w:t>∑</w:t>
            </w:r>
            <w:r>
              <w:rPr>
                <w:rFonts w:ascii="Times New Roman" w:hAnsi="Times New Roman"/>
                <w:i/>
                <w:position w:val="9"/>
                <w:sz w:val="18"/>
                <w:vertAlign w:val="baseline"/>
              </w:rPr>
              <w:t>n</w:t>
              <w:tab/>
            </w:r>
            <w:r>
              <w:rPr>
                <w:rFonts w:ascii="Calibri" w:hAnsi="Calibri"/>
                <w:sz w:val="24"/>
                <w:vertAlign w:val="baseline"/>
              </w:rPr>
              <w:t>∆</w:t>
            </w:r>
            <w:r>
              <w:rPr>
                <w:rFonts w:ascii="Times New Roman" w:hAnsi="Times New Roman"/>
                <w:i/>
                <w:sz w:val="24"/>
                <w:u w:val="single"/>
                <w:vertAlign w:val="baseline"/>
              </w:rPr>
              <w:t>z</w:t>
            </w:r>
            <w:r>
              <w:rPr>
                <w:rFonts w:ascii="Times New Roman" w:hAnsi="Times New Roman"/>
                <w:i/>
                <w:sz w:val="24"/>
                <w:u w:val="single"/>
                <w:vertAlign w:val="subscript"/>
              </w:rPr>
              <w:t>i</w:t>
            </w:r>
            <w:r>
              <w:rPr>
                <w:rFonts w:ascii="Times New Roman" w:hAnsi="Times New Roman"/>
                <w:i/>
                <w:sz w:val="24"/>
                <w:u w:val="single"/>
                <w:vertAlign w:val="baseline"/>
              </w:rPr>
              <w:tab/>
            </w:r>
          </w:p>
          <w:p>
            <w:pPr>
              <w:pStyle w:val="TableParagraph"/>
              <w:tabs>
                <w:tab w:pos="908" w:val="left" w:leader="none"/>
              </w:tabs>
              <w:spacing w:line="20" w:lineRule="exact"/>
              <w:ind w:left="597"/>
              <w:rPr>
                <w:rFonts w:ascii="Gill Sans MT"/>
                <w:sz w:val="18"/>
              </w:rPr>
            </w:pPr>
            <w:r>
              <w:rPr>
                <w:rFonts w:ascii="Times New Roman"/>
                <w:i/>
                <w:sz w:val="18"/>
              </w:rPr>
              <w:t>n</w:t>
              <w:tab/>
            </w:r>
            <w:r>
              <w:rPr>
                <w:rFonts w:ascii="Times New Roman"/>
                <w:i/>
                <w:position w:val="2"/>
                <w:sz w:val="18"/>
              </w:rPr>
              <w:t>i</w:t>
            </w:r>
            <w:r>
              <w:rPr>
                <w:rFonts w:ascii="Tahoma"/>
                <w:position w:val="2"/>
                <w:sz w:val="18"/>
              </w:rPr>
              <w:t>=</w:t>
            </w:r>
            <w:r>
              <w:rPr>
                <w:rFonts w:ascii="Gill Sans MT"/>
                <w:position w:val="2"/>
                <w:sz w:val="18"/>
              </w:rPr>
              <w:t>1</w:t>
            </w:r>
          </w:p>
          <w:p>
            <w:pPr>
              <w:pStyle w:val="TableParagraph"/>
              <w:spacing w:line="60" w:lineRule="exact"/>
              <w:ind w:right="155"/>
              <w:jc w:val="center"/>
              <w:rPr>
                <w:sz w:val="24"/>
              </w:rPr>
            </w:pPr>
            <w:r>
              <w:rPr>
                <w:w w:val="358"/>
                <w:sz w:val="24"/>
              </w:rPr>
              <w:t> </w:t>
            </w:r>
          </w:p>
        </w:tc>
      </w:tr>
      <w:tr>
        <w:trPr>
          <w:trHeight w:val="427" w:hRule="atLeast"/>
        </w:trPr>
        <w:tc>
          <w:tcPr>
            <w:tcW w:w="1938" w:type="dxa"/>
          </w:tcPr>
          <w:p>
            <w:pPr>
              <w:pStyle w:val="TableParagraph"/>
              <w:spacing w:before="75"/>
              <w:ind w:left="94" w:right="87"/>
              <w:jc w:val="center"/>
              <w:rPr>
                <w:sz w:val="22"/>
              </w:rPr>
            </w:pPr>
            <w:r>
              <w:rPr>
                <w:sz w:val="18"/>
              </w:rPr>
              <w:t>RMS error </w:t>
            </w:r>
            <w:r>
              <w:rPr>
                <w:sz w:val="22"/>
              </w:rPr>
              <w:t>(</w:t>
            </w:r>
            <w:r>
              <w:rPr>
                <w:rFonts w:ascii="Times New Roman"/>
                <w:i/>
                <w:sz w:val="24"/>
              </w:rPr>
              <w:t>RMSE</w:t>
            </w:r>
            <w:r>
              <w:rPr>
                <w:sz w:val="22"/>
              </w:rPr>
              <w:t>)</w:t>
            </w:r>
          </w:p>
        </w:tc>
        <w:tc>
          <w:tcPr>
            <w:tcW w:w="2507" w:type="dxa"/>
            <w:tcBorders>
              <w:bottom w:val="double" w:sz="1" w:space="0" w:color="000000"/>
            </w:tcBorders>
          </w:tcPr>
          <w:p>
            <w:pPr>
              <w:pStyle w:val="TableParagraph"/>
              <w:tabs>
                <w:tab w:pos="1313" w:val="left" w:leader="none"/>
                <w:tab w:pos="1939" w:val="left" w:leader="none"/>
              </w:tabs>
              <w:spacing w:line="225" w:lineRule="exact" w:before="56"/>
              <w:ind w:left="118"/>
              <w:rPr>
                <w:rFonts w:ascii="Gill Sans MT" w:hAnsi="Gill Sans MT"/>
                <w:sz w:val="24"/>
              </w:rPr>
            </w:pPr>
            <w:r>
              <w:rPr>
                <w:rFonts w:ascii="Times New Roman" w:hAnsi="Times New Roman"/>
                <w:i/>
                <w:spacing w:val="2"/>
                <w:position w:val="2"/>
                <w:sz w:val="24"/>
              </w:rPr>
              <w:t>RMSE</w:t>
            </w:r>
            <w:r>
              <w:rPr>
                <w:rFonts w:ascii="Times New Roman" w:hAnsi="Times New Roman"/>
                <w:i/>
                <w:spacing w:val="13"/>
                <w:position w:val="2"/>
                <w:sz w:val="24"/>
              </w:rPr>
              <w:t> </w:t>
            </w:r>
            <w:r>
              <w:rPr>
                <w:rFonts w:ascii="Tahoma" w:hAnsi="Tahoma"/>
                <w:position w:val="2"/>
                <w:sz w:val="24"/>
              </w:rPr>
              <w:t>=</w:t>
              <w:tab/>
            </w:r>
            <w:r>
              <w:rPr>
                <w:rFonts w:ascii="Gill Sans MT" w:hAnsi="Gill Sans MT"/>
                <w:position w:val="2"/>
                <w:sz w:val="24"/>
                <w:u w:val="single"/>
                <w:vertAlign w:val="superscript"/>
              </w:rPr>
              <w:t>1</w:t>
            </w:r>
            <w:r>
              <w:rPr>
                <w:rFonts w:ascii="Gill Sans MT" w:hAnsi="Gill Sans MT"/>
                <w:spacing w:val="-11"/>
                <w:position w:val="2"/>
                <w:sz w:val="24"/>
                <w:vertAlign w:val="baseline"/>
              </w:rPr>
              <w:t> </w:t>
            </w:r>
            <w:r>
              <w:rPr>
                <w:rFonts w:ascii="Calibri" w:hAnsi="Calibri"/>
                <w:sz w:val="24"/>
                <w:vertAlign w:val="baseline"/>
              </w:rPr>
              <w:t>∑</w:t>
            </w:r>
            <w:r>
              <w:rPr>
                <w:rFonts w:ascii="Times New Roman" w:hAnsi="Times New Roman"/>
                <w:i/>
                <w:sz w:val="24"/>
                <w:vertAlign w:val="superscript"/>
              </w:rPr>
              <w:t>n</w:t>
            </w:r>
            <w:r>
              <w:rPr>
                <w:rFonts w:ascii="Times New Roman" w:hAnsi="Times New Roman"/>
                <w:i/>
                <w:sz w:val="24"/>
                <w:vertAlign w:val="baseline"/>
              </w:rPr>
              <w:tab/>
            </w:r>
            <w:r>
              <w:rPr>
                <w:rFonts w:ascii="Calibri" w:hAnsi="Calibri"/>
                <w:position w:val="2"/>
                <w:sz w:val="24"/>
                <w:vertAlign w:val="baseline"/>
              </w:rPr>
              <w:t>∆</w:t>
            </w:r>
            <w:r>
              <w:rPr>
                <w:rFonts w:ascii="Times New Roman" w:hAnsi="Times New Roman"/>
                <w:i/>
                <w:position w:val="2"/>
                <w:sz w:val="24"/>
                <w:vertAlign w:val="baseline"/>
              </w:rPr>
              <w:t>z</w:t>
            </w:r>
            <w:r>
              <w:rPr>
                <w:rFonts w:ascii="Gill Sans MT" w:hAnsi="Gill Sans MT"/>
                <w:position w:val="2"/>
                <w:sz w:val="24"/>
                <w:vertAlign w:val="superscript"/>
              </w:rPr>
              <w:t>2</w:t>
            </w:r>
          </w:p>
          <w:p>
            <w:pPr>
              <w:pStyle w:val="TableParagraph"/>
              <w:tabs>
                <w:tab w:pos="1623" w:val="left" w:leader="none"/>
                <w:tab w:pos="2178" w:val="left" w:leader="none"/>
              </w:tabs>
              <w:spacing w:line="66" w:lineRule="exact"/>
              <w:ind w:left="1313"/>
              <w:rPr>
                <w:rFonts w:ascii="Times New Roman"/>
                <w:i/>
                <w:sz w:val="18"/>
              </w:rPr>
            </w:pPr>
            <w:r>
              <w:rPr>
                <w:rFonts w:ascii="Times New Roman"/>
                <w:i/>
                <w:sz w:val="18"/>
              </w:rPr>
              <w:t>n</w:t>
              <w:tab/>
            </w:r>
            <w:r>
              <w:rPr>
                <w:rFonts w:ascii="Times New Roman"/>
                <w:i/>
                <w:position w:val="2"/>
                <w:sz w:val="18"/>
              </w:rPr>
              <w:t>i</w:t>
            </w:r>
            <w:r>
              <w:rPr>
                <w:rFonts w:ascii="Tahoma"/>
                <w:position w:val="2"/>
                <w:sz w:val="18"/>
              </w:rPr>
              <w:t>=</w:t>
            </w:r>
            <w:r>
              <w:rPr>
                <w:rFonts w:ascii="Gill Sans MT"/>
                <w:position w:val="2"/>
                <w:sz w:val="18"/>
              </w:rPr>
              <w:t>1</w:t>
              <w:tab/>
            </w:r>
            <w:r>
              <w:rPr>
                <w:rFonts w:ascii="Times New Roman"/>
                <w:i/>
                <w:position w:val="1"/>
                <w:sz w:val="18"/>
              </w:rPr>
              <w:t>i</w:t>
            </w:r>
          </w:p>
          <w:p>
            <w:pPr>
              <w:pStyle w:val="TableParagraph"/>
              <w:spacing w:line="60" w:lineRule="exact"/>
              <w:ind w:left="503"/>
              <w:rPr>
                <w:sz w:val="20"/>
              </w:rPr>
            </w:pPr>
            <w:r>
              <w:rPr>
                <w:w w:val="358"/>
                <w:sz w:val="20"/>
              </w:rPr>
              <w:t> </w:t>
            </w:r>
          </w:p>
        </w:tc>
      </w:tr>
      <w:tr>
        <w:trPr>
          <w:trHeight w:val="354" w:hRule="atLeast"/>
        </w:trPr>
        <w:tc>
          <w:tcPr>
            <w:tcW w:w="1938" w:type="dxa"/>
          </w:tcPr>
          <w:p>
            <w:pPr>
              <w:pStyle w:val="TableParagraph"/>
              <w:spacing w:line="271" w:lineRule="exact"/>
              <w:ind w:left="94" w:right="110"/>
              <w:jc w:val="center"/>
              <w:rPr>
                <w:rFonts w:ascii="Century Gothic" w:hAnsi="Century Gothic"/>
                <w:i/>
                <w:sz w:val="24"/>
              </w:rPr>
            </w:pPr>
            <w:r>
              <w:rPr>
                <w:sz w:val="18"/>
              </w:rPr>
              <w:t>Standard devation </w:t>
            </w:r>
            <w:r>
              <w:rPr>
                <w:rFonts w:ascii="Century Gothic" w:hAnsi="Century Gothic"/>
                <w:i/>
                <w:sz w:val="24"/>
              </w:rPr>
              <w:t>σ</w:t>
            </w:r>
          </w:p>
        </w:tc>
        <w:tc>
          <w:tcPr>
            <w:tcW w:w="2507" w:type="dxa"/>
            <w:tcBorders>
              <w:top w:val="double" w:sz="1" w:space="0" w:color="000000"/>
            </w:tcBorders>
          </w:tcPr>
          <w:p>
            <w:pPr>
              <w:pStyle w:val="TableParagraph"/>
              <w:tabs>
                <w:tab w:pos="877" w:val="left" w:leader="none"/>
              </w:tabs>
              <w:spacing w:line="199" w:lineRule="exact" w:before="8"/>
              <w:ind w:left="118"/>
              <w:rPr>
                <w:rFonts w:ascii="Gill Sans MT" w:hAnsi="Gill Sans MT"/>
                <w:sz w:val="14"/>
              </w:rPr>
            </w:pPr>
            <w:r>
              <w:rPr>
                <w:rFonts w:ascii="Century Gothic" w:hAnsi="Century Gothic"/>
                <w:i/>
                <w:sz w:val="20"/>
              </w:rPr>
              <w:t>σ</w:t>
            </w:r>
            <w:r>
              <w:rPr>
                <w:rFonts w:ascii="Century Gothic" w:hAnsi="Century Gothic"/>
                <w:i/>
                <w:spacing w:val="5"/>
                <w:sz w:val="20"/>
              </w:rPr>
              <w:t> </w:t>
            </w:r>
            <w:r>
              <w:rPr>
                <w:rFonts w:ascii="Tahoma" w:hAnsi="Tahoma"/>
                <w:sz w:val="20"/>
              </w:rPr>
              <w:t>=</w:t>
              <w:tab/>
            </w:r>
            <w:r>
              <w:rPr>
                <w:rFonts w:ascii="Gill Sans MT" w:hAnsi="Gill Sans MT"/>
                <w:sz w:val="20"/>
                <w:vertAlign w:val="superscript"/>
              </w:rPr>
              <w:t>1</w:t>
            </w:r>
            <w:r>
              <w:rPr>
                <w:rFonts w:ascii="Gill Sans MT" w:hAnsi="Gill Sans MT"/>
                <w:sz w:val="20"/>
                <w:vertAlign w:val="baseline"/>
              </w:rPr>
              <w:t> </w:t>
            </w:r>
            <w:r>
              <w:rPr>
                <w:rFonts w:ascii="Calibri" w:hAnsi="Calibri"/>
                <w:position w:val="0"/>
                <w:sz w:val="20"/>
                <w:vertAlign w:val="baseline"/>
              </w:rPr>
              <w:t>∑</w:t>
            </w:r>
            <w:r>
              <w:rPr>
                <w:rFonts w:ascii="Times New Roman" w:hAnsi="Times New Roman"/>
                <w:i/>
                <w:position w:val="8"/>
                <w:sz w:val="14"/>
                <w:vertAlign w:val="baseline"/>
              </w:rPr>
              <w:t>n </w:t>
            </w:r>
            <w:r>
              <w:rPr>
                <w:rFonts w:ascii="Tahoma" w:hAnsi="Tahoma"/>
                <w:sz w:val="20"/>
                <w:vertAlign w:val="baseline"/>
              </w:rPr>
              <w:t>(</w:t>
            </w:r>
            <w:r>
              <w:rPr>
                <w:rFonts w:ascii="Calibri" w:hAnsi="Calibri"/>
                <w:sz w:val="20"/>
                <w:vertAlign w:val="baseline"/>
              </w:rPr>
              <w:t>∆</w:t>
            </w:r>
            <w:r>
              <w:rPr>
                <w:rFonts w:ascii="Times New Roman" w:hAnsi="Times New Roman"/>
                <w:i/>
                <w:sz w:val="20"/>
                <w:vertAlign w:val="baseline"/>
              </w:rPr>
              <w:t>z</w:t>
            </w:r>
            <w:r>
              <w:rPr>
                <w:rFonts w:ascii="Times New Roman" w:hAnsi="Times New Roman"/>
                <w:i/>
                <w:sz w:val="20"/>
                <w:vertAlign w:val="subscript"/>
              </w:rPr>
              <w:t>i</w:t>
            </w:r>
            <w:r>
              <w:rPr>
                <w:rFonts w:ascii="Times New Roman" w:hAnsi="Times New Roman"/>
                <w:i/>
                <w:sz w:val="20"/>
                <w:vertAlign w:val="baseline"/>
              </w:rPr>
              <w:t> </w:t>
            </w:r>
            <w:r>
              <w:rPr>
                <w:rFonts w:ascii="Verdana" w:hAnsi="Verdana"/>
                <w:i/>
                <w:sz w:val="20"/>
                <w:vertAlign w:val="baseline"/>
              </w:rPr>
              <w:t>−</w:t>
            </w:r>
            <w:r>
              <w:rPr>
                <w:rFonts w:ascii="Verdana" w:hAnsi="Verdana"/>
                <w:i/>
                <w:spacing w:val="-59"/>
                <w:sz w:val="20"/>
                <w:vertAlign w:val="baseline"/>
              </w:rPr>
              <w:t> </w:t>
            </w:r>
            <w:r>
              <w:rPr>
                <w:rFonts w:ascii="Century Gothic" w:hAnsi="Century Gothic"/>
                <w:i/>
                <w:spacing w:val="5"/>
                <w:sz w:val="20"/>
                <w:vertAlign w:val="baseline"/>
              </w:rPr>
              <w:t>µ</w:t>
            </w:r>
            <w:r>
              <w:rPr>
                <w:rFonts w:ascii="Tahoma" w:hAnsi="Tahoma"/>
                <w:spacing w:val="5"/>
                <w:sz w:val="20"/>
                <w:vertAlign w:val="baseline"/>
              </w:rPr>
              <w:t>)</w:t>
            </w:r>
            <w:r>
              <w:rPr>
                <w:rFonts w:ascii="Gill Sans MT" w:hAnsi="Gill Sans MT"/>
                <w:spacing w:val="5"/>
                <w:position w:val="6"/>
                <w:sz w:val="14"/>
                <w:vertAlign w:val="baseline"/>
              </w:rPr>
              <w:t>2</w:t>
            </w:r>
          </w:p>
          <w:p>
            <w:pPr>
              <w:pStyle w:val="TableParagraph"/>
              <w:spacing w:line="117" w:lineRule="exact"/>
              <w:ind w:left="726"/>
              <w:rPr>
                <w:rFonts w:ascii="Gill Sans MT" w:hAnsi="Gill Sans MT"/>
                <w:sz w:val="14"/>
              </w:rPr>
            </w:pPr>
            <w:r>
              <w:rPr>
                <w:rFonts w:ascii="Tahoma" w:hAnsi="Tahoma"/>
                <w:w w:val="105"/>
                <w:sz w:val="14"/>
              </w:rPr>
              <w:t>(</w:t>
            </w:r>
            <w:r>
              <w:rPr>
                <w:rFonts w:ascii="Times New Roman" w:hAnsi="Times New Roman"/>
                <w:i/>
                <w:w w:val="105"/>
                <w:sz w:val="14"/>
              </w:rPr>
              <w:t>n</w:t>
            </w:r>
            <w:r>
              <w:rPr>
                <w:rFonts w:ascii="Verdana" w:hAnsi="Verdana"/>
                <w:i/>
                <w:w w:val="105"/>
                <w:sz w:val="14"/>
              </w:rPr>
              <w:t>−</w:t>
            </w:r>
            <w:r>
              <w:rPr>
                <w:rFonts w:ascii="Gill Sans MT" w:hAnsi="Gill Sans MT"/>
                <w:w w:val="105"/>
                <w:sz w:val="14"/>
              </w:rPr>
              <w:t>1</w:t>
            </w:r>
            <w:r>
              <w:rPr>
                <w:rFonts w:ascii="Tahoma" w:hAnsi="Tahoma"/>
                <w:w w:val="105"/>
                <w:sz w:val="14"/>
              </w:rPr>
              <w:t>) </w:t>
            </w:r>
            <w:r>
              <w:rPr>
                <w:rFonts w:ascii="Times New Roman" w:hAnsi="Times New Roman"/>
                <w:i/>
                <w:w w:val="105"/>
                <w:position w:val="2"/>
                <w:sz w:val="14"/>
              </w:rPr>
              <w:t>i</w:t>
            </w:r>
            <w:r>
              <w:rPr>
                <w:rFonts w:ascii="Tahoma" w:hAnsi="Tahoma"/>
                <w:w w:val="105"/>
                <w:position w:val="2"/>
                <w:sz w:val="14"/>
              </w:rPr>
              <w:t>=</w:t>
            </w:r>
            <w:r>
              <w:rPr>
                <w:rFonts w:ascii="Gill Sans MT" w:hAnsi="Gill Sans MT"/>
                <w:w w:val="105"/>
                <w:position w:val="2"/>
                <w:sz w:val="14"/>
              </w:rPr>
              <w:t>1</w:t>
            </w:r>
          </w:p>
        </w:tc>
      </w:tr>
      <w:tr>
        <w:trPr>
          <w:trHeight w:val="715" w:hRule="atLeast"/>
        </w:trPr>
        <w:tc>
          <w:tcPr>
            <w:tcW w:w="1938" w:type="dxa"/>
          </w:tcPr>
          <w:p>
            <w:pPr>
              <w:pStyle w:val="TableParagraph"/>
              <w:spacing w:line="205" w:lineRule="exact"/>
              <w:ind w:left="94" w:right="87"/>
              <w:jc w:val="center"/>
              <w:rPr>
                <w:sz w:val="18"/>
              </w:rPr>
            </w:pPr>
            <w:r>
              <w:rPr>
                <w:sz w:val="18"/>
              </w:rPr>
              <w:t>Median error</w:t>
            </w:r>
          </w:p>
        </w:tc>
        <w:tc>
          <w:tcPr>
            <w:tcW w:w="2507" w:type="dxa"/>
          </w:tcPr>
          <w:p>
            <w:pPr>
              <w:pStyle w:val="TableParagraph"/>
              <w:spacing w:line="220" w:lineRule="exact"/>
              <w:ind w:left="118"/>
              <w:rPr>
                <w:sz w:val="18"/>
              </w:rPr>
            </w:pPr>
            <w:r>
              <w:rPr>
                <w:rFonts w:ascii="Calibri" w:hAnsi="Calibri"/>
                <w:sz w:val="20"/>
              </w:rPr>
              <w:t>∆</w:t>
            </w:r>
            <w:r>
              <w:rPr>
                <w:rFonts w:ascii="Times New Roman" w:hAnsi="Times New Roman"/>
                <w:i/>
                <w:sz w:val="20"/>
              </w:rPr>
              <w:t>z   </w:t>
            </w:r>
            <w:r>
              <w:rPr>
                <w:sz w:val="18"/>
              </w:rPr>
              <w:t>value,    separating  </w:t>
            </w:r>
            <w:r>
              <w:rPr>
                <w:spacing w:val="2"/>
                <w:sz w:val="18"/>
              </w:rPr>
              <w:t> </w:t>
            </w:r>
            <w:r>
              <w:rPr>
                <w:sz w:val="18"/>
              </w:rPr>
              <w:t>the</w:t>
            </w:r>
          </w:p>
          <w:p>
            <w:pPr>
              <w:pStyle w:val="TableParagraph"/>
              <w:spacing w:before="16"/>
              <w:ind w:left="118"/>
              <w:rPr>
                <w:sz w:val="18"/>
              </w:rPr>
            </w:pPr>
            <w:r>
              <w:rPr>
                <w:sz w:val="18"/>
              </w:rPr>
              <w:t>higher</w:t>
            </w:r>
            <w:r>
              <w:rPr>
                <w:spacing w:val="28"/>
                <w:sz w:val="18"/>
              </w:rPr>
              <w:t> </w:t>
            </w:r>
            <w:r>
              <w:rPr>
                <w:sz w:val="18"/>
              </w:rPr>
              <w:t>half</w:t>
            </w:r>
            <w:r>
              <w:rPr>
                <w:spacing w:val="29"/>
                <w:sz w:val="18"/>
              </w:rPr>
              <w:t> </w:t>
            </w:r>
            <w:r>
              <w:rPr>
                <w:sz w:val="18"/>
              </w:rPr>
              <w:t>of</w:t>
            </w:r>
            <w:r>
              <w:rPr>
                <w:spacing w:val="29"/>
                <w:sz w:val="18"/>
              </w:rPr>
              <w:t> </w:t>
            </w:r>
            <w:r>
              <w:rPr>
                <w:sz w:val="18"/>
              </w:rPr>
              <w:t>the</w:t>
            </w:r>
            <w:r>
              <w:rPr>
                <w:spacing w:val="29"/>
                <w:sz w:val="18"/>
              </w:rPr>
              <w:t> </w:t>
            </w:r>
            <w:r>
              <w:rPr>
                <w:sz w:val="18"/>
              </w:rPr>
              <w:t>measure-</w:t>
            </w:r>
          </w:p>
          <w:p>
            <w:pPr>
              <w:pStyle w:val="TableParagraph"/>
              <w:spacing w:before="32"/>
              <w:ind w:left="118"/>
              <w:rPr>
                <w:sz w:val="18"/>
              </w:rPr>
            </w:pPr>
            <w:r>
              <w:rPr>
                <w:sz w:val="18"/>
              </w:rPr>
              <w:t>ments from the lower half</w:t>
            </w:r>
          </w:p>
        </w:tc>
      </w:tr>
    </w:tbl>
    <w:p>
      <w:pPr>
        <w:pStyle w:val="BodyText"/>
        <w:spacing w:before="10"/>
        <w:rPr>
          <w:sz w:val="10"/>
        </w:rPr>
      </w:pPr>
    </w:p>
    <w:p>
      <w:pPr>
        <w:pStyle w:val="BodyText"/>
        <w:spacing w:line="240" w:lineRule="exact" w:before="83"/>
        <w:ind w:left="1133" w:right="1131"/>
        <w:jc w:val="both"/>
      </w:pPr>
      <w:r>
        <w:rPr/>
        <w:pict>
          <v:line style="position:absolute;mso-position-horizontal-relative:page;mso-position-vertical-relative:paragraph;z-index:-105784" from="319.798004pt,-52.22401pt" to="338.619004pt,-52.22401pt" stroked="true" strokeweight=".398pt" strokecolor="#000000">
            <v:stroke dashstyle="solid"/>
            <w10:wrap type="none"/>
          </v:line>
        </w:pict>
      </w:r>
      <w:r>
        <w:rPr/>
        <w:t>“</w:t>
      </w:r>
      <w:r>
        <w:rPr>
          <w:rFonts w:ascii="Courier New" w:hAnsi="Courier New"/>
          <w:b/>
          <w:sz w:val="20"/>
        </w:rPr>
        <w:t>DHMSuite</w:t>
      </w:r>
      <w:r>
        <w:rPr/>
        <w:t>” has the option of eliminating blunders by choosing an error threshold value. For testing a threshold value  of 0.5</w:t>
      </w:r>
      <w:r>
        <w:rPr>
          <w:rFonts w:ascii="Times New Roman" w:hAnsi="Times New Roman"/>
          <w:i/>
          <w:sz w:val="20"/>
        </w:rPr>
        <w:t>m </w:t>
      </w:r>
      <w:r>
        <w:rPr/>
        <w:t>was chosen. </w:t>
      </w:r>
      <w:r>
        <w:rPr>
          <w:spacing w:val="-4"/>
        </w:rPr>
        <w:t>However, </w:t>
      </w:r>
      <w:r>
        <w:rPr/>
        <w:t>no blunders were eliminated when calculating the statics of the control patches because of good data </w:t>
      </w:r>
      <w:r>
        <w:rPr>
          <w:spacing w:val="-3"/>
        </w:rPr>
        <w:t>quality. </w:t>
      </w:r>
      <w:r>
        <w:rPr/>
        <w:t>The program results in a report with the statistical values (see an example in listing </w:t>
      </w:r>
      <w:hyperlink w:history="true" w:anchor="_bookmark41">
        <w:r>
          <w:rPr>
            <w:color w:val="FF0000"/>
          </w:rPr>
          <w:t>3.1</w:t>
        </w:r>
      </w:hyperlink>
      <w:r>
        <w:rPr/>
        <w:t>) and a histogram for each cluster (see examples in figure</w:t>
      </w:r>
      <w:r>
        <w:rPr>
          <w:spacing w:val="4"/>
        </w:rPr>
        <w:t> </w:t>
      </w:r>
      <w:hyperlink w:history="true" w:anchor="_bookmark35">
        <w:r>
          <w:rPr>
            <w:color w:val="FF0000"/>
          </w:rPr>
          <w:t>3.3</w:t>
        </w:r>
      </w:hyperlink>
      <w:r>
        <w:rPr/>
        <w:t>).</w:t>
      </w:r>
    </w:p>
    <w:p>
      <w:pPr>
        <w:spacing w:after="0" w:line="240" w:lineRule="exact"/>
        <w:jc w:val="both"/>
        <w:sectPr>
          <w:pgSz w:w="11910" w:h="16840"/>
          <w:pgMar w:header="0" w:footer="511" w:top="1060" w:bottom="7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10"/>
        </w:rPr>
      </w:pPr>
    </w:p>
    <w:p>
      <w:pPr>
        <w:pStyle w:val="BodyText"/>
        <w:ind w:left="1448"/>
        <w:rPr>
          <w:sz w:val="20"/>
        </w:rPr>
      </w:pPr>
      <w:r>
        <w:rPr>
          <w:sz w:val="20"/>
        </w:rPr>
        <w:drawing>
          <wp:inline distT="0" distB="0" distL="0" distR="0">
            <wp:extent cx="5180349" cy="5983033"/>
            <wp:effectExtent l="0" t="0" r="0" b="0"/>
            <wp:docPr id="41" name="image34.png" descr=""/>
            <wp:cNvGraphicFramePr>
              <a:graphicFrameLocks noChangeAspect="1"/>
            </wp:cNvGraphicFramePr>
            <a:graphic>
              <a:graphicData uri="http://schemas.openxmlformats.org/drawingml/2006/picture">
                <pic:pic>
                  <pic:nvPicPr>
                    <pic:cNvPr id="42" name="image34.png"/>
                    <pic:cNvPicPr/>
                  </pic:nvPicPr>
                  <pic:blipFill>
                    <a:blip r:embed="rId40" cstate="print"/>
                    <a:stretch>
                      <a:fillRect/>
                    </a:stretch>
                  </pic:blipFill>
                  <pic:spPr>
                    <a:xfrm>
                      <a:off x="0" y="0"/>
                      <a:ext cx="5180349" cy="5983033"/>
                    </a:xfrm>
                    <a:prstGeom prst="rect">
                      <a:avLst/>
                    </a:prstGeom>
                  </pic:spPr>
                </pic:pic>
              </a:graphicData>
            </a:graphic>
          </wp:inline>
        </w:drawing>
      </w:r>
      <w:r>
        <w:rPr>
          <w:sz w:val="20"/>
        </w:rPr>
      </w:r>
    </w:p>
    <w:p>
      <w:pPr>
        <w:pStyle w:val="BodyText"/>
        <w:rPr>
          <w:sz w:val="20"/>
        </w:rPr>
      </w:pPr>
    </w:p>
    <w:p>
      <w:pPr>
        <w:pStyle w:val="BodyText"/>
        <w:rPr>
          <w:sz w:val="22"/>
        </w:rPr>
      </w:pPr>
    </w:p>
    <w:p>
      <w:pPr>
        <w:pStyle w:val="BodyText"/>
        <w:spacing w:before="106"/>
        <w:ind w:left="3569"/>
      </w:pPr>
      <w:r>
        <w:rPr/>
        <w:t>Figure 3.4: </w:t>
      </w:r>
      <w:bookmarkStart w:name="_bookmark37" w:id="49"/>
      <w:bookmarkEnd w:id="49"/>
      <w:r>
        <w:rPr/>
        <w:t>Geo</w:t>
      </w:r>
      <w:r>
        <w:rPr/>
        <w:t>graphical distribution of the control patches</w:t>
      </w:r>
    </w:p>
    <w:p>
      <w:pPr>
        <w:spacing w:after="0"/>
        <w:sectPr>
          <w:pgSz w:w="11910" w:h="16840"/>
          <w:pgMar w:header="0" w:footer="511" w:top="1580" w:bottom="700" w:left="0" w:right="0"/>
        </w:sectPr>
      </w:pPr>
    </w:p>
    <w:p>
      <w:pPr>
        <w:pStyle w:val="Heading2"/>
        <w:numPr>
          <w:ilvl w:val="2"/>
          <w:numId w:val="5"/>
        </w:numPr>
        <w:tabs>
          <w:tab w:pos="1842" w:val="left" w:leader="none"/>
          <w:tab w:pos="1844" w:val="left" w:leader="none"/>
        </w:tabs>
        <w:spacing w:line="240" w:lineRule="auto" w:before="89" w:after="0"/>
        <w:ind w:left="1843" w:right="0" w:hanging="710"/>
        <w:jc w:val="left"/>
      </w:pPr>
      <w:bookmarkStart w:name="_bookmark38" w:id="50"/>
      <w:bookmarkEnd w:id="50"/>
      <w:r>
        <w:rPr>
          <w:b w:val="0"/>
        </w:rPr>
      </w:r>
      <w:bookmarkStart w:name="_bookmark38" w:id="51"/>
      <w:bookmarkEnd w:id="51"/>
      <w:r>
        <w:rPr/>
        <w:t>Results</w:t>
      </w:r>
    </w:p>
    <w:p>
      <w:pPr>
        <w:pStyle w:val="BodyText"/>
        <w:rPr>
          <w:b/>
          <w:sz w:val="22"/>
        </w:rPr>
      </w:pPr>
    </w:p>
    <w:p>
      <w:pPr>
        <w:pStyle w:val="BodyText"/>
        <w:spacing w:line="264" w:lineRule="auto"/>
        <w:ind w:left="1133" w:right="1131"/>
        <w:jc w:val="both"/>
      </w:pPr>
      <w:r>
        <w:rPr/>
        <w:t>The statistics for the entire control patches is shown in the figures </w:t>
      </w:r>
      <w:hyperlink w:history="true" w:anchor="_bookmark42">
        <w:r>
          <w:rPr>
            <w:color w:val="FF0000"/>
          </w:rPr>
          <w:t>3.5 </w:t>
        </w:r>
      </w:hyperlink>
      <w:r>
        <w:rPr/>
        <w:t>to </w:t>
      </w:r>
      <w:hyperlink w:history="true" w:anchor="_bookmark44">
        <w:r>
          <w:rPr>
            <w:color w:val="FF0000"/>
          </w:rPr>
          <w:t>3.7</w:t>
        </w:r>
      </w:hyperlink>
      <w:r>
        <w:rPr/>
        <w:t>, where figure </w:t>
      </w:r>
      <w:hyperlink w:history="true" w:anchor="_bookmark42">
        <w:r>
          <w:rPr>
            <w:color w:val="FF0000"/>
          </w:rPr>
          <w:t>3.5 </w:t>
        </w:r>
      </w:hyperlink>
      <w:r>
        <w:rPr/>
        <w:t>shows all RMS errors, figure </w:t>
      </w:r>
      <w:hyperlink w:history="true" w:anchor="_bookmark43">
        <w:r>
          <w:rPr>
            <w:color w:val="FF0000"/>
          </w:rPr>
          <w:t>3.6 </w:t>
        </w:r>
      </w:hyperlink>
      <w:r>
        <w:rPr/>
        <w:t>all median errors and figure </w:t>
      </w:r>
      <w:hyperlink w:history="true" w:anchor="_bookmark44">
        <w:r>
          <w:rPr>
            <w:color w:val="FF0000"/>
          </w:rPr>
          <w:t>3.7 </w:t>
        </w:r>
      </w:hyperlink>
      <w:r>
        <w:rPr/>
        <w:t>all standard deviations. The nationwide RMS error result (figure </w:t>
      </w:r>
      <w:hyperlink w:history="true" w:anchor="_bookmark42">
        <w:r>
          <w:rPr>
            <w:color w:val="FF0000"/>
          </w:rPr>
          <w:t>3.5</w:t>
        </w:r>
      </w:hyperlink>
      <w:r>
        <w:rPr/>
        <w:t>) and standard deviation (figure </w:t>
      </w:r>
      <w:hyperlink w:history="true" w:anchor="_bookmark44">
        <w:r>
          <w:rPr>
            <w:color w:val="FF0000"/>
          </w:rPr>
          <w:t>3.7</w:t>
        </w:r>
      </w:hyperlink>
      <w:r>
        <w:rPr/>
        <w:t>) shows that DK-DEM has a very satisfyingly average RMS error of 5.9</w:t>
      </w:r>
      <w:r>
        <w:rPr>
          <w:rFonts w:ascii="Times New Roman"/>
          <w:i/>
          <w:sz w:val="20"/>
        </w:rPr>
        <w:t>cm </w:t>
      </w:r>
      <w:r>
        <w:rPr/>
        <w:t>and standard error of 3.44</w:t>
      </w:r>
      <w:r>
        <w:rPr>
          <w:rFonts w:ascii="Times New Roman"/>
          <w:i/>
          <w:sz w:val="20"/>
        </w:rPr>
        <w:t>cm</w:t>
      </w:r>
      <w:r>
        <w:rPr/>
        <w:t>. Nevertheless, some control patches are conspicuous. The results of these control patches need an underlying explanation.</w:t>
      </w:r>
    </w:p>
    <w:p>
      <w:pPr>
        <w:pStyle w:val="BodyText"/>
        <w:spacing w:line="259" w:lineRule="auto" w:before="196"/>
        <w:ind w:left="1631" w:right="1131"/>
        <w:jc w:val="both"/>
      </w:pPr>
      <w:r>
        <w:rPr/>
        <w:pict>
          <v:shape style="position:absolute;margin-left:71.637001pt;margin-top:10.520862pt;width:5pt;height:17.3pt;mso-position-horizontal-relative:page;mso-position-vertical-relative:paragraph;z-index:1600" type="#_x0000_t202" filled="false" stroked="false">
            <v:textbox inset="0,0,0,0">
              <w:txbxContent>
                <w:p>
                  <w:pPr>
                    <w:spacing w:line="196" w:lineRule="exact" w:before="0"/>
                    <w:ind w:left="0" w:right="0" w:firstLine="0"/>
                    <w:jc w:val="left"/>
                    <w:rPr>
                      <w:rFonts w:ascii="Verdana" w:hAnsi="Verdana"/>
                      <w:i/>
                      <w:sz w:val="20"/>
                    </w:rPr>
                  </w:pPr>
                  <w:r>
                    <w:rPr>
                      <w:rFonts w:ascii="Verdana" w:hAnsi="Verdana"/>
                      <w:i/>
                      <w:w w:val="91"/>
                      <w:sz w:val="20"/>
                    </w:rPr>
                    <w:t>•</w:t>
                  </w:r>
                </w:p>
              </w:txbxContent>
            </v:textbox>
            <w10:wrap type="none"/>
          </v:shape>
        </w:pict>
      </w:r>
      <w:r>
        <w:rPr>
          <w:b/>
        </w:rPr>
        <w:t>E8</w:t>
      </w:r>
      <w:r>
        <w:rPr/>
        <w:t>: Figure </w:t>
      </w:r>
      <w:hyperlink w:history="true" w:anchor="_bookmark47">
        <w:r>
          <w:rPr>
            <w:color w:val="FF0000"/>
          </w:rPr>
          <w:t>3.10 </w:t>
        </w:r>
      </w:hyperlink>
      <w:r>
        <w:rPr/>
        <w:t>shows both a photography and a histogram of E8. It can be seen that the measured reference points are 16</w:t>
      </w:r>
      <w:r>
        <w:rPr>
          <w:rFonts w:ascii="Times New Roman"/>
          <w:i/>
          <w:sz w:val="20"/>
        </w:rPr>
        <w:t>cm </w:t>
      </w:r>
      <w:r>
        <w:rPr/>
        <w:t>below DEM/terrain. Unfortunately, we were not able to explain these big errors for that location. The surface of this control patch is perfectly flat and there are no shadowing buildings.   </w:t>
      </w:r>
      <w:r>
        <w:rPr>
          <w:spacing w:val="-4"/>
        </w:rPr>
        <w:t>However,  </w:t>
      </w:r>
      <w:r>
        <w:rPr/>
        <w:t>it has to be   kept in mind, that the requirement for the average error was 10</w:t>
      </w:r>
      <w:r>
        <w:rPr>
          <w:rFonts w:ascii="Times New Roman"/>
          <w:i/>
          <w:sz w:val="20"/>
        </w:rPr>
        <w:t>cm</w:t>
      </w:r>
      <w:r>
        <w:rPr/>
        <w:t>, while the maximum error was allowed to be 40</w:t>
      </w:r>
      <w:r>
        <w:rPr>
          <w:rFonts w:ascii="Times New Roman"/>
          <w:i/>
          <w:sz w:val="20"/>
        </w:rPr>
        <w:t>cm</w:t>
      </w:r>
      <w:r>
        <w:rPr/>
        <w:t>. As the reference points were measured on a small area of 20</w:t>
      </w:r>
      <w:r>
        <w:rPr>
          <w:rFonts w:ascii="Times New Roman"/>
          <w:i/>
          <w:sz w:val="20"/>
        </w:rPr>
        <w:t>m </w:t>
      </w:r>
      <w:r>
        <w:rPr/>
        <w:t>x 20</w:t>
      </w:r>
      <w:r>
        <w:rPr>
          <w:rFonts w:ascii="Times New Roman"/>
          <w:i/>
          <w:sz w:val="20"/>
        </w:rPr>
        <w:t>m </w:t>
      </w:r>
      <w:r>
        <w:rPr/>
        <w:t>and within a short period of time, the external conditions (eg. vegetation, satelite constellation) for the whole area assumed to be</w:t>
      </w:r>
      <w:r>
        <w:rPr>
          <w:spacing w:val="11"/>
        </w:rPr>
        <w:t> </w:t>
      </w:r>
      <w:r>
        <w:rPr/>
        <w:t>identical.</w:t>
      </w:r>
    </w:p>
    <w:p>
      <w:pPr>
        <w:pStyle w:val="BodyText"/>
        <w:spacing w:line="266" w:lineRule="auto" w:before="151"/>
        <w:ind w:left="1631" w:right="1131"/>
        <w:jc w:val="both"/>
      </w:pPr>
      <w:r>
        <w:rPr/>
        <w:pict>
          <v:shape style="position:absolute;margin-left:71.637001pt;margin-top:8.270902pt;width:5pt;height:17.3pt;mso-position-horizontal-relative:page;mso-position-vertical-relative:paragraph;z-index:1624" type="#_x0000_t202" filled="false" stroked="false">
            <v:textbox inset="0,0,0,0">
              <w:txbxContent>
                <w:p>
                  <w:pPr>
                    <w:spacing w:line="196" w:lineRule="exact" w:before="0"/>
                    <w:ind w:left="0" w:right="0" w:firstLine="0"/>
                    <w:jc w:val="left"/>
                    <w:rPr>
                      <w:rFonts w:ascii="Verdana" w:hAnsi="Verdana"/>
                      <w:i/>
                      <w:sz w:val="20"/>
                    </w:rPr>
                  </w:pPr>
                  <w:r>
                    <w:rPr>
                      <w:rFonts w:ascii="Verdana" w:hAnsi="Verdana"/>
                      <w:i/>
                      <w:w w:val="91"/>
                      <w:sz w:val="20"/>
                    </w:rPr>
                    <w:t>•</w:t>
                  </w:r>
                </w:p>
              </w:txbxContent>
            </v:textbox>
            <w10:wrap type="none"/>
          </v:shape>
        </w:pict>
      </w:r>
      <w:r>
        <w:rPr>
          <w:b/>
        </w:rPr>
        <w:t>M14</w:t>
      </w:r>
      <w:r>
        <w:rPr/>
        <w:t>: Figure </w:t>
      </w:r>
      <w:hyperlink w:history="true" w:anchor="_bookmark46">
        <w:r>
          <w:rPr>
            <w:color w:val="FF0000"/>
          </w:rPr>
          <w:t>3.9 </w:t>
        </w:r>
      </w:hyperlink>
      <w:r>
        <w:rPr/>
        <w:t>shows a photography and the histogram of M14. The reference points of this control patch are about 12</w:t>
      </w:r>
      <w:r>
        <w:rPr>
          <w:rFonts w:ascii="Times New Roman"/>
          <w:i/>
          <w:sz w:val="20"/>
        </w:rPr>
        <w:t>cm </w:t>
      </w:r>
      <w:r>
        <w:rPr/>
        <w:t>over DEM/terrain. In the photography can also be seen, that the measurement is carried out both in steep and uneven terrain. The dependency of the vertical accuracy to the horizontal accuracy is much bigger in steep than in flat terrain, which may explain this relative high error value.</w:t>
      </w:r>
    </w:p>
    <w:p>
      <w:pPr>
        <w:pStyle w:val="BodyText"/>
        <w:spacing w:line="273" w:lineRule="auto" w:before="126"/>
        <w:ind w:left="1631" w:right="1131"/>
        <w:jc w:val="both"/>
      </w:pPr>
      <w:r>
        <w:rPr/>
        <w:pict>
          <v:shape style="position:absolute;margin-left:71.637001pt;margin-top:7.914896pt;width:5pt;height:17.3pt;mso-position-horizontal-relative:page;mso-position-vertical-relative:paragraph;z-index:1648" type="#_x0000_t202" filled="false" stroked="false">
            <v:textbox inset="0,0,0,0">
              <w:txbxContent>
                <w:p>
                  <w:pPr>
                    <w:spacing w:line="196" w:lineRule="exact" w:before="0"/>
                    <w:ind w:left="0" w:right="0" w:firstLine="0"/>
                    <w:jc w:val="left"/>
                    <w:rPr>
                      <w:rFonts w:ascii="Verdana" w:hAnsi="Verdana"/>
                      <w:i/>
                      <w:sz w:val="20"/>
                    </w:rPr>
                  </w:pPr>
                  <w:r>
                    <w:rPr>
                      <w:rFonts w:ascii="Verdana" w:hAnsi="Verdana"/>
                      <w:i/>
                      <w:w w:val="91"/>
                      <w:sz w:val="20"/>
                    </w:rPr>
                    <w:t>•</w:t>
                  </w:r>
                </w:p>
              </w:txbxContent>
            </v:textbox>
            <w10:wrap type="none"/>
          </v:shape>
        </w:pict>
      </w:r>
      <w:r>
        <w:rPr>
          <w:b/>
        </w:rPr>
        <w:t>O13</w:t>
      </w:r>
      <w:r>
        <w:rPr/>
        <w:t>: Figure </w:t>
      </w:r>
      <w:hyperlink w:history="true" w:anchor="_bookmark48">
        <w:r>
          <w:rPr>
            <w:color w:val="FF0000"/>
          </w:rPr>
          <w:t>3.11 </w:t>
        </w:r>
      </w:hyperlink>
      <w:r>
        <w:rPr/>
        <w:t>shows photography and histogram of O13. It illustrates that the reference points are about 18</w:t>
      </w:r>
      <w:r>
        <w:rPr>
          <w:rFonts w:ascii="Times New Roman"/>
          <w:i/>
          <w:sz w:val="20"/>
        </w:rPr>
        <w:t>cm </w:t>
      </w:r>
      <w:r>
        <w:rPr/>
        <w:t>below DEM/terrain. In this case an explanation for the difference may be explained by the short distance to the building which could result in a reflection effect of the satellite signal.</w:t>
      </w:r>
    </w:p>
    <w:p>
      <w:pPr>
        <w:pStyle w:val="BodyText"/>
        <w:spacing w:before="133"/>
        <w:ind w:left="1631"/>
        <w:jc w:val="both"/>
      </w:pPr>
      <w:r>
        <w:rPr/>
        <w:pict>
          <v:shape style="position:absolute;margin-left:71.637001pt;margin-top:7.370883pt;width:5pt;height:17.3pt;mso-position-horizontal-relative:page;mso-position-vertical-relative:paragraph;z-index:1672" type="#_x0000_t202" filled="false" stroked="false">
            <v:textbox inset="0,0,0,0">
              <w:txbxContent>
                <w:p>
                  <w:pPr>
                    <w:spacing w:line="196" w:lineRule="exact" w:before="0"/>
                    <w:ind w:left="0" w:right="0" w:firstLine="0"/>
                    <w:jc w:val="left"/>
                    <w:rPr>
                      <w:rFonts w:ascii="Verdana" w:hAnsi="Verdana"/>
                      <w:i/>
                      <w:sz w:val="20"/>
                    </w:rPr>
                  </w:pPr>
                  <w:r>
                    <w:rPr>
                      <w:rFonts w:ascii="Verdana" w:hAnsi="Verdana"/>
                      <w:i/>
                      <w:w w:val="91"/>
                      <w:sz w:val="20"/>
                    </w:rPr>
                    <w:t>•</w:t>
                  </w:r>
                </w:p>
              </w:txbxContent>
            </v:textbox>
            <w10:wrap type="none"/>
          </v:shape>
        </w:pict>
      </w:r>
      <w:r>
        <w:rPr>
          <w:b/>
        </w:rPr>
        <w:t>D10</w:t>
      </w:r>
      <w:r>
        <w:rPr/>
        <w:t>: The histogram to D10 is illustrated in figure </w:t>
      </w:r>
      <w:hyperlink w:history="true" w:anchor="_bookmark45">
        <w:r>
          <w:rPr>
            <w:color w:val="FF0000"/>
          </w:rPr>
          <w:t>3.8</w:t>
        </w:r>
      </w:hyperlink>
      <w:r>
        <w:rPr/>
        <w:t>. It does not show a large median error, even when figure</w:t>
      </w:r>
    </w:p>
    <w:p>
      <w:pPr>
        <w:pStyle w:val="BodyText"/>
        <w:spacing w:line="278" w:lineRule="auto" w:before="32"/>
        <w:ind w:left="1631" w:right="1131"/>
        <w:jc w:val="both"/>
      </w:pPr>
      <w:hyperlink w:history="true" w:anchor="_bookmark44">
        <w:r>
          <w:rPr>
            <w:color w:val="FF0000"/>
          </w:rPr>
          <w:t>3.7 </w:t>
        </w:r>
      </w:hyperlink>
      <w:r>
        <w:rPr/>
        <w:t>shows a relative large standard deviation. This can be explained by the surface characteristics of the control area. It can be seen that the surface of the control patch varies from being asphalt to low vegetation. This results  in poor accuracies of both the reference and the DK-DEM data and in a large standard</w:t>
      </w:r>
      <w:r>
        <w:rPr>
          <w:spacing w:val="41"/>
        </w:rPr>
        <w:t> </w:t>
      </w:r>
      <w:r>
        <w:rPr/>
        <w:t>deviation.</w:t>
      </w:r>
    </w:p>
    <w:p>
      <w:pPr>
        <w:pStyle w:val="BodyText"/>
        <w:rPr>
          <w:sz w:val="22"/>
        </w:rPr>
      </w:pPr>
    </w:p>
    <w:p>
      <w:pPr>
        <w:pStyle w:val="BodyText"/>
        <w:spacing w:before="4"/>
        <w:rPr>
          <w:sz w:val="20"/>
        </w:rPr>
      </w:pPr>
    </w:p>
    <w:p>
      <w:pPr>
        <w:pStyle w:val="Heading2"/>
        <w:numPr>
          <w:ilvl w:val="2"/>
          <w:numId w:val="5"/>
        </w:numPr>
        <w:tabs>
          <w:tab w:pos="1842" w:val="left" w:leader="none"/>
          <w:tab w:pos="1844" w:val="left" w:leader="none"/>
        </w:tabs>
        <w:spacing w:line="240" w:lineRule="auto" w:before="0" w:after="0"/>
        <w:ind w:left="1843" w:right="0" w:hanging="710"/>
        <w:jc w:val="left"/>
      </w:pPr>
      <w:bookmarkStart w:name="_bookmark39" w:id="52"/>
      <w:bookmarkEnd w:id="52"/>
      <w:r>
        <w:rPr>
          <w:b w:val="0"/>
        </w:rPr>
      </w:r>
      <w:bookmarkStart w:name="_bookmark39" w:id="53"/>
      <w:bookmarkEnd w:id="53"/>
      <w:r>
        <w:rPr/>
        <w:t>Municipality</w:t>
      </w:r>
      <w:r>
        <w:rPr/>
        <w:t> technical mapping</w:t>
      </w:r>
      <w:r>
        <w:rPr>
          <w:spacing w:val="-1"/>
        </w:rPr>
        <w:t> </w:t>
      </w:r>
      <w:r>
        <w:rPr/>
        <w:t>data</w:t>
      </w:r>
    </w:p>
    <w:p>
      <w:pPr>
        <w:pStyle w:val="BodyText"/>
        <w:rPr>
          <w:b/>
          <w:sz w:val="22"/>
        </w:rPr>
      </w:pPr>
    </w:p>
    <w:p>
      <w:pPr>
        <w:pStyle w:val="BodyText"/>
        <w:spacing w:line="278" w:lineRule="auto" w:before="1"/>
        <w:ind w:left="1133" w:right="1131"/>
        <w:jc w:val="both"/>
      </w:pPr>
      <w:r>
        <w:rPr/>
        <w:t>Our intention in the beginning of the Quality Control project was to also compare technical data from the Danish mu- nicipalities with DEM/terrain. Unfortunately it turned out, that a large part of the data we received from the various municipalities did not meet the quality and homogeneity requirement necessary for computing reliable statistics. </w:t>
      </w:r>
      <w:r>
        <w:rPr>
          <w:spacing w:val="-4"/>
        </w:rPr>
        <w:t>Re- </w:t>
      </w:r>
      <w:r>
        <w:rPr/>
        <w:t>liable reference data should at least be 3 times better than the data to be checked and it should be homogeneous distributed within the data area. As the technical mapping data did not satisfy the conditions homogenity and </w:t>
      </w:r>
      <w:r>
        <w:rPr>
          <w:spacing w:val="-3"/>
        </w:rPr>
        <w:t>quality, </w:t>
      </w:r>
      <w:r>
        <w:rPr/>
        <w:t>we refrained from using any of the technical mapping data, </w:t>
      </w:r>
      <w:r>
        <w:rPr>
          <w:spacing w:val="-3"/>
        </w:rPr>
        <w:t>even </w:t>
      </w:r>
      <w:r>
        <w:rPr/>
        <w:t>those that fulfilled our quality</w:t>
      </w:r>
      <w:r>
        <w:rPr>
          <w:spacing w:val="3"/>
        </w:rPr>
        <w:t> </w:t>
      </w:r>
      <w:r>
        <w:rPr/>
        <w:t>requirements.</w:t>
      </w:r>
    </w:p>
    <w:p>
      <w:pPr>
        <w:pStyle w:val="BodyText"/>
        <w:rPr>
          <w:sz w:val="22"/>
        </w:rPr>
      </w:pPr>
    </w:p>
    <w:p>
      <w:pPr>
        <w:pStyle w:val="Heading2"/>
        <w:numPr>
          <w:ilvl w:val="2"/>
          <w:numId w:val="5"/>
        </w:numPr>
        <w:tabs>
          <w:tab w:pos="1842" w:val="left" w:leader="none"/>
          <w:tab w:pos="1844" w:val="left" w:leader="none"/>
        </w:tabs>
        <w:spacing w:line="240" w:lineRule="auto" w:before="127" w:after="0"/>
        <w:ind w:left="1843" w:right="0" w:hanging="710"/>
        <w:jc w:val="left"/>
      </w:pPr>
      <w:bookmarkStart w:name="_bookmark40" w:id="54"/>
      <w:bookmarkEnd w:id="54"/>
      <w:r>
        <w:rPr>
          <w:b w:val="0"/>
        </w:rPr>
      </w:r>
      <w:bookmarkStart w:name="_bookmark40" w:id="55"/>
      <w:bookmarkEnd w:id="55"/>
      <w:r>
        <w:rPr/>
        <w:t>Coastal</w:t>
      </w:r>
      <w:r>
        <w:rPr/>
        <w:t> Directorate</w:t>
      </w:r>
    </w:p>
    <w:p>
      <w:pPr>
        <w:pStyle w:val="BodyText"/>
        <w:rPr>
          <w:b/>
          <w:sz w:val="22"/>
        </w:rPr>
      </w:pPr>
    </w:p>
    <w:p>
      <w:pPr>
        <w:pStyle w:val="BodyText"/>
        <w:spacing w:line="278" w:lineRule="auto"/>
        <w:ind w:left="1133" w:right="1131"/>
        <w:jc w:val="both"/>
      </w:pPr>
      <w:r>
        <w:rPr/>
        <w:t>During our investigation it became more and more clear that a main application of the DHM is the simulation of </w:t>
      </w:r>
      <w:r>
        <w:rPr>
          <w:spacing w:val="-3"/>
        </w:rPr>
        <w:t>water-  level  </w:t>
      </w:r>
      <w:r>
        <w:rPr/>
        <w:t>rising.  In this context it also showed out that dikes were a major challenge for DK-DEM. Our attention was drawn  to erroneous classification especially on dikes. For further investigation we received a reference data set with 57000 points from the Danish National Coastal Directorate and carried out statistical computation with these data. These measurements were carried out throughout a period of 20 years. As dikes are constantly maintained, they will in many cases </w:t>
      </w:r>
      <w:r>
        <w:rPr>
          <w:spacing w:val="-3"/>
        </w:rPr>
        <w:t>have </w:t>
      </w:r>
      <w:r>
        <w:rPr/>
        <w:t>changed their height since the measurements were carried out. Moreover, these measurement include  points on bridges. As our DEM/terrain does not include bridges, these points are generally not suitable for the control measurements. Nevertheless, we </w:t>
      </w:r>
      <w:r>
        <w:rPr>
          <w:spacing w:val="-3"/>
        </w:rPr>
        <w:t>have </w:t>
      </w:r>
      <w:r>
        <w:rPr/>
        <w:t>used all points for calculating the statistics. The huge amount of points compared to the </w:t>
      </w:r>
      <w:r>
        <w:rPr>
          <w:spacing w:val="-4"/>
        </w:rPr>
        <w:t>few </w:t>
      </w:r>
      <w:r>
        <w:rPr/>
        <w:t>bridge points refrained us from undertaking the sorting out of the unsuitable points. Even though we included these known outliers, we got this very satisfyingly</w:t>
      </w:r>
      <w:r>
        <w:rPr>
          <w:spacing w:val="4"/>
        </w:rPr>
        <w:t> </w:t>
      </w:r>
      <w:r>
        <w:rPr/>
        <w:t>result:</w:t>
      </w:r>
    </w:p>
    <w:p>
      <w:pPr>
        <w:pStyle w:val="ListParagraph"/>
        <w:numPr>
          <w:ilvl w:val="3"/>
          <w:numId w:val="5"/>
        </w:numPr>
        <w:tabs>
          <w:tab w:pos="1632" w:val="left" w:leader="none"/>
        </w:tabs>
        <w:spacing w:line="240" w:lineRule="auto" w:before="148" w:after="0"/>
        <w:ind w:left="1632" w:right="0" w:hanging="200"/>
        <w:jc w:val="left"/>
        <w:rPr>
          <w:rFonts w:ascii="Times New Roman" w:hAnsi="Times New Roman"/>
          <w:i/>
          <w:sz w:val="20"/>
        </w:rPr>
      </w:pPr>
      <w:r>
        <w:rPr>
          <w:sz w:val="18"/>
        </w:rPr>
        <w:t>Median error -0.02</w:t>
      </w:r>
      <w:r>
        <w:rPr>
          <w:rFonts w:ascii="Times New Roman" w:hAnsi="Times New Roman"/>
          <w:i/>
          <w:sz w:val="20"/>
        </w:rPr>
        <w:t>m</w:t>
      </w:r>
    </w:p>
    <w:p>
      <w:pPr>
        <w:pStyle w:val="ListParagraph"/>
        <w:numPr>
          <w:ilvl w:val="3"/>
          <w:numId w:val="5"/>
        </w:numPr>
        <w:tabs>
          <w:tab w:pos="1632" w:val="left" w:leader="none"/>
        </w:tabs>
        <w:spacing w:line="240" w:lineRule="auto" w:before="126" w:after="0"/>
        <w:ind w:left="1632" w:right="0" w:hanging="200"/>
        <w:jc w:val="left"/>
        <w:rPr>
          <w:rFonts w:ascii="Times New Roman" w:hAnsi="Times New Roman"/>
          <w:i/>
          <w:sz w:val="20"/>
        </w:rPr>
      </w:pPr>
      <w:r>
        <w:rPr>
          <w:sz w:val="18"/>
        </w:rPr>
        <w:t>Mean error -0.023</w:t>
      </w:r>
      <w:r>
        <w:rPr>
          <w:rFonts w:ascii="Times New Roman" w:hAnsi="Times New Roman"/>
          <w:i/>
          <w:sz w:val="20"/>
        </w:rPr>
        <w:t>m</w:t>
      </w:r>
    </w:p>
    <w:p>
      <w:pPr>
        <w:pStyle w:val="ListParagraph"/>
        <w:numPr>
          <w:ilvl w:val="3"/>
          <w:numId w:val="5"/>
        </w:numPr>
        <w:tabs>
          <w:tab w:pos="1632" w:val="left" w:leader="none"/>
        </w:tabs>
        <w:spacing w:line="240" w:lineRule="auto" w:before="127" w:after="0"/>
        <w:ind w:left="1632" w:right="0" w:hanging="200"/>
        <w:jc w:val="left"/>
        <w:rPr>
          <w:rFonts w:ascii="Times New Roman" w:hAnsi="Times New Roman"/>
          <w:i/>
          <w:sz w:val="20"/>
        </w:rPr>
      </w:pPr>
      <w:r>
        <w:rPr>
          <w:sz w:val="18"/>
        </w:rPr>
        <w:t>Variance 0.0234</w:t>
      </w:r>
      <w:r>
        <w:rPr>
          <w:rFonts w:ascii="Times New Roman" w:hAnsi="Times New Roman"/>
          <w:i/>
          <w:sz w:val="20"/>
        </w:rPr>
        <w:t>m</w:t>
      </w:r>
    </w:p>
    <w:p>
      <w:pPr>
        <w:pStyle w:val="ListParagraph"/>
        <w:numPr>
          <w:ilvl w:val="3"/>
          <w:numId w:val="5"/>
        </w:numPr>
        <w:tabs>
          <w:tab w:pos="1632" w:val="left" w:leader="none"/>
        </w:tabs>
        <w:spacing w:line="240" w:lineRule="auto" w:before="127" w:after="0"/>
        <w:ind w:left="1632" w:right="0" w:hanging="200"/>
        <w:jc w:val="left"/>
        <w:rPr>
          <w:rFonts w:ascii="Times New Roman" w:hAnsi="Times New Roman"/>
          <w:i/>
          <w:sz w:val="20"/>
        </w:rPr>
      </w:pPr>
      <w:r>
        <w:rPr>
          <w:sz w:val="18"/>
        </w:rPr>
        <w:t>Standard deviation 0.15</w:t>
      </w:r>
      <w:r>
        <w:rPr>
          <w:rFonts w:ascii="Times New Roman" w:hAnsi="Times New Roman"/>
          <w:i/>
          <w:sz w:val="20"/>
        </w:rPr>
        <w:t>m</w:t>
      </w:r>
    </w:p>
    <w:p>
      <w:pPr>
        <w:pStyle w:val="ListParagraph"/>
        <w:numPr>
          <w:ilvl w:val="3"/>
          <w:numId w:val="5"/>
        </w:numPr>
        <w:tabs>
          <w:tab w:pos="1632" w:val="left" w:leader="none"/>
        </w:tabs>
        <w:spacing w:line="240" w:lineRule="auto" w:before="126" w:after="0"/>
        <w:ind w:left="1632" w:right="0" w:hanging="200"/>
        <w:jc w:val="left"/>
        <w:rPr>
          <w:sz w:val="18"/>
        </w:rPr>
      </w:pPr>
      <w:r>
        <w:rPr>
          <w:sz w:val="18"/>
        </w:rPr>
        <w:t>RSM error 0.15</w:t>
      </w:r>
    </w:p>
    <w:p>
      <w:pPr>
        <w:pStyle w:val="BodyText"/>
        <w:spacing w:line="278" w:lineRule="auto" w:before="218"/>
        <w:ind w:left="1133" w:right="1131"/>
        <w:jc w:val="both"/>
      </w:pPr>
      <w:r>
        <w:rPr/>
        <w:t>Apart from the known errors we identified in dikes of DEM/terrain (see chapter </w:t>
      </w:r>
      <w:hyperlink w:history="true" w:anchor="_bookmark60">
        <w:r>
          <w:rPr>
            <w:color w:val="FF0000"/>
          </w:rPr>
          <w:t>4.5</w:t>
        </w:r>
      </w:hyperlink>
      <w:r>
        <w:rPr/>
        <w:t>), we can conclude that the reference measurements showed a overall satisfyingly result.</w:t>
      </w:r>
    </w:p>
    <w:p>
      <w:pPr>
        <w:spacing w:after="0" w:line="278" w:lineRule="auto"/>
        <w:jc w:val="both"/>
        <w:sectPr>
          <w:pgSz w:w="11910" w:h="16840"/>
          <w:pgMar w:header="0" w:footer="511" w:top="1020" w:bottom="700" w:left="0" w:right="0"/>
        </w:sectPr>
      </w:pPr>
    </w:p>
    <w:p>
      <w:pPr>
        <w:spacing w:line="285" w:lineRule="auto" w:before="95"/>
        <w:ind w:left="1133" w:right="8004" w:firstLine="0"/>
        <w:jc w:val="left"/>
        <w:rPr>
          <w:sz w:val="16"/>
        </w:rPr>
      </w:pPr>
      <w:r>
        <w:rPr/>
        <w:pict>
          <v:group style="position:absolute;margin-left:53.306pt;margin-top:56.096016pt;width:488.7pt;height:730.1pt;mso-position-horizontal-relative:page;mso-position-vertical-relative:page;z-index:-105664" coordorigin="1066,1122" coordsize="9774,14602">
            <v:line style="position:absolute" from="1070,1190" to="1070,1122" stroked="true" strokeweight=".398pt" strokecolor="#000000">
              <v:stroke dashstyle="solid"/>
            </v:line>
            <v:line style="position:absolute" from="1066,1126" to="1134,1126" stroked="true" strokeweight=".398pt" strokecolor="#000000">
              <v:stroke dashstyle="solid"/>
            </v:line>
            <v:line style="position:absolute" from="1134,1126" to="10772,1126" stroked="true" strokeweight=".398pt" strokecolor="#000000">
              <v:stroke dashstyle="solid"/>
            </v:line>
            <v:line style="position:absolute" from="10806,1122" to="10806,15655" stroked="true" strokeweight=".398pt" strokecolor="#000000">
              <v:stroke dashstyle="solid"/>
            </v:line>
            <v:line style="position:absolute" from="1100,1190" to="1100,15723" stroked="true" strokeweight=".398pt" strokecolor="#000000">
              <v:stroke dashstyle="solid"/>
            </v:line>
            <v:line style="position:absolute" from="1134,15719" to="10772,15719" stroked="true" strokeweight=".398pt" strokecolor="#000000">
              <v:stroke dashstyle="solid"/>
            </v:line>
            <v:line style="position:absolute" from="10772,15719" to="10839,15719" stroked="true" strokeweight=".398pt" strokecolor="#000000">
              <v:stroke dashstyle="solid"/>
            </v:line>
            <v:line style="position:absolute" from="10835,15723" to="10835,15655" stroked="true" strokeweight=".398pt" strokecolor="#000000">
              <v:stroke dashstyle="solid"/>
            </v:line>
            <w10:wrap type="none"/>
          </v:group>
        </w:pict>
      </w:r>
      <w:bookmarkStart w:name="_bookmark41" w:id="56"/>
      <w:bookmarkEnd w:id="56"/>
      <w:r>
        <w:rPr/>
      </w:r>
      <w:r>
        <w:rPr>
          <w:w w:val="105"/>
          <w:sz w:val="16"/>
        </w:rPr>
        <w:t>Report created by DHMtune v.1.1 Thu Jul 30 11:44:34 2009</w:t>
      </w:r>
    </w:p>
    <w:p>
      <w:pPr>
        <w:spacing w:line="404" w:lineRule="exact" w:before="0"/>
        <w:ind w:left="1133" w:right="0" w:firstLine="0"/>
        <w:jc w:val="left"/>
        <w:rPr>
          <w:sz w:val="16"/>
        </w:rPr>
      </w:pPr>
      <w:r>
        <w:rPr>
          <w:rFonts w:ascii="Lucida Sans Unicode" w:hAnsi="Lucida Sans Unicode"/>
          <w:spacing w:val="-92"/>
          <w:w w:val="64"/>
          <w:position w:val="22"/>
          <w:sz w:val="18"/>
        </w:rPr>
        <w:t>∗</w:t>
      </w:r>
      <w:r>
        <w:rPr>
          <w:spacing w:val="-18"/>
          <w:w w:val="103"/>
          <w:sz w:val="16"/>
        </w:rPr>
        <w:t>S</w:t>
      </w:r>
      <w:r>
        <w:rPr>
          <w:rFonts w:ascii="Lucida Sans Unicode" w:hAnsi="Lucida Sans Unicode"/>
          <w:spacing w:val="-75"/>
          <w:w w:val="64"/>
          <w:position w:val="22"/>
          <w:sz w:val="18"/>
        </w:rPr>
        <w:t>∗</w:t>
      </w:r>
      <w:r>
        <w:rPr>
          <w:spacing w:val="-9"/>
          <w:w w:val="103"/>
          <w:sz w:val="16"/>
        </w:rPr>
        <w:t>c</w:t>
      </w:r>
      <w:r>
        <w:rPr>
          <w:rFonts w:ascii="Lucida Sans Unicode" w:hAnsi="Lucida Sans Unicode"/>
          <w:spacing w:val="-84"/>
          <w:w w:val="64"/>
          <w:position w:val="22"/>
          <w:sz w:val="18"/>
        </w:rPr>
        <w:t>∗</w:t>
      </w:r>
      <w:r>
        <w:rPr>
          <w:spacing w:val="-8"/>
          <w:w w:val="103"/>
          <w:sz w:val="16"/>
        </w:rPr>
        <w:t>a</w:t>
      </w:r>
      <w:r>
        <w:rPr>
          <w:rFonts w:ascii="Lucida Sans Unicode" w:hAnsi="Lucida Sans Unicode"/>
          <w:spacing w:val="-85"/>
          <w:w w:val="64"/>
          <w:position w:val="22"/>
          <w:sz w:val="18"/>
        </w:rPr>
        <w:t>∗</w:t>
      </w:r>
      <w:r>
        <w:rPr>
          <w:spacing w:val="-8"/>
          <w:w w:val="103"/>
          <w:sz w:val="16"/>
        </w:rPr>
        <w:t>n</w:t>
      </w:r>
      <w:r>
        <w:rPr>
          <w:rFonts w:ascii="Lucida Sans Unicode" w:hAnsi="Lucida Sans Unicode"/>
          <w:spacing w:val="-85"/>
          <w:w w:val="64"/>
          <w:position w:val="22"/>
          <w:sz w:val="18"/>
        </w:rPr>
        <w:t>∗</w:t>
      </w:r>
      <w:r>
        <w:rPr>
          <w:spacing w:val="-7"/>
          <w:w w:val="103"/>
          <w:sz w:val="16"/>
        </w:rPr>
        <w:t>n</w:t>
      </w:r>
      <w:r>
        <w:rPr>
          <w:rFonts w:ascii="Lucida Sans Unicode" w:hAnsi="Lucida Sans Unicode"/>
          <w:spacing w:val="-86"/>
          <w:w w:val="64"/>
          <w:position w:val="22"/>
          <w:sz w:val="18"/>
        </w:rPr>
        <w:t>∗</w:t>
      </w:r>
      <w:r>
        <w:rPr>
          <w:w w:val="103"/>
          <w:sz w:val="16"/>
        </w:rPr>
        <w:t>i</w:t>
      </w:r>
      <w:r>
        <w:rPr>
          <w:spacing w:val="-44"/>
          <w:w w:val="103"/>
          <w:sz w:val="16"/>
        </w:rPr>
        <w:t>n</w:t>
      </w:r>
      <w:r>
        <w:rPr>
          <w:rFonts w:ascii="Lucida Sans Unicode" w:hAnsi="Lucida Sans Unicode"/>
          <w:spacing w:val="-49"/>
          <w:w w:val="64"/>
          <w:position w:val="22"/>
          <w:sz w:val="18"/>
        </w:rPr>
        <w:t>∗</w:t>
      </w:r>
      <w:r>
        <w:rPr>
          <w:spacing w:val="-43"/>
          <w:w w:val="103"/>
          <w:sz w:val="16"/>
        </w:rPr>
        <w:t>g</w:t>
      </w:r>
      <w:r>
        <w:rPr>
          <w:rFonts w:ascii="Lucida Sans Unicode" w:hAnsi="Lucida Sans Unicode"/>
          <w:spacing w:val="-4"/>
          <w:w w:val="64"/>
          <w:position w:val="22"/>
          <w:sz w:val="18"/>
        </w:rPr>
        <w:t>∗</w:t>
      </w:r>
      <w:r>
        <w:rPr>
          <w:spacing w:val="-43"/>
          <w:w w:val="103"/>
          <w:sz w:val="16"/>
        </w:rPr>
        <w:t>t</w:t>
      </w:r>
      <w:r>
        <w:rPr>
          <w:rFonts w:ascii="Lucida Sans Unicode" w:hAnsi="Lucida Sans Unicode"/>
          <w:spacing w:val="-50"/>
          <w:w w:val="64"/>
          <w:position w:val="22"/>
          <w:sz w:val="18"/>
        </w:rPr>
        <w:t>∗</w:t>
      </w:r>
      <w:r>
        <w:rPr>
          <w:spacing w:val="-42"/>
          <w:w w:val="103"/>
          <w:sz w:val="16"/>
        </w:rPr>
        <w:t>h</w:t>
      </w:r>
      <w:r>
        <w:rPr>
          <w:rFonts w:ascii="Lucida Sans Unicode" w:hAnsi="Lucida Sans Unicode"/>
          <w:spacing w:val="-51"/>
          <w:w w:val="64"/>
          <w:position w:val="22"/>
          <w:sz w:val="18"/>
        </w:rPr>
        <w:t>∗</w:t>
      </w:r>
      <w:r>
        <w:rPr>
          <w:spacing w:val="-42"/>
          <w:w w:val="103"/>
          <w:sz w:val="16"/>
        </w:rPr>
        <w:t>e</w:t>
      </w:r>
      <w:r>
        <w:rPr>
          <w:rFonts w:ascii="Lucida Sans Unicode" w:hAnsi="Lucida Sans Unicode"/>
          <w:spacing w:val="-5"/>
          <w:w w:val="64"/>
          <w:position w:val="22"/>
          <w:sz w:val="18"/>
        </w:rPr>
        <w:t>∗</w:t>
      </w:r>
      <w:r>
        <w:rPr>
          <w:spacing w:val="-51"/>
          <w:w w:val="103"/>
          <w:sz w:val="16"/>
        </w:rPr>
        <w:t>r</w:t>
      </w:r>
      <w:r>
        <w:rPr>
          <w:rFonts w:ascii="Lucida Sans Unicode" w:hAnsi="Lucida Sans Unicode"/>
          <w:spacing w:val="-42"/>
          <w:w w:val="64"/>
          <w:position w:val="22"/>
          <w:sz w:val="18"/>
        </w:rPr>
        <w:t>∗</w:t>
      </w:r>
      <w:r>
        <w:rPr>
          <w:spacing w:val="-50"/>
          <w:w w:val="103"/>
          <w:sz w:val="16"/>
        </w:rPr>
        <w:t>e</w:t>
      </w:r>
      <w:r>
        <w:rPr>
          <w:rFonts w:ascii="Lucida Sans Unicode" w:hAnsi="Lucida Sans Unicode"/>
          <w:spacing w:val="-43"/>
          <w:w w:val="64"/>
          <w:position w:val="22"/>
          <w:sz w:val="18"/>
        </w:rPr>
        <w:t>∗</w:t>
      </w:r>
      <w:r>
        <w:rPr>
          <w:spacing w:val="-5"/>
          <w:w w:val="103"/>
          <w:sz w:val="16"/>
        </w:rPr>
        <w:t>f</w:t>
      </w:r>
      <w:r>
        <w:rPr>
          <w:spacing w:val="-91"/>
          <w:w w:val="103"/>
          <w:sz w:val="16"/>
        </w:rPr>
        <w:t>e</w:t>
      </w:r>
      <w:r>
        <w:rPr>
          <w:rFonts w:ascii="Lucida Sans Unicode" w:hAnsi="Lucida Sans Unicode"/>
          <w:spacing w:val="-2"/>
          <w:w w:val="64"/>
          <w:position w:val="22"/>
          <w:sz w:val="18"/>
        </w:rPr>
        <w:t>∗</w:t>
      </w:r>
      <w:r>
        <w:rPr>
          <w:spacing w:val="-53"/>
          <w:w w:val="103"/>
          <w:sz w:val="16"/>
        </w:rPr>
        <w:t>r</w:t>
      </w:r>
      <w:r>
        <w:rPr>
          <w:rFonts w:ascii="Lucida Sans Unicode" w:hAnsi="Lucida Sans Unicode"/>
          <w:spacing w:val="-40"/>
          <w:w w:val="64"/>
          <w:position w:val="22"/>
          <w:sz w:val="18"/>
        </w:rPr>
        <w:t>∗</w:t>
      </w:r>
      <w:r>
        <w:rPr>
          <w:spacing w:val="-53"/>
          <w:w w:val="103"/>
          <w:sz w:val="16"/>
        </w:rPr>
        <w:t>e</w:t>
      </w:r>
      <w:r>
        <w:rPr>
          <w:rFonts w:ascii="Lucida Sans Unicode" w:hAnsi="Lucida Sans Unicode"/>
          <w:spacing w:val="-40"/>
          <w:w w:val="64"/>
          <w:position w:val="22"/>
          <w:sz w:val="18"/>
        </w:rPr>
        <w:t>∗</w:t>
      </w:r>
      <w:r>
        <w:rPr>
          <w:spacing w:val="-53"/>
          <w:w w:val="103"/>
          <w:sz w:val="16"/>
        </w:rPr>
        <w:t>n</w:t>
      </w:r>
      <w:r>
        <w:rPr>
          <w:rFonts w:ascii="Lucida Sans Unicode" w:hAnsi="Lucida Sans Unicode"/>
          <w:spacing w:val="-40"/>
          <w:w w:val="64"/>
          <w:position w:val="22"/>
          <w:sz w:val="18"/>
        </w:rPr>
        <w:t>∗</w:t>
      </w:r>
      <w:r>
        <w:rPr>
          <w:spacing w:val="-43"/>
          <w:w w:val="103"/>
          <w:sz w:val="16"/>
        </w:rPr>
        <w:t>c</w:t>
      </w:r>
      <w:r>
        <w:rPr>
          <w:rFonts w:ascii="Lucida Sans Unicode" w:hAnsi="Lucida Sans Unicode"/>
          <w:spacing w:val="-50"/>
          <w:w w:val="64"/>
          <w:position w:val="22"/>
          <w:sz w:val="18"/>
        </w:rPr>
        <w:t>∗</w:t>
      </w:r>
      <w:r>
        <w:rPr>
          <w:spacing w:val="-42"/>
          <w:w w:val="103"/>
          <w:sz w:val="16"/>
        </w:rPr>
        <w:t>e</w:t>
      </w:r>
      <w:r>
        <w:rPr>
          <w:rFonts w:ascii="Lucida Sans Unicode" w:hAnsi="Lucida Sans Unicode"/>
          <w:spacing w:val="-5"/>
          <w:w w:val="64"/>
          <w:position w:val="22"/>
          <w:sz w:val="18"/>
        </w:rPr>
        <w:t>∗</w:t>
      </w:r>
      <w:r>
        <w:rPr>
          <w:spacing w:val="-79"/>
          <w:w w:val="103"/>
          <w:sz w:val="16"/>
        </w:rPr>
        <w:t>fi</w:t>
      </w:r>
      <w:r>
        <w:rPr>
          <w:rFonts w:ascii="Lucida Sans Unicode" w:hAnsi="Lucida Sans Unicode"/>
          <w:spacing w:val="-14"/>
          <w:w w:val="64"/>
          <w:position w:val="22"/>
          <w:sz w:val="18"/>
        </w:rPr>
        <w:t>∗</w:t>
      </w:r>
      <w:r>
        <w:rPr>
          <w:spacing w:val="-23"/>
          <w:w w:val="103"/>
          <w:sz w:val="16"/>
        </w:rPr>
        <w:t>l</w:t>
      </w:r>
      <w:r>
        <w:rPr>
          <w:rFonts w:ascii="Lucida Sans Unicode" w:hAnsi="Lucida Sans Unicode"/>
          <w:spacing w:val="-70"/>
          <w:w w:val="64"/>
          <w:position w:val="22"/>
          <w:sz w:val="18"/>
        </w:rPr>
        <w:t>∗</w:t>
      </w:r>
      <w:r>
        <w:rPr>
          <w:spacing w:val="-23"/>
          <w:w w:val="103"/>
          <w:sz w:val="16"/>
        </w:rPr>
        <w:t>e</w:t>
      </w:r>
      <w:r>
        <w:rPr>
          <w:rFonts w:ascii="Lucida Sans Unicode" w:hAnsi="Lucida Sans Unicode"/>
          <w:spacing w:val="-70"/>
          <w:w w:val="64"/>
          <w:position w:val="22"/>
          <w:sz w:val="18"/>
        </w:rPr>
        <w:t>∗</w:t>
      </w:r>
      <w:r>
        <w:rPr>
          <w:w w:val="103"/>
          <w:sz w:val="16"/>
        </w:rPr>
        <w:t>:</w:t>
      </w:r>
      <w:r>
        <w:rPr>
          <w:spacing w:val="-21"/>
          <w:sz w:val="16"/>
        </w:rPr>
        <w:t> </w:t>
      </w:r>
      <w:r>
        <w:rPr>
          <w:rFonts w:ascii="Lucida Sans Unicode" w:hAnsi="Lucida Sans Unicode"/>
          <w:spacing w:val="-71"/>
          <w:w w:val="64"/>
          <w:position w:val="22"/>
          <w:sz w:val="18"/>
        </w:rPr>
        <w:t>∗</w:t>
      </w:r>
      <w:r>
        <w:rPr>
          <w:spacing w:val="-68"/>
          <w:w w:val="103"/>
          <w:sz w:val="16"/>
        </w:rPr>
        <w:t>m</w:t>
      </w:r>
      <w:r>
        <w:rPr>
          <w:rFonts w:ascii="Lucida Sans Unicode" w:hAnsi="Lucida Sans Unicode"/>
          <w:spacing w:val="-25"/>
          <w:w w:val="64"/>
          <w:position w:val="22"/>
          <w:sz w:val="18"/>
        </w:rPr>
        <w:t>∗</w:t>
      </w:r>
      <w:r>
        <w:rPr>
          <w:spacing w:val="-67"/>
          <w:w w:val="103"/>
          <w:sz w:val="16"/>
        </w:rPr>
        <w:t>1</w:t>
      </w:r>
      <w:r>
        <w:rPr>
          <w:rFonts w:ascii="Lucida Sans Unicode" w:hAnsi="Lucida Sans Unicode"/>
          <w:spacing w:val="-26"/>
          <w:w w:val="64"/>
          <w:position w:val="22"/>
          <w:sz w:val="18"/>
        </w:rPr>
        <w:t>∗</w:t>
      </w:r>
      <w:r>
        <w:rPr>
          <w:spacing w:val="-67"/>
          <w:w w:val="103"/>
          <w:sz w:val="16"/>
        </w:rPr>
        <w:t>4</w:t>
      </w:r>
      <w:r>
        <w:rPr>
          <w:rFonts w:ascii="Lucida Sans Unicode" w:hAnsi="Lucida Sans Unicode"/>
          <w:spacing w:val="-26"/>
          <w:w w:val="64"/>
          <w:position w:val="22"/>
          <w:sz w:val="18"/>
        </w:rPr>
        <w:t>∗</w:t>
      </w:r>
      <w:r>
        <w:rPr>
          <w:spacing w:val="-66"/>
          <w:w w:val="103"/>
          <w:sz w:val="16"/>
        </w:rPr>
        <w:t>_</w:t>
      </w:r>
      <w:r>
        <w:rPr>
          <w:rFonts w:ascii="Lucida Sans Unicode" w:hAnsi="Lucida Sans Unicode"/>
          <w:spacing w:val="-27"/>
          <w:w w:val="64"/>
          <w:position w:val="22"/>
          <w:sz w:val="18"/>
        </w:rPr>
        <w:t>∗</w:t>
      </w:r>
      <w:r>
        <w:rPr>
          <w:spacing w:val="-93"/>
          <w:w w:val="103"/>
          <w:sz w:val="16"/>
        </w:rPr>
        <w:t>U</w:t>
      </w:r>
      <w:r>
        <w:rPr>
          <w:rFonts w:ascii="Lucida Sans Unicode" w:hAnsi="Lucida Sans Unicode"/>
          <w:w w:val="64"/>
          <w:position w:val="22"/>
          <w:sz w:val="18"/>
        </w:rPr>
        <w:t>∗</w:t>
      </w:r>
      <w:r>
        <w:rPr>
          <w:rFonts w:ascii="Lucida Sans Unicode" w:hAnsi="Lucida Sans Unicode"/>
          <w:spacing w:val="-92"/>
          <w:w w:val="64"/>
          <w:position w:val="22"/>
          <w:sz w:val="18"/>
        </w:rPr>
        <w:t>∗</w:t>
      </w:r>
      <w:r>
        <w:rPr>
          <w:spacing w:val="-10"/>
          <w:w w:val="103"/>
          <w:sz w:val="16"/>
        </w:rPr>
        <w:t>T</w:t>
      </w:r>
      <w:r>
        <w:rPr>
          <w:rFonts w:ascii="Lucida Sans Unicode" w:hAnsi="Lucida Sans Unicode"/>
          <w:spacing w:val="-83"/>
          <w:w w:val="64"/>
          <w:position w:val="22"/>
          <w:sz w:val="18"/>
        </w:rPr>
        <w:t>∗</w:t>
      </w:r>
      <w:r>
        <w:rPr>
          <w:spacing w:val="-55"/>
          <w:w w:val="103"/>
          <w:sz w:val="16"/>
        </w:rPr>
        <w:t>M</w:t>
      </w:r>
      <w:r>
        <w:rPr>
          <w:rFonts w:ascii="Lucida Sans Unicode" w:hAnsi="Lucida Sans Unicode"/>
          <w:spacing w:val="-38"/>
          <w:w w:val="64"/>
          <w:position w:val="22"/>
          <w:sz w:val="18"/>
        </w:rPr>
        <w:t>∗</w:t>
      </w:r>
      <w:r>
        <w:rPr>
          <w:w w:val="103"/>
          <w:sz w:val="16"/>
        </w:rPr>
        <w:t>.ref</w:t>
      </w:r>
    </w:p>
    <w:p>
      <w:pPr>
        <w:spacing w:before="35"/>
        <w:ind w:left="1133" w:right="0" w:firstLine="0"/>
        <w:jc w:val="left"/>
        <w:rPr>
          <w:sz w:val="16"/>
        </w:rPr>
      </w:pPr>
      <w:r>
        <w:rPr>
          <w:w w:val="105"/>
          <w:sz w:val="16"/>
        </w:rPr>
        <w:t>Geographic span:</w:t>
      </w:r>
    </w:p>
    <w:p>
      <w:pPr>
        <w:spacing w:before="35"/>
        <w:ind w:left="1133" w:right="0" w:firstLine="0"/>
        <w:jc w:val="left"/>
        <w:rPr>
          <w:sz w:val="16"/>
        </w:rPr>
      </w:pPr>
      <w:r>
        <w:rPr>
          <w:w w:val="105"/>
          <w:sz w:val="16"/>
        </w:rPr>
        <w:t>Emin: 656738 Emax: 656774</w:t>
      </w:r>
    </w:p>
    <w:p>
      <w:pPr>
        <w:spacing w:before="35"/>
        <w:ind w:left="1133" w:right="0" w:firstLine="0"/>
        <w:jc w:val="left"/>
        <w:rPr>
          <w:sz w:val="16"/>
        </w:rPr>
      </w:pPr>
      <w:r>
        <w:rPr>
          <w:w w:val="105"/>
          <w:sz w:val="16"/>
        </w:rPr>
        <w:t>Nmin: 6166523 Nmax: 6166556</w:t>
      </w:r>
    </w:p>
    <w:p>
      <w:pPr>
        <w:spacing w:before="36"/>
        <w:ind w:left="1133" w:right="0" w:firstLine="0"/>
        <w:jc w:val="left"/>
        <w:rPr>
          <w:sz w:val="16"/>
        </w:rPr>
      </w:pPr>
      <w:r>
        <w:rPr>
          <w:w w:val="105"/>
          <w:sz w:val="16"/>
        </w:rPr>
        <w:t>Minimum altitude: 66.4</w:t>
      </w:r>
    </w:p>
    <w:p>
      <w:pPr>
        <w:spacing w:line="178" w:lineRule="exact" w:before="35"/>
        <w:ind w:left="1133" w:right="0" w:firstLine="0"/>
        <w:jc w:val="left"/>
        <w:rPr>
          <w:sz w:val="16"/>
        </w:rPr>
      </w:pPr>
      <w:r>
        <w:rPr>
          <w:w w:val="105"/>
          <w:sz w:val="16"/>
        </w:rPr>
        <w:t>Maximum altitude: 72.3</w:t>
      </w:r>
    </w:p>
    <w:p>
      <w:pPr>
        <w:spacing w:line="230" w:lineRule="auto" w:before="0"/>
        <w:ind w:left="1133" w:right="0" w:firstLine="0"/>
        <w:jc w:val="left"/>
        <w:rPr>
          <w:rFonts w:ascii="Lucida Sans Unicode" w:hAnsi="Lucida Sans Unicode"/>
          <w:sz w:val="18"/>
        </w:rPr>
      </w:pPr>
      <w:r>
        <w:rPr>
          <w:rFonts w:ascii="Lucida Sans Unicode" w:hAnsi="Lucida Sans Unicode"/>
          <w:spacing w:val="-92"/>
          <w:w w:val="64"/>
          <w:sz w:val="18"/>
        </w:rPr>
        <w:t>∗</w:t>
      </w:r>
      <w:r>
        <w:rPr>
          <w:spacing w:val="-37"/>
          <w:w w:val="103"/>
          <w:position w:val="-21"/>
          <w:sz w:val="16"/>
        </w:rPr>
        <w:t>O</w:t>
      </w:r>
      <w:r>
        <w:rPr>
          <w:rFonts w:ascii="Lucida Sans Unicode" w:hAnsi="Lucida Sans Unicode"/>
          <w:spacing w:val="-56"/>
          <w:w w:val="64"/>
          <w:sz w:val="18"/>
        </w:rPr>
        <w:t>∗</w:t>
      </w:r>
      <w:r>
        <w:rPr>
          <w:spacing w:val="-36"/>
          <w:w w:val="103"/>
          <w:position w:val="-21"/>
          <w:sz w:val="16"/>
        </w:rPr>
        <w:t>p</w:t>
      </w:r>
      <w:r>
        <w:rPr>
          <w:rFonts w:ascii="Lucida Sans Unicode" w:hAnsi="Lucida Sans Unicode"/>
          <w:spacing w:val="-57"/>
          <w:w w:val="64"/>
          <w:sz w:val="18"/>
        </w:rPr>
        <w:t>∗</w:t>
      </w:r>
      <w:r>
        <w:rPr>
          <w:w w:val="103"/>
          <w:position w:val="-21"/>
          <w:sz w:val="16"/>
        </w:rPr>
        <w:t>t</w:t>
      </w:r>
      <w:r>
        <w:rPr>
          <w:spacing w:val="-27"/>
          <w:w w:val="103"/>
          <w:position w:val="-21"/>
          <w:sz w:val="16"/>
        </w:rPr>
        <w:t>i</w:t>
      </w:r>
      <w:r>
        <w:rPr>
          <w:rFonts w:ascii="Lucida Sans Unicode" w:hAnsi="Lucida Sans Unicode"/>
          <w:spacing w:val="-66"/>
          <w:w w:val="64"/>
          <w:sz w:val="18"/>
        </w:rPr>
        <w:t>∗</w:t>
      </w:r>
      <w:r>
        <w:rPr>
          <w:spacing w:val="-72"/>
          <w:w w:val="103"/>
          <w:position w:val="-21"/>
          <w:sz w:val="16"/>
        </w:rPr>
        <w:t>m</w:t>
      </w:r>
      <w:r>
        <w:rPr>
          <w:rFonts w:ascii="Lucida Sans Unicode" w:hAnsi="Lucida Sans Unicode"/>
          <w:spacing w:val="-21"/>
          <w:w w:val="64"/>
          <w:sz w:val="18"/>
        </w:rPr>
        <w:t>∗</w:t>
      </w:r>
      <w:r>
        <w:rPr>
          <w:spacing w:val="-16"/>
          <w:w w:val="103"/>
          <w:position w:val="-21"/>
          <w:sz w:val="16"/>
        </w:rPr>
        <w:t>i</w:t>
      </w:r>
      <w:r>
        <w:rPr>
          <w:rFonts w:ascii="Lucida Sans Unicode" w:hAnsi="Lucida Sans Unicode"/>
          <w:spacing w:val="-77"/>
          <w:w w:val="64"/>
          <w:sz w:val="18"/>
        </w:rPr>
        <w:t>∗</w:t>
      </w:r>
      <w:r>
        <w:rPr>
          <w:spacing w:val="-7"/>
          <w:w w:val="103"/>
          <w:position w:val="-21"/>
          <w:sz w:val="16"/>
        </w:rPr>
        <w:t>z</w:t>
      </w:r>
      <w:r>
        <w:rPr>
          <w:rFonts w:ascii="Lucida Sans Unicode" w:hAnsi="Lucida Sans Unicode"/>
          <w:spacing w:val="-86"/>
          <w:w w:val="64"/>
          <w:sz w:val="18"/>
        </w:rPr>
        <w:t>∗</w:t>
      </w:r>
      <w:r>
        <w:rPr>
          <w:spacing w:val="-6"/>
          <w:w w:val="103"/>
          <w:position w:val="-21"/>
          <w:sz w:val="16"/>
        </w:rPr>
        <w:t>a</w:t>
      </w:r>
      <w:r>
        <w:rPr>
          <w:rFonts w:ascii="Lucida Sans Unicode" w:hAnsi="Lucida Sans Unicode"/>
          <w:spacing w:val="-87"/>
          <w:w w:val="64"/>
          <w:sz w:val="18"/>
        </w:rPr>
        <w:t>∗</w:t>
      </w:r>
      <w:r>
        <w:rPr>
          <w:w w:val="103"/>
          <w:position w:val="-21"/>
          <w:sz w:val="16"/>
        </w:rPr>
        <w:t>ti</w:t>
      </w:r>
      <w:r>
        <w:rPr>
          <w:spacing w:val="-88"/>
          <w:w w:val="103"/>
          <w:position w:val="-21"/>
          <w:sz w:val="16"/>
        </w:rPr>
        <w:t>o</w:t>
      </w:r>
      <w:r>
        <w:rPr>
          <w:rFonts w:ascii="Lucida Sans Unicode" w:hAnsi="Lucida Sans Unicode"/>
          <w:spacing w:val="-5"/>
          <w:w w:val="64"/>
          <w:sz w:val="18"/>
        </w:rPr>
        <w:t>∗</w:t>
      </w:r>
      <w:r>
        <w:rPr>
          <w:spacing w:val="-88"/>
          <w:w w:val="103"/>
          <w:position w:val="-21"/>
          <w:sz w:val="16"/>
        </w:rPr>
        <w:t>n</w:t>
      </w:r>
      <w:r>
        <w:rPr>
          <w:rFonts w:ascii="Lucida Sans Unicode" w:hAnsi="Lucida Sans Unicode"/>
          <w:w w:val="64"/>
          <w:sz w:val="18"/>
        </w:rPr>
        <w:t>∗</w:t>
      </w:r>
      <w:r>
        <w:rPr>
          <w:rFonts w:ascii="Lucida Sans Unicode" w:hAnsi="Lucida Sans Unicode"/>
          <w:spacing w:val="-51"/>
          <w:w w:val="64"/>
          <w:sz w:val="18"/>
        </w:rPr>
        <w:t>∗</w:t>
      </w:r>
      <w:r>
        <w:rPr>
          <w:w w:val="103"/>
          <w:position w:val="-21"/>
          <w:sz w:val="16"/>
        </w:rPr>
        <w:t>t</w:t>
      </w:r>
      <w:r>
        <w:rPr>
          <w:spacing w:val="-87"/>
          <w:w w:val="103"/>
          <w:position w:val="-21"/>
          <w:sz w:val="16"/>
        </w:rPr>
        <w:t>u</w:t>
      </w:r>
      <w:r>
        <w:rPr>
          <w:rFonts w:ascii="Lucida Sans Unicode" w:hAnsi="Lucida Sans Unicode"/>
          <w:spacing w:val="-6"/>
          <w:w w:val="64"/>
          <w:sz w:val="18"/>
        </w:rPr>
        <w:t>∗</w:t>
      </w:r>
      <w:r>
        <w:rPr>
          <w:spacing w:val="-50"/>
          <w:w w:val="103"/>
          <w:position w:val="-21"/>
          <w:sz w:val="16"/>
        </w:rPr>
        <w:t>r</w:t>
      </w:r>
      <w:r>
        <w:rPr>
          <w:rFonts w:ascii="Lucida Sans Unicode" w:hAnsi="Lucida Sans Unicode"/>
          <w:spacing w:val="-39"/>
          <w:w w:val="64"/>
          <w:sz w:val="18"/>
        </w:rPr>
        <w:t>∗</w:t>
      </w:r>
      <w:r>
        <w:rPr>
          <w:spacing w:val="-53"/>
          <w:w w:val="103"/>
          <w:position w:val="-21"/>
          <w:sz w:val="16"/>
        </w:rPr>
        <w:t>n</w:t>
      </w:r>
      <w:r>
        <w:rPr>
          <w:rFonts w:ascii="Lucida Sans Unicode" w:hAnsi="Lucida Sans Unicode"/>
          <w:spacing w:val="-39"/>
          <w:w w:val="64"/>
          <w:sz w:val="18"/>
        </w:rPr>
        <w:t>∗</w:t>
      </w:r>
      <w:r>
        <w:rPr>
          <w:spacing w:val="-53"/>
          <w:w w:val="103"/>
          <w:position w:val="-21"/>
          <w:sz w:val="16"/>
        </w:rPr>
        <w:t>e</w:t>
      </w:r>
      <w:r>
        <w:rPr>
          <w:rFonts w:ascii="Lucida Sans Unicode" w:hAnsi="Lucida Sans Unicode"/>
          <w:spacing w:val="-40"/>
          <w:w w:val="64"/>
          <w:sz w:val="18"/>
        </w:rPr>
        <w:t>∗</w:t>
      </w:r>
      <w:r>
        <w:rPr>
          <w:spacing w:val="-53"/>
          <w:w w:val="103"/>
          <w:position w:val="-21"/>
          <w:sz w:val="16"/>
        </w:rPr>
        <w:t>d</w:t>
      </w:r>
      <w:r>
        <w:rPr>
          <w:rFonts w:ascii="Lucida Sans Unicode" w:hAnsi="Lucida Sans Unicode"/>
          <w:spacing w:val="-40"/>
          <w:w w:val="64"/>
          <w:sz w:val="18"/>
        </w:rPr>
        <w:t>∗</w:t>
      </w:r>
      <w:r>
        <w:rPr>
          <w:spacing w:val="-6"/>
          <w:w w:val="103"/>
          <w:position w:val="-21"/>
          <w:sz w:val="16"/>
        </w:rPr>
        <w:t>:</w:t>
      </w:r>
      <w:r>
        <w:rPr>
          <w:rFonts w:ascii="Lucida Sans Unicode" w:hAnsi="Lucida Sans Unicode"/>
          <w:spacing w:val="-41"/>
          <w:w w:val="64"/>
          <w:sz w:val="18"/>
        </w:rPr>
        <w:t>∗</w:t>
      </w:r>
      <w:r>
        <w:rPr>
          <w:spacing w:val="-88"/>
          <w:w w:val="103"/>
          <w:position w:val="-21"/>
          <w:sz w:val="16"/>
        </w:rPr>
        <w:t>O</w:t>
      </w:r>
      <w:r>
        <w:rPr>
          <w:rFonts w:ascii="Lucida Sans Unicode" w:hAnsi="Lucida Sans Unicode"/>
          <w:spacing w:val="-5"/>
          <w:w w:val="64"/>
          <w:sz w:val="18"/>
        </w:rPr>
        <w:t>∗</w:t>
      </w:r>
      <w:r>
        <w:rPr>
          <w:spacing w:val="-115"/>
          <w:w w:val="103"/>
          <w:position w:val="-21"/>
          <w:sz w:val="16"/>
        </w:rPr>
        <w:t>N</w:t>
      </w:r>
      <w:r>
        <w:rPr>
          <w:rFonts w:ascii="Lucida Sans Unicode" w:hAnsi="Lucida Sans Unicode"/>
          <w:w w:val="64"/>
          <w:sz w:val="18"/>
        </w:rPr>
        <w:t>∗∗∗∗∗∗∗∗∗∗∗∗∗</w:t>
      </w:r>
    </w:p>
    <w:p>
      <w:pPr>
        <w:spacing w:before="36"/>
        <w:ind w:left="1133" w:right="0" w:firstLine="0"/>
        <w:jc w:val="left"/>
        <w:rPr>
          <w:sz w:val="16"/>
        </w:rPr>
      </w:pPr>
      <w:r>
        <w:rPr>
          <w:w w:val="105"/>
          <w:sz w:val="16"/>
        </w:rPr>
        <w:t>Optimization parameter: 2.0</w:t>
      </w:r>
    </w:p>
    <w:p>
      <w:pPr>
        <w:spacing w:line="285" w:lineRule="auto" w:before="36"/>
        <w:ind w:left="1133" w:right="8490" w:firstLine="0"/>
        <w:jc w:val="left"/>
        <w:rPr>
          <w:sz w:val="16"/>
        </w:rPr>
      </w:pPr>
      <w:r>
        <w:rPr>
          <w:w w:val="105"/>
          <w:sz w:val="16"/>
        </w:rPr>
        <w:t>Bounce parameter: 10.00 Helmert optimization : No Scale optimization: No Maximum cluster size: 100</w:t>
      </w:r>
    </w:p>
    <w:p>
      <w:pPr>
        <w:spacing w:before="1"/>
        <w:ind w:left="1133" w:right="0" w:firstLine="0"/>
        <w:jc w:val="left"/>
        <w:rPr>
          <w:sz w:val="16"/>
        </w:rPr>
      </w:pPr>
      <w:r>
        <w:rPr>
          <w:w w:val="105"/>
          <w:sz w:val="16"/>
        </w:rPr>
        <w:t>Pass parameter </w:t>
      </w:r>
      <w:r>
        <w:rPr>
          <w:b/>
          <w:w w:val="105"/>
          <w:sz w:val="16"/>
        </w:rPr>
        <w:t>for </w:t>
      </w:r>
      <w:r>
        <w:rPr>
          <w:w w:val="105"/>
          <w:sz w:val="16"/>
        </w:rPr>
        <w:t>large errors: 0.500</w:t>
      </w:r>
    </w:p>
    <w:p>
      <w:pPr>
        <w:pStyle w:val="BodyText"/>
        <w:spacing w:before="10"/>
        <w:rPr>
          <w:sz w:val="17"/>
        </w:rPr>
      </w:pPr>
    </w:p>
    <w:p>
      <w:pPr>
        <w:spacing w:line="430" w:lineRule="atLeast" w:before="0"/>
        <w:ind w:left="1133" w:right="5804" w:firstLine="0"/>
        <w:jc w:val="left"/>
        <w:rPr>
          <w:sz w:val="16"/>
        </w:rPr>
      </w:pPr>
      <w:r>
        <w:rPr/>
        <w:pict>
          <v:shape style="position:absolute;margin-left:143.001999pt;margin-top:35.839188pt;width:7pt;height:15.6pt;mso-position-horizontal-relative:page;mso-position-vertical-relative:paragraph;z-index:-105640" type="#_x0000_t202" filled="false" stroked="false">
            <v:textbox inset="0,0,0,0">
              <w:txbxContent>
                <w:p>
                  <w:pPr>
                    <w:spacing w:line="177" w:lineRule="exact" w:before="0"/>
                    <w:ind w:left="0" w:right="0" w:firstLine="0"/>
                    <w:jc w:val="left"/>
                    <w:rPr>
                      <w:rFonts w:ascii="Verdana" w:hAnsi="Verdana"/>
                      <w:i/>
                      <w:sz w:val="18"/>
                    </w:rPr>
                  </w:pPr>
                  <w:r>
                    <w:rPr>
                      <w:rFonts w:ascii="Verdana" w:hAnsi="Verdana"/>
                      <w:i/>
                      <w:w w:val="94"/>
                      <w:sz w:val="18"/>
                    </w:rPr>
                    <w:t>−</w:t>
                  </w:r>
                </w:p>
              </w:txbxContent>
            </v:textbox>
            <w10:wrap type="none"/>
          </v:shape>
        </w:pict>
      </w:r>
      <w:r>
        <w:rPr/>
        <w:pict>
          <v:shape style="position:absolute;margin-left:56.693001pt;margin-top:13.921186pt;width:93.3pt;height:26.55pt;mso-position-horizontal-relative:page;mso-position-vertical-relative:paragraph;z-index:-105616" type="#_x0000_t202" filled="false" stroked="false">
            <v:textbox inset="0,0,0,0">
              <w:txbxContent>
                <w:p>
                  <w:pPr>
                    <w:spacing w:line="396" w:lineRule="exact" w:before="0"/>
                    <w:ind w:left="0" w:right="0" w:firstLine="0"/>
                    <w:jc w:val="left"/>
                    <w:rPr>
                      <w:sz w:val="16"/>
                    </w:rPr>
                  </w:pPr>
                  <w:r>
                    <w:rPr>
                      <w:w w:val="103"/>
                      <w:sz w:val="16"/>
                    </w:rPr>
                    <w:t>Reading</w:t>
                  </w:r>
                  <w:r>
                    <w:rPr>
                      <w:spacing w:val="1"/>
                      <w:sz w:val="16"/>
                    </w:rPr>
                    <w:t> </w:t>
                  </w:r>
                  <w:r>
                    <w:rPr>
                      <w:spacing w:val="2"/>
                      <w:w w:val="103"/>
                      <w:sz w:val="16"/>
                    </w:rPr>
                    <w:t>1</w:t>
                  </w:r>
                  <w:r>
                    <w:rPr>
                      <w:rFonts w:ascii="Verdana" w:hAnsi="Verdana"/>
                      <w:i/>
                      <w:spacing w:val="-100"/>
                      <w:w w:val="94"/>
                      <w:position w:val="22"/>
                      <w:sz w:val="18"/>
                    </w:rPr>
                    <w:t>−</w:t>
                  </w:r>
                  <w:r>
                    <w:rPr>
                      <w:spacing w:val="-2"/>
                      <w:w w:val="103"/>
                      <w:sz w:val="16"/>
                    </w:rPr>
                    <w:t>DT</w:t>
                  </w:r>
                  <w:r>
                    <w:rPr>
                      <w:spacing w:val="-3"/>
                      <w:w w:val="103"/>
                      <w:sz w:val="16"/>
                    </w:rPr>
                    <w:t>M</w:t>
                  </w:r>
                  <w:r>
                    <w:rPr>
                      <w:rFonts w:ascii="Verdana" w:hAnsi="Verdana"/>
                      <w:i/>
                      <w:spacing w:val="-2"/>
                      <w:w w:val="94"/>
                      <w:sz w:val="18"/>
                    </w:rPr>
                    <w:t>−</w:t>
                  </w:r>
                  <w:r>
                    <w:rPr>
                      <w:spacing w:val="-6"/>
                      <w:w w:val="103"/>
                      <w:sz w:val="16"/>
                    </w:rPr>
                    <w:t>b</w:t>
                  </w:r>
                  <w:r>
                    <w:rPr>
                      <w:spacing w:val="-2"/>
                      <w:w w:val="103"/>
                      <w:sz w:val="16"/>
                    </w:rPr>
                    <w:t>lo</w:t>
                  </w:r>
                  <w:r>
                    <w:rPr>
                      <w:spacing w:val="-6"/>
                      <w:w w:val="103"/>
                      <w:sz w:val="16"/>
                    </w:rPr>
                    <w:t>c</w:t>
                  </w:r>
                  <w:r>
                    <w:rPr>
                      <w:spacing w:val="-2"/>
                      <w:w w:val="103"/>
                      <w:sz w:val="16"/>
                    </w:rPr>
                    <w:t>k(s)</w:t>
                  </w:r>
                </w:p>
              </w:txbxContent>
            </v:textbox>
            <w10:wrap type="none"/>
          </v:shape>
        </w:pict>
      </w:r>
      <w:r>
        <w:rPr>
          <w:rFonts w:ascii="Lucida Sans Unicode" w:hAnsi="Lucida Sans Unicode"/>
          <w:spacing w:val="-92"/>
          <w:w w:val="64"/>
          <w:position w:val="22"/>
          <w:sz w:val="18"/>
        </w:rPr>
        <w:t>∗</w:t>
      </w:r>
      <w:r>
        <w:rPr>
          <w:spacing w:val="-27"/>
          <w:w w:val="103"/>
          <w:sz w:val="16"/>
        </w:rPr>
        <w:t>R</w:t>
      </w:r>
      <w:r>
        <w:rPr>
          <w:rFonts w:ascii="Lucida Sans Unicode" w:hAnsi="Lucida Sans Unicode"/>
          <w:spacing w:val="-66"/>
          <w:w w:val="64"/>
          <w:position w:val="22"/>
          <w:sz w:val="18"/>
        </w:rPr>
        <w:t>∗</w:t>
      </w:r>
      <w:r>
        <w:rPr>
          <w:spacing w:val="-27"/>
          <w:w w:val="103"/>
          <w:sz w:val="16"/>
        </w:rPr>
        <w:t>e</w:t>
      </w:r>
      <w:r>
        <w:rPr>
          <w:rFonts w:ascii="Lucida Sans Unicode" w:hAnsi="Lucida Sans Unicode"/>
          <w:spacing w:val="-66"/>
          <w:w w:val="64"/>
          <w:position w:val="22"/>
          <w:sz w:val="18"/>
        </w:rPr>
        <w:t>∗</w:t>
      </w:r>
      <w:r>
        <w:rPr>
          <w:spacing w:val="-5"/>
          <w:w w:val="103"/>
          <w:sz w:val="16"/>
        </w:rPr>
        <w:t>f</w:t>
      </w:r>
      <w:r>
        <w:rPr>
          <w:spacing w:val="-68"/>
          <w:w w:val="103"/>
          <w:sz w:val="16"/>
        </w:rPr>
        <w:t>e</w:t>
      </w:r>
      <w:r>
        <w:rPr>
          <w:rFonts w:ascii="Lucida Sans Unicode" w:hAnsi="Lucida Sans Unicode"/>
          <w:spacing w:val="-25"/>
          <w:w w:val="64"/>
          <w:position w:val="22"/>
          <w:sz w:val="18"/>
        </w:rPr>
        <w:t>∗</w:t>
      </w:r>
      <w:r>
        <w:rPr>
          <w:spacing w:val="-30"/>
          <w:w w:val="103"/>
          <w:sz w:val="16"/>
        </w:rPr>
        <w:t>r</w:t>
      </w:r>
      <w:r>
        <w:rPr>
          <w:rFonts w:ascii="Lucida Sans Unicode" w:hAnsi="Lucida Sans Unicode"/>
          <w:spacing w:val="-63"/>
          <w:w w:val="64"/>
          <w:position w:val="22"/>
          <w:sz w:val="18"/>
        </w:rPr>
        <w:t>∗</w:t>
      </w:r>
      <w:r>
        <w:rPr>
          <w:spacing w:val="-30"/>
          <w:w w:val="103"/>
          <w:sz w:val="16"/>
        </w:rPr>
        <w:t>e</w:t>
      </w:r>
      <w:r>
        <w:rPr>
          <w:rFonts w:ascii="Lucida Sans Unicode" w:hAnsi="Lucida Sans Unicode"/>
          <w:spacing w:val="-63"/>
          <w:w w:val="64"/>
          <w:position w:val="22"/>
          <w:sz w:val="18"/>
        </w:rPr>
        <w:t>∗</w:t>
      </w:r>
      <w:r>
        <w:rPr>
          <w:spacing w:val="-29"/>
          <w:w w:val="103"/>
          <w:sz w:val="16"/>
        </w:rPr>
        <w:t>n</w:t>
      </w:r>
      <w:r>
        <w:rPr>
          <w:rFonts w:ascii="Lucida Sans Unicode" w:hAnsi="Lucida Sans Unicode"/>
          <w:spacing w:val="-64"/>
          <w:w w:val="64"/>
          <w:position w:val="22"/>
          <w:sz w:val="18"/>
        </w:rPr>
        <w:t>∗</w:t>
      </w:r>
      <w:r>
        <w:rPr>
          <w:spacing w:val="-20"/>
          <w:w w:val="103"/>
          <w:sz w:val="16"/>
        </w:rPr>
        <w:t>c</w:t>
      </w:r>
      <w:r>
        <w:rPr>
          <w:rFonts w:ascii="Lucida Sans Unicode" w:hAnsi="Lucida Sans Unicode"/>
          <w:spacing w:val="-73"/>
          <w:w w:val="64"/>
          <w:position w:val="22"/>
          <w:sz w:val="18"/>
        </w:rPr>
        <w:t>∗</w:t>
      </w:r>
      <w:r>
        <w:rPr>
          <w:spacing w:val="-19"/>
          <w:w w:val="103"/>
          <w:sz w:val="16"/>
        </w:rPr>
        <w:t>e</w:t>
      </w:r>
      <w:r>
        <w:rPr>
          <w:rFonts w:ascii="Lucida Sans Unicode" w:hAnsi="Lucida Sans Unicode"/>
          <w:w w:val="64"/>
          <w:position w:val="22"/>
          <w:sz w:val="18"/>
        </w:rPr>
        <w:t>∗</w:t>
      </w:r>
      <w:r>
        <w:rPr>
          <w:rFonts w:ascii="Lucida Sans Unicode" w:hAnsi="Lucida Sans Unicode"/>
          <w:spacing w:val="-26"/>
          <w:w w:val="64"/>
          <w:position w:val="22"/>
          <w:sz w:val="18"/>
        </w:rPr>
        <w:t>∗</w:t>
      </w:r>
      <w:r>
        <w:rPr>
          <w:spacing w:val="-66"/>
          <w:w w:val="103"/>
          <w:sz w:val="16"/>
        </w:rPr>
        <w:t>d</w:t>
      </w:r>
      <w:r>
        <w:rPr>
          <w:rFonts w:ascii="Lucida Sans Unicode" w:hAnsi="Lucida Sans Unicode"/>
          <w:spacing w:val="-27"/>
          <w:w w:val="64"/>
          <w:position w:val="22"/>
          <w:sz w:val="18"/>
        </w:rPr>
        <w:t>∗</w:t>
      </w:r>
      <w:r>
        <w:rPr>
          <w:spacing w:val="-66"/>
          <w:w w:val="103"/>
          <w:sz w:val="16"/>
        </w:rPr>
        <w:t>a</w:t>
      </w:r>
      <w:r>
        <w:rPr>
          <w:rFonts w:ascii="Lucida Sans Unicode" w:hAnsi="Lucida Sans Unicode"/>
          <w:spacing w:val="-27"/>
          <w:w w:val="64"/>
          <w:position w:val="22"/>
          <w:sz w:val="18"/>
        </w:rPr>
        <w:t>∗</w:t>
      </w:r>
      <w:r>
        <w:rPr>
          <w:spacing w:val="-19"/>
          <w:w w:val="103"/>
          <w:sz w:val="16"/>
        </w:rPr>
        <w:t>t</w:t>
      </w:r>
      <w:r>
        <w:rPr>
          <w:rFonts w:ascii="Lucida Sans Unicode" w:hAnsi="Lucida Sans Unicode"/>
          <w:spacing w:val="-74"/>
          <w:w w:val="64"/>
          <w:position w:val="22"/>
          <w:sz w:val="18"/>
        </w:rPr>
        <w:t>∗</w:t>
      </w:r>
      <w:r>
        <w:rPr>
          <w:spacing w:val="-19"/>
          <w:w w:val="103"/>
          <w:sz w:val="16"/>
        </w:rPr>
        <w:t>a</w:t>
      </w:r>
      <w:r>
        <w:rPr>
          <w:rFonts w:ascii="Lucida Sans Unicode" w:hAnsi="Lucida Sans Unicode"/>
          <w:spacing w:val="-28"/>
          <w:w w:val="64"/>
          <w:position w:val="22"/>
          <w:sz w:val="18"/>
        </w:rPr>
        <w:t>∗</w:t>
      </w:r>
      <w:r>
        <w:rPr>
          <w:b/>
          <w:spacing w:val="-28"/>
          <w:w w:val="103"/>
          <w:sz w:val="16"/>
        </w:rPr>
        <w:t>f</w:t>
      </w:r>
      <w:r>
        <w:rPr>
          <w:rFonts w:ascii="Lucida Sans Unicode" w:hAnsi="Lucida Sans Unicode"/>
          <w:spacing w:val="-65"/>
          <w:w w:val="64"/>
          <w:position w:val="22"/>
          <w:sz w:val="18"/>
        </w:rPr>
        <w:t>∗</w:t>
      </w:r>
      <w:r>
        <w:rPr>
          <w:b/>
          <w:spacing w:val="-4"/>
          <w:w w:val="103"/>
          <w:sz w:val="16"/>
        </w:rPr>
        <w:t>r</w:t>
      </w:r>
      <w:r>
        <w:rPr>
          <w:b/>
          <w:spacing w:val="-97"/>
          <w:w w:val="103"/>
          <w:sz w:val="16"/>
        </w:rPr>
        <w:t>o</w:t>
      </w:r>
      <w:r>
        <w:rPr>
          <w:rFonts w:ascii="Lucida Sans Unicode" w:hAnsi="Lucida Sans Unicode"/>
          <w:w w:val="64"/>
          <w:position w:val="22"/>
          <w:sz w:val="18"/>
        </w:rPr>
        <w:t>∗</w:t>
      </w:r>
      <w:r>
        <w:rPr>
          <w:rFonts w:ascii="Lucida Sans Unicode" w:hAnsi="Lucida Sans Unicode"/>
          <w:spacing w:val="-88"/>
          <w:w w:val="64"/>
          <w:position w:val="22"/>
          <w:sz w:val="18"/>
        </w:rPr>
        <w:t>∗</w:t>
      </w:r>
      <w:r>
        <w:rPr>
          <w:b/>
          <w:spacing w:val="-59"/>
          <w:w w:val="103"/>
          <w:sz w:val="16"/>
        </w:rPr>
        <w:t>m</w:t>
      </w:r>
      <w:r>
        <w:rPr>
          <w:rFonts w:ascii="Lucida Sans Unicode" w:hAnsi="Lucida Sans Unicode"/>
          <w:spacing w:val="-34"/>
          <w:w w:val="64"/>
          <w:position w:val="22"/>
          <w:sz w:val="18"/>
        </w:rPr>
        <w:t>∗</w:t>
      </w:r>
      <w:r>
        <w:rPr>
          <w:spacing w:val="-13"/>
          <w:w w:val="103"/>
          <w:sz w:val="16"/>
        </w:rPr>
        <w:t>:</w:t>
      </w:r>
      <w:r>
        <w:rPr>
          <w:rFonts w:ascii="Lucida Sans Unicode" w:hAnsi="Lucida Sans Unicode"/>
          <w:spacing w:val="-34"/>
          <w:w w:val="64"/>
          <w:position w:val="22"/>
          <w:sz w:val="18"/>
        </w:rPr>
        <w:t>∗</w:t>
      </w:r>
      <w:r>
        <w:rPr>
          <w:spacing w:val="-13"/>
          <w:w w:val="103"/>
          <w:sz w:val="16"/>
        </w:rPr>
        <w:t>.</w:t>
      </w:r>
      <w:r>
        <w:rPr>
          <w:rFonts w:ascii="Lucida Sans Unicode" w:hAnsi="Lucida Sans Unicode"/>
          <w:spacing w:val="-80"/>
          <w:w w:val="64"/>
          <w:position w:val="22"/>
          <w:sz w:val="18"/>
        </w:rPr>
        <w:t>∗</w:t>
      </w:r>
      <w:r>
        <w:rPr>
          <w:w w:val="103"/>
          <w:sz w:val="16"/>
        </w:rPr>
        <w:t>/</w:t>
      </w:r>
      <w:r>
        <w:rPr>
          <w:spacing w:val="-58"/>
          <w:w w:val="103"/>
          <w:sz w:val="16"/>
        </w:rPr>
        <w:t>d</w:t>
      </w:r>
      <w:r>
        <w:rPr>
          <w:rFonts w:ascii="Lucida Sans Unicode" w:hAnsi="Lucida Sans Unicode"/>
          <w:spacing w:val="-35"/>
          <w:w w:val="64"/>
          <w:position w:val="22"/>
          <w:sz w:val="18"/>
        </w:rPr>
        <w:t>∗</w:t>
      </w:r>
      <w:r>
        <w:rPr>
          <w:spacing w:val="-58"/>
          <w:w w:val="103"/>
          <w:sz w:val="16"/>
        </w:rPr>
        <w:t>a</w:t>
      </w:r>
      <w:r>
        <w:rPr>
          <w:rFonts w:ascii="Lucida Sans Unicode" w:hAnsi="Lucida Sans Unicode"/>
          <w:spacing w:val="-35"/>
          <w:w w:val="64"/>
          <w:position w:val="22"/>
          <w:sz w:val="18"/>
        </w:rPr>
        <w:t>∗</w:t>
      </w:r>
      <w:r>
        <w:rPr>
          <w:spacing w:val="-11"/>
          <w:w w:val="103"/>
          <w:sz w:val="16"/>
        </w:rPr>
        <w:t>t</w:t>
      </w:r>
      <w:r>
        <w:rPr>
          <w:rFonts w:ascii="Lucida Sans Unicode" w:hAnsi="Lucida Sans Unicode"/>
          <w:spacing w:val="-82"/>
          <w:w w:val="64"/>
          <w:position w:val="22"/>
          <w:sz w:val="18"/>
        </w:rPr>
        <w:t>∗</w:t>
      </w:r>
      <w:r>
        <w:rPr>
          <w:spacing w:val="-11"/>
          <w:w w:val="103"/>
          <w:sz w:val="16"/>
        </w:rPr>
        <w:t>a</w:t>
      </w:r>
      <w:r>
        <w:rPr>
          <w:rFonts w:ascii="Lucida Sans Unicode" w:hAnsi="Lucida Sans Unicode"/>
          <w:spacing w:val="-82"/>
          <w:w w:val="64"/>
          <w:position w:val="22"/>
          <w:sz w:val="18"/>
        </w:rPr>
        <w:t>∗</w:t>
      </w:r>
      <w:r>
        <w:rPr>
          <w:w w:val="103"/>
          <w:sz w:val="16"/>
        </w:rPr>
        <w:t>/</w:t>
      </w:r>
      <w:r>
        <w:rPr>
          <w:spacing w:val="-11"/>
          <w:w w:val="103"/>
          <w:sz w:val="16"/>
        </w:rPr>
        <w:t>t</w:t>
      </w:r>
      <w:r>
        <w:rPr>
          <w:rFonts w:ascii="Lucida Sans Unicode" w:hAnsi="Lucida Sans Unicode"/>
          <w:spacing w:val="-82"/>
          <w:w w:val="64"/>
          <w:position w:val="22"/>
          <w:sz w:val="18"/>
        </w:rPr>
        <w:t>∗</w:t>
      </w:r>
      <w:r>
        <w:rPr>
          <w:spacing w:val="-56"/>
          <w:w w:val="103"/>
          <w:sz w:val="16"/>
        </w:rPr>
        <w:t>m</w:t>
      </w:r>
      <w:r>
        <w:rPr>
          <w:rFonts w:ascii="Lucida Sans Unicode" w:hAnsi="Lucida Sans Unicode"/>
          <w:spacing w:val="-37"/>
          <w:w w:val="64"/>
          <w:position w:val="22"/>
          <w:sz w:val="18"/>
        </w:rPr>
        <w:t>∗</w:t>
      </w:r>
      <w:r>
        <w:rPr>
          <w:spacing w:val="-55"/>
          <w:w w:val="103"/>
          <w:sz w:val="16"/>
        </w:rPr>
        <w:t>p</w:t>
      </w:r>
      <w:r>
        <w:rPr>
          <w:rFonts w:ascii="Lucida Sans Unicode" w:hAnsi="Lucida Sans Unicode"/>
          <w:spacing w:val="-38"/>
          <w:w w:val="64"/>
          <w:position w:val="22"/>
          <w:sz w:val="18"/>
        </w:rPr>
        <w:t>∗</w:t>
      </w:r>
      <w:r>
        <w:rPr>
          <w:spacing w:val="-18"/>
          <w:w w:val="103"/>
          <w:sz w:val="16"/>
        </w:rPr>
        <w:t>r</w:t>
      </w:r>
      <w:r>
        <w:rPr>
          <w:rFonts w:ascii="Lucida Sans Unicode" w:hAnsi="Lucida Sans Unicode"/>
          <w:spacing w:val="-75"/>
          <w:w w:val="64"/>
          <w:position w:val="22"/>
          <w:sz w:val="18"/>
        </w:rPr>
        <w:t>∗</w:t>
      </w:r>
      <w:r>
        <w:rPr>
          <w:spacing w:val="-18"/>
          <w:w w:val="103"/>
          <w:sz w:val="16"/>
        </w:rPr>
        <w:t>e</w:t>
      </w:r>
      <w:r>
        <w:rPr>
          <w:rFonts w:ascii="Lucida Sans Unicode" w:hAnsi="Lucida Sans Unicode"/>
          <w:spacing w:val="-75"/>
          <w:w w:val="64"/>
          <w:position w:val="22"/>
          <w:sz w:val="18"/>
        </w:rPr>
        <w:t>∗</w:t>
      </w:r>
      <w:r>
        <w:rPr>
          <w:w w:val="103"/>
          <w:sz w:val="16"/>
        </w:rPr>
        <w:t>f</w:t>
      </w:r>
      <w:r>
        <w:rPr>
          <w:spacing w:val="-17"/>
          <w:w w:val="103"/>
          <w:sz w:val="16"/>
        </w:rPr>
        <w:t>/</w:t>
      </w:r>
      <w:r>
        <w:rPr>
          <w:rFonts w:ascii="Lucida Sans Unicode" w:hAnsi="Lucida Sans Unicode"/>
          <w:spacing w:val="-76"/>
          <w:w w:val="64"/>
          <w:position w:val="22"/>
          <w:sz w:val="18"/>
        </w:rPr>
        <w:t>∗</w:t>
      </w:r>
      <w:r>
        <w:rPr>
          <w:spacing w:val="-17"/>
          <w:w w:val="103"/>
          <w:sz w:val="16"/>
        </w:rPr>
        <w:t>6</w:t>
      </w:r>
      <w:r>
        <w:rPr>
          <w:rFonts w:ascii="Lucida Sans Unicode" w:hAnsi="Lucida Sans Unicode"/>
          <w:spacing w:val="-76"/>
          <w:w w:val="64"/>
          <w:position w:val="22"/>
          <w:sz w:val="18"/>
        </w:rPr>
        <w:t>∗</w:t>
      </w:r>
      <w:r>
        <w:rPr>
          <w:w w:val="103"/>
          <w:sz w:val="16"/>
        </w:rPr>
        <w:t>16655</w:t>
      </w:r>
      <w:r>
        <w:rPr>
          <w:spacing w:val="-1"/>
          <w:w w:val="103"/>
          <w:sz w:val="16"/>
        </w:rPr>
        <w:t>5</w:t>
      </w:r>
      <w:r>
        <w:rPr>
          <w:rFonts w:ascii="Verdana" w:hAnsi="Verdana"/>
          <w:i/>
          <w:w w:val="94"/>
          <w:sz w:val="18"/>
        </w:rPr>
        <w:t>−</w:t>
      </w:r>
      <w:r>
        <w:rPr>
          <w:w w:val="103"/>
          <w:sz w:val="16"/>
        </w:rPr>
        <w:t>65674</w:t>
      </w:r>
      <w:r>
        <w:rPr>
          <w:spacing w:val="-1"/>
          <w:w w:val="103"/>
          <w:sz w:val="16"/>
        </w:rPr>
        <w:t>3</w:t>
      </w:r>
      <w:r>
        <w:rPr>
          <w:rFonts w:ascii="Verdana" w:hAnsi="Verdana"/>
          <w:i/>
          <w:w w:val="94"/>
          <w:sz w:val="18"/>
        </w:rPr>
        <w:t>−</w:t>
      </w:r>
      <w:r>
        <w:rPr>
          <w:w w:val="103"/>
          <w:sz w:val="16"/>
        </w:rPr>
        <w:t>100.ref </w:t>
      </w:r>
      <w:r>
        <w:rPr>
          <w:sz w:val="16"/>
        </w:rPr>
        <w:t>Message </w:t>
      </w:r>
      <w:r>
        <w:rPr>
          <w:b/>
          <w:sz w:val="16"/>
        </w:rPr>
        <w:t>from </w:t>
      </w:r>
      <w:r>
        <w:rPr>
          <w:sz w:val="16"/>
        </w:rPr>
        <w:t>stacking program: File(s) found.</w:t>
      </w:r>
    </w:p>
    <w:p>
      <w:pPr>
        <w:spacing w:line="285" w:lineRule="auto" w:before="40"/>
        <w:ind w:left="1133" w:right="7983" w:firstLine="0"/>
        <w:jc w:val="left"/>
        <w:rPr>
          <w:sz w:val="16"/>
        </w:rPr>
      </w:pPr>
      <w:r>
        <w:rPr>
          <w:w w:val="105"/>
          <w:sz w:val="16"/>
        </w:rPr>
        <w:t>Last block: DTM_1km_6166_656.asc All OK.</w:t>
      </w:r>
    </w:p>
    <w:p>
      <w:pPr>
        <w:spacing w:line="285" w:lineRule="auto" w:before="0"/>
        <w:ind w:left="1133" w:right="8004" w:firstLine="0"/>
        <w:jc w:val="left"/>
        <w:rPr>
          <w:sz w:val="16"/>
        </w:rPr>
      </w:pPr>
      <w:r>
        <w:rPr>
          <w:w w:val="105"/>
          <w:sz w:val="16"/>
        </w:rPr>
        <w:t>Number of reference points: 100 Statistics:</w:t>
      </w:r>
    </w:p>
    <w:p>
      <w:pPr>
        <w:spacing w:before="1"/>
        <w:ind w:left="1133" w:right="0" w:firstLine="0"/>
        <w:jc w:val="left"/>
        <w:rPr>
          <w:sz w:val="16"/>
        </w:rPr>
      </w:pPr>
      <w:r>
        <w:rPr>
          <w:w w:val="105"/>
          <w:sz w:val="16"/>
        </w:rPr>
        <w:t>0.164 0.200 0.114 0.129 0.164 0.50</w:t>
      </w:r>
    </w:p>
    <w:p>
      <w:pPr>
        <w:spacing w:before="35"/>
        <w:ind w:left="1133" w:right="0" w:firstLine="0"/>
        <w:jc w:val="left"/>
        <w:rPr>
          <w:sz w:val="16"/>
        </w:rPr>
      </w:pPr>
      <w:r>
        <w:rPr>
          <w:w w:val="105"/>
          <w:sz w:val="16"/>
        </w:rPr>
        <w:t>Large error, doing spatial optimization.</w:t>
      </w:r>
    </w:p>
    <w:p>
      <w:pPr>
        <w:spacing w:before="4"/>
        <w:ind w:left="1133" w:right="0" w:firstLine="0"/>
        <w:jc w:val="left"/>
        <w:rPr>
          <w:sz w:val="16"/>
        </w:rPr>
      </w:pPr>
      <w:r>
        <w:rPr>
          <w:w w:val="105"/>
          <w:sz w:val="16"/>
        </w:rPr>
        <w:t>dx: </w:t>
      </w:r>
      <w:r>
        <w:rPr>
          <w:rFonts w:ascii="Verdana" w:hAnsi="Verdana"/>
          <w:i/>
          <w:w w:val="105"/>
          <w:sz w:val="18"/>
        </w:rPr>
        <w:t>−</w:t>
      </w:r>
      <w:r>
        <w:rPr>
          <w:w w:val="105"/>
          <w:sz w:val="16"/>
        </w:rPr>
        <w:t>0.15 dy: 1.48 dz: </w:t>
      </w:r>
      <w:r>
        <w:rPr>
          <w:rFonts w:ascii="Verdana" w:hAnsi="Verdana"/>
          <w:i/>
          <w:w w:val="105"/>
          <w:sz w:val="18"/>
        </w:rPr>
        <w:t>−</w:t>
      </w:r>
      <w:r>
        <w:rPr>
          <w:w w:val="105"/>
          <w:sz w:val="16"/>
        </w:rPr>
        <w:t>0.04 E1_min: 0.037</w:t>
      </w:r>
    </w:p>
    <w:p>
      <w:pPr>
        <w:spacing w:line="210" w:lineRule="exact" w:before="1"/>
        <w:ind w:left="1133" w:right="0" w:firstLine="0"/>
        <w:jc w:val="left"/>
        <w:rPr>
          <w:sz w:val="16"/>
        </w:rPr>
      </w:pPr>
      <w:r>
        <w:rPr>
          <w:w w:val="105"/>
          <w:sz w:val="16"/>
        </w:rPr>
        <w:t>Saving filename </w:t>
      </w:r>
      <w:r>
        <w:rPr>
          <w:b/>
          <w:w w:val="105"/>
          <w:sz w:val="16"/>
        </w:rPr>
        <w:t>in </w:t>
      </w:r>
      <w:r>
        <w:rPr>
          <w:w w:val="105"/>
          <w:sz w:val="16"/>
        </w:rPr>
        <w:t>fishy</w:t>
      </w:r>
      <w:r>
        <w:rPr>
          <w:rFonts w:ascii="Verdana" w:hAnsi="Verdana"/>
          <w:i/>
          <w:w w:val="105"/>
          <w:sz w:val="18"/>
        </w:rPr>
        <w:t>−</w:t>
      </w:r>
      <w:r>
        <w:rPr>
          <w:w w:val="105"/>
          <w:sz w:val="16"/>
        </w:rPr>
        <w:t>list.</w:t>
      </w:r>
    </w:p>
    <w:p>
      <w:pPr>
        <w:spacing w:line="438" w:lineRule="exact" w:before="58"/>
        <w:ind w:left="1133" w:right="5804" w:firstLine="0"/>
        <w:jc w:val="left"/>
        <w:rPr>
          <w:sz w:val="16"/>
        </w:rPr>
      </w:pPr>
      <w:r>
        <w:rPr/>
        <w:pict>
          <v:shape style="position:absolute;margin-left:143.001999pt;margin-top:35.389050pt;width:7pt;height:15.6pt;mso-position-horizontal-relative:page;mso-position-vertical-relative:paragraph;z-index:-105592" type="#_x0000_t202" filled="false" stroked="false">
            <v:textbox inset="0,0,0,0">
              <w:txbxContent>
                <w:p>
                  <w:pPr>
                    <w:spacing w:line="177" w:lineRule="exact" w:before="0"/>
                    <w:ind w:left="0" w:right="0" w:firstLine="0"/>
                    <w:jc w:val="left"/>
                    <w:rPr>
                      <w:rFonts w:ascii="Verdana" w:hAnsi="Verdana"/>
                      <w:i/>
                      <w:sz w:val="18"/>
                    </w:rPr>
                  </w:pPr>
                  <w:r>
                    <w:rPr>
                      <w:rFonts w:ascii="Verdana" w:hAnsi="Verdana"/>
                      <w:i/>
                      <w:w w:val="94"/>
                      <w:sz w:val="18"/>
                    </w:rPr>
                    <w:t>−</w:t>
                  </w:r>
                </w:p>
              </w:txbxContent>
            </v:textbox>
            <w10:wrap type="none"/>
          </v:shape>
        </w:pict>
      </w:r>
      <w:r>
        <w:rPr/>
        <w:pict>
          <v:shape style="position:absolute;margin-left:56.693001pt;margin-top:13.471049pt;width:93.3pt;height:26.55pt;mso-position-horizontal-relative:page;mso-position-vertical-relative:paragraph;z-index:-105568" type="#_x0000_t202" filled="false" stroked="false">
            <v:textbox inset="0,0,0,0">
              <w:txbxContent>
                <w:p>
                  <w:pPr>
                    <w:spacing w:line="396" w:lineRule="exact" w:before="0"/>
                    <w:ind w:left="0" w:right="0" w:firstLine="0"/>
                    <w:jc w:val="left"/>
                    <w:rPr>
                      <w:sz w:val="16"/>
                    </w:rPr>
                  </w:pPr>
                  <w:r>
                    <w:rPr>
                      <w:w w:val="103"/>
                      <w:sz w:val="16"/>
                    </w:rPr>
                    <w:t>Reading</w:t>
                  </w:r>
                  <w:r>
                    <w:rPr>
                      <w:spacing w:val="1"/>
                      <w:sz w:val="16"/>
                    </w:rPr>
                    <w:t> </w:t>
                  </w:r>
                  <w:r>
                    <w:rPr>
                      <w:spacing w:val="2"/>
                      <w:w w:val="103"/>
                      <w:sz w:val="16"/>
                    </w:rPr>
                    <w:t>1</w:t>
                  </w:r>
                  <w:r>
                    <w:rPr>
                      <w:rFonts w:ascii="Verdana" w:hAnsi="Verdana"/>
                      <w:i/>
                      <w:spacing w:val="-100"/>
                      <w:w w:val="94"/>
                      <w:position w:val="22"/>
                      <w:sz w:val="18"/>
                    </w:rPr>
                    <w:t>−</w:t>
                  </w:r>
                  <w:r>
                    <w:rPr>
                      <w:spacing w:val="-2"/>
                      <w:w w:val="103"/>
                      <w:sz w:val="16"/>
                    </w:rPr>
                    <w:t>DT</w:t>
                  </w:r>
                  <w:r>
                    <w:rPr>
                      <w:spacing w:val="-3"/>
                      <w:w w:val="103"/>
                      <w:sz w:val="16"/>
                    </w:rPr>
                    <w:t>M</w:t>
                  </w:r>
                  <w:r>
                    <w:rPr>
                      <w:rFonts w:ascii="Verdana" w:hAnsi="Verdana"/>
                      <w:i/>
                      <w:spacing w:val="-2"/>
                      <w:w w:val="94"/>
                      <w:sz w:val="18"/>
                    </w:rPr>
                    <w:t>−</w:t>
                  </w:r>
                  <w:r>
                    <w:rPr>
                      <w:spacing w:val="-6"/>
                      <w:w w:val="103"/>
                      <w:sz w:val="16"/>
                    </w:rPr>
                    <w:t>b</w:t>
                  </w:r>
                  <w:r>
                    <w:rPr>
                      <w:spacing w:val="-2"/>
                      <w:w w:val="103"/>
                      <w:sz w:val="16"/>
                    </w:rPr>
                    <w:t>lo</w:t>
                  </w:r>
                  <w:r>
                    <w:rPr>
                      <w:spacing w:val="-6"/>
                      <w:w w:val="103"/>
                      <w:sz w:val="16"/>
                    </w:rPr>
                    <w:t>c</w:t>
                  </w:r>
                  <w:r>
                    <w:rPr>
                      <w:spacing w:val="-2"/>
                      <w:w w:val="103"/>
                      <w:sz w:val="16"/>
                    </w:rPr>
                    <w:t>k(s)</w:t>
                  </w:r>
                </w:p>
              </w:txbxContent>
            </v:textbox>
            <w10:wrap type="none"/>
          </v:shape>
        </w:pict>
      </w:r>
      <w:r>
        <w:rPr>
          <w:rFonts w:ascii="Lucida Sans Unicode" w:hAnsi="Lucida Sans Unicode"/>
          <w:spacing w:val="-92"/>
          <w:w w:val="64"/>
          <w:position w:val="22"/>
          <w:sz w:val="18"/>
        </w:rPr>
        <w:t>∗</w:t>
      </w:r>
      <w:r>
        <w:rPr>
          <w:spacing w:val="-27"/>
          <w:w w:val="103"/>
          <w:sz w:val="16"/>
        </w:rPr>
        <w:t>R</w:t>
      </w:r>
      <w:r>
        <w:rPr>
          <w:rFonts w:ascii="Lucida Sans Unicode" w:hAnsi="Lucida Sans Unicode"/>
          <w:spacing w:val="-66"/>
          <w:w w:val="64"/>
          <w:position w:val="22"/>
          <w:sz w:val="18"/>
        </w:rPr>
        <w:t>∗</w:t>
      </w:r>
      <w:r>
        <w:rPr>
          <w:spacing w:val="-27"/>
          <w:w w:val="103"/>
          <w:sz w:val="16"/>
        </w:rPr>
        <w:t>e</w:t>
      </w:r>
      <w:r>
        <w:rPr>
          <w:rFonts w:ascii="Lucida Sans Unicode" w:hAnsi="Lucida Sans Unicode"/>
          <w:spacing w:val="-66"/>
          <w:w w:val="64"/>
          <w:position w:val="22"/>
          <w:sz w:val="18"/>
        </w:rPr>
        <w:t>∗</w:t>
      </w:r>
      <w:r>
        <w:rPr>
          <w:spacing w:val="-5"/>
          <w:w w:val="103"/>
          <w:sz w:val="16"/>
        </w:rPr>
        <w:t>f</w:t>
      </w:r>
      <w:r>
        <w:rPr>
          <w:spacing w:val="-68"/>
          <w:w w:val="103"/>
          <w:sz w:val="16"/>
        </w:rPr>
        <w:t>e</w:t>
      </w:r>
      <w:r>
        <w:rPr>
          <w:rFonts w:ascii="Lucida Sans Unicode" w:hAnsi="Lucida Sans Unicode"/>
          <w:spacing w:val="-25"/>
          <w:w w:val="64"/>
          <w:position w:val="22"/>
          <w:sz w:val="18"/>
        </w:rPr>
        <w:t>∗</w:t>
      </w:r>
      <w:r>
        <w:rPr>
          <w:spacing w:val="-30"/>
          <w:w w:val="103"/>
          <w:sz w:val="16"/>
        </w:rPr>
        <w:t>r</w:t>
      </w:r>
      <w:r>
        <w:rPr>
          <w:rFonts w:ascii="Lucida Sans Unicode" w:hAnsi="Lucida Sans Unicode"/>
          <w:spacing w:val="-63"/>
          <w:w w:val="64"/>
          <w:position w:val="22"/>
          <w:sz w:val="18"/>
        </w:rPr>
        <w:t>∗</w:t>
      </w:r>
      <w:r>
        <w:rPr>
          <w:spacing w:val="-30"/>
          <w:w w:val="103"/>
          <w:sz w:val="16"/>
        </w:rPr>
        <w:t>e</w:t>
      </w:r>
      <w:r>
        <w:rPr>
          <w:rFonts w:ascii="Lucida Sans Unicode" w:hAnsi="Lucida Sans Unicode"/>
          <w:spacing w:val="-63"/>
          <w:w w:val="64"/>
          <w:position w:val="22"/>
          <w:sz w:val="18"/>
        </w:rPr>
        <w:t>∗</w:t>
      </w:r>
      <w:r>
        <w:rPr>
          <w:spacing w:val="-29"/>
          <w:w w:val="103"/>
          <w:sz w:val="16"/>
        </w:rPr>
        <w:t>n</w:t>
      </w:r>
      <w:r>
        <w:rPr>
          <w:rFonts w:ascii="Lucida Sans Unicode" w:hAnsi="Lucida Sans Unicode"/>
          <w:spacing w:val="-64"/>
          <w:w w:val="64"/>
          <w:position w:val="22"/>
          <w:sz w:val="18"/>
        </w:rPr>
        <w:t>∗</w:t>
      </w:r>
      <w:r>
        <w:rPr>
          <w:spacing w:val="-20"/>
          <w:w w:val="103"/>
          <w:sz w:val="16"/>
        </w:rPr>
        <w:t>c</w:t>
      </w:r>
      <w:r>
        <w:rPr>
          <w:rFonts w:ascii="Lucida Sans Unicode" w:hAnsi="Lucida Sans Unicode"/>
          <w:spacing w:val="-73"/>
          <w:w w:val="64"/>
          <w:position w:val="22"/>
          <w:sz w:val="18"/>
        </w:rPr>
        <w:t>∗</w:t>
      </w:r>
      <w:r>
        <w:rPr>
          <w:spacing w:val="-19"/>
          <w:w w:val="103"/>
          <w:sz w:val="16"/>
        </w:rPr>
        <w:t>e</w:t>
      </w:r>
      <w:r>
        <w:rPr>
          <w:rFonts w:ascii="Lucida Sans Unicode" w:hAnsi="Lucida Sans Unicode"/>
          <w:w w:val="64"/>
          <w:position w:val="22"/>
          <w:sz w:val="18"/>
        </w:rPr>
        <w:t>∗</w:t>
      </w:r>
      <w:r>
        <w:rPr>
          <w:rFonts w:ascii="Lucida Sans Unicode" w:hAnsi="Lucida Sans Unicode"/>
          <w:spacing w:val="-26"/>
          <w:w w:val="64"/>
          <w:position w:val="22"/>
          <w:sz w:val="18"/>
        </w:rPr>
        <w:t>∗</w:t>
      </w:r>
      <w:r>
        <w:rPr>
          <w:spacing w:val="-66"/>
          <w:w w:val="103"/>
          <w:sz w:val="16"/>
        </w:rPr>
        <w:t>d</w:t>
      </w:r>
      <w:r>
        <w:rPr>
          <w:rFonts w:ascii="Lucida Sans Unicode" w:hAnsi="Lucida Sans Unicode"/>
          <w:spacing w:val="-27"/>
          <w:w w:val="64"/>
          <w:position w:val="22"/>
          <w:sz w:val="18"/>
        </w:rPr>
        <w:t>∗</w:t>
      </w:r>
      <w:r>
        <w:rPr>
          <w:spacing w:val="-66"/>
          <w:w w:val="103"/>
          <w:sz w:val="16"/>
        </w:rPr>
        <w:t>a</w:t>
      </w:r>
      <w:r>
        <w:rPr>
          <w:rFonts w:ascii="Lucida Sans Unicode" w:hAnsi="Lucida Sans Unicode"/>
          <w:spacing w:val="-27"/>
          <w:w w:val="64"/>
          <w:position w:val="22"/>
          <w:sz w:val="18"/>
        </w:rPr>
        <w:t>∗</w:t>
      </w:r>
      <w:r>
        <w:rPr>
          <w:spacing w:val="-19"/>
          <w:w w:val="103"/>
          <w:sz w:val="16"/>
        </w:rPr>
        <w:t>t</w:t>
      </w:r>
      <w:r>
        <w:rPr>
          <w:rFonts w:ascii="Lucida Sans Unicode" w:hAnsi="Lucida Sans Unicode"/>
          <w:spacing w:val="-74"/>
          <w:w w:val="64"/>
          <w:position w:val="22"/>
          <w:sz w:val="18"/>
        </w:rPr>
        <w:t>∗</w:t>
      </w:r>
      <w:r>
        <w:rPr>
          <w:spacing w:val="-19"/>
          <w:w w:val="103"/>
          <w:sz w:val="16"/>
        </w:rPr>
        <w:t>a</w:t>
      </w:r>
      <w:r>
        <w:rPr>
          <w:rFonts w:ascii="Lucida Sans Unicode" w:hAnsi="Lucida Sans Unicode"/>
          <w:spacing w:val="-28"/>
          <w:w w:val="64"/>
          <w:position w:val="22"/>
          <w:sz w:val="18"/>
        </w:rPr>
        <w:t>∗</w:t>
      </w:r>
      <w:r>
        <w:rPr>
          <w:b/>
          <w:spacing w:val="-28"/>
          <w:w w:val="103"/>
          <w:sz w:val="16"/>
        </w:rPr>
        <w:t>f</w:t>
      </w:r>
      <w:r>
        <w:rPr>
          <w:rFonts w:ascii="Lucida Sans Unicode" w:hAnsi="Lucida Sans Unicode"/>
          <w:spacing w:val="-65"/>
          <w:w w:val="64"/>
          <w:position w:val="22"/>
          <w:sz w:val="18"/>
        </w:rPr>
        <w:t>∗</w:t>
      </w:r>
      <w:r>
        <w:rPr>
          <w:b/>
          <w:spacing w:val="-4"/>
          <w:w w:val="103"/>
          <w:sz w:val="16"/>
        </w:rPr>
        <w:t>r</w:t>
      </w:r>
      <w:r>
        <w:rPr>
          <w:b/>
          <w:spacing w:val="-97"/>
          <w:w w:val="103"/>
          <w:sz w:val="16"/>
        </w:rPr>
        <w:t>o</w:t>
      </w:r>
      <w:r>
        <w:rPr>
          <w:rFonts w:ascii="Lucida Sans Unicode" w:hAnsi="Lucida Sans Unicode"/>
          <w:w w:val="64"/>
          <w:position w:val="22"/>
          <w:sz w:val="18"/>
        </w:rPr>
        <w:t>∗</w:t>
      </w:r>
      <w:r>
        <w:rPr>
          <w:rFonts w:ascii="Lucida Sans Unicode" w:hAnsi="Lucida Sans Unicode"/>
          <w:spacing w:val="-88"/>
          <w:w w:val="64"/>
          <w:position w:val="22"/>
          <w:sz w:val="18"/>
        </w:rPr>
        <w:t>∗</w:t>
      </w:r>
      <w:r>
        <w:rPr>
          <w:b/>
          <w:spacing w:val="-59"/>
          <w:w w:val="103"/>
          <w:sz w:val="16"/>
        </w:rPr>
        <w:t>m</w:t>
      </w:r>
      <w:r>
        <w:rPr>
          <w:rFonts w:ascii="Lucida Sans Unicode" w:hAnsi="Lucida Sans Unicode"/>
          <w:spacing w:val="-34"/>
          <w:w w:val="64"/>
          <w:position w:val="22"/>
          <w:sz w:val="18"/>
        </w:rPr>
        <w:t>∗</w:t>
      </w:r>
      <w:r>
        <w:rPr>
          <w:spacing w:val="-13"/>
          <w:w w:val="103"/>
          <w:sz w:val="16"/>
        </w:rPr>
        <w:t>:</w:t>
      </w:r>
      <w:r>
        <w:rPr>
          <w:rFonts w:ascii="Lucida Sans Unicode" w:hAnsi="Lucida Sans Unicode"/>
          <w:spacing w:val="-34"/>
          <w:w w:val="64"/>
          <w:position w:val="22"/>
          <w:sz w:val="18"/>
        </w:rPr>
        <w:t>∗</w:t>
      </w:r>
      <w:r>
        <w:rPr>
          <w:spacing w:val="-13"/>
          <w:w w:val="103"/>
          <w:sz w:val="16"/>
        </w:rPr>
        <w:t>.</w:t>
      </w:r>
      <w:r>
        <w:rPr>
          <w:rFonts w:ascii="Lucida Sans Unicode" w:hAnsi="Lucida Sans Unicode"/>
          <w:spacing w:val="-80"/>
          <w:w w:val="64"/>
          <w:position w:val="22"/>
          <w:sz w:val="18"/>
        </w:rPr>
        <w:t>∗</w:t>
      </w:r>
      <w:r>
        <w:rPr>
          <w:w w:val="103"/>
          <w:sz w:val="16"/>
        </w:rPr>
        <w:t>/</w:t>
      </w:r>
      <w:r>
        <w:rPr>
          <w:spacing w:val="-58"/>
          <w:w w:val="103"/>
          <w:sz w:val="16"/>
        </w:rPr>
        <w:t>d</w:t>
      </w:r>
      <w:r>
        <w:rPr>
          <w:rFonts w:ascii="Lucida Sans Unicode" w:hAnsi="Lucida Sans Unicode"/>
          <w:spacing w:val="-35"/>
          <w:w w:val="64"/>
          <w:position w:val="22"/>
          <w:sz w:val="18"/>
        </w:rPr>
        <w:t>∗</w:t>
      </w:r>
      <w:r>
        <w:rPr>
          <w:spacing w:val="-58"/>
          <w:w w:val="103"/>
          <w:sz w:val="16"/>
        </w:rPr>
        <w:t>a</w:t>
      </w:r>
      <w:r>
        <w:rPr>
          <w:rFonts w:ascii="Lucida Sans Unicode" w:hAnsi="Lucida Sans Unicode"/>
          <w:spacing w:val="-35"/>
          <w:w w:val="64"/>
          <w:position w:val="22"/>
          <w:sz w:val="18"/>
        </w:rPr>
        <w:t>∗</w:t>
      </w:r>
      <w:r>
        <w:rPr>
          <w:spacing w:val="-11"/>
          <w:w w:val="103"/>
          <w:sz w:val="16"/>
        </w:rPr>
        <w:t>t</w:t>
      </w:r>
      <w:r>
        <w:rPr>
          <w:rFonts w:ascii="Lucida Sans Unicode" w:hAnsi="Lucida Sans Unicode"/>
          <w:spacing w:val="-82"/>
          <w:w w:val="64"/>
          <w:position w:val="22"/>
          <w:sz w:val="18"/>
        </w:rPr>
        <w:t>∗</w:t>
      </w:r>
      <w:r>
        <w:rPr>
          <w:spacing w:val="-11"/>
          <w:w w:val="103"/>
          <w:sz w:val="16"/>
        </w:rPr>
        <w:t>a</w:t>
      </w:r>
      <w:r>
        <w:rPr>
          <w:rFonts w:ascii="Lucida Sans Unicode" w:hAnsi="Lucida Sans Unicode"/>
          <w:spacing w:val="-82"/>
          <w:w w:val="64"/>
          <w:position w:val="22"/>
          <w:sz w:val="18"/>
        </w:rPr>
        <w:t>∗</w:t>
      </w:r>
      <w:r>
        <w:rPr>
          <w:w w:val="103"/>
          <w:sz w:val="16"/>
        </w:rPr>
        <w:t>/</w:t>
      </w:r>
      <w:r>
        <w:rPr>
          <w:spacing w:val="-11"/>
          <w:w w:val="103"/>
          <w:sz w:val="16"/>
        </w:rPr>
        <w:t>t</w:t>
      </w:r>
      <w:r>
        <w:rPr>
          <w:rFonts w:ascii="Lucida Sans Unicode" w:hAnsi="Lucida Sans Unicode"/>
          <w:spacing w:val="-82"/>
          <w:w w:val="64"/>
          <w:position w:val="22"/>
          <w:sz w:val="18"/>
        </w:rPr>
        <w:t>∗</w:t>
      </w:r>
      <w:r>
        <w:rPr>
          <w:spacing w:val="-56"/>
          <w:w w:val="103"/>
          <w:sz w:val="16"/>
        </w:rPr>
        <w:t>m</w:t>
      </w:r>
      <w:r>
        <w:rPr>
          <w:rFonts w:ascii="Lucida Sans Unicode" w:hAnsi="Lucida Sans Unicode"/>
          <w:spacing w:val="-37"/>
          <w:w w:val="64"/>
          <w:position w:val="22"/>
          <w:sz w:val="18"/>
        </w:rPr>
        <w:t>∗</w:t>
      </w:r>
      <w:r>
        <w:rPr>
          <w:spacing w:val="-55"/>
          <w:w w:val="103"/>
          <w:sz w:val="16"/>
        </w:rPr>
        <w:t>p</w:t>
      </w:r>
      <w:r>
        <w:rPr>
          <w:rFonts w:ascii="Lucida Sans Unicode" w:hAnsi="Lucida Sans Unicode"/>
          <w:spacing w:val="-38"/>
          <w:w w:val="64"/>
          <w:position w:val="22"/>
          <w:sz w:val="18"/>
        </w:rPr>
        <w:t>∗</w:t>
      </w:r>
      <w:r>
        <w:rPr>
          <w:spacing w:val="-18"/>
          <w:w w:val="103"/>
          <w:sz w:val="16"/>
        </w:rPr>
        <w:t>r</w:t>
      </w:r>
      <w:r>
        <w:rPr>
          <w:rFonts w:ascii="Lucida Sans Unicode" w:hAnsi="Lucida Sans Unicode"/>
          <w:spacing w:val="-75"/>
          <w:w w:val="64"/>
          <w:position w:val="22"/>
          <w:sz w:val="18"/>
        </w:rPr>
        <w:t>∗</w:t>
      </w:r>
      <w:r>
        <w:rPr>
          <w:spacing w:val="-18"/>
          <w:w w:val="103"/>
          <w:sz w:val="16"/>
        </w:rPr>
        <w:t>e</w:t>
      </w:r>
      <w:r>
        <w:rPr>
          <w:rFonts w:ascii="Lucida Sans Unicode" w:hAnsi="Lucida Sans Unicode"/>
          <w:spacing w:val="-75"/>
          <w:w w:val="64"/>
          <w:position w:val="22"/>
          <w:sz w:val="18"/>
        </w:rPr>
        <w:t>∗</w:t>
      </w:r>
      <w:r>
        <w:rPr>
          <w:w w:val="103"/>
          <w:sz w:val="16"/>
        </w:rPr>
        <w:t>f</w:t>
      </w:r>
      <w:r>
        <w:rPr>
          <w:spacing w:val="-17"/>
          <w:w w:val="103"/>
          <w:sz w:val="16"/>
        </w:rPr>
        <w:t>/</w:t>
      </w:r>
      <w:r>
        <w:rPr>
          <w:rFonts w:ascii="Lucida Sans Unicode" w:hAnsi="Lucida Sans Unicode"/>
          <w:spacing w:val="-76"/>
          <w:w w:val="64"/>
          <w:position w:val="22"/>
          <w:sz w:val="18"/>
        </w:rPr>
        <w:t>∗</w:t>
      </w:r>
      <w:r>
        <w:rPr>
          <w:spacing w:val="-17"/>
          <w:w w:val="103"/>
          <w:sz w:val="16"/>
        </w:rPr>
        <w:t>6</w:t>
      </w:r>
      <w:r>
        <w:rPr>
          <w:rFonts w:ascii="Lucida Sans Unicode" w:hAnsi="Lucida Sans Unicode"/>
          <w:spacing w:val="-76"/>
          <w:w w:val="64"/>
          <w:position w:val="22"/>
          <w:sz w:val="18"/>
        </w:rPr>
        <w:t>∗</w:t>
      </w:r>
      <w:r>
        <w:rPr>
          <w:w w:val="103"/>
          <w:sz w:val="16"/>
        </w:rPr>
        <w:t>16652</w:t>
      </w:r>
      <w:r>
        <w:rPr>
          <w:spacing w:val="-1"/>
          <w:w w:val="103"/>
          <w:sz w:val="16"/>
        </w:rPr>
        <w:t>4</w:t>
      </w:r>
      <w:r>
        <w:rPr>
          <w:rFonts w:ascii="Verdana" w:hAnsi="Verdana"/>
          <w:i/>
          <w:w w:val="94"/>
          <w:sz w:val="18"/>
        </w:rPr>
        <w:t>−</w:t>
      </w:r>
      <w:r>
        <w:rPr>
          <w:w w:val="103"/>
          <w:sz w:val="16"/>
        </w:rPr>
        <w:t>65675</w:t>
      </w:r>
      <w:r>
        <w:rPr>
          <w:spacing w:val="-1"/>
          <w:w w:val="103"/>
          <w:sz w:val="16"/>
        </w:rPr>
        <w:t>8</w:t>
      </w:r>
      <w:r>
        <w:rPr>
          <w:rFonts w:ascii="Verdana" w:hAnsi="Verdana"/>
          <w:i/>
          <w:w w:val="94"/>
          <w:sz w:val="18"/>
        </w:rPr>
        <w:t>−</w:t>
      </w:r>
      <w:r>
        <w:rPr>
          <w:w w:val="103"/>
          <w:sz w:val="16"/>
        </w:rPr>
        <w:t>2.ref </w:t>
      </w:r>
      <w:r>
        <w:rPr>
          <w:sz w:val="16"/>
        </w:rPr>
        <w:t>Message </w:t>
      </w:r>
      <w:r>
        <w:rPr>
          <w:b/>
          <w:sz w:val="16"/>
        </w:rPr>
        <w:t>from </w:t>
      </w:r>
      <w:r>
        <w:rPr>
          <w:sz w:val="16"/>
        </w:rPr>
        <w:t>stacking program: File(s) found.</w:t>
      </w:r>
    </w:p>
    <w:p>
      <w:pPr>
        <w:spacing w:line="166" w:lineRule="exact" w:before="0"/>
        <w:ind w:left="1133" w:right="0" w:firstLine="0"/>
        <w:jc w:val="left"/>
        <w:rPr>
          <w:sz w:val="16"/>
        </w:rPr>
      </w:pPr>
      <w:r>
        <w:rPr>
          <w:w w:val="105"/>
          <w:sz w:val="16"/>
        </w:rPr>
        <w:t>Last block: DTM_1km_6166_656.asc</w:t>
      </w:r>
    </w:p>
    <w:p>
      <w:pPr>
        <w:spacing w:before="36"/>
        <w:ind w:left="1133" w:right="0" w:firstLine="0"/>
        <w:jc w:val="left"/>
        <w:rPr>
          <w:sz w:val="16"/>
        </w:rPr>
      </w:pPr>
      <w:r>
        <w:rPr>
          <w:w w:val="105"/>
          <w:sz w:val="16"/>
        </w:rPr>
        <w:t>All OK.</w:t>
      </w:r>
    </w:p>
    <w:p>
      <w:pPr>
        <w:spacing w:line="285" w:lineRule="auto" w:before="35"/>
        <w:ind w:left="1133" w:right="8004" w:firstLine="0"/>
        <w:jc w:val="left"/>
        <w:rPr>
          <w:sz w:val="16"/>
        </w:rPr>
      </w:pPr>
      <w:r>
        <w:rPr>
          <w:w w:val="105"/>
          <w:sz w:val="16"/>
        </w:rPr>
        <w:t>Number of reference points: 2 Statistics:</w:t>
      </w:r>
    </w:p>
    <w:p>
      <w:pPr>
        <w:spacing w:before="0"/>
        <w:ind w:left="1133" w:right="0" w:firstLine="0"/>
        <w:jc w:val="left"/>
        <w:rPr>
          <w:sz w:val="16"/>
        </w:rPr>
      </w:pPr>
      <w:r>
        <w:rPr>
          <w:w w:val="105"/>
          <w:sz w:val="16"/>
        </w:rPr>
        <w:t>0.109 0.110 0.027 0.109 0.109 0.13</w:t>
      </w:r>
    </w:p>
    <w:p>
      <w:pPr>
        <w:spacing w:line="285" w:lineRule="auto" w:before="36"/>
        <w:ind w:left="1133" w:right="7740" w:firstLine="0"/>
        <w:jc w:val="left"/>
        <w:rPr>
          <w:sz w:val="16"/>
        </w:rPr>
      </w:pPr>
      <w:r>
        <w:rPr>
          <w:w w:val="105"/>
          <w:sz w:val="16"/>
        </w:rPr>
        <w:t>Large error, doing spatial optimization. dx: 0.15 dy: 1.27 dz: 0.00 E1_min: 0.000</w:t>
      </w:r>
    </w:p>
    <w:p>
      <w:pPr>
        <w:spacing w:line="182" w:lineRule="auto" w:before="0"/>
        <w:ind w:left="1133" w:right="0" w:firstLine="0"/>
        <w:jc w:val="left"/>
        <w:rPr>
          <w:rFonts w:ascii="Lucida Sans Unicode" w:hAnsi="Lucida Sans Unicode"/>
          <w:sz w:val="18"/>
        </w:rPr>
      </w:pPr>
      <w:r>
        <w:rPr>
          <w:rFonts w:ascii="Lucida Sans Unicode" w:hAnsi="Lucida Sans Unicode"/>
          <w:spacing w:val="-92"/>
          <w:w w:val="64"/>
          <w:sz w:val="18"/>
        </w:rPr>
        <w:t>∗</w:t>
      </w:r>
      <w:r>
        <w:rPr>
          <w:spacing w:val="-20"/>
          <w:w w:val="103"/>
          <w:position w:val="-21"/>
          <w:sz w:val="16"/>
        </w:rPr>
        <w:t>T</w:t>
      </w:r>
      <w:r>
        <w:rPr>
          <w:spacing w:val="-81"/>
          <w:w w:val="103"/>
          <w:position w:val="-21"/>
          <w:sz w:val="16"/>
        </w:rPr>
        <w:t>o</w:t>
      </w:r>
      <w:r>
        <w:rPr>
          <w:rFonts w:ascii="Lucida Sans Unicode" w:hAnsi="Lucida Sans Unicode"/>
          <w:spacing w:val="-12"/>
          <w:w w:val="64"/>
          <w:sz w:val="18"/>
        </w:rPr>
        <w:t>∗</w:t>
      </w:r>
      <w:r>
        <w:rPr>
          <w:spacing w:val="-35"/>
          <w:w w:val="103"/>
          <w:position w:val="-21"/>
          <w:sz w:val="16"/>
        </w:rPr>
        <w:t>t</w:t>
      </w:r>
      <w:r>
        <w:rPr>
          <w:rFonts w:ascii="Lucida Sans Unicode" w:hAnsi="Lucida Sans Unicode"/>
          <w:spacing w:val="-58"/>
          <w:w w:val="64"/>
          <w:sz w:val="18"/>
        </w:rPr>
        <w:t>∗</w:t>
      </w:r>
      <w:r>
        <w:rPr>
          <w:spacing w:val="-34"/>
          <w:w w:val="103"/>
          <w:position w:val="-21"/>
          <w:sz w:val="16"/>
        </w:rPr>
        <w:t>a</w:t>
      </w:r>
      <w:r>
        <w:rPr>
          <w:rFonts w:ascii="Lucida Sans Unicode" w:hAnsi="Lucida Sans Unicode"/>
          <w:spacing w:val="-59"/>
          <w:w w:val="64"/>
          <w:sz w:val="18"/>
        </w:rPr>
        <w:t>∗</w:t>
      </w:r>
      <w:r>
        <w:rPr>
          <w:w w:val="103"/>
          <w:position w:val="-21"/>
          <w:sz w:val="16"/>
        </w:rPr>
        <w:t>l</w:t>
      </w:r>
      <w:r>
        <w:rPr>
          <w:spacing w:val="-23"/>
          <w:position w:val="-21"/>
          <w:sz w:val="16"/>
        </w:rPr>
        <w:t> </w:t>
      </w:r>
      <w:r>
        <w:rPr>
          <w:rFonts w:ascii="Lucida Sans Unicode" w:hAnsi="Lucida Sans Unicode"/>
          <w:spacing w:val="-68"/>
          <w:w w:val="64"/>
          <w:sz w:val="18"/>
        </w:rPr>
        <w:t>∗</w:t>
      </w:r>
      <w:r>
        <w:rPr>
          <w:spacing w:val="-24"/>
          <w:w w:val="103"/>
          <w:position w:val="-21"/>
          <w:sz w:val="16"/>
        </w:rPr>
        <w:t>n</w:t>
      </w:r>
      <w:r>
        <w:rPr>
          <w:rFonts w:ascii="Lucida Sans Unicode" w:hAnsi="Lucida Sans Unicode"/>
          <w:spacing w:val="-70"/>
          <w:w w:val="64"/>
          <w:sz w:val="18"/>
        </w:rPr>
        <w:t>∗</w:t>
      </w:r>
      <w:r>
        <w:rPr>
          <w:spacing w:val="-22"/>
          <w:w w:val="103"/>
          <w:position w:val="-21"/>
          <w:sz w:val="16"/>
        </w:rPr>
        <w:t>u</w:t>
      </w:r>
      <w:r>
        <w:rPr>
          <w:rFonts w:ascii="Lucida Sans Unicode" w:hAnsi="Lucida Sans Unicode"/>
          <w:spacing w:val="-71"/>
          <w:w w:val="64"/>
          <w:sz w:val="18"/>
        </w:rPr>
        <w:t>∗</w:t>
      </w:r>
      <w:r>
        <w:rPr>
          <w:spacing w:val="-67"/>
          <w:w w:val="103"/>
          <w:position w:val="-21"/>
          <w:sz w:val="16"/>
        </w:rPr>
        <w:t>m</w:t>
      </w:r>
      <w:r>
        <w:rPr>
          <w:rFonts w:ascii="Lucida Sans Unicode" w:hAnsi="Lucida Sans Unicode"/>
          <w:spacing w:val="-26"/>
          <w:w w:val="64"/>
          <w:sz w:val="18"/>
        </w:rPr>
        <w:t>∗</w:t>
      </w:r>
      <w:r>
        <w:rPr>
          <w:spacing w:val="-67"/>
          <w:w w:val="103"/>
          <w:position w:val="-21"/>
          <w:sz w:val="16"/>
        </w:rPr>
        <w:t>b</w:t>
      </w:r>
      <w:r>
        <w:rPr>
          <w:rFonts w:ascii="Lucida Sans Unicode" w:hAnsi="Lucida Sans Unicode"/>
          <w:spacing w:val="-26"/>
          <w:w w:val="64"/>
          <w:sz w:val="18"/>
        </w:rPr>
        <w:t>∗</w:t>
      </w:r>
      <w:r>
        <w:rPr>
          <w:spacing w:val="-67"/>
          <w:w w:val="103"/>
          <w:position w:val="-21"/>
          <w:sz w:val="16"/>
        </w:rPr>
        <w:t>e</w:t>
      </w:r>
      <w:r>
        <w:rPr>
          <w:rFonts w:ascii="Lucida Sans Unicode" w:hAnsi="Lucida Sans Unicode"/>
          <w:spacing w:val="-26"/>
          <w:w w:val="64"/>
          <w:sz w:val="18"/>
        </w:rPr>
        <w:t>∗</w:t>
      </w:r>
      <w:r>
        <w:rPr>
          <w:spacing w:val="-29"/>
          <w:w w:val="103"/>
          <w:position w:val="-21"/>
          <w:sz w:val="16"/>
        </w:rPr>
        <w:t>r</w:t>
      </w:r>
      <w:r>
        <w:rPr>
          <w:rFonts w:ascii="Lucida Sans Unicode" w:hAnsi="Lucida Sans Unicode"/>
          <w:spacing w:val="-18"/>
          <w:w w:val="64"/>
          <w:sz w:val="18"/>
        </w:rPr>
        <w:t>∗</w:t>
      </w:r>
      <w:r>
        <w:rPr>
          <w:spacing w:val="-75"/>
          <w:w w:val="103"/>
          <w:position w:val="-21"/>
          <w:sz w:val="16"/>
        </w:rPr>
        <w:t>o</w:t>
      </w:r>
      <w:r>
        <w:rPr>
          <w:rFonts w:ascii="Lucida Sans Unicode" w:hAnsi="Lucida Sans Unicode"/>
          <w:spacing w:val="-18"/>
          <w:w w:val="64"/>
          <w:sz w:val="18"/>
        </w:rPr>
        <w:t>∗</w:t>
      </w:r>
      <w:r>
        <w:rPr>
          <w:spacing w:val="-29"/>
          <w:w w:val="103"/>
          <w:position w:val="-21"/>
          <w:sz w:val="16"/>
        </w:rPr>
        <w:t>f</w:t>
      </w:r>
      <w:r>
        <w:rPr>
          <w:rFonts w:ascii="Lucida Sans Unicode" w:hAnsi="Lucida Sans Unicode"/>
          <w:spacing w:val="-19"/>
          <w:w w:val="64"/>
          <w:sz w:val="18"/>
        </w:rPr>
        <w:t>∗</w:t>
      </w:r>
      <w:r>
        <w:rPr>
          <w:spacing w:val="-37"/>
          <w:w w:val="103"/>
          <w:position w:val="-21"/>
          <w:sz w:val="16"/>
        </w:rPr>
        <w:t>r</w:t>
      </w:r>
      <w:r>
        <w:rPr>
          <w:rFonts w:ascii="Lucida Sans Unicode" w:hAnsi="Lucida Sans Unicode"/>
          <w:spacing w:val="-56"/>
          <w:w w:val="64"/>
          <w:sz w:val="18"/>
        </w:rPr>
        <w:t>∗</w:t>
      </w:r>
      <w:r>
        <w:rPr>
          <w:spacing w:val="-37"/>
          <w:w w:val="103"/>
          <w:position w:val="-21"/>
          <w:sz w:val="16"/>
        </w:rPr>
        <w:t>e</w:t>
      </w:r>
      <w:r>
        <w:rPr>
          <w:rFonts w:ascii="Lucida Sans Unicode" w:hAnsi="Lucida Sans Unicode"/>
          <w:spacing w:val="-56"/>
          <w:w w:val="64"/>
          <w:sz w:val="18"/>
        </w:rPr>
        <w:t>∗</w:t>
      </w:r>
      <w:r>
        <w:rPr>
          <w:spacing w:val="-5"/>
          <w:w w:val="103"/>
          <w:position w:val="-21"/>
          <w:sz w:val="16"/>
        </w:rPr>
        <w:t>f</w:t>
      </w:r>
      <w:r>
        <w:rPr>
          <w:spacing w:val="-77"/>
          <w:w w:val="103"/>
          <w:position w:val="-21"/>
          <w:sz w:val="16"/>
        </w:rPr>
        <w:t>e</w:t>
      </w:r>
      <w:r>
        <w:rPr>
          <w:rFonts w:ascii="Lucida Sans Unicode" w:hAnsi="Lucida Sans Unicode"/>
          <w:spacing w:val="-16"/>
          <w:w w:val="64"/>
          <w:sz w:val="18"/>
        </w:rPr>
        <w:t>∗</w:t>
      </w:r>
      <w:r>
        <w:rPr>
          <w:spacing w:val="-40"/>
          <w:w w:val="103"/>
          <w:position w:val="-21"/>
          <w:sz w:val="16"/>
        </w:rPr>
        <w:t>r</w:t>
      </w:r>
      <w:r>
        <w:rPr>
          <w:rFonts w:ascii="Lucida Sans Unicode" w:hAnsi="Lucida Sans Unicode"/>
          <w:spacing w:val="-53"/>
          <w:w w:val="64"/>
          <w:sz w:val="18"/>
        </w:rPr>
        <w:t>∗</w:t>
      </w:r>
      <w:r>
        <w:rPr>
          <w:spacing w:val="-40"/>
          <w:w w:val="103"/>
          <w:position w:val="-21"/>
          <w:sz w:val="16"/>
        </w:rPr>
        <w:t>e</w:t>
      </w:r>
      <w:r>
        <w:rPr>
          <w:rFonts w:ascii="Lucida Sans Unicode" w:hAnsi="Lucida Sans Unicode"/>
          <w:spacing w:val="-53"/>
          <w:w w:val="64"/>
          <w:sz w:val="18"/>
        </w:rPr>
        <w:t>∗</w:t>
      </w:r>
      <w:r>
        <w:rPr>
          <w:spacing w:val="-39"/>
          <w:w w:val="103"/>
          <w:position w:val="-21"/>
          <w:sz w:val="16"/>
        </w:rPr>
        <w:t>n</w:t>
      </w:r>
      <w:r>
        <w:rPr>
          <w:rFonts w:ascii="Lucida Sans Unicode" w:hAnsi="Lucida Sans Unicode"/>
          <w:spacing w:val="-54"/>
          <w:w w:val="64"/>
          <w:sz w:val="18"/>
        </w:rPr>
        <w:t>∗</w:t>
      </w:r>
      <w:r>
        <w:rPr>
          <w:spacing w:val="-29"/>
          <w:w w:val="103"/>
          <w:position w:val="-21"/>
          <w:sz w:val="16"/>
        </w:rPr>
        <w:t>c</w:t>
      </w:r>
      <w:r>
        <w:rPr>
          <w:rFonts w:ascii="Lucida Sans Unicode" w:hAnsi="Lucida Sans Unicode"/>
          <w:spacing w:val="-63"/>
          <w:w w:val="64"/>
          <w:sz w:val="18"/>
        </w:rPr>
        <w:t>∗</w:t>
      </w:r>
      <w:r>
        <w:rPr>
          <w:spacing w:val="-29"/>
          <w:w w:val="103"/>
          <w:position w:val="-21"/>
          <w:sz w:val="16"/>
        </w:rPr>
        <w:t>e</w:t>
      </w:r>
      <w:r>
        <w:rPr>
          <w:rFonts w:ascii="Lucida Sans Unicode" w:hAnsi="Lucida Sans Unicode"/>
          <w:spacing w:val="-18"/>
          <w:w w:val="64"/>
          <w:sz w:val="18"/>
        </w:rPr>
        <w:t>∗</w:t>
      </w:r>
      <w:r>
        <w:rPr>
          <w:spacing w:val="-65"/>
          <w:w w:val="103"/>
          <w:position w:val="-21"/>
          <w:sz w:val="16"/>
        </w:rPr>
        <w:t>fi</w:t>
      </w:r>
      <w:r>
        <w:rPr>
          <w:rFonts w:ascii="Lucida Sans Unicode" w:hAnsi="Lucida Sans Unicode"/>
          <w:spacing w:val="-28"/>
          <w:w w:val="64"/>
          <w:sz w:val="18"/>
        </w:rPr>
        <w:t>∗</w:t>
      </w:r>
      <w:r>
        <w:rPr>
          <w:spacing w:val="-10"/>
          <w:w w:val="103"/>
          <w:position w:val="-21"/>
          <w:sz w:val="16"/>
        </w:rPr>
        <w:t>l</w:t>
      </w:r>
      <w:r>
        <w:rPr>
          <w:rFonts w:ascii="Lucida Sans Unicode" w:hAnsi="Lucida Sans Unicode"/>
          <w:spacing w:val="-83"/>
          <w:w w:val="64"/>
          <w:sz w:val="18"/>
        </w:rPr>
        <w:t>∗</w:t>
      </w:r>
      <w:r>
        <w:rPr>
          <w:spacing w:val="-9"/>
          <w:w w:val="103"/>
          <w:position w:val="-21"/>
          <w:sz w:val="16"/>
        </w:rPr>
        <w:t>e</w:t>
      </w:r>
      <w:r>
        <w:rPr>
          <w:rFonts w:ascii="Lucida Sans Unicode" w:hAnsi="Lucida Sans Unicode"/>
          <w:spacing w:val="-84"/>
          <w:w w:val="64"/>
          <w:sz w:val="18"/>
        </w:rPr>
        <w:t>∗</w:t>
      </w:r>
      <w:r>
        <w:rPr>
          <w:w w:val="103"/>
          <w:position w:val="-21"/>
          <w:sz w:val="16"/>
        </w:rPr>
        <w:t>s</w:t>
      </w:r>
      <w:r>
        <w:rPr>
          <w:spacing w:val="-45"/>
          <w:w w:val="103"/>
          <w:position w:val="-21"/>
          <w:sz w:val="16"/>
        </w:rPr>
        <w:t>:</w:t>
      </w:r>
      <w:r>
        <w:rPr>
          <w:rFonts w:ascii="Lucida Sans Unicode" w:hAnsi="Lucida Sans Unicode"/>
          <w:spacing w:val="-2"/>
          <w:w w:val="64"/>
          <w:sz w:val="18"/>
        </w:rPr>
        <w:t>∗</w:t>
      </w:r>
      <w:r>
        <w:rPr>
          <w:spacing w:val="-91"/>
          <w:w w:val="103"/>
          <w:position w:val="-21"/>
          <w:sz w:val="16"/>
        </w:rPr>
        <w:t>2</w:t>
      </w:r>
      <w:r>
        <w:rPr>
          <w:rFonts w:ascii="Lucida Sans Unicode" w:hAnsi="Lucida Sans Unicode"/>
          <w:w w:val="64"/>
          <w:sz w:val="18"/>
        </w:rPr>
        <w:t>∗∗∗∗∗∗∗</w:t>
      </w:r>
      <w:r>
        <w:rPr>
          <w:rFonts w:ascii="Lucida Sans Unicode" w:hAnsi="Lucida Sans Unicode"/>
          <w:spacing w:val="-1"/>
          <w:w w:val="64"/>
          <w:sz w:val="18"/>
        </w:rPr>
        <w:t>∗</w:t>
      </w:r>
      <w:r>
        <w:rPr>
          <w:rFonts w:ascii="Lucida Sans Unicode" w:hAnsi="Lucida Sans Unicode"/>
          <w:w w:val="64"/>
          <w:sz w:val="18"/>
        </w:rPr>
        <w:t>∗∗∗∗∗∗∗∗∗∗</w:t>
      </w:r>
    </w:p>
    <w:p>
      <w:pPr>
        <w:spacing w:before="53"/>
        <w:ind w:left="1133" w:right="0" w:firstLine="0"/>
        <w:jc w:val="left"/>
        <w:rPr>
          <w:sz w:val="16"/>
        </w:rPr>
      </w:pPr>
      <w:r>
        <w:rPr>
          <w:w w:val="105"/>
          <w:sz w:val="16"/>
        </w:rPr>
        <w:t>Number</w:t>
      </w:r>
      <w:r>
        <w:rPr>
          <w:spacing w:val="-8"/>
          <w:w w:val="105"/>
          <w:sz w:val="16"/>
        </w:rPr>
        <w:t> </w:t>
      </w:r>
      <w:r>
        <w:rPr>
          <w:w w:val="105"/>
          <w:sz w:val="16"/>
        </w:rPr>
        <w:t>of</w:t>
      </w:r>
      <w:r>
        <w:rPr>
          <w:spacing w:val="-8"/>
          <w:w w:val="105"/>
          <w:sz w:val="16"/>
        </w:rPr>
        <w:t> </w:t>
      </w:r>
      <w:r>
        <w:rPr>
          <w:w w:val="105"/>
          <w:sz w:val="16"/>
        </w:rPr>
        <w:t>I/O</w:t>
      </w:r>
      <w:r>
        <w:rPr>
          <w:spacing w:val="-8"/>
          <w:w w:val="105"/>
          <w:sz w:val="16"/>
        </w:rPr>
        <w:t> </w:t>
      </w:r>
      <w:r>
        <w:rPr>
          <w:b/>
          <w:w w:val="105"/>
          <w:sz w:val="16"/>
        </w:rPr>
        <w:t>or</w:t>
      </w:r>
      <w:r>
        <w:rPr>
          <w:b/>
          <w:spacing w:val="-7"/>
          <w:w w:val="105"/>
          <w:sz w:val="16"/>
        </w:rPr>
        <w:t> </w:t>
      </w:r>
      <w:r>
        <w:rPr>
          <w:w w:val="105"/>
          <w:sz w:val="16"/>
        </w:rPr>
        <w:t>bad</w:t>
      </w:r>
      <w:r>
        <w:rPr>
          <w:spacing w:val="-8"/>
          <w:w w:val="105"/>
          <w:sz w:val="16"/>
        </w:rPr>
        <w:t> </w:t>
      </w:r>
      <w:r>
        <w:rPr>
          <w:w w:val="105"/>
          <w:sz w:val="16"/>
        </w:rPr>
        <w:t>header</w:t>
      </w:r>
      <w:r>
        <w:rPr>
          <w:spacing w:val="-8"/>
          <w:w w:val="105"/>
          <w:sz w:val="16"/>
        </w:rPr>
        <w:t> </w:t>
      </w:r>
      <w:r>
        <w:rPr>
          <w:w w:val="105"/>
          <w:sz w:val="16"/>
        </w:rPr>
        <w:t>errors:</w:t>
      </w:r>
      <w:r>
        <w:rPr>
          <w:spacing w:val="-7"/>
          <w:w w:val="105"/>
          <w:sz w:val="16"/>
        </w:rPr>
        <w:t> </w:t>
      </w:r>
      <w:r>
        <w:rPr>
          <w:w w:val="105"/>
          <w:sz w:val="16"/>
        </w:rPr>
        <w:t>0</w:t>
      </w:r>
    </w:p>
    <w:p>
      <w:pPr>
        <w:spacing w:line="285" w:lineRule="auto" w:before="36"/>
        <w:ind w:left="1133" w:right="5179" w:firstLine="0"/>
        <w:jc w:val="left"/>
        <w:rPr>
          <w:sz w:val="16"/>
        </w:rPr>
      </w:pPr>
      <w:r>
        <w:rPr/>
        <w:pict>
          <v:shape style="position:absolute;margin-left:115.359001pt;margin-top:2.354953pt;width:80pt;height:15.6pt;mso-position-horizontal-relative:page;mso-position-vertical-relative:paragraph;z-index:-105472" type="#_x0000_t202" filled="false" stroked="false">
            <v:textbox inset="0,0,0,0">
              <w:txbxContent>
                <w:p>
                  <w:pPr>
                    <w:tabs>
                      <w:tab w:pos="1459" w:val="left" w:leader="none"/>
                    </w:tabs>
                    <w:spacing w:line="177" w:lineRule="exact" w:before="0"/>
                    <w:ind w:left="0" w:right="0" w:firstLine="0"/>
                    <w:jc w:val="left"/>
                    <w:rPr>
                      <w:rFonts w:ascii="Verdana" w:hAnsi="Verdana"/>
                      <w:i/>
                      <w:sz w:val="18"/>
                    </w:rPr>
                  </w:pPr>
                  <w:r>
                    <w:rPr>
                      <w:rFonts w:ascii="Verdana" w:hAnsi="Verdana"/>
                      <w:i/>
                      <w:sz w:val="18"/>
                    </w:rPr>
                    <w:t>−</w:t>
                    <w:tab/>
                  </w:r>
                  <w:r>
                    <w:rPr>
                      <w:rFonts w:ascii="Verdana" w:hAnsi="Verdana"/>
                      <w:i/>
                      <w:spacing w:val="-20"/>
                      <w:sz w:val="18"/>
                    </w:rPr>
                    <w:t>−</w:t>
                  </w:r>
                </w:p>
              </w:txbxContent>
            </v:textbox>
            <w10:wrap type="none"/>
          </v:shape>
        </w:pict>
      </w:r>
      <w:r>
        <w:rPr>
          <w:w w:val="105"/>
          <w:sz w:val="16"/>
        </w:rPr>
        <w:t>Number of DTM files containing no data cells </w:t>
      </w:r>
      <w:r>
        <w:rPr>
          <w:b/>
          <w:w w:val="105"/>
          <w:sz w:val="16"/>
        </w:rPr>
        <w:t>or </w:t>
      </w:r>
      <w:r>
        <w:rPr>
          <w:w w:val="105"/>
          <w:sz w:val="16"/>
        </w:rPr>
        <w:t>large downspikes: 0 Number of files included </w:t>
      </w:r>
      <w:r>
        <w:rPr>
          <w:b/>
          <w:w w:val="105"/>
          <w:sz w:val="16"/>
        </w:rPr>
        <w:t>in </w:t>
      </w:r>
      <w:r>
        <w:rPr>
          <w:w w:val="105"/>
          <w:sz w:val="16"/>
        </w:rPr>
        <w:t>analysis:</w:t>
      </w:r>
      <w:r>
        <w:rPr>
          <w:spacing w:val="-13"/>
          <w:w w:val="105"/>
          <w:sz w:val="16"/>
        </w:rPr>
        <w:t> </w:t>
      </w:r>
      <w:r>
        <w:rPr>
          <w:w w:val="105"/>
          <w:sz w:val="16"/>
        </w:rPr>
        <w:t>2</w:t>
      </w:r>
    </w:p>
    <w:p>
      <w:pPr>
        <w:spacing w:line="285" w:lineRule="auto" w:before="0"/>
        <w:ind w:left="1133" w:right="8004" w:firstLine="0"/>
        <w:jc w:val="left"/>
        <w:rPr>
          <w:sz w:val="16"/>
        </w:rPr>
      </w:pPr>
      <w:r>
        <w:rPr>
          <w:w w:val="105"/>
          <w:sz w:val="16"/>
        </w:rPr>
        <w:t>Number of coordinate errors: 0 Fraction of large errors: 0.0%</w:t>
      </w:r>
    </w:p>
    <w:p>
      <w:pPr>
        <w:spacing w:line="404" w:lineRule="exact" w:before="0"/>
        <w:ind w:left="1133" w:right="0" w:firstLine="0"/>
        <w:jc w:val="left"/>
        <w:rPr>
          <w:rFonts w:ascii="Lucida Sans Unicode" w:hAnsi="Lucida Sans Unicode"/>
          <w:sz w:val="18"/>
        </w:rPr>
      </w:pPr>
      <w:r>
        <w:rPr>
          <w:rFonts w:ascii="Lucida Sans Unicode" w:hAnsi="Lucida Sans Unicode"/>
          <w:spacing w:val="-92"/>
          <w:w w:val="64"/>
          <w:position w:val="22"/>
          <w:sz w:val="18"/>
        </w:rPr>
        <w:t>∗</w:t>
      </w:r>
      <w:r>
        <w:rPr>
          <w:spacing w:val="-37"/>
          <w:w w:val="103"/>
          <w:sz w:val="16"/>
        </w:rPr>
        <w:t>O</w:t>
      </w:r>
      <w:r>
        <w:rPr>
          <w:rFonts w:ascii="Lucida Sans Unicode" w:hAnsi="Lucida Sans Unicode"/>
          <w:spacing w:val="-56"/>
          <w:w w:val="64"/>
          <w:position w:val="22"/>
          <w:sz w:val="18"/>
        </w:rPr>
        <w:t>∗</w:t>
      </w:r>
      <w:r>
        <w:rPr>
          <w:spacing w:val="-27"/>
          <w:w w:val="103"/>
          <w:sz w:val="16"/>
        </w:rPr>
        <w:t>v</w:t>
      </w:r>
      <w:r>
        <w:rPr>
          <w:rFonts w:ascii="Lucida Sans Unicode" w:hAnsi="Lucida Sans Unicode"/>
          <w:spacing w:val="-70"/>
          <w:w w:val="64"/>
          <w:position w:val="22"/>
          <w:sz w:val="18"/>
        </w:rPr>
        <w:t>∗</w:t>
      </w:r>
      <w:r>
        <w:rPr>
          <w:spacing w:val="-22"/>
          <w:w w:val="103"/>
          <w:sz w:val="16"/>
        </w:rPr>
        <w:t>e</w:t>
      </w:r>
      <w:r>
        <w:rPr>
          <w:rFonts w:ascii="Lucida Sans Unicode" w:hAnsi="Lucida Sans Unicode"/>
          <w:spacing w:val="-71"/>
          <w:w w:val="64"/>
          <w:position w:val="22"/>
          <w:sz w:val="18"/>
        </w:rPr>
        <w:t>∗</w:t>
      </w:r>
      <w:r>
        <w:rPr>
          <w:spacing w:val="-2"/>
          <w:w w:val="103"/>
          <w:sz w:val="16"/>
        </w:rPr>
        <w:t>r</w:t>
      </w:r>
      <w:r>
        <w:rPr>
          <w:spacing w:val="-75"/>
          <w:w w:val="103"/>
          <w:sz w:val="16"/>
        </w:rPr>
        <w:t>a</w:t>
      </w:r>
      <w:r>
        <w:rPr>
          <w:rFonts w:ascii="Lucida Sans Unicode" w:hAnsi="Lucida Sans Unicode"/>
          <w:spacing w:val="-18"/>
          <w:w w:val="64"/>
          <w:position w:val="22"/>
          <w:sz w:val="18"/>
        </w:rPr>
        <w:t>∗</w:t>
      </w:r>
      <w:r>
        <w:rPr>
          <w:spacing w:val="-20"/>
          <w:w w:val="103"/>
          <w:sz w:val="16"/>
        </w:rPr>
        <w:t>l</w:t>
      </w:r>
      <w:r>
        <w:rPr>
          <w:rFonts w:ascii="Lucida Sans Unicode" w:hAnsi="Lucida Sans Unicode"/>
          <w:spacing w:val="-73"/>
          <w:w w:val="64"/>
          <w:position w:val="22"/>
          <w:sz w:val="18"/>
        </w:rPr>
        <w:t>∗</w:t>
      </w:r>
      <w:r>
        <w:rPr>
          <w:w w:val="103"/>
          <w:sz w:val="16"/>
        </w:rPr>
        <w:t>l</w:t>
      </w:r>
      <w:r>
        <w:rPr>
          <w:spacing w:val="-9"/>
          <w:sz w:val="16"/>
        </w:rPr>
        <w:t> </w:t>
      </w:r>
      <w:r>
        <w:rPr>
          <w:rFonts w:ascii="Lucida Sans Unicode" w:hAnsi="Lucida Sans Unicode"/>
          <w:spacing w:val="-83"/>
          <w:w w:val="64"/>
          <w:position w:val="22"/>
          <w:sz w:val="18"/>
        </w:rPr>
        <w:t>∗</w:t>
      </w:r>
      <w:r>
        <w:rPr>
          <w:spacing w:val="-28"/>
          <w:w w:val="103"/>
          <w:sz w:val="16"/>
        </w:rPr>
        <w:t>S</w:t>
      </w:r>
      <w:r>
        <w:rPr>
          <w:rFonts w:ascii="Lucida Sans Unicode" w:hAnsi="Lucida Sans Unicode"/>
          <w:spacing w:val="-65"/>
          <w:w w:val="64"/>
          <w:position w:val="22"/>
          <w:sz w:val="18"/>
        </w:rPr>
        <w:t>∗</w:t>
      </w:r>
      <w:r>
        <w:rPr>
          <w:w w:val="103"/>
          <w:sz w:val="16"/>
        </w:rPr>
        <w:t>t</w:t>
      </w:r>
      <w:r>
        <w:rPr>
          <w:spacing w:val="-73"/>
          <w:w w:val="103"/>
          <w:sz w:val="16"/>
        </w:rPr>
        <w:t>a</w:t>
      </w:r>
      <w:r>
        <w:rPr>
          <w:rFonts w:ascii="Lucida Sans Unicode" w:hAnsi="Lucida Sans Unicode"/>
          <w:spacing w:val="-20"/>
          <w:w w:val="64"/>
          <w:position w:val="22"/>
          <w:sz w:val="18"/>
        </w:rPr>
        <w:t>∗</w:t>
      </w:r>
      <w:r>
        <w:rPr>
          <w:spacing w:val="-27"/>
          <w:w w:val="103"/>
          <w:sz w:val="16"/>
        </w:rPr>
        <w:t>t</w:t>
      </w:r>
      <w:r>
        <w:rPr>
          <w:rFonts w:ascii="Lucida Sans Unicode" w:hAnsi="Lucida Sans Unicode"/>
          <w:spacing w:val="-66"/>
          <w:w w:val="64"/>
          <w:position w:val="22"/>
          <w:sz w:val="18"/>
        </w:rPr>
        <w:t>∗</w:t>
      </w:r>
      <w:r>
        <w:rPr>
          <w:w w:val="103"/>
          <w:sz w:val="16"/>
        </w:rPr>
        <w:t>i</w:t>
      </w:r>
      <w:r>
        <w:rPr>
          <w:spacing w:val="-54"/>
          <w:w w:val="103"/>
          <w:sz w:val="16"/>
        </w:rPr>
        <w:t>s</w:t>
      </w:r>
      <w:r>
        <w:rPr>
          <w:rFonts w:ascii="Lucida Sans Unicode" w:hAnsi="Lucida Sans Unicode"/>
          <w:spacing w:val="-39"/>
          <w:w w:val="64"/>
          <w:position w:val="22"/>
          <w:sz w:val="18"/>
        </w:rPr>
        <w:t>∗</w:t>
      </w:r>
      <w:r>
        <w:rPr>
          <w:spacing w:val="-8"/>
          <w:w w:val="103"/>
          <w:sz w:val="16"/>
        </w:rPr>
        <w:t>t</w:t>
      </w:r>
      <w:r>
        <w:rPr>
          <w:rFonts w:ascii="Lucida Sans Unicode" w:hAnsi="Lucida Sans Unicode"/>
          <w:spacing w:val="-85"/>
          <w:w w:val="64"/>
          <w:position w:val="22"/>
          <w:sz w:val="18"/>
        </w:rPr>
        <w:t>∗</w:t>
      </w:r>
      <w:r>
        <w:rPr>
          <w:w w:val="103"/>
          <w:sz w:val="16"/>
        </w:rPr>
        <w:t>i</w:t>
      </w:r>
      <w:r>
        <w:rPr>
          <w:spacing w:val="-35"/>
          <w:w w:val="103"/>
          <w:sz w:val="16"/>
        </w:rPr>
        <w:t>c</w:t>
      </w:r>
      <w:r>
        <w:rPr>
          <w:rFonts w:ascii="Lucida Sans Unicode" w:hAnsi="Lucida Sans Unicode"/>
          <w:spacing w:val="-58"/>
          <w:w w:val="64"/>
          <w:position w:val="22"/>
          <w:sz w:val="18"/>
        </w:rPr>
        <w:t>∗</w:t>
      </w:r>
      <w:r>
        <w:rPr>
          <w:spacing w:val="-25"/>
          <w:w w:val="103"/>
          <w:sz w:val="16"/>
        </w:rPr>
        <w:t>s</w:t>
      </w:r>
      <w:r>
        <w:rPr>
          <w:rFonts w:ascii="Lucida Sans Unicode" w:hAnsi="Lucida Sans Unicode"/>
          <w:spacing w:val="-22"/>
          <w:w w:val="64"/>
          <w:position w:val="22"/>
          <w:sz w:val="18"/>
        </w:rPr>
        <w:t>∗</w:t>
      </w:r>
      <w:r>
        <w:rPr>
          <w:spacing w:val="-34"/>
          <w:w w:val="103"/>
          <w:sz w:val="16"/>
        </w:rPr>
        <w:t>(</w:t>
      </w:r>
      <w:r>
        <w:rPr>
          <w:rFonts w:ascii="Lucida Sans Unicode" w:hAnsi="Lucida Sans Unicode"/>
          <w:spacing w:val="-59"/>
          <w:w w:val="64"/>
          <w:position w:val="22"/>
          <w:sz w:val="18"/>
        </w:rPr>
        <w:t>∗</w:t>
      </w:r>
      <w:r>
        <w:rPr>
          <w:spacing w:val="-33"/>
          <w:w w:val="103"/>
          <w:sz w:val="16"/>
        </w:rPr>
        <w:t>a</w:t>
      </w:r>
      <w:r>
        <w:rPr>
          <w:rFonts w:ascii="Lucida Sans Unicode" w:hAnsi="Lucida Sans Unicode"/>
          <w:spacing w:val="-60"/>
          <w:w w:val="64"/>
          <w:position w:val="22"/>
          <w:sz w:val="18"/>
        </w:rPr>
        <w:t>∗</w:t>
      </w:r>
      <w:r>
        <w:rPr>
          <w:w w:val="103"/>
          <w:sz w:val="16"/>
        </w:rPr>
        <w:t>f</w:t>
      </w:r>
      <w:r>
        <w:rPr>
          <w:spacing w:val="-33"/>
          <w:w w:val="103"/>
          <w:sz w:val="16"/>
        </w:rPr>
        <w:t>t</w:t>
      </w:r>
      <w:r>
        <w:rPr>
          <w:rFonts w:ascii="Lucida Sans Unicode" w:hAnsi="Lucida Sans Unicode"/>
          <w:spacing w:val="-60"/>
          <w:w w:val="64"/>
          <w:position w:val="22"/>
          <w:sz w:val="18"/>
        </w:rPr>
        <w:t>∗</w:t>
      </w:r>
      <w:r>
        <w:rPr>
          <w:spacing w:val="-32"/>
          <w:w w:val="103"/>
          <w:sz w:val="16"/>
        </w:rPr>
        <w:t>e</w:t>
      </w:r>
      <w:r>
        <w:rPr>
          <w:rFonts w:ascii="Lucida Sans Unicode" w:hAnsi="Lucida Sans Unicode"/>
          <w:spacing w:val="-60"/>
          <w:w w:val="64"/>
          <w:position w:val="22"/>
          <w:sz w:val="18"/>
        </w:rPr>
        <w:t>∗</w:t>
      </w:r>
      <w:r>
        <w:rPr>
          <w:spacing w:val="5"/>
          <w:w w:val="103"/>
          <w:sz w:val="16"/>
        </w:rPr>
        <w:t>r</w:t>
      </w:r>
      <w:r>
        <w:rPr>
          <w:rFonts w:ascii="Lucida Sans Unicode" w:hAnsi="Lucida Sans Unicode"/>
          <w:spacing w:val="-52"/>
          <w:w w:val="64"/>
          <w:position w:val="22"/>
          <w:sz w:val="18"/>
        </w:rPr>
        <w:t>∗</w:t>
      </w:r>
      <w:r>
        <w:rPr>
          <w:spacing w:val="-4"/>
          <w:w w:val="103"/>
          <w:sz w:val="16"/>
        </w:rPr>
        <w:t>r</w:t>
      </w:r>
      <w:r>
        <w:rPr>
          <w:rFonts w:ascii="Lucida Sans Unicode" w:hAnsi="Lucida Sans Unicode"/>
          <w:spacing w:val="-89"/>
          <w:w w:val="64"/>
          <w:position w:val="22"/>
          <w:sz w:val="18"/>
        </w:rPr>
        <w:t>∗</w:t>
      </w:r>
      <w:r>
        <w:rPr>
          <w:spacing w:val="-3"/>
          <w:w w:val="103"/>
          <w:sz w:val="16"/>
        </w:rPr>
        <w:t>e</w:t>
      </w:r>
      <w:r>
        <w:rPr>
          <w:rFonts w:ascii="Lucida Sans Unicode" w:hAnsi="Lucida Sans Unicode"/>
          <w:spacing w:val="-89"/>
          <w:w w:val="64"/>
          <w:position w:val="22"/>
          <w:sz w:val="18"/>
        </w:rPr>
        <w:t>∗</w:t>
      </w:r>
      <w:r>
        <w:rPr>
          <w:spacing w:val="-49"/>
          <w:w w:val="103"/>
          <w:sz w:val="16"/>
        </w:rPr>
        <w:t>m</w:t>
      </w:r>
      <w:r>
        <w:rPr>
          <w:rFonts w:ascii="Lucida Sans Unicode" w:hAnsi="Lucida Sans Unicode"/>
          <w:spacing w:val="-44"/>
          <w:w w:val="64"/>
          <w:position w:val="22"/>
          <w:sz w:val="18"/>
        </w:rPr>
        <w:t>∗</w:t>
      </w:r>
      <w:r>
        <w:rPr>
          <w:spacing w:val="-48"/>
          <w:w w:val="103"/>
          <w:sz w:val="16"/>
        </w:rPr>
        <w:t>o</w:t>
      </w:r>
      <w:r>
        <w:rPr>
          <w:rFonts w:ascii="Lucida Sans Unicode" w:hAnsi="Lucida Sans Unicode"/>
          <w:spacing w:val="-47"/>
          <w:w w:val="64"/>
          <w:position w:val="22"/>
          <w:sz w:val="18"/>
        </w:rPr>
        <w:t>∗</w:t>
      </w:r>
      <w:r>
        <w:rPr>
          <w:spacing w:val="-36"/>
          <w:w w:val="103"/>
          <w:sz w:val="16"/>
        </w:rPr>
        <w:t>v</w:t>
      </w:r>
      <w:r>
        <w:rPr>
          <w:rFonts w:ascii="Lucida Sans Unicode" w:hAnsi="Lucida Sans Unicode"/>
          <w:spacing w:val="-61"/>
          <w:w w:val="64"/>
          <w:position w:val="22"/>
          <w:sz w:val="18"/>
        </w:rPr>
        <w:t>∗</w:t>
      </w:r>
      <w:r>
        <w:rPr>
          <w:spacing w:val="-32"/>
          <w:w w:val="103"/>
          <w:sz w:val="16"/>
        </w:rPr>
        <w:t>a</w:t>
      </w:r>
      <w:r>
        <w:rPr>
          <w:rFonts w:ascii="Lucida Sans Unicode" w:hAnsi="Lucida Sans Unicode"/>
          <w:spacing w:val="-61"/>
          <w:w w:val="64"/>
          <w:position w:val="22"/>
          <w:sz w:val="18"/>
        </w:rPr>
        <w:t>∗</w:t>
      </w:r>
      <w:r>
        <w:rPr>
          <w:w w:val="103"/>
          <w:sz w:val="16"/>
        </w:rPr>
        <w:t>l</w:t>
      </w:r>
      <w:r>
        <w:rPr>
          <w:spacing w:val="-21"/>
          <w:sz w:val="16"/>
        </w:rPr>
        <w:t> </w:t>
      </w:r>
      <w:r>
        <w:rPr>
          <w:rFonts w:ascii="Lucida Sans Unicode" w:hAnsi="Lucida Sans Unicode"/>
          <w:spacing w:val="-71"/>
          <w:w w:val="64"/>
          <w:position w:val="22"/>
          <w:sz w:val="18"/>
        </w:rPr>
        <w:t>∗</w:t>
      </w:r>
      <w:r>
        <w:rPr>
          <w:spacing w:val="-22"/>
          <w:w w:val="103"/>
          <w:sz w:val="16"/>
        </w:rPr>
        <w:t>o</w:t>
      </w:r>
      <w:r>
        <w:rPr>
          <w:rFonts w:ascii="Lucida Sans Unicode" w:hAnsi="Lucida Sans Unicode"/>
          <w:spacing w:val="-71"/>
          <w:w w:val="64"/>
          <w:position w:val="22"/>
          <w:sz w:val="18"/>
        </w:rPr>
        <w:t>∗</w:t>
      </w:r>
      <w:r>
        <w:rPr>
          <w:w w:val="103"/>
          <w:sz w:val="16"/>
        </w:rPr>
        <w:t>f</w:t>
      </w:r>
      <w:r>
        <w:rPr>
          <w:spacing w:val="-20"/>
          <w:sz w:val="16"/>
        </w:rPr>
        <w:t> </w:t>
      </w:r>
      <w:r>
        <w:rPr>
          <w:rFonts w:ascii="Lucida Sans Unicode" w:hAnsi="Lucida Sans Unicode"/>
          <w:spacing w:val="-72"/>
          <w:w w:val="64"/>
          <w:position w:val="22"/>
          <w:sz w:val="18"/>
        </w:rPr>
        <w:t>∗</w:t>
      </w:r>
      <w:r>
        <w:rPr>
          <w:w w:val="103"/>
          <w:sz w:val="16"/>
        </w:rPr>
        <w:t>l</w:t>
      </w:r>
      <w:r>
        <w:rPr>
          <w:spacing w:val="-57"/>
          <w:w w:val="103"/>
          <w:sz w:val="16"/>
        </w:rPr>
        <w:t>a</w:t>
      </w:r>
      <w:r>
        <w:rPr>
          <w:rFonts w:ascii="Lucida Sans Unicode" w:hAnsi="Lucida Sans Unicode"/>
          <w:spacing w:val="-36"/>
          <w:w w:val="64"/>
          <w:position w:val="22"/>
          <w:sz w:val="18"/>
        </w:rPr>
        <w:t>∗</w:t>
      </w:r>
      <w:r>
        <w:rPr>
          <w:spacing w:val="-20"/>
          <w:w w:val="103"/>
          <w:sz w:val="16"/>
        </w:rPr>
        <w:t>r</w:t>
      </w:r>
      <w:r>
        <w:rPr>
          <w:rFonts w:ascii="Lucida Sans Unicode" w:hAnsi="Lucida Sans Unicode"/>
          <w:spacing w:val="-73"/>
          <w:w w:val="64"/>
          <w:position w:val="22"/>
          <w:sz w:val="18"/>
        </w:rPr>
        <w:t>∗</w:t>
      </w:r>
      <w:r>
        <w:rPr>
          <w:spacing w:val="-20"/>
          <w:w w:val="103"/>
          <w:sz w:val="16"/>
        </w:rPr>
        <w:t>g</w:t>
      </w:r>
      <w:r>
        <w:rPr>
          <w:rFonts w:ascii="Lucida Sans Unicode" w:hAnsi="Lucida Sans Unicode"/>
          <w:spacing w:val="-73"/>
          <w:w w:val="64"/>
          <w:position w:val="22"/>
          <w:sz w:val="18"/>
        </w:rPr>
        <w:t>∗</w:t>
      </w:r>
      <w:r>
        <w:rPr>
          <w:spacing w:val="-19"/>
          <w:w w:val="103"/>
          <w:sz w:val="16"/>
        </w:rPr>
        <w:t>e</w:t>
      </w:r>
      <w:r>
        <w:rPr>
          <w:rFonts w:ascii="Lucida Sans Unicode" w:hAnsi="Lucida Sans Unicode"/>
          <w:spacing w:val="-28"/>
          <w:w w:val="64"/>
          <w:position w:val="22"/>
          <w:sz w:val="18"/>
        </w:rPr>
        <w:t>∗</w:t>
      </w:r>
      <w:r>
        <w:rPr>
          <w:spacing w:val="-65"/>
          <w:w w:val="103"/>
          <w:sz w:val="16"/>
        </w:rPr>
        <w:t>e</w:t>
      </w:r>
      <w:r>
        <w:rPr>
          <w:rFonts w:ascii="Lucida Sans Unicode" w:hAnsi="Lucida Sans Unicode"/>
          <w:spacing w:val="-28"/>
          <w:w w:val="64"/>
          <w:position w:val="22"/>
          <w:sz w:val="18"/>
        </w:rPr>
        <w:t>∗</w:t>
      </w:r>
      <w:r>
        <w:rPr>
          <w:spacing w:val="-28"/>
          <w:w w:val="103"/>
          <w:sz w:val="16"/>
        </w:rPr>
        <w:t>r</w:t>
      </w:r>
      <w:r>
        <w:rPr>
          <w:rFonts w:ascii="Lucida Sans Unicode" w:hAnsi="Lucida Sans Unicode"/>
          <w:spacing w:val="-65"/>
          <w:w w:val="64"/>
          <w:position w:val="22"/>
          <w:sz w:val="18"/>
        </w:rPr>
        <w:t>∗</w:t>
      </w:r>
      <w:r>
        <w:rPr>
          <w:w w:val="103"/>
          <w:sz w:val="16"/>
        </w:rPr>
        <w:t>r</w:t>
      </w:r>
      <w:r>
        <w:rPr>
          <w:spacing w:val="-82"/>
          <w:w w:val="103"/>
          <w:sz w:val="16"/>
        </w:rPr>
        <w:t>o</w:t>
      </w:r>
      <w:r>
        <w:rPr>
          <w:rFonts w:ascii="Lucida Sans Unicode" w:hAnsi="Lucida Sans Unicode"/>
          <w:spacing w:val="-11"/>
          <w:w w:val="64"/>
          <w:position w:val="22"/>
          <w:sz w:val="18"/>
        </w:rPr>
        <w:t>∗</w:t>
      </w:r>
      <w:r>
        <w:rPr>
          <w:spacing w:val="-45"/>
          <w:w w:val="103"/>
          <w:sz w:val="16"/>
        </w:rPr>
        <w:t>r</w:t>
      </w:r>
      <w:r>
        <w:rPr>
          <w:rFonts w:ascii="Lucida Sans Unicode" w:hAnsi="Lucida Sans Unicode"/>
          <w:spacing w:val="-48"/>
          <w:w w:val="64"/>
          <w:position w:val="22"/>
          <w:sz w:val="18"/>
        </w:rPr>
        <w:t>∗</w:t>
      </w:r>
      <w:r>
        <w:rPr>
          <w:spacing w:val="-35"/>
          <w:w w:val="103"/>
          <w:sz w:val="16"/>
        </w:rPr>
        <w:t>s</w:t>
      </w:r>
      <w:r>
        <w:rPr>
          <w:rFonts w:ascii="Lucida Sans Unicode" w:hAnsi="Lucida Sans Unicode"/>
          <w:spacing w:val="-58"/>
          <w:w w:val="64"/>
          <w:position w:val="22"/>
          <w:sz w:val="18"/>
        </w:rPr>
        <w:t>∗</w:t>
      </w:r>
      <w:r>
        <w:rPr>
          <w:w w:val="103"/>
          <w:sz w:val="16"/>
        </w:rPr>
        <w:t>)</w:t>
      </w:r>
      <w:r>
        <w:rPr>
          <w:spacing w:val="-44"/>
          <w:w w:val="103"/>
          <w:sz w:val="16"/>
        </w:rPr>
        <w:t>.</w:t>
      </w:r>
      <w:r>
        <w:rPr>
          <w:rFonts w:ascii="Lucida Sans Unicode" w:hAnsi="Lucida Sans Unicode"/>
          <w:w w:val="64"/>
          <w:position w:val="22"/>
          <w:sz w:val="18"/>
        </w:rPr>
        <w:t>∗∗∗∗∗∗</w:t>
      </w:r>
    </w:p>
    <w:p>
      <w:pPr>
        <w:spacing w:line="285" w:lineRule="auto" w:before="35"/>
        <w:ind w:left="1133" w:right="6601" w:firstLine="0"/>
        <w:jc w:val="left"/>
        <w:rPr>
          <w:sz w:val="16"/>
        </w:rPr>
      </w:pPr>
      <w:r>
        <w:rPr>
          <w:w w:val="105"/>
          <w:sz w:val="16"/>
        </w:rPr>
        <w:t>Number of files with large error versus reference data: 2 Number of files with error less than 10 cm: 0</w:t>
      </w:r>
    </w:p>
    <w:p>
      <w:pPr>
        <w:spacing w:before="1"/>
        <w:ind w:left="1133" w:right="0" w:firstLine="0"/>
        <w:jc w:val="left"/>
        <w:rPr>
          <w:sz w:val="16"/>
        </w:rPr>
      </w:pPr>
      <w:r>
        <w:rPr>
          <w:w w:val="105"/>
          <w:sz w:val="16"/>
        </w:rPr>
        <w:t>Number of reference points: 102</w:t>
      </w:r>
    </w:p>
    <w:p>
      <w:pPr>
        <w:pStyle w:val="ListParagraph"/>
        <w:numPr>
          <w:ilvl w:val="0"/>
          <w:numId w:val="6"/>
        </w:numPr>
        <w:tabs>
          <w:tab w:pos="1365" w:val="left" w:leader="none"/>
        </w:tabs>
        <w:spacing w:line="240" w:lineRule="auto" w:before="35" w:after="0"/>
        <w:ind w:left="1364" w:right="0" w:hanging="231"/>
        <w:jc w:val="left"/>
        <w:rPr>
          <w:sz w:val="16"/>
        </w:rPr>
      </w:pPr>
      <w:r>
        <w:rPr/>
        <w:pict>
          <v:shape style="position:absolute;margin-left:61.278999pt;margin-top:2.304948pt;width:7pt;height:15.6pt;mso-position-horizontal-relative:page;mso-position-vertical-relative:paragraph;z-index:-105520" type="#_x0000_t202" filled="false" stroked="false">
            <v:textbox inset="0,0,0,0">
              <w:txbxContent>
                <w:p>
                  <w:pPr>
                    <w:spacing w:line="177" w:lineRule="exact" w:before="0"/>
                    <w:ind w:left="0" w:right="0" w:firstLine="0"/>
                    <w:jc w:val="left"/>
                    <w:rPr>
                      <w:rFonts w:ascii="Verdana" w:hAnsi="Verdana"/>
                      <w:i/>
                      <w:sz w:val="18"/>
                    </w:rPr>
                  </w:pPr>
                  <w:r>
                    <w:rPr>
                      <w:rFonts w:ascii="Verdana" w:hAnsi="Verdana"/>
                      <w:i/>
                      <w:w w:val="94"/>
                      <w:sz w:val="18"/>
                    </w:rPr>
                    <w:t>−</w:t>
                  </w:r>
                </w:p>
              </w:txbxContent>
            </v:textbox>
            <w10:wrap type="none"/>
          </v:shape>
        </w:pict>
      </w:r>
      <w:r>
        <w:rPr>
          <w:w w:val="105"/>
          <w:sz w:val="16"/>
        </w:rPr>
        <w:t>power mean error:</w:t>
      </w:r>
      <w:r>
        <w:rPr>
          <w:spacing w:val="-5"/>
          <w:w w:val="105"/>
          <w:sz w:val="16"/>
        </w:rPr>
        <w:t> </w:t>
      </w:r>
      <w:r>
        <w:rPr>
          <w:w w:val="105"/>
          <w:sz w:val="16"/>
        </w:rPr>
        <w:t>0.163</w:t>
      </w:r>
    </w:p>
    <w:p>
      <w:pPr>
        <w:pStyle w:val="ListParagraph"/>
        <w:numPr>
          <w:ilvl w:val="0"/>
          <w:numId w:val="6"/>
        </w:numPr>
        <w:tabs>
          <w:tab w:pos="1365" w:val="left" w:leader="none"/>
        </w:tabs>
        <w:spacing w:line="285" w:lineRule="auto" w:before="35" w:after="0"/>
        <w:ind w:left="1133" w:right="8214" w:firstLine="0"/>
        <w:jc w:val="left"/>
        <w:rPr>
          <w:sz w:val="16"/>
        </w:rPr>
      </w:pPr>
      <w:r>
        <w:rPr/>
        <w:pict>
          <v:shape style="position:absolute;margin-left:61.278999pt;margin-top:2.304948pt;width:7pt;height:15.6pt;mso-position-horizontal-relative:page;mso-position-vertical-relative:paragraph;z-index:-105544" type="#_x0000_t202" filled="false" stroked="false">
            <v:textbox inset="0,0,0,0">
              <w:txbxContent>
                <w:p>
                  <w:pPr>
                    <w:spacing w:line="177" w:lineRule="exact" w:before="0"/>
                    <w:ind w:left="0" w:right="0" w:firstLine="0"/>
                    <w:jc w:val="left"/>
                    <w:rPr>
                      <w:rFonts w:ascii="Verdana" w:hAnsi="Verdana"/>
                      <w:i/>
                      <w:sz w:val="18"/>
                    </w:rPr>
                  </w:pPr>
                  <w:r>
                    <w:rPr>
                      <w:rFonts w:ascii="Verdana" w:hAnsi="Verdana"/>
                      <w:i/>
                      <w:w w:val="94"/>
                      <w:sz w:val="18"/>
                    </w:rPr>
                    <w:t>−</w:t>
                  </w:r>
                </w:p>
              </w:txbxContent>
            </v:textbox>
            <w10:wrap type="none"/>
          </v:shape>
        </w:pict>
      </w:r>
      <w:r>
        <w:rPr>
          <w:w w:val="105"/>
          <w:sz w:val="16"/>
        </w:rPr>
        <w:t>power</w:t>
      </w:r>
      <w:r>
        <w:rPr>
          <w:spacing w:val="-11"/>
          <w:w w:val="105"/>
          <w:sz w:val="16"/>
        </w:rPr>
        <w:t> </w:t>
      </w:r>
      <w:r>
        <w:rPr>
          <w:w w:val="105"/>
          <w:sz w:val="16"/>
        </w:rPr>
        <w:t>mean</w:t>
      </w:r>
      <w:r>
        <w:rPr>
          <w:spacing w:val="-11"/>
          <w:w w:val="105"/>
          <w:sz w:val="16"/>
        </w:rPr>
        <w:t> </w:t>
      </w:r>
      <w:r>
        <w:rPr>
          <w:w w:val="105"/>
          <w:sz w:val="16"/>
        </w:rPr>
        <w:t>error</w:t>
      </w:r>
      <w:r>
        <w:rPr>
          <w:spacing w:val="-11"/>
          <w:w w:val="105"/>
          <w:sz w:val="16"/>
        </w:rPr>
        <w:t> </w:t>
      </w:r>
      <w:r>
        <w:rPr>
          <w:w w:val="105"/>
          <w:sz w:val="16"/>
        </w:rPr>
        <w:t>(RMS):</w:t>
      </w:r>
      <w:r>
        <w:rPr>
          <w:spacing w:val="-11"/>
          <w:w w:val="105"/>
          <w:sz w:val="16"/>
        </w:rPr>
        <w:t> </w:t>
      </w:r>
      <w:r>
        <w:rPr>
          <w:spacing w:val="-3"/>
          <w:w w:val="105"/>
          <w:sz w:val="16"/>
        </w:rPr>
        <w:t>0.198 </w:t>
      </w:r>
      <w:r>
        <w:rPr>
          <w:w w:val="105"/>
          <w:sz w:val="16"/>
        </w:rPr>
        <w:t>Mean error:</w:t>
      </w:r>
      <w:r>
        <w:rPr>
          <w:spacing w:val="-4"/>
          <w:w w:val="105"/>
          <w:sz w:val="16"/>
        </w:rPr>
        <w:t> </w:t>
      </w:r>
      <w:r>
        <w:rPr>
          <w:w w:val="105"/>
          <w:sz w:val="16"/>
        </w:rPr>
        <w:t>0.163</w:t>
      </w:r>
    </w:p>
    <w:p>
      <w:pPr>
        <w:spacing w:before="1"/>
        <w:ind w:left="1133" w:right="0" w:firstLine="0"/>
        <w:jc w:val="left"/>
        <w:rPr>
          <w:sz w:val="16"/>
        </w:rPr>
      </w:pPr>
      <w:r>
        <w:rPr>
          <w:w w:val="105"/>
          <w:sz w:val="16"/>
        </w:rPr>
        <w:t>Median: 0.128</w:t>
      </w:r>
    </w:p>
    <w:p>
      <w:pPr>
        <w:spacing w:line="285" w:lineRule="auto" w:before="35"/>
        <w:ind w:left="1133" w:right="8789" w:firstLine="0"/>
        <w:jc w:val="left"/>
        <w:rPr>
          <w:sz w:val="16"/>
        </w:rPr>
      </w:pPr>
      <w:r>
        <w:rPr>
          <w:w w:val="105"/>
          <w:sz w:val="16"/>
        </w:rPr>
        <w:t>Standard deviation: 0.113 Average Shifts:</w:t>
      </w:r>
    </w:p>
    <w:p>
      <w:pPr>
        <w:spacing w:before="0"/>
        <w:ind w:left="1133" w:right="0" w:firstLine="0"/>
        <w:jc w:val="left"/>
        <w:rPr>
          <w:sz w:val="16"/>
        </w:rPr>
      </w:pPr>
      <w:r>
        <w:rPr/>
        <w:pict>
          <v:shape style="position:absolute;margin-left:69.989998pt;margin-top:.554942pt;width:86.4pt;height:15.6pt;mso-position-horizontal-relative:page;mso-position-vertical-relative:paragraph;z-index:-105448" type="#_x0000_t202" filled="false" stroked="false">
            <v:textbox inset="0,0,0,0">
              <w:txbxContent>
                <w:p>
                  <w:pPr>
                    <w:tabs>
                      <w:tab w:pos="1588" w:val="left" w:leader="none"/>
                    </w:tabs>
                    <w:spacing w:line="177" w:lineRule="exact" w:before="0"/>
                    <w:ind w:left="0" w:right="0" w:firstLine="0"/>
                    <w:jc w:val="left"/>
                    <w:rPr>
                      <w:rFonts w:ascii="Verdana" w:hAnsi="Verdana"/>
                      <w:i/>
                      <w:sz w:val="18"/>
                    </w:rPr>
                  </w:pPr>
                  <w:r>
                    <w:rPr>
                      <w:rFonts w:ascii="Verdana" w:hAnsi="Verdana"/>
                      <w:i/>
                      <w:sz w:val="18"/>
                    </w:rPr>
                    <w:t>−</w:t>
                    <w:tab/>
                  </w:r>
                  <w:r>
                    <w:rPr>
                      <w:rFonts w:ascii="Verdana" w:hAnsi="Verdana"/>
                      <w:i/>
                      <w:spacing w:val="-20"/>
                      <w:sz w:val="18"/>
                    </w:rPr>
                    <w:t>−</w:t>
                  </w:r>
                </w:p>
              </w:txbxContent>
            </v:textbox>
            <w10:wrap type="none"/>
          </v:shape>
        </w:pict>
      </w:r>
      <w:r>
        <w:rPr>
          <w:w w:val="105"/>
          <w:sz w:val="16"/>
        </w:rPr>
        <w:t>dx: 0.003 dy: 1.372 dz: 0.021</w:t>
      </w:r>
    </w:p>
    <w:p>
      <w:pPr>
        <w:spacing w:line="285" w:lineRule="auto" w:before="35"/>
        <w:ind w:left="1133" w:right="5179" w:firstLine="0"/>
        <w:jc w:val="left"/>
        <w:rPr>
          <w:sz w:val="16"/>
        </w:rPr>
      </w:pPr>
      <w:r>
        <w:rPr/>
        <w:pict>
          <v:shape style="position:absolute;margin-left:87.412003pt;margin-top:13.263949pt;width:7pt;height:15.6pt;mso-position-horizontal-relative:page;mso-position-vertical-relative:paragraph;z-index:-105496" type="#_x0000_t202" filled="false" stroked="false">
            <v:textbox inset="0,0,0,0">
              <w:txbxContent>
                <w:p>
                  <w:pPr>
                    <w:spacing w:line="177" w:lineRule="exact" w:before="0"/>
                    <w:ind w:left="0" w:right="0" w:firstLine="0"/>
                    <w:jc w:val="left"/>
                    <w:rPr>
                      <w:rFonts w:ascii="Verdana" w:hAnsi="Verdana"/>
                      <w:i/>
                      <w:sz w:val="18"/>
                    </w:rPr>
                  </w:pPr>
                  <w:r>
                    <w:rPr>
                      <w:rFonts w:ascii="Verdana" w:hAnsi="Verdana"/>
                      <w:i/>
                      <w:w w:val="94"/>
                      <w:sz w:val="18"/>
                    </w:rPr>
                    <w:t>−</w:t>
                  </w:r>
                </w:p>
              </w:txbxContent>
            </v:textbox>
            <w10:wrap type="none"/>
          </v:shape>
        </w:pict>
      </w:r>
      <w:r>
        <w:rPr>
          <w:w w:val="105"/>
          <w:sz w:val="16"/>
        </w:rPr>
        <w:t>Number</w:t>
      </w:r>
      <w:r>
        <w:rPr>
          <w:spacing w:val="-10"/>
          <w:w w:val="105"/>
          <w:sz w:val="16"/>
        </w:rPr>
        <w:t> </w:t>
      </w:r>
      <w:r>
        <w:rPr>
          <w:w w:val="105"/>
          <w:sz w:val="16"/>
        </w:rPr>
        <w:t>of</w:t>
      </w:r>
      <w:r>
        <w:rPr>
          <w:spacing w:val="-9"/>
          <w:w w:val="105"/>
          <w:sz w:val="16"/>
        </w:rPr>
        <w:t> </w:t>
      </w:r>
      <w:r>
        <w:rPr>
          <w:w w:val="105"/>
          <w:sz w:val="16"/>
        </w:rPr>
        <w:t>files</w:t>
      </w:r>
      <w:r>
        <w:rPr>
          <w:spacing w:val="-9"/>
          <w:w w:val="105"/>
          <w:sz w:val="16"/>
        </w:rPr>
        <w:t> </w:t>
      </w:r>
      <w:r>
        <w:rPr>
          <w:w w:val="105"/>
          <w:sz w:val="16"/>
        </w:rPr>
        <w:t>with</w:t>
      </w:r>
      <w:r>
        <w:rPr>
          <w:spacing w:val="-9"/>
          <w:w w:val="105"/>
          <w:sz w:val="16"/>
        </w:rPr>
        <w:t> </w:t>
      </w:r>
      <w:r>
        <w:rPr>
          <w:w w:val="105"/>
          <w:sz w:val="16"/>
        </w:rPr>
        <w:t>significant</w:t>
      </w:r>
      <w:r>
        <w:rPr>
          <w:spacing w:val="-9"/>
          <w:w w:val="105"/>
          <w:sz w:val="16"/>
        </w:rPr>
        <w:t> </w:t>
      </w:r>
      <w:r>
        <w:rPr>
          <w:w w:val="105"/>
          <w:sz w:val="16"/>
        </w:rPr>
        <w:t>error</w:t>
      </w:r>
      <w:r>
        <w:rPr>
          <w:spacing w:val="-9"/>
          <w:w w:val="105"/>
          <w:sz w:val="16"/>
        </w:rPr>
        <w:t> </w:t>
      </w:r>
      <w:r>
        <w:rPr>
          <w:w w:val="105"/>
          <w:sz w:val="16"/>
        </w:rPr>
        <w:t>reduction</w:t>
      </w:r>
      <w:r>
        <w:rPr>
          <w:spacing w:val="-9"/>
          <w:w w:val="105"/>
          <w:sz w:val="16"/>
        </w:rPr>
        <w:t> </w:t>
      </w:r>
      <w:r>
        <w:rPr>
          <w:w w:val="105"/>
          <w:sz w:val="16"/>
        </w:rPr>
        <w:t>due</w:t>
      </w:r>
      <w:r>
        <w:rPr>
          <w:spacing w:val="-9"/>
          <w:w w:val="105"/>
          <w:sz w:val="16"/>
        </w:rPr>
        <w:t> </w:t>
      </w:r>
      <w:r>
        <w:rPr>
          <w:w w:val="105"/>
          <w:sz w:val="16"/>
        </w:rPr>
        <w:t>to</w:t>
      </w:r>
      <w:r>
        <w:rPr>
          <w:spacing w:val="-10"/>
          <w:w w:val="105"/>
          <w:sz w:val="16"/>
        </w:rPr>
        <w:t> </w:t>
      </w:r>
      <w:r>
        <w:rPr>
          <w:w w:val="105"/>
          <w:sz w:val="16"/>
        </w:rPr>
        <w:t>spatial</w:t>
      </w:r>
      <w:r>
        <w:rPr>
          <w:spacing w:val="-9"/>
          <w:w w:val="105"/>
          <w:sz w:val="16"/>
        </w:rPr>
        <w:t> </w:t>
      </w:r>
      <w:r>
        <w:rPr>
          <w:w w:val="105"/>
          <w:sz w:val="16"/>
        </w:rPr>
        <w:t>optimization:</w:t>
      </w:r>
      <w:r>
        <w:rPr>
          <w:spacing w:val="-9"/>
          <w:w w:val="105"/>
          <w:sz w:val="16"/>
        </w:rPr>
        <w:t> </w:t>
      </w:r>
      <w:r>
        <w:rPr>
          <w:spacing w:val="-13"/>
          <w:w w:val="105"/>
          <w:sz w:val="16"/>
        </w:rPr>
        <w:t>2 </w:t>
      </w:r>
      <w:r>
        <w:rPr>
          <w:w w:val="105"/>
          <w:sz w:val="16"/>
        </w:rPr>
        <w:t>Run fine tuning program on questionable</w:t>
      </w:r>
      <w:r>
        <w:rPr>
          <w:spacing w:val="-19"/>
          <w:w w:val="105"/>
          <w:sz w:val="16"/>
        </w:rPr>
        <w:t> </w:t>
      </w:r>
      <w:r>
        <w:rPr>
          <w:w w:val="105"/>
          <w:sz w:val="16"/>
        </w:rPr>
        <w:t>files...</w:t>
      </w:r>
    </w:p>
    <w:p>
      <w:pPr>
        <w:spacing w:line="285" w:lineRule="auto" w:before="1"/>
        <w:ind w:left="1133" w:right="6331" w:firstLine="0"/>
        <w:jc w:val="left"/>
        <w:rPr>
          <w:sz w:val="16"/>
        </w:rPr>
      </w:pPr>
      <w:r>
        <w:rPr>
          <w:w w:val="105"/>
          <w:sz w:val="16"/>
        </w:rPr>
        <w:t>Created list of files to fine tune: ./results/m14_UTM_fishy.lst Sending questionable files to FineTune...</w:t>
      </w:r>
    </w:p>
    <w:p>
      <w:pPr>
        <w:spacing w:line="182" w:lineRule="auto" w:before="0"/>
        <w:ind w:left="1133" w:right="0" w:firstLine="0"/>
        <w:jc w:val="left"/>
        <w:rPr>
          <w:rFonts w:ascii="Lucida Sans Unicode" w:hAnsi="Lucida Sans Unicode"/>
          <w:sz w:val="18"/>
        </w:rPr>
      </w:pPr>
      <w:r>
        <w:rPr>
          <w:rFonts w:ascii="Lucida Sans Unicode" w:hAnsi="Lucida Sans Unicode"/>
          <w:spacing w:val="-92"/>
          <w:w w:val="64"/>
          <w:sz w:val="18"/>
        </w:rPr>
        <w:t>∗</w:t>
      </w:r>
      <w:r>
        <w:rPr>
          <w:spacing w:val="-18"/>
          <w:w w:val="103"/>
          <w:position w:val="-21"/>
          <w:sz w:val="16"/>
        </w:rPr>
        <w:t>P</w:t>
      </w:r>
      <w:r>
        <w:rPr>
          <w:rFonts w:ascii="Lucida Sans Unicode" w:hAnsi="Lucida Sans Unicode"/>
          <w:spacing w:val="-75"/>
          <w:w w:val="64"/>
          <w:sz w:val="18"/>
        </w:rPr>
        <w:t>∗</w:t>
      </w:r>
      <w:r>
        <w:rPr>
          <w:w w:val="103"/>
          <w:position w:val="-21"/>
          <w:sz w:val="16"/>
        </w:rPr>
        <w:t>r</w:t>
      </w:r>
      <w:r>
        <w:rPr>
          <w:spacing w:val="-73"/>
          <w:w w:val="103"/>
          <w:position w:val="-21"/>
          <w:sz w:val="16"/>
        </w:rPr>
        <w:t>o</w:t>
      </w:r>
      <w:r>
        <w:rPr>
          <w:rFonts w:ascii="Lucida Sans Unicode" w:hAnsi="Lucida Sans Unicode"/>
          <w:spacing w:val="-20"/>
          <w:w w:val="64"/>
          <w:sz w:val="18"/>
        </w:rPr>
        <w:t>∗</w:t>
      </w:r>
      <w:r>
        <w:rPr>
          <w:spacing w:val="-72"/>
          <w:w w:val="103"/>
          <w:position w:val="-21"/>
          <w:sz w:val="16"/>
        </w:rPr>
        <w:t>g</w:t>
      </w:r>
      <w:r>
        <w:rPr>
          <w:rFonts w:ascii="Lucida Sans Unicode" w:hAnsi="Lucida Sans Unicode"/>
          <w:spacing w:val="-22"/>
          <w:w w:val="64"/>
          <w:sz w:val="18"/>
        </w:rPr>
        <w:t>∗</w:t>
      </w:r>
      <w:r>
        <w:rPr>
          <w:spacing w:val="-34"/>
          <w:w w:val="103"/>
          <w:position w:val="-21"/>
          <w:sz w:val="16"/>
        </w:rPr>
        <w:t>r</w:t>
      </w:r>
      <w:r>
        <w:rPr>
          <w:rFonts w:ascii="Lucida Sans Unicode" w:hAnsi="Lucida Sans Unicode"/>
          <w:spacing w:val="-61"/>
          <w:w w:val="64"/>
          <w:sz w:val="18"/>
        </w:rPr>
        <w:t>∗</w:t>
      </w:r>
      <w:r>
        <w:rPr>
          <w:spacing w:val="-32"/>
          <w:w w:val="103"/>
          <w:position w:val="-21"/>
          <w:sz w:val="16"/>
        </w:rPr>
        <w:t>a</w:t>
      </w:r>
      <w:r>
        <w:rPr>
          <w:rFonts w:ascii="Lucida Sans Unicode" w:hAnsi="Lucida Sans Unicode"/>
          <w:spacing w:val="-61"/>
          <w:w w:val="64"/>
          <w:sz w:val="18"/>
        </w:rPr>
        <w:t>∗</w:t>
      </w:r>
      <w:r>
        <w:rPr>
          <w:spacing w:val="-77"/>
          <w:w w:val="103"/>
          <w:position w:val="-21"/>
          <w:sz w:val="16"/>
        </w:rPr>
        <w:t>m</w:t>
      </w:r>
      <w:r>
        <w:rPr>
          <w:rFonts w:ascii="Lucida Sans Unicode" w:hAnsi="Lucida Sans Unicode"/>
          <w:w w:val="64"/>
          <w:sz w:val="18"/>
        </w:rPr>
        <w:t>∗</w:t>
      </w:r>
      <w:r>
        <w:rPr>
          <w:rFonts w:ascii="Lucida Sans Unicode" w:hAnsi="Lucida Sans Unicode"/>
          <w:spacing w:val="-62"/>
          <w:w w:val="64"/>
          <w:sz w:val="18"/>
        </w:rPr>
        <w:t>∗</w:t>
      </w:r>
      <w:r>
        <w:rPr>
          <w:spacing w:val="-39"/>
          <w:w w:val="103"/>
          <w:position w:val="-21"/>
          <w:sz w:val="16"/>
        </w:rPr>
        <w:t>T</w:t>
      </w:r>
      <w:r>
        <w:rPr>
          <w:rFonts w:ascii="Lucida Sans Unicode" w:hAnsi="Lucida Sans Unicode"/>
          <w:spacing w:val="-74"/>
          <w:w w:val="64"/>
          <w:sz w:val="18"/>
        </w:rPr>
        <w:t>∗</w:t>
      </w:r>
      <w:r>
        <w:rPr>
          <w:spacing w:val="-19"/>
          <w:w w:val="103"/>
          <w:position w:val="-21"/>
          <w:sz w:val="16"/>
        </w:rPr>
        <w:t>e</w:t>
      </w:r>
      <w:r>
        <w:rPr>
          <w:rFonts w:ascii="Lucida Sans Unicode" w:hAnsi="Lucida Sans Unicode"/>
          <w:spacing w:val="-74"/>
          <w:w w:val="64"/>
          <w:sz w:val="18"/>
        </w:rPr>
        <w:t>∗</w:t>
      </w:r>
      <w:r>
        <w:rPr>
          <w:spacing w:val="4"/>
          <w:w w:val="103"/>
          <w:position w:val="-21"/>
          <w:sz w:val="16"/>
        </w:rPr>
        <w:t>r</w:t>
      </w:r>
      <w:r>
        <w:rPr>
          <w:spacing w:val="-123"/>
          <w:w w:val="103"/>
          <w:position w:val="-21"/>
          <w:sz w:val="16"/>
        </w:rPr>
        <w:t>m</w:t>
      </w:r>
      <w:r>
        <w:rPr>
          <w:rFonts w:ascii="Lucida Sans Unicode" w:hAnsi="Lucida Sans Unicode"/>
          <w:w w:val="64"/>
          <w:sz w:val="18"/>
        </w:rPr>
        <w:t>∗</w:t>
      </w:r>
      <w:r>
        <w:rPr>
          <w:rFonts w:ascii="Lucida Sans Unicode" w:hAnsi="Lucida Sans Unicode"/>
          <w:spacing w:val="-62"/>
          <w:w w:val="64"/>
          <w:sz w:val="18"/>
        </w:rPr>
        <w:t>∗</w:t>
      </w:r>
      <w:r>
        <w:rPr>
          <w:w w:val="103"/>
          <w:position w:val="-21"/>
          <w:sz w:val="16"/>
        </w:rPr>
        <w:t>i</w:t>
      </w:r>
      <w:r>
        <w:rPr>
          <w:spacing w:val="-67"/>
          <w:w w:val="103"/>
          <w:position w:val="-21"/>
          <w:sz w:val="16"/>
        </w:rPr>
        <w:t>n</w:t>
      </w:r>
      <w:r>
        <w:rPr>
          <w:rFonts w:ascii="Lucida Sans Unicode" w:hAnsi="Lucida Sans Unicode"/>
          <w:spacing w:val="-26"/>
          <w:w w:val="64"/>
          <w:sz w:val="18"/>
        </w:rPr>
        <w:t>∗</w:t>
      </w:r>
      <w:r>
        <w:rPr>
          <w:spacing w:val="-67"/>
          <w:w w:val="103"/>
          <w:position w:val="-21"/>
          <w:sz w:val="16"/>
        </w:rPr>
        <w:t>a</w:t>
      </w:r>
      <w:r>
        <w:rPr>
          <w:rFonts w:ascii="Lucida Sans Unicode" w:hAnsi="Lucida Sans Unicode"/>
          <w:spacing w:val="-26"/>
          <w:w w:val="64"/>
          <w:sz w:val="18"/>
        </w:rPr>
        <w:t>∗</w:t>
      </w:r>
      <w:r>
        <w:rPr>
          <w:spacing w:val="-21"/>
          <w:w w:val="103"/>
          <w:position w:val="-21"/>
          <w:sz w:val="16"/>
        </w:rPr>
        <w:t>t</w:t>
      </w:r>
      <w:r>
        <w:rPr>
          <w:rFonts w:ascii="Lucida Sans Unicode" w:hAnsi="Lucida Sans Unicode"/>
          <w:spacing w:val="-72"/>
          <w:w w:val="64"/>
          <w:sz w:val="18"/>
        </w:rPr>
        <w:t>∗</w:t>
      </w:r>
      <w:r>
        <w:rPr>
          <w:spacing w:val="-20"/>
          <w:w w:val="103"/>
          <w:position w:val="-21"/>
          <w:sz w:val="16"/>
        </w:rPr>
        <w:t>e</w:t>
      </w:r>
      <w:r>
        <w:rPr>
          <w:rFonts w:ascii="Lucida Sans Unicode" w:hAnsi="Lucida Sans Unicode"/>
          <w:spacing w:val="-73"/>
          <w:w w:val="64"/>
          <w:sz w:val="18"/>
        </w:rPr>
        <w:t>∗</w:t>
      </w:r>
      <w:r>
        <w:rPr>
          <w:spacing w:val="-20"/>
          <w:w w:val="103"/>
          <w:position w:val="-21"/>
          <w:sz w:val="16"/>
        </w:rPr>
        <w:t>d</w:t>
      </w:r>
      <w:r>
        <w:rPr>
          <w:rFonts w:ascii="Lucida Sans Unicode" w:hAnsi="Lucida Sans Unicode"/>
          <w:spacing w:val="-27"/>
          <w:w w:val="64"/>
          <w:sz w:val="18"/>
        </w:rPr>
        <w:t>∗</w:t>
      </w:r>
      <w:r>
        <w:rPr>
          <w:spacing w:val="-19"/>
          <w:w w:val="103"/>
          <w:position w:val="-21"/>
          <w:sz w:val="16"/>
        </w:rPr>
        <w:t>:</w:t>
      </w:r>
      <w:r>
        <w:rPr>
          <w:rFonts w:ascii="Lucida Sans Unicode" w:hAnsi="Lucida Sans Unicode"/>
          <w:spacing w:val="-28"/>
          <w:w w:val="64"/>
          <w:sz w:val="18"/>
        </w:rPr>
        <w:t>∗</w:t>
      </w:r>
      <w:r>
        <w:rPr>
          <w:spacing w:val="-74"/>
          <w:w w:val="103"/>
          <w:position w:val="-21"/>
          <w:sz w:val="16"/>
        </w:rPr>
        <w:t>T</w:t>
      </w:r>
      <w:r>
        <w:rPr>
          <w:rFonts w:ascii="Lucida Sans Unicode" w:hAnsi="Lucida Sans Unicode"/>
          <w:spacing w:val="-19"/>
          <w:w w:val="64"/>
          <w:sz w:val="18"/>
        </w:rPr>
        <w:t>∗</w:t>
      </w:r>
      <w:r>
        <w:rPr>
          <w:spacing w:val="-73"/>
          <w:w w:val="103"/>
          <w:position w:val="-21"/>
          <w:sz w:val="16"/>
        </w:rPr>
        <w:t>h</w:t>
      </w:r>
      <w:r>
        <w:rPr>
          <w:rFonts w:ascii="Lucida Sans Unicode" w:hAnsi="Lucida Sans Unicode"/>
          <w:spacing w:val="-20"/>
          <w:w w:val="64"/>
          <w:sz w:val="18"/>
        </w:rPr>
        <w:t>∗</w:t>
      </w:r>
      <w:r>
        <w:rPr>
          <w:spacing w:val="-73"/>
          <w:w w:val="103"/>
          <w:position w:val="-21"/>
          <w:sz w:val="16"/>
        </w:rPr>
        <w:t>u</w:t>
      </w:r>
      <w:r>
        <w:rPr>
          <w:rFonts w:ascii="Lucida Sans Unicode" w:hAnsi="Lucida Sans Unicode"/>
          <w:w w:val="64"/>
          <w:sz w:val="18"/>
        </w:rPr>
        <w:t>∗</w:t>
      </w:r>
      <w:r>
        <w:rPr>
          <w:rFonts w:ascii="Lucida Sans Unicode" w:hAnsi="Lucida Sans Unicode"/>
          <w:spacing w:val="-66"/>
          <w:w w:val="64"/>
          <w:sz w:val="18"/>
        </w:rPr>
        <w:t>∗</w:t>
      </w:r>
      <w:r>
        <w:rPr>
          <w:spacing w:val="-17"/>
          <w:w w:val="103"/>
          <w:position w:val="-21"/>
          <w:sz w:val="16"/>
        </w:rPr>
        <w:t>J</w:t>
      </w:r>
      <w:r>
        <w:rPr>
          <w:rFonts w:ascii="Lucida Sans Unicode" w:hAnsi="Lucida Sans Unicode"/>
          <w:spacing w:val="-79"/>
          <w:w w:val="64"/>
          <w:sz w:val="18"/>
        </w:rPr>
        <w:t>∗</w:t>
      </w:r>
      <w:r>
        <w:rPr>
          <w:spacing w:val="-13"/>
          <w:w w:val="103"/>
          <w:position w:val="-21"/>
          <w:sz w:val="16"/>
        </w:rPr>
        <w:t>u</w:t>
      </w:r>
      <w:r>
        <w:rPr>
          <w:rFonts w:ascii="Lucida Sans Unicode" w:hAnsi="Lucida Sans Unicode"/>
          <w:spacing w:val="-80"/>
          <w:w w:val="64"/>
          <w:sz w:val="18"/>
        </w:rPr>
        <w:t>∗</w:t>
      </w:r>
      <w:r>
        <w:rPr>
          <w:w w:val="103"/>
          <w:position w:val="-21"/>
          <w:sz w:val="16"/>
        </w:rPr>
        <w:t>l</w:t>
      </w:r>
      <w:r>
        <w:rPr>
          <w:spacing w:val="-2"/>
          <w:position w:val="-21"/>
          <w:sz w:val="16"/>
        </w:rPr>
        <w:t> </w:t>
      </w:r>
      <w:r>
        <w:rPr>
          <w:rFonts w:ascii="Lucida Sans Unicode" w:hAnsi="Lucida Sans Unicode"/>
          <w:spacing w:val="-89"/>
          <w:w w:val="64"/>
          <w:sz w:val="18"/>
        </w:rPr>
        <w:t>∗</w:t>
      </w:r>
      <w:r>
        <w:rPr>
          <w:spacing w:val="-3"/>
          <w:w w:val="103"/>
          <w:position w:val="-21"/>
          <w:sz w:val="16"/>
        </w:rPr>
        <w:t>3</w:t>
      </w:r>
      <w:r>
        <w:rPr>
          <w:rFonts w:ascii="Lucida Sans Unicode" w:hAnsi="Lucida Sans Unicode"/>
          <w:spacing w:val="-90"/>
          <w:w w:val="64"/>
          <w:sz w:val="18"/>
        </w:rPr>
        <w:t>∗</w:t>
      </w:r>
      <w:r>
        <w:rPr>
          <w:spacing w:val="-3"/>
          <w:w w:val="103"/>
          <w:position w:val="-21"/>
          <w:sz w:val="16"/>
        </w:rPr>
        <w:t>0</w:t>
      </w:r>
      <w:r>
        <w:rPr>
          <w:rFonts w:ascii="Lucida Sans Unicode" w:hAnsi="Lucida Sans Unicode"/>
          <w:spacing w:val="-44"/>
          <w:w w:val="64"/>
          <w:sz w:val="18"/>
        </w:rPr>
        <w:t>∗</w:t>
      </w:r>
      <w:r>
        <w:rPr>
          <w:spacing w:val="-48"/>
          <w:w w:val="103"/>
          <w:position w:val="-21"/>
          <w:sz w:val="16"/>
        </w:rPr>
        <w:t>1</w:t>
      </w:r>
      <w:r>
        <w:rPr>
          <w:rFonts w:ascii="Lucida Sans Unicode" w:hAnsi="Lucida Sans Unicode"/>
          <w:spacing w:val="-45"/>
          <w:w w:val="64"/>
          <w:sz w:val="18"/>
        </w:rPr>
        <w:t>∗</w:t>
      </w:r>
      <w:r>
        <w:rPr>
          <w:spacing w:val="-48"/>
          <w:w w:val="103"/>
          <w:position w:val="-21"/>
          <w:sz w:val="16"/>
        </w:rPr>
        <w:t>1</w:t>
      </w:r>
      <w:r>
        <w:rPr>
          <w:rFonts w:ascii="Lucida Sans Unicode" w:hAnsi="Lucida Sans Unicode"/>
          <w:spacing w:val="-45"/>
          <w:w w:val="64"/>
          <w:sz w:val="18"/>
        </w:rPr>
        <w:t>∗</w:t>
      </w:r>
      <w:r>
        <w:rPr>
          <w:spacing w:val="-1"/>
          <w:w w:val="103"/>
          <w:position w:val="-21"/>
          <w:sz w:val="16"/>
        </w:rPr>
        <w:t>:</w:t>
      </w:r>
      <w:r>
        <w:rPr>
          <w:rFonts w:ascii="Lucida Sans Unicode" w:hAnsi="Lucida Sans Unicode"/>
          <w:spacing w:val="-92"/>
          <w:w w:val="64"/>
          <w:sz w:val="18"/>
        </w:rPr>
        <w:t>∗</w:t>
      </w:r>
      <w:r>
        <w:rPr>
          <w:spacing w:val="-1"/>
          <w:w w:val="103"/>
          <w:position w:val="-21"/>
          <w:sz w:val="16"/>
        </w:rPr>
        <w:t>4</w:t>
      </w:r>
      <w:r>
        <w:rPr>
          <w:rFonts w:ascii="Lucida Sans Unicode" w:hAnsi="Lucida Sans Unicode"/>
          <w:spacing w:val="-92"/>
          <w:w w:val="64"/>
          <w:sz w:val="18"/>
        </w:rPr>
        <w:t>∗</w:t>
      </w:r>
      <w:r>
        <w:rPr>
          <w:spacing w:val="-1"/>
          <w:w w:val="103"/>
          <w:position w:val="-21"/>
          <w:sz w:val="16"/>
        </w:rPr>
        <w:t>4</w:t>
      </w:r>
      <w:r>
        <w:rPr>
          <w:rFonts w:ascii="Lucida Sans Unicode" w:hAnsi="Lucida Sans Unicode"/>
          <w:spacing w:val="-92"/>
          <w:w w:val="64"/>
          <w:sz w:val="18"/>
        </w:rPr>
        <w:t>∗</w:t>
      </w:r>
      <w:r>
        <w:rPr>
          <w:w w:val="103"/>
          <w:position w:val="-21"/>
          <w:sz w:val="16"/>
        </w:rPr>
        <w:t>:</w:t>
      </w:r>
      <w:r>
        <w:rPr>
          <w:spacing w:val="-46"/>
          <w:w w:val="103"/>
          <w:position w:val="-21"/>
          <w:sz w:val="16"/>
        </w:rPr>
        <w:t>5</w:t>
      </w:r>
      <w:r>
        <w:rPr>
          <w:rFonts w:ascii="Lucida Sans Unicode" w:hAnsi="Lucida Sans Unicode"/>
          <w:spacing w:val="-47"/>
          <w:w w:val="64"/>
          <w:sz w:val="18"/>
        </w:rPr>
        <w:t>∗</w:t>
      </w:r>
      <w:r>
        <w:rPr>
          <w:spacing w:val="-46"/>
          <w:w w:val="103"/>
          <w:position w:val="-21"/>
          <w:sz w:val="16"/>
        </w:rPr>
        <w:t>2</w:t>
      </w:r>
      <w:r>
        <w:rPr>
          <w:rFonts w:ascii="Lucida Sans Unicode" w:hAnsi="Lucida Sans Unicode"/>
          <w:spacing w:val="-1"/>
          <w:w w:val="64"/>
          <w:sz w:val="18"/>
        </w:rPr>
        <w:t>∗</w:t>
      </w:r>
      <w:r>
        <w:rPr>
          <w:spacing w:val="-91"/>
          <w:w w:val="103"/>
          <w:position w:val="-21"/>
          <w:sz w:val="16"/>
        </w:rPr>
        <w:t>2</w:t>
      </w:r>
      <w:r>
        <w:rPr>
          <w:rFonts w:ascii="Lucida Sans Unicode" w:hAnsi="Lucida Sans Unicode"/>
          <w:spacing w:val="-2"/>
          <w:w w:val="64"/>
          <w:sz w:val="18"/>
        </w:rPr>
        <w:t>∗</w:t>
      </w:r>
      <w:r>
        <w:rPr>
          <w:spacing w:val="-91"/>
          <w:w w:val="103"/>
          <w:position w:val="-21"/>
          <w:sz w:val="16"/>
        </w:rPr>
        <w:t>0</w:t>
      </w:r>
      <w:r>
        <w:rPr>
          <w:rFonts w:ascii="Lucida Sans Unicode" w:hAnsi="Lucida Sans Unicode"/>
          <w:spacing w:val="-2"/>
          <w:w w:val="64"/>
          <w:sz w:val="18"/>
        </w:rPr>
        <w:t>∗</w:t>
      </w:r>
      <w:r>
        <w:rPr>
          <w:spacing w:val="-90"/>
          <w:w w:val="103"/>
          <w:position w:val="-21"/>
          <w:sz w:val="16"/>
        </w:rPr>
        <w:t>0</w:t>
      </w:r>
      <w:r>
        <w:rPr>
          <w:rFonts w:ascii="Lucida Sans Unicode" w:hAnsi="Lucida Sans Unicode"/>
          <w:spacing w:val="-3"/>
          <w:w w:val="64"/>
          <w:sz w:val="18"/>
        </w:rPr>
        <w:t>∗</w:t>
      </w:r>
      <w:r>
        <w:rPr>
          <w:spacing w:val="-90"/>
          <w:w w:val="103"/>
          <w:position w:val="-21"/>
          <w:sz w:val="16"/>
        </w:rPr>
        <w:t>9</w:t>
      </w:r>
      <w:r>
        <w:rPr>
          <w:rFonts w:ascii="Lucida Sans Unicode" w:hAnsi="Lucida Sans Unicode"/>
          <w:w w:val="64"/>
          <w:sz w:val="18"/>
        </w:rPr>
        <w:t>∗∗∗∗∗∗</w:t>
      </w:r>
    </w:p>
    <w:p>
      <w:pPr>
        <w:pStyle w:val="BodyText"/>
        <w:spacing w:before="181"/>
        <w:ind w:left="3859"/>
      </w:pPr>
      <w:r>
        <w:rPr/>
        <w:t>Listing 3.1: Example of a report (control patch M14)</w:t>
      </w:r>
    </w:p>
    <w:p>
      <w:pPr>
        <w:spacing w:after="0"/>
        <w:sectPr>
          <w:pgSz w:w="11910" w:h="16840"/>
          <w:pgMar w:header="0" w:footer="511" w:top="1080" w:bottom="7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2"/>
        </w:rPr>
      </w:pPr>
    </w:p>
    <w:p>
      <w:pPr>
        <w:pStyle w:val="BodyText"/>
        <w:ind w:left="1260"/>
        <w:rPr>
          <w:sz w:val="20"/>
        </w:rPr>
      </w:pPr>
      <w:r>
        <w:rPr>
          <w:sz w:val="20"/>
        </w:rPr>
        <w:drawing>
          <wp:inline distT="0" distB="0" distL="0" distR="0">
            <wp:extent cx="5628798" cy="5381434"/>
            <wp:effectExtent l="0" t="0" r="0" b="0"/>
            <wp:docPr id="43" name="image35.png" descr=""/>
            <wp:cNvGraphicFramePr>
              <a:graphicFrameLocks noChangeAspect="1"/>
            </wp:cNvGraphicFramePr>
            <a:graphic>
              <a:graphicData uri="http://schemas.openxmlformats.org/drawingml/2006/picture">
                <pic:pic>
                  <pic:nvPicPr>
                    <pic:cNvPr id="44" name="image35.png"/>
                    <pic:cNvPicPr/>
                  </pic:nvPicPr>
                  <pic:blipFill>
                    <a:blip r:embed="rId41" cstate="print"/>
                    <a:stretch>
                      <a:fillRect/>
                    </a:stretch>
                  </pic:blipFill>
                  <pic:spPr>
                    <a:xfrm>
                      <a:off x="0" y="0"/>
                      <a:ext cx="5628798" cy="5381434"/>
                    </a:xfrm>
                    <a:prstGeom prst="rect">
                      <a:avLst/>
                    </a:prstGeom>
                  </pic:spPr>
                </pic:pic>
              </a:graphicData>
            </a:graphic>
          </wp:inline>
        </w:drawing>
      </w:r>
      <w:r>
        <w:rPr>
          <w:sz w:val="20"/>
        </w:rPr>
      </w:r>
    </w:p>
    <w:p>
      <w:pPr>
        <w:pStyle w:val="BodyText"/>
        <w:rPr>
          <w:sz w:val="20"/>
        </w:rPr>
      </w:pPr>
    </w:p>
    <w:p>
      <w:pPr>
        <w:pStyle w:val="BodyText"/>
        <w:spacing w:before="7"/>
        <w:rPr>
          <w:sz w:val="17"/>
        </w:rPr>
      </w:pPr>
    </w:p>
    <w:p>
      <w:pPr>
        <w:pStyle w:val="BodyText"/>
        <w:spacing w:line="268" w:lineRule="auto" w:before="97"/>
        <w:ind w:left="1133" w:right="1201"/>
      </w:pPr>
      <w:r>
        <w:rPr/>
        <w:t>Figure 3.5: </w:t>
      </w:r>
      <w:bookmarkStart w:name="_bookmark42" w:id="57"/>
      <w:bookmarkEnd w:id="57"/>
      <w:r>
        <w:rPr/>
        <w:t>RMS</w:t>
      </w:r>
      <w:r>
        <w:rPr/>
        <w:t> errors of all control patches. Three control patches with an error larger than 15</w:t>
      </w:r>
      <w:r>
        <w:rPr>
          <w:rFonts w:ascii="Times New Roman"/>
          <w:i/>
          <w:sz w:val="20"/>
        </w:rPr>
        <w:t>cm </w:t>
      </w:r>
      <w:r>
        <w:rPr/>
        <w:t>are illustrated in  figure </w:t>
      </w:r>
      <w:hyperlink w:history="true" w:anchor="_bookmark47">
        <w:r>
          <w:rPr>
            <w:color w:val="FF0000"/>
          </w:rPr>
          <w:t>3.10</w:t>
        </w:r>
      </w:hyperlink>
      <w:r>
        <w:rPr/>
        <w:t>, figure </w:t>
      </w:r>
      <w:hyperlink w:history="true" w:anchor="_bookmark46">
        <w:r>
          <w:rPr>
            <w:color w:val="FF0000"/>
          </w:rPr>
          <w:t>3.9 </w:t>
        </w:r>
      </w:hyperlink>
      <w:r>
        <w:rPr/>
        <w:t>and figure</w:t>
      </w:r>
      <w:r>
        <w:rPr>
          <w:spacing w:val="2"/>
        </w:rPr>
        <w:t> </w:t>
      </w:r>
      <w:hyperlink w:history="true" w:anchor="_bookmark48">
        <w:r>
          <w:rPr>
            <w:color w:val="FF0000"/>
          </w:rPr>
          <w:t>3.11</w:t>
        </w:r>
      </w:hyperlink>
    </w:p>
    <w:p>
      <w:pPr>
        <w:spacing w:after="0" w:line="268" w:lineRule="auto"/>
        <w:sectPr>
          <w:pgSz w:w="11910" w:h="16840"/>
          <w:pgMar w:header="0" w:footer="511" w:top="1580" w:bottom="7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3"/>
        </w:rPr>
      </w:pPr>
    </w:p>
    <w:p>
      <w:pPr>
        <w:pStyle w:val="BodyText"/>
        <w:ind w:left="1260"/>
        <w:rPr>
          <w:sz w:val="20"/>
        </w:rPr>
      </w:pPr>
      <w:r>
        <w:rPr>
          <w:sz w:val="20"/>
        </w:rPr>
        <w:drawing>
          <wp:inline distT="0" distB="0" distL="0" distR="0">
            <wp:extent cx="5618702" cy="5381434"/>
            <wp:effectExtent l="0" t="0" r="0" b="0"/>
            <wp:docPr id="45" name="image36.png" descr=""/>
            <wp:cNvGraphicFramePr>
              <a:graphicFrameLocks noChangeAspect="1"/>
            </wp:cNvGraphicFramePr>
            <a:graphic>
              <a:graphicData uri="http://schemas.openxmlformats.org/drawingml/2006/picture">
                <pic:pic>
                  <pic:nvPicPr>
                    <pic:cNvPr id="46" name="image36.png"/>
                    <pic:cNvPicPr/>
                  </pic:nvPicPr>
                  <pic:blipFill>
                    <a:blip r:embed="rId42" cstate="print"/>
                    <a:stretch>
                      <a:fillRect/>
                    </a:stretch>
                  </pic:blipFill>
                  <pic:spPr>
                    <a:xfrm>
                      <a:off x="0" y="0"/>
                      <a:ext cx="5618702" cy="5381434"/>
                    </a:xfrm>
                    <a:prstGeom prst="rect">
                      <a:avLst/>
                    </a:prstGeom>
                  </pic:spPr>
                </pic:pic>
              </a:graphicData>
            </a:graphic>
          </wp:inline>
        </w:drawing>
      </w:r>
      <w:r>
        <w:rPr>
          <w:sz w:val="20"/>
        </w:rPr>
      </w:r>
    </w:p>
    <w:p>
      <w:pPr>
        <w:pStyle w:val="BodyText"/>
        <w:rPr>
          <w:sz w:val="20"/>
        </w:rPr>
      </w:pPr>
    </w:p>
    <w:p>
      <w:pPr>
        <w:pStyle w:val="BodyText"/>
        <w:spacing w:before="7"/>
        <w:rPr>
          <w:sz w:val="17"/>
        </w:rPr>
      </w:pPr>
    </w:p>
    <w:p>
      <w:pPr>
        <w:pStyle w:val="BodyText"/>
        <w:spacing w:before="97"/>
        <w:ind w:left="1133"/>
      </w:pPr>
      <w:r>
        <w:rPr/>
        <w:t>Figure 3.6: </w:t>
      </w:r>
      <w:bookmarkStart w:name="_bookmark43" w:id="58"/>
      <w:bookmarkEnd w:id="58"/>
      <w:r>
        <w:rPr/>
        <w:t>Median</w:t>
      </w:r>
      <w:r>
        <w:rPr/>
        <w:t> error of all control patches, where minimum median error is -18.5</w:t>
      </w:r>
      <w:r>
        <w:rPr>
          <w:rFonts w:ascii="Times New Roman"/>
          <w:i/>
          <w:sz w:val="20"/>
        </w:rPr>
        <w:t>cm </w:t>
      </w:r>
      <w:r>
        <w:rPr/>
        <w:t>and maximum median error</w:t>
      </w:r>
    </w:p>
    <w:p>
      <w:pPr>
        <w:spacing w:before="10"/>
        <w:ind w:left="1133" w:right="0" w:firstLine="0"/>
        <w:jc w:val="left"/>
        <w:rPr>
          <w:rFonts w:ascii="Times New Roman"/>
          <w:i/>
          <w:sz w:val="20"/>
        </w:rPr>
      </w:pPr>
      <w:r>
        <w:rPr>
          <w:sz w:val="18"/>
        </w:rPr>
        <w:t>+13.5</w:t>
      </w:r>
      <w:r>
        <w:rPr>
          <w:rFonts w:ascii="Times New Roman"/>
          <w:i/>
          <w:sz w:val="20"/>
        </w:rPr>
        <w:t>cm</w:t>
      </w:r>
    </w:p>
    <w:p>
      <w:pPr>
        <w:spacing w:after="0"/>
        <w:jc w:val="left"/>
        <w:rPr>
          <w:rFonts w:ascii="Times New Roman"/>
          <w:sz w:val="20"/>
        </w:rPr>
        <w:sectPr>
          <w:pgSz w:w="11910" w:h="16840"/>
          <w:pgMar w:header="0" w:footer="511" w:top="1580" w:bottom="700" w:left="0" w:right="0"/>
        </w:sect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rPr>
          <w:rFonts w:ascii="Times New Roman"/>
          <w:i/>
          <w:sz w:val="20"/>
        </w:rPr>
      </w:pPr>
    </w:p>
    <w:p>
      <w:pPr>
        <w:pStyle w:val="BodyText"/>
        <w:spacing w:before="1" w:after="1"/>
        <w:rPr>
          <w:rFonts w:ascii="Times New Roman"/>
          <w:i/>
          <w:sz w:val="14"/>
        </w:rPr>
      </w:pPr>
    </w:p>
    <w:p>
      <w:pPr>
        <w:pStyle w:val="BodyText"/>
        <w:ind w:left="1260"/>
        <w:rPr>
          <w:rFonts w:ascii="Times New Roman"/>
          <w:sz w:val="20"/>
        </w:rPr>
      </w:pPr>
      <w:r>
        <w:rPr>
          <w:rFonts w:ascii="Times New Roman"/>
          <w:sz w:val="20"/>
        </w:rPr>
        <w:drawing>
          <wp:inline distT="0" distB="0" distL="0" distR="0">
            <wp:extent cx="5835777" cy="5376386"/>
            <wp:effectExtent l="0" t="0" r="0" b="0"/>
            <wp:docPr id="47" name="image37.png" descr=""/>
            <wp:cNvGraphicFramePr>
              <a:graphicFrameLocks noChangeAspect="1"/>
            </wp:cNvGraphicFramePr>
            <a:graphic>
              <a:graphicData uri="http://schemas.openxmlformats.org/drawingml/2006/picture">
                <pic:pic>
                  <pic:nvPicPr>
                    <pic:cNvPr id="48" name="image37.png"/>
                    <pic:cNvPicPr/>
                  </pic:nvPicPr>
                  <pic:blipFill>
                    <a:blip r:embed="rId43" cstate="print"/>
                    <a:stretch>
                      <a:fillRect/>
                    </a:stretch>
                  </pic:blipFill>
                  <pic:spPr>
                    <a:xfrm>
                      <a:off x="0" y="0"/>
                      <a:ext cx="5835777" cy="5376386"/>
                    </a:xfrm>
                    <a:prstGeom prst="rect">
                      <a:avLst/>
                    </a:prstGeom>
                  </pic:spPr>
                </pic:pic>
              </a:graphicData>
            </a:graphic>
          </wp:inline>
        </w:drawing>
      </w:r>
      <w:r>
        <w:rPr>
          <w:rFonts w:ascii="Times New Roman"/>
          <w:sz w:val="20"/>
        </w:rPr>
      </w:r>
    </w:p>
    <w:p>
      <w:pPr>
        <w:pStyle w:val="BodyText"/>
        <w:rPr>
          <w:rFonts w:ascii="Times New Roman"/>
          <w:i/>
          <w:sz w:val="20"/>
        </w:rPr>
      </w:pPr>
    </w:p>
    <w:p>
      <w:pPr>
        <w:pStyle w:val="BodyText"/>
        <w:spacing w:before="7"/>
        <w:rPr>
          <w:rFonts w:ascii="Times New Roman"/>
          <w:i/>
          <w:sz w:val="17"/>
        </w:rPr>
      </w:pPr>
    </w:p>
    <w:p>
      <w:pPr>
        <w:pStyle w:val="BodyText"/>
        <w:spacing w:line="273" w:lineRule="auto" w:before="98"/>
        <w:ind w:left="1133" w:right="1131"/>
        <w:jc w:val="both"/>
      </w:pPr>
      <w:r>
        <w:rPr/>
        <w:t>Figure 3.7: </w:t>
      </w:r>
      <w:bookmarkStart w:name="_bookmark44" w:id="59"/>
      <w:bookmarkEnd w:id="59"/>
      <w:r>
        <w:rPr/>
        <w:t>Standard</w:t>
      </w:r>
      <w:r>
        <w:rPr/>
        <w:t> deviation of all control patches. All control patches with a standard deviation higher than 9</w:t>
      </w:r>
      <w:r>
        <w:rPr>
          <w:rFonts w:ascii="Times New Roman"/>
          <w:i/>
          <w:sz w:val="20"/>
        </w:rPr>
        <w:t>cm </w:t>
      </w:r>
      <w:r>
        <w:rPr/>
        <w:t>(M14, D10, B7) have been measured on steep or not well defined areas, which can be seen in figure </w:t>
      </w:r>
      <w:hyperlink w:history="true" w:anchor="_bookmark46">
        <w:r>
          <w:rPr>
            <w:color w:val="FF0000"/>
          </w:rPr>
          <w:t>3.9</w:t>
        </w:r>
      </w:hyperlink>
      <w:r>
        <w:rPr/>
        <w:t>, figure </w:t>
      </w:r>
      <w:hyperlink w:history="true" w:anchor="_bookmark45">
        <w:r>
          <w:rPr>
            <w:color w:val="FF0000"/>
          </w:rPr>
          <w:t>3.8 </w:t>
        </w:r>
      </w:hyperlink>
      <w:r>
        <w:rPr/>
        <w:t>and figure </w:t>
      </w:r>
      <w:hyperlink w:history="true" w:anchor="_bookmark49">
        <w:r>
          <w:rPr>
            <w:color w:val="FF0000"/>
          </w:rPr>
          <w:t>3.12</w:t>
        </w:r>
      </w:hyperlink>
      <w:r>
        <w:rPr/>
        <w:t>.</w:t>
      </w:r>
    </w:p>
    <w:p>
      <w:pPr>
        <w:spacing w:after="0" w:line="273" w:lineRule="auto"/>
        <w:jc w:val="both"/>
        <w:sectPr>
          <w:pgSz w:w="11910" w:h="16840"/>
          <w:pgMar w:header="0" w:footer="511" w:top="1580" w:bottom="7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9"/>
        </w:rPr>
      </w:pPr>
    </w:p>
    <w:p>
      <w:pPr>
        <w:pStyle w:val="BodyText"/>
        <w:ind w:left="1856"/>
        <w:rPr>
          <w:sz w:val="20"/>
        </w:rPr>
      </w:pPr>
      <w:r>
        <w:rPr>
          <w:sz w:val="20"/>
        </w:rPr>
        <w:drawing>
          <wp:inline distT="0" distB="0" distL="0" distR="0">
            <wp:extent cx="5177533" cy="5230368"/>
            <wp:effectExtent l="0" t="0" r="0" b="0"/>
            <wp:docPr id="49" name="image38.png" descr=""/>
            <wp:cNvGraphicFramePr>
              <a:graphicFrameLocks noChangeAspect="1"/>
            </wp:cNvGraphicFramePr>
            <a:graphic>
              <a:graphicData uri="http://schemas.openxmlformats.org/drawingml/2006/picture">
                <pic:pic>
                  <pic:nvPicPr>
                    <pic:cNvPr id="50" name="image38.png"/>
                    <pic:cNvPicPr/>
                  </pic:nvPicPr>
                  <pic:blipFill>
                    <a:blip r:embed="rId44" cstate="print"/>
                    <a:stretch>
                      <a:fillRect/>
                    </a:stretch>
                  </pic:blipFill>
                  <pic:spPr>
                    <a:xfrm>
                      <a:off x="0" y="0"/>
                      <a:ext cx="5177533" cy="5230368"/>
                    </a:xfrm>
                    <a:prstGeom prst="rect">
                      <a:avLst/>
                    </a:prstGeom>
                  </pic:spPr>
                </pic:pic>
              </a:graphicData>
            </a:graphic>
          </wp:inline>
        </w:drawing>
      </w:r>
      <w:r>
        <w:rPr>
          <w:sz w:val="20"/>
        </w:rPr>
      </w:r>
    </w:p>
    <w:p>
      <w:pPr>
        <w:pStyle w:val="BodyText"/>
        <w:spacing w:before="2"/>
        <w:rPr>
          <w:sz w:val="23"/>
        </w:rPr>
      </w:pPr>
    </w:p>
    <w:p>
      <w:pPr>
        <w:pStyle w:val="BodyText"/>
        <w:spacing w:line="278" w:lineRule="auto" w:before="106"/>
        <w:ind w:left="1133" w:right="1201"/>
      </w:pPr>
      <w:r>
        <w:rPr/>
        <w:t>Figure 3.8: </w:t>
      </w:r>
      <w:bookmarkStart w:name="_bookmark45" w:id="60"/>
      <w:bookmarkEnd w:id="60"/>
      <w:r>
        <w:rPr/>
        <w:t>Location</w:t>
      </w:r>
      <w:r>
        <w:rPr/>
        <w:t> and histogram plot of control patch D10. The surface of the control patch varies from being asphalt to low vegetation, which can result in poor accuracies of both reference data and</w:t>
      </w:r>
      <w:r>
        <w:rPr>
          <w:spacing w:val="26"/>
        </w:rPr>
        <w:t> </w:t>
      </w:r>
      <w:r>
        <w:rPr/>
        <w:t>DEM/terrain.</w:t>
      </w:r>
    </w:p>
    <w:p>
      <w:pPr>
        <w:spacing w:after="0" w:line="278" w:lineRule="auto"/>
        <w:sectPr>
          <w:pgSz w:w="11910" w:h="16840"/>
          <w:pgMar w:header="0" w:footer="511" w:top="1580" w:bottom="700" w:left="0" w:right="0"/>
        </w:sectPr>
      </w:pPr>
    </w:p>
    <w:p>
      <w:pPr>
        <w:pStyle w:val="BodyText"/>
        <w:spacing w:before="5"/>
        <w:rPr>
          <w:sz w:val="3"/>
        </w:rPr>
      </w:pPr>
    </w:p>
    <w:p>
      <w:pPr>
        <w:pStyle w:val="BodyText"/>
        <w:ind w:left="2338"/>
        <w:rPr>
          <w:sz w:val="20"/>
        </w:rPr>
      </w:pPr>
      <w:r>
        <w:rPr>
          <w:sz w:val="20"/>
        </w:rPr>
        <w:drawing>
          <wp:inline distT="0" distB="0" distL="0" distR="0">
            <wp:extent cx="4593826" cy="7982902"/>
            <wp:effectExtent l="0" t="0" r="0" b="0"/>
            <wp:docPr id="51" name="image39.png" descr=""/>
            <wp:cNvGraphicFramePr>
              <a:graphicFrameLocks noChangeAspect="1"/>
            </wp:cNvGraphicFramePr>
            <a:graphic>
              <a:graphicData uri="http://schemas.openxmlformats.org/drawingml/2006/picture">
                <pic:pic>
                  <pic:nvPicPr>
                    <pic:cNvPr id="52" name="image39.png"/>
                    <pic:cNvPicPr/>
                  </pic:nvPicPr>
                  <pic:blipFill>
                    <a:blip r:embed="rId45" cstate="print"/>
                    <a:stretch>
                      <a:fillRect/>
                    </a:stretch>
                  </pic:blipFill>
                  <pic:spPr>
                    <a:xfrm>
                      <a:off x="0" y="0"/>
                      <a:ext cx="4593826" cy="7982902"/>
                    </a:xfrm>
                    <a:prstGeom prst="rect">
                      <a:avLst/>
                    </a:prstGeom>
                  </pic:spPr>
                </pic:pic>
              </a:graphicData>
            </a:graphic>
          </wp:inline>
        </w:drawing>
      </w:r>
      <w:r>
        <w:rPr>
          <w:sz w:val="20"/>
        </w:rPr>
      </w:r>
    </w:p>
    <w:p>
      <w:pPr>
        <w:pStyle w:val="BodyText"/>
        <w:spacing w:before="6"/>
        <w:rPr>
          <w:sz w:val="20"/>
        </w:rPr>
      </w:pPr>
    </w:p>
    <w:p>
      <w:pPr>
        <w:pStyle w:val="BodyText"/>
        <w:spacing w:line="278" w:lineRule="auto" w:before="106"/>
        <w:ind w:left="1133" w:right="1131"/>
        <w:jc w:val="both"/>
      </w:pPr>
      <w:r>
        <w:rPr/>
        <w:t>Figure 3.9: </w:t>
      </w:r>
      <w:bookmarkStart w:name="_bookmark46" w:id="61"/>
      <w:bookmarkEnd w:id="61"/>
      <w:r>
        <w:rPr/>
        <w:t>Location</w:t>
      </w:r>
      <w:r>
        <w:rPr/>
        <w:t> and histogram plot of control patch M14. The reference points are measured in a steep area, where the vertical accuracy depends more on the horizontal </w:t>
      </w:r>
      <w:r>
        <w:rPr>
          <w:spacing w:val="-3"/>
        </w:rPr>
        <w:t>accuracy. </w:t>
      </w:r>
      <w:r>
        <w:rPr/>
        <w:t>The steepness of M14 can be seen in the 3d-DTM model.</w:t>
      </w:r>
    </w:p>
    <w:p>
      <w:pPr>
        <w:spacing w:after="0" w:line="278" w:lineRule="auto"/>
        <w:jc w:val="both"/>
        <w:sectPr>
          <w:pgSz w:w="11910" w:h="16840"/>
          <w:pgMar w:header="0" w:footer="511" w:top="1580" w:bottom="700" w:left="0" w:right="0"/>
        </w:sectPr>
      </w:pPr>
    </w:p>
    <w:p>
      <w:pPr>
        <w:pStyle w:val="BodyText"/>
        <w:ind w:left="2820"/>
        <w:rPr>
          <w:sz w:val="20"/>
        </w:rPr>
      </w:pPr>
      <w:r>
        <w:rPr>
          <w:sz w:val="20"/>
        </w:rPr>
        <w:drawing>
          <wp:inline distT="0" distB="0" distL="0" distR="0">
            <wp:extent cx="3924135" cy="3964781"/>
            <wp:effectExtent l="0" t="0" r="0" b="0"/>
            <wp:docPr id="53" name="image40.png" descr=""/>
            <wp:cNvGraphicFramePr>
              <a:graphicFrameLocks noChangeAspect="1"/>
            </wp:cNvGraphicFramePr>
            <a:graphic>
              <a:graphicData uri="http://schemas.openxmlformats.org/drawingml/2006/picture">
                <pic:pic>
                  <pic:nvPicPr>
                    <pic:cNvPr id="54" name="image40.png"/>
                    <pic:cNvPicPr/>
                  </pic:nvPicPr>
                  <pic:blipFill>
                    <a:blip r:embed="rId46" cstate="print"/>
                    <a:stretch>
                      <a:fillRect/>
                    </a:stretch>
                  </pic:blipFill>
                  <pic:spPr>
                    <a:xfrm>
                      <a:off x="0" y="0"/>
                      <a:ext cx="3924135" cy="3964781"/>
                    </a:xfrm>
                    <a:prstGeom prst="rect">
                      <a:avLst/>
                    </a:prstGeom>
                  </pic:spPr>
                </pic:pic>
              </a:graphicData>
            </a:graphic>
          </wp:inline>
        </w:drawing>
      </w:r>
      <w:r>
        <w:rPr>
          <w:sz w:val="20"/>
        </w:rPr>
      </w:r>
    </w:p>
    <w:p>
      <w:pPr>
        <w:pStyle w:val="BodyText"/>
        <w:spacing w:before="9"/>
        <w:rPr>
          <w:sz w:val="26"/>
        </w:rPr>
      </w:pPr>
    </w:p>
    <w:p>
      <w:pPr>
        <w:pStyle w:val="BodyText"/>
        <w:spacing w:line="256" w:lineRule="auto" w:before="106"/>
        <w:ind w:left="1133" w:right="1201"/>
      </w:pPr>
      <w:r>
        <w:rPr/>
        <w:t>Figure 3.10: </w:t>
      </w:r>
      <w:bookmarkStart w:name="_bookmark47" w:id="62"/>
      <w:bookmarkEnd w:id="62"/>
      <w:r>
        <w:rPr/>
        <w:t>Location</w:t>
      </w:r>
      <w:r>
        <w:rPr/>
        <w:t> and histogram plot of control patch E8. It can be seen that the average of the measured reference points are 16</w:t>
      </w:r>
      <w:r>
        <w:rPr>
          <w:rFonts w:ascii="Times New Roman"/>
          <w:i/>
          <w:sz w:val="20"/>
        </w:rPr>
        <w:t>cm </w:t>
      </w:r>
      <w:r>
        <w:rPr/>
        <w:t>below DEM/terrain points.</w:t>
      </w:r>
    </w:p>
    <w:p>
      <w:pPr>
        <w:pStyle w:val="BodyText"/>
        <w:spacing w:before="9"/>
        <w:rPr>
          <w:sz w:val="20"/>
        </w:rPr>
      </w:pPr>
      <w:r>
        <w:rPr/>
        <w:drawing>
          <wp:anchor distT="0" distB="0" distL="0" distR="0" allowOverlap="1" layoutInCell="1" locked="0" behindDoc="0" simplePos="0" relativeHeight="38">
            <wp:simplePos x="0" y="0"/>
            <wp:positionH relativeFrom="page">
              <wp:posOffset>1791017</wp:posOffset>
            </wp:positionH>
            <wp:positionV relativeFrom="paragraph">
              <wp:posOffset>176884</wp:posOffset>
            </wp:positionV>
            <wp:extent cx="3926704" cy="3921918"/>
            <wp:effectExtent l="0" t="0" r="0" b="0"/>
            <wp:wrapTopAndBottom/>
            <wp:docPr id="55" name="image41.png" descr=""/>
            <wp:cNvGraphicFramePr>
              <a:graphicFrameLocks noChangeAspect="1"/>
            </wp:cNvGraphicFramePr>
            <a:graphic>
              <a:graphicData uri="http://schemas.openxmlformats.org/drawingml/2006/picture">
                <pic:pic>
                  <pic:nvPicPr>
                    <pic:cNvPr id="56" name="image41.png"/>
                    <pic:cNvPicPr/>
                  </pic:nvPicPr>
                  <pic:blipFill>
                    <a:blip r:embed="rId47" cstate="print"/>
                    <a:stretch>
                      <a:fillRect/>
                    </a:stretch>
                  </pic:blipFill>
                  <pic:spPr>
                    <a:xfrm>
                      <a:off x="0" y="0"/>
                      <a:ext cx="3926704" cy="3921918"/>
                    </a:xfrm>
                    <a:prstGeom prst="rect">
                      <a:avLst/>
                    </a:prstGeom>
                  </pic:spPr>
                </pic:pic>
              </a:graphicData>
            </a:graphic>
          </wp:anchor>
        </w:drawing>
      </w:r>
    </w:p>
    <w:p>
      <w:pPr>
        <w:pStyle w:val="BodyText"/>
        <w:spacing w:before="3"/>
        <w:rPr>
          <w:sz w:val="31"/>
        </w:rPr>
      </w:pPr>
    </w:p>
    <w:p>
      <w:pPr>
        <w:pStyle w:val="BodyText"/>
        <w:spacing w:line="268" w:lineRule="auto"/>
        <w:ind w:left="1133" w:right="1201"/>
      </w:pPr>
      <w:r>
        <w:rPr/>
        <w:t>Figure 3.11: </w:t>
      </w:r>
      <w:bookmarkStart w:name="_bookmark48" w:id="63"/>
      <w:bookmarkEnd w:id="63"/>
      <w:r>
        <w:rPr/>
        <w:t>Location</w:t>
      </w:r>
      <w:r>
        <w:rPr/>
        <w:t> and histogram plot of control patch O13. The reference points are about 18</w:t>
      </w:r>
      <w:r>
        <w:rPr>
          <w:rFonts w:ascii="Times New Roman"/>
          <w:i/>
          <w:sz w:val="20"/>
        </w:rPr>
        <w:t>cm </w:t>
      </w:r>
      <w:r>
        <w:rPr/>
        <w:t>below DEM/terrain. The short distance to the building could be an explantion.</w:t>
      </w:r>
    </w:p>
    <w:p>
      <w:pPr>
        <w:spacing w:after="0" w:line="268" w:lineRule="auto"/>
        <w:sectPr>
          <w:pgSz w:w="11910" w:h="16840"/>
          <w:pgMar w:header="0" w:footer="511" w:top="1180" w:bottom="700" w:left="0" w:right="0"/>
        </w:sectPr>
      </w:pPr>
    </w:p>
    <w:p>
      <w:pPr>
        <w:pStyle w:val="BodyText"/>
        <w:spacing w:before="9"/>
        <w:rPr>
          <w:sz w:val="8"/>
        </w:rPr>
      </w:pPr>
    </w:p>
    <w:p>
      <w:pPr>
        <w:pStyle w:val="BodyText"/>
        <w:ind w:left="2338"/>
        <w:rPr>
          <w:sz w:val="20"/>
        </w:rPr>
      </w:pPr>
      <w:r>
        <w:rPr>
          <w:sz w:val="20"/>
        </w:rPr>
        <w:drawing>
          <wp:inline distT="0" distB="0" distL="0" distR="0">
            <wp:extent cx="4593529" cy="8032623"/>
            <wp:effectExtent l="0" t="0" r="0" b="0"/>
            <wp:docPr id="57" name="image42.png" descr=""/>
            <wp:cNvGraphicFramePr>
              <a:graphicFrameLocks noChangeAspect="1"/>
            </wp:cNvGraphicFramePr>
            <a:graphic>
              <a:graphicData uri="http://schemas.openxmlformats.org/drawingml/2006/picture">
                <pic:pic>
                  <pic:nvPicPr>
                    <pic:cNvPr id="58" name="image42.png"/>
                    <pic:cNvPicPr/>
                  </pic:nvPicPr>
                  <pic:blipFill>
                    <a:blip r:embed="rId48" cstate="print"/>
                    <a:stretch>
                      <a:fillRect/>
                    </a:stretch>
                  </pic:blipFill>
                  <pic:spPr>
                    <a:xfrm>
                      <a:off x="0" y="0"/>
                      <a:ext cx="4593529" cy="8032623"/>
                    </a:xfrm>
                    <a:prstGeom prst="rect">
                      <a:avLst/>
                    </a:prstGeom>
                  </pic:spPr>
                </pic:pic>
              </a:graphicData>
            </a:graphic>
          </wp:inline>
        </w:drawing>
      </w:r>
      <w:r>
        <w:rPr>
          <w:sz w:val="20"/>
        </w:rPr>
      </w:r>
    </w:p>
    <w:p>
      <w:pPr>
        <w:pStyle w:val="BodyText"/>
        <w:spacing w:before="7"/>
        <w:rPr>
          <w:sz w:val="20"/>
        </w:rPr>
      </w:pPr>
    </w:p>
    <w:p>
      <w:pPr>
        <w:pStyle w:val="BodyText"/>
        <w:spacing w:line="278" w:lineRule="auto" w:before="106"/>
        <w:ind w:left="1133" w:right="1201"/>
      </w:pPr>
      <w:r>
        <w:rPr/>
        <w:t>Figure 3.12: </w:t>
      </w:r>
      <w:bookmarkStart w:name="_bookmark49" w:id="64"/>
      <w:bookmarkEnd w:id="64"/>
      <w:r>
        <w:rPr/>
        <w:t>Control</w:t>
      </w:r>
      <w:r>
        <w:rPr/>
        <w:t> patch B7 is measured in a steep area, where the vertical accuracy depends on the horizontal accuracy also. The steepness of B7 in the 3d-DTM model.</w:t>
      </w:r>
    </w:p>
    <w:p>
      <w:pPr>
        <w:spacing w:after="0" w:line="278" w:lineRule="auto"/>
        <w:sectPr>
          <w:pgSz w:w="11910" w:h="16840"/>
          <w:pgMar w:header="0" w:footer="511" w:top="1580" w:bottom="700" w:left="0" w:right="0"/>
        </w:sectPr>
      </w:pPr>
    </w:p>
    <w:p>
      <w:pPr>
        <w:pStyle w:val="Heading2"/>
        <w:numPr>
          <w:ilvl w:val="2"/>
          <w:numId w:val="5"/>
        </w:numPr>
        <w:tabs>
          <w:tab w:pos="1842" w:val="left" w:leader="none"/>
          <w:tab w:pos="1844" w:val="left" w:leader="none"/>
        </w:tabs>
        <w:spacing w:line="240" w:lineRule="auto" w:before="89" w:after="0"/>
        <w:ind w:left="1843" w:right="0" w:hanging="710"/>
        <w:jc w:val="left"/>
      </w:pPr>
      <w:bookmarkStart w:name="_bookmark50" w:id="65"/>
      <w:bookmarkEnd w:id="65"/>
      <w:r>
        <w:rPr>
          <w:b w:val="0"/>
        </w:rPr>
      </w:r>
      <w:bookmarkStart w:name="_bookmark50" w:id="66"/>
      <w:bookmarkEnd w:id="66"/>
      <w:r>
        <w:rPr/>
        <w:t>Actuality</w:t>
      </w:r>
    </w:p>
    <w:p>
      <w:pPr>
        <w:pStyle w:val="BodyText"/>
        <w:rPr>
          <w:b/>
          <w:sz w:val="22"/>
        </w:rPr>
      </w:pPr>
    </w:p>
    <w:p>
      <w:pPr>
        <w:pStyle w:val="BodyText"/>
        <w:spacing w:line="278" w:lineRule="auto"/>
        <w:ind w:left="1133" w:right="1131"/>
        <w:jc w:val="both"/>
      </w:pPr>
      <w:r>
        <w:rPr/>
        <w:t>While the DEM laser measurements were carried out in the period from 2005 to 2007, the control measurements were carried out from 2007 to 2009. The difference in time has to be considered when interpreting the results. Thus, a large error may not be due to poor quality of the DK-DEM, but could be caused by events that took place between times of measurements of DEM data and reference data. Within this report we did not investigate into the challenge of actuality, but in the quality of the delivered data for the time of data recording.</w:t>
      </w:r>
    </w:p>
    <w:p>
      <w:pPr>
        <w:pStyle w:val="BodyText"/>
        <w:rPr>
          <w:sz w:val="22"/>
        </w:rPr>
      </w:pPr>
    </w:p>
    <w:p>
      <w:pPr>
        <w:pStyle w:val="BodyText"/>
      </w:pPr>
    </w:p>
    <w:p>
      <w:pPr>
        <w:pStyle w:val="Heading1"/>
        <w:tabs>
          <w:tab w:pos="1764" w:val="left" w:leader="none"/>
        </w:tabs>
        <w:spacing w:before="1"/>
        <w:ind w:left="1133" w:firstLine="0"/>
      </w:pPr>
      <w:bookmarkStart w:name="_bookmark51" w:id="67"/>
      <w:bookmarkEnd w:id="67"/>
      <w:r>
        <w:rPr>
          <w:b w:val="0"/>
        </w:rPr>
      </w:r>
      <w:r>
        <w:rPr/>
        <w:t>3.2</w:t>
        <w:tab/>
        <w:t>Horizontal</w:t>
      </w:r>
      <w:r>
        <w:rPr>
          <w:spacing w:val="1"/>
        </w:rPr>
        <w:t> </w:t>
      </w:r>
      <w:r>
        <w:rPr/>
        <w:t>accuracy</w:t>
      </w:r>
    </w:p>
    <w:p>
      <w:pPr>
        <w:pStyle w:val="BodyText"/>
        <w:spacing w:before="10"/>
        <w:rPr>
          <w:b/>
          <w:sz w:val="27"/>
        </w:rPr>
      </w:pPr>
    </w:p>
    <w:p>
      <w:pPr>
        <w:pStyle w:val="BodyText"/>
        <w:spacing w:line="278" w:lineRule="auto"/>
        <w:ind w:left="1133" w:right="1131"/>
        <w:jc w:val="both"/>
      </w:pPr>
      <w:r>
        <w:rPr/>
        <w:t>The Danish National Survey (KMS) developed a method for determining the horizontal accuracy of the DK-DEM. As  KMS does not own the point cloud but the raster models our verification has been carried out on the DK-DEM model.     In this chapter a short summary of the method and results of our control of the horizontal accuracy is given. A more detailed</w:t>
      </w:r>
      <w:r>
        <w:rPr>
          <w:spacing w:val="5"/>
        </w:rPr>
        <w:t> </w:t>
      </w:r>
      <w:r>
        <w:rPr/>
        <w:t>description</w:t>
      </w:r>
      <w:r>
        <w:rPr>
          <w:spacing w:val="5"/>
        </w:rPr>
        <w:t> </w:t>
      </w:r>
      <w:r>
        <w:rPr/>
        <w:t>can</w:t>
      </w:r>
      <w:r>
        <w:rPr>
          <w:spacing w:val="5"/>
        </w:rPr>
        <w:t> </w:t>
      </w:r>
      <w:r>
        <w:rPr/>
        <w:t>be</w:t>
      </w:r>
      <w:r>
        <w:rPr>
          <w:spacing w:val="5"/>
        </w:rPr>
        <w:t> </w:t>
      </w:r>
      <w:r>
        <w:rPr/>
        <w:t>read</w:t>
      </w:r>
      <w:r>
        <w:rPr>
          <w:spacing w:val="5"/>
        </w:rPr>
        <w:t> </w:t>
      </w:r>
      <w:r>
        <w:rPr/>
        <w:t>in</w:t>
      </w:r>
      <w:r>
        <w:rPr>
          <w:spacing w:val="5"/>
        </w:rPr>
        <w:t> </w:t>
      </w:r>
      <w:r>
        <w:rPr/>
        <w:t>a</w:t>
      </w:r>
      <w:r>
        <w:rPr>
          <w:spacing w:val="5"/>
        </w:rPr>
        <w:t> </w:t>
      </w:r>
      <w:r>
        <w:rPr/>
        <w:t>separate</w:t>
      </w:r>
      <w:r>
        <w:rPr>
          <w:spacing w:val="5"/>
        </w:rPr>
        <w:t> </w:t>
      </w:r>
      <w:r>
        <w:rPr/>
        <w:t>technical</w:t>
      </w:r>
      <w:r>
        <w:rPr>
          <w:spacing w:val="5"/>
        </w:rPr>
        <w:t> </w:t>
      </w:r>
      <w:r>
        <w:rPr/>
        <w:t>report</w:t>
      </w:r>
      <w:r>
        <w:rPr>
          <w:spacing w:val="11"/>
        </w:rPr>
        <w:t> </w:t>
      </w:r>
      <w:r>
        <w:rPr/>
        <w:t>(</w:t>
      </w:r>
      <w:hyperlink w:history="true" w:anchor="_bookmark75">
        <w:r>
          <w:rPr>
            <w:color w:val="0000FF"/>
          </w:rPr>
          <w:t>Hawa</w:t>
        </w:r>
        <w:r>
          <w:rPr>
            <w:color w:val="0000FF"/>
            <w:spacing w:val="5"/>
          </w:rPr>
          <w:t> </w:t>
        </w:r>
        <w:r>
          <w:rPr>
            <w:color w:val="0000FF"/>
          </w:rPr>
          <w:t>et</w:t>
        </w:r>
        <w:r>
          <w:rPr>
            <w:color w:val="0000FF"/>
            <w:spacing w:val="5"/>
          </w:rPr>
          <w:t> </w:t>
        </w:r>
        <w:r>
          <w:rPr>
            <w:color w:val="0000FF"/>
          </w:rPr>
          <w:t>al.</w:t>
        </w:r>
      </w:hyperlink>
      <w:r>
        <w:rPr/>
        <w:t>,</w:t>
      </w:r>
      <w:r>
        <w:rPr>
          <w:spacing w:val="5"/>
        </w:rPr>
        <w:t> </w:t>
      </w:r>
      <w:hyperlink w:history="true" w:anchor="_bookmark75">
        <w:r>
          <w:rPr>
            <w:color w:val="0000FF"/>
          </w:rPr>
          <w:t>2011</w:t>
        </w:r>
      </w:hyperlink>
      <w:r>
        <w:rPr/>
        <w:t>)</w:t>
      </w:r>
      <w:r>
        <w:rPr>
          <w:spacing w:val="5"/>
        </w:rPr>
        <w:t> </w:t>
      </w:r>
      <w:r>
        <w:rPr/>
        <w:t>that</w:t>
      </w:r>
      <w:r>
        <w:rPr>
          <w:spacing w:val="5"/>
        </w:rPr>
        <w:t> </w:t>
      </w:r>
      <w:r>
        <w:rPr/>
        <w:t>has</w:t>
      </w:r>
      <w:r>
        <w:rPr>
          <w:spacing w:val="5"/>
        </w:rPr>
        <w:t> </w:t>
      </w:r>
      <w:r>
        <w:rPr/>
        <w:t>been</w:t>
      </w:r>
      <w:r>
        <w:rPr>
          <w:spacing w:val="5"/>
        </w:rPr>
        <w:t> </w:t>
      </w:r>
      <w:r>
        <w:rPr/>
        <w:t>published</w:t>
      </w:r>
      <w:r>
        <w:rPr>
          <w:spacing w:val="5"/>
        </w:rPr>
        <w:t> </w:t>
      </w:r>
      <w:r>
        <w:rPr/>
        <w:t>earlier.</w:t>
      </w:r>
    </w:p>
    <w:p>
      <w:pPr>
        <w:pStyle w:val="BodyText"/>
        <w:spacing w:line="271" w:lineRule="auto"/>
        <w:ind w:left="1133" w:right="1131"/>
        <w:jc w:val="both"/>
      </w:pPr>
      <w:r>
        <w:rPr/>
        <w:t>As buildings typically </w:t>
      </w:r>
      <w:r>
        <w:rPr>
          <w:spacing w:val="-3"/>
        </w:rPr>
        <w:t>have </w:t>
      </w:r>
      <w:r>
        <w:rPr/>
        <w:t>a recognizable geometry and reasonable resolution they are often used for verifying the horizontal </w:t>
      </w:r>
      <w:r>
        <w:rPr>
          <w:spacing w:val="-3"/>
        </w:rPr>
        <w:t>accuracy. </w:t>
      </w:r>
      <w:r>
        <w:rPr/>
        <w:t>Even though we did not </w:t>
      </w:r>
      <w:r>
        <w:rPr>
          <w:spacing w:val="-3"/>
        </w:rPr>
        <w:t>have </w:t>
      </w:r>
      <w:r>
        <w:rPr/>
        <w:t>an exact building position, as it can be seen within a point cloud, we were using buildings from in the normalized DEM/surface (DEM/surface - DEM/terrain = normalized DSM) as our target objects. The measurements of the buildings in nDSM (normalized DSM) were carried out by visual inspection.  </w:t>
      </w:r>
      <w:r>
        <w:rPr>
          <w:spacing w:val="-3"/>
        </w:rPr>
        <w:t>This  </w:t>
      </w:r>
      <w:r>
        <w:rPr/>
        <w:t>could be done with an satisfyingly </w:t>
      </w:r>
      <w:r>
        <w:rPr>
          <w:spacing w:val="-3"/>
        </w:rPr>
        <w:t>quality, </w:t>
      </w:r>
      <w:r>
        <w:rPr/>
        <w:t>because of the well known fact from photogrammetry that </w:t>
      </w:r>
      <w:r>
        <w:rPr>
          <w:spacing w:val="-3"/>
        </w:rPr>
        <w:t>even </w:t>
      </w:r>
      <w:r>
        <w:rPr/>
        <w:t>an unskilled stereo operator is able to estimate the position of rectangular crossing lines with an accuracy that is 3 times better than the resolution of the imagery. All in all, 568 building corners were measured for 142 buildings in 4 different test sites. The average RMS error for the entire horizontal errors showed out to be 67</w:t>
      </w:r>
      <w:r>
        <w:rPr>
          <w:rFonts w:ascii="Times New Roman"/>
          <w:i/>
          <w:sz w:val="20"/>
        </w:rPr>
        <w:t>cm</w:t>
      </w:r>
      <w:r>
        <w:rPr/>
        <w:t>, which was well below the original requirement of 1.0</w:t>
      </w:r>
      <w:r>
        <w:rPr>
          <w:rFonts w:ascii="Times New Roman"/>
          <w:i/>
          <w:sz w:val="20"/>
        </w:rPr>
        <w:t>m</w:t>
      </w:r>
      <w:r>
        <w:rPr/>
        <w:t>.</w:t>
      </w:r>
    </w:p>
    <w:p>
      <w:pPr>
        <w:spacing w:after="0" w:line="271" w:lineRule="auto"/>
        <w:jc w:val="both"/>
        <w:sectPr>
          <w:pgSz w:w="11910" w:h="16840"/>
          <w:pgMar w:header="0" w:footer="511" w:top="1020" w:bottom="700" w:left="0" w:right="0"/>
        </w:sectPr>
      </w:pPr>
    </w:p>
    <w:p>
      <w:pPr>
        <w:pStyle w:val="BodyText"/>
        <w:ind w:left="2097"/>
        <w:rPr>
          <w:sz w:val="20"/>
        </w:rPr>
      </w:pPr>
      <w:r>
        <w:rPr>
          <w:sz w:val="20"/>
        </w:rPr>
        <w:drawing>
          <wp:inline distT="0" distB="0" distL="0" distR="0">
            <wp:extent cx="4890135" cy="1898523"/>
            <wp:effectExtent l="0" t="0" r="0" b="0"/>
            <wp:docPr id="59" name="image43.jpeg" descr=""/>
            <wp:cNvGraphicFramePr>
              <a:graphicFrameLocks noChangeAspect="1"/>
            </wp:cNvGraphicFramePr>
            <a:graphic>
              <a:graphicData uri="http://schemas.openxmlformats.org/drawingml/2006/picture">
                <pic:pic>
                  <pic:nvPicPr>
                    <pic:cNvPr id="60" name="image43.jpeg"/>
                    <pic:cNvPicPr/>
                  </pic:nvPicPr>
                  <pic:blipFill>
                    <a:blip r:embed="rId49" cstate="print"/>
                    <a:stretch>
                      <a:fillRect/>
                    </a:stretch>
                  </pic:blipFill>
                  <pic:spPr>
                    <a:xfrm>
                      <a:off x="0" y="0"/>
                      <a:ext cx="4890135" cy="1898523"/>
                    </a:xfrm>
                    <a:prstGeom prst="rect">
                      <a:avLst/>
                    </a:prstGeom>
                  </pic:spPr>
                </pic:pic>
              </a:graphicData>
            </a:graphic>
          </wp:inline>
        </w:drawing>
      </w:r>
      <w:r>
        <w:rPr>
          <w:sz w:val="20"/>
        </w:rPr>
      </w:r>
    </w:p>
    <w:p>
      <w:pPr>
        <w:pStyle w:val="BodyText"/>
        <w:rPr>
          <w:sz w:val="14"/>
        </w:rPr>
      </w:pPr>
    </w:p>
    <w:p>
      <w:pPr>
        <w:pStyle w:val="BodyText"/>
        <w:spacing w:line="268" w:lineRule="auto" w:before="98"/>
        <w:ind w:left="1133" w:right="1131"/>
        <w:jc w:val="both"/>
      </w:pPr>
      <w:r>
        <w:rPr/>
        <w:t>Figure 3.13: DEM/terrain, DEM/surface, normalized DSM with a threshold height of 1.5</w:t>
      </w:r>
      <w:r>
        <w:rPr>
          <w:rFonts w:ascii="Times New Roman"/>
          <w:i/>
          <w:sz w:val="20"/>
        </w:rPr>
        <w:t>m</w:t>
      </w:r>
      <w:r>
        <w:rPr/>
        <w:t>; where the nDSM is used for verifying the buildings within the model. The result is compared to registered vector data.</w:t>
      </w:r>
    </w:p>
    <w:p>
      <w:pPr>
        <w:pStyle w:val="BodyText"/>
        <w:spacing w:before="4"/>
        <w:rPr>
          <w:sz w:val="16"/>
        </w:rPr>
      </w:pPr>
      <w:r>
        <w:rPr/>
        <w:drawing>
          <wp:anchor distT="0" distB="0" distL="0" distR="0" allowOverlap="1" layoutInCell="1" locked="0" behindDoc="0" simplePos="0" relativeHeight="39">
            <wp:simplePos x="0" y="0"/>
            <wp:positionH relativeFrom="page">
              <wp:posOffset>2249995</wp:posOffset>
            </wp:positionH>
            <wp:positionV relativeFrom="paragraph">
              <wp:posOffset>144740</wp:posOffset>
            </wp:positionV>
            <wp:extent cx="3057143" cy="1994916"/>
            <wp:effectExtent l="0" t="0" r="0" b="0"/>
            <wp:wrapTopAndBottom/>
            <wp:docPr id="61" name="image44.jpeg" descr=""/>
            <wp:cNvGraphicFramePr>
              <a:graphicFrameLocks noChangeAspect="1"/>
            </wp:cNvGraphicFramePr>
            <a:graphic>
              <a:graphicData uri="http://schemas.openxmlformats.org/drawingml/2006/picture">
                <pic:pic>
                  <pic:nvPicPr>
                    <pic:cNvPr id="62" name="image44.jpeg"/>
                    <pic:cNvPicPr/>
                  </pic:nvPicPr>
                  <pic:blipFill>
                    <a:blip r:embed="rId50" cstate="print"/>
                    <a:stretch>
                      <a:fillRect/>
                    </a:stretch>
                  </pic:blipFill>
                  <pic:spPr>
                    <a:xfrm>
                      <a:off x="0" y="0"/>
                      <a:ext cx="3057143" cy="1994916"/>
                    </a:xfrm>
                    <a:prstGeom prst="rect">
                      <a:avLst/>
                    </a:prstGeom>
                  </pic:spPr>
                </pic:pic>
              </a:graphicData>
            </a:graphic>
          </wp:anchor>
        </w:drawing>
      </w:r>
    </w:p>
    <w:p>
      <w:pPr>
        <w:pStyle w:val="BodyText"/>
        <w:spacing w:before="1"/>
        <w:rPr>
          <w:sz w:val="21"/>
        </w:rPr>
      </w:pPr>
    </w:p>
    <w:p>
      <w:pPr>
        <w:pStyle w:val="BodyText"/>
        <w:spacing w:before="1"/>
        <w:ind w:left="2832"/>
      </w:pPr>
      <w:r>
        <w:rPr/>
        <w:t>Figure 3.14:  Selected corners with the resulting vector in the center of </w:t>
      </w:r>
      <w:r>
        <w:rPr>
          <w:spacing w:val="4"/>
        </w:rPr>
        <w:t> </w:t>
      </w:r>
      <w:r>
        <w:rPr/>
        <w:t>gravity</w:t>
      </w:r>
    </w:p>
    <w:p>
      <w:pPr>
        <w:pStyle w:val="BodyText"/>
        <w:spacing w:before="6"/>
        <w:rPr>
          <w:sz w:val="26"/>
        </w:rPr>
      </w:pPr>
      <w:r>
        <w:rPr/>
        <w:drawing>
          <wp:anchor distT="0" distB="0" distL="0" distR="0" allowOverlap="1" layoutInCell="1" locked="0" behindDoc="0" simplePos="0" relativeHeight="40">
            <wp:simplePos x="0" y="0"/>
            <wp:positionH relativeFrom="page">
              <wp:posOffset>1178979</wp:posOffset>
            </wp:positionH>
            <wp:positionV relativeFrom="paragraph">
              <wp:posOffset>218551</wp:posOffset>
            </wp:positionV>
            <wp:extent cx="5139690" cy="3503676"/>
            <wp:effectExtent l="0" t="0" r="0" b="0"/>
            <wp:wrapTopAndBottom/>
            <wp:docPr id="63" name="image45.jpeg" descr=""/>
            <wp:cNvGraphicFramePr>
              <a:graphicFrameLocks noChangeAspect="1"/>
            </wp:cNvGraphicFramePr>
            <a:graphic>
              <a:graphicData uri="http://schemas.openxmlformats.org/drawingml/2006/picture">
                <pic:pic>
                  <pic:nvPicPr>
                    <pic:cNvPr id="64" name="image45.jpeg"/>
                    <pic:cNvPicPr/>
                  </pic:nvPicPr>
                  <pic:blipFill>
                    <a:blip r:embed="rId51" cstate="print"/>
                    <a:stretch>
                      <a:fillRect/>
                    </a:stretch>
                  </pic:blipFill>
                  <pic:spPr>
                    <a:xfrm>
                      <a:off x="0" y="0"/>
                      <a:ext cx="5139690" cy="3503676"/>
                    </a:xfrm>
                    <a:prstGeom prst="rect">
                      <a:avLst/>
                    </a:prstGeom>
                  </pic:spPr>
                </pic:pic>
              </a:graphicData>
            </a:graphic>
          </wp:anchor>
        </w:drawing>
      </w:r>
    </w:p>
    <w:p>
      <w:pPr>
        <w:pStyle w:val="BodyText"/>
        <w:spacing w:before="7"/>
        <w:rPr>
          <w:sz w:val="25"/>
        </w:rPr>
      </w:pPr>
    </w:p>
    <w:p>
      <w:pPr>
        <w:pStyle w:val="BodyText"/>
        <w:spacing w:line="266" w:lineRule="auto"/>
        <w:ind w:left="1133" w:right="1131"/>
        <w:jc w:val="both"/>
      </w:pPr>
      <w:r>
        <w:rPr/>
        <w:t>Figure 3.15: The yellow points represent the measured buildings around the Aalborg area. The arrows show the direc- tions and RMSE values, of the coordinate differences. Arrows are exaggerated by a factor 500. As also reflected by the results table on the right hand side, the DEM appears to be shifted approximately 50</w:t>
      </w:r>
      <w:r>
        <w:rPr>
          <w:rFonts w:ascii="Times New Roman"/>
          <w:i/>
          <w:sz w:val="20"/>
        </w:rPr>
        <w:t>cm</w:t>
      </w:r>
      <w:r>
        <w:rPr>
          <w:rFonts w:ascii="Times New Roman"/>
          <w:i/>
          <w:spacing w:val="32"/>
          <w:sz w:val="20"/>
        </w:rPr>
        <w:t> </w:t>
      </w:r>
      <w:r>
        <w:rPr/>
        <w:t>eastwards.</w:t>
      </w:r>
    </w:p>
    <w:p>
      <w:pPr>
        <w:spacing w:after="0" w:line="266" w:lineRule="auto"/>
        <w:jc w:val="both"/>
        <w:sectPr>
          <w:pgSz w:w="11910" w:h="16840"/>
          <w:pgMar w:header="0" w:footer="511" w:top="1180" w:bottom="700" w:left="0" w:right="0"/>
        </w:sectPr>
      </w:pPr>
    </w:p>
    <w:p>
      <w:pPr>
        <w:pStyle w:val="BodyText"/>
        <w:rPr>
          <w:sz w:val="20"/>
        </w:rPr>
      </w:pPr>
    </w:p>
    <w:p>
      <w:pPr>
        <w:pStyle w:val="BodyText"/>
        <w:rPr>
          <w:sz w:val="20"/>
        </w:rPr>
      </w:pPr>
    </w:p>
    <w:p>
      <w:pPr>
        <w:pStyle w:val="BodyText"/>
        <w:rPr>
          <w:sz w:val="20"/>
        </w:rPr>
      </w:pPr>
    </w:p>
    <w:p>
      <w:pPr>
        <w:spacing w:before="269"/>
        <w:ind w:left="1133" w:right="0" w:firstLine="0"/>
        <w:jc w:val="both"/>
        <w:rPr>
          <w:b/>
          <w:sz w:val="38"/>
        </w:rPr>
      </w:pPr>
      <w:bookmarkStart w:name="_bookmark52" w:id="68"/>
      <w:bookmarkEnd w:id="68"/>
      <w:r>
        <w:rPr/>
      </w:r>
      <w:r>
        <w:rPr>
          <w:b/>
          <w:sz w:val="38"/>
        </w:rPr>
        <w:t>Chapter 4</w:t>
      </w:r>
    </w:p>
    <w:p>
      <w:pPr>
        <w:pStyle w:val="BodyText"/>
        <w:spacing w:before="4"/>
        <w:rPr>
          <w:b/>
          <w:sz w:val="50"/>
        </w:rPr>
      </w:pPr>
    </w:p>
    <w:p>
      <w:pPr>
        <w:spacing w:before="0"/>
        <w:ind w:left="1133" w:right="0" w:firstLine="0"/>
        <w:jc w:val="both"/>
        <w:rPr>
          <w:b/>
          <w:sz w:val="45"/>
        </w:rPr>
      </w:pPr>
      <w:r>
        <w:rPr>
          <w:b/>
          <w:sz w:val="45"/>
        </w:rPr>
        <w:t>Improvement of the Models</w:t>
      </w:r>
    </w:p>
    <w:p>
      <w:pPr>
        <w:pStyle w:val="BodyText"/>
        <w:spacing w:before="7"/>
        <w:rPr>
          <w:b/>
          <w:sz w:val="74"/>
        </w:rPr>
      </w:pPr>
    </w:p>
    <w:p>
      <w:pPr>
        <w:spacing w:line="278" w:lineRule="auto" w:before="0"/>
        <w:ind w:left="1133" w:right="1131" w:firstLine="0"/>
        <w:jc w:val="both"/>
        <w:rPr>
          <w:sz w:val="18"/>
        </w:rPr>
      </w:pPr>
      <w:r>
        <w:rPr>
          <w:spacing w:val="-3"/>
          <w:sz w:val="18"/>
        </w:rPr>
        <w:t>Generally, </w:t>
      </w:r>
      <w:r>
        <w:rPr>
          <w:sz w:val="18"/>
        </w:rPr>
        <w:t>the DK-DEM is interpolated from the point cloud. As there are some physical restrictions concerning the reflection of laser light (</w:t>
      </w:r>
      <w:r>
        <w:rPr>
          <w:i/>
          <w:sz w:val="18"/>
        </w:rPr>
        <w:t>water deflects the laser, black roofs absorb light and no laser reflections from below a bridge</w:t>
      </w:r>
      <w:r>
        <w:rPr>
          <w:sz w:val="18"/>
        </w:rPr>
        <w:t>), methods for improving DK-DEM </w:t>
      </w:r>
      <w:r>
        <w:rPr>
          <w:spacing w:val="-3"/>
          <w:sz w:val="18"/>
        </w:rPr>
        <w:t>have </w:t>
      </w:r>
      <w:r>
        <w:rPr>
          <w:sz w:val="18"/>
        </w:rPr>
        <w:t>been developed in cooperation between KMS and the contractors. These </w:t>
      </w:r>
      <w:r>
        <w:rPr>
          <w:spacing w:val="-3"/>
          <w:sz w:val="18"/>
        </w:rPr>
        <w:t>improve- </w:t>
      </w:r>
      <w:r>
        <w:rPr>
          <w:sz w:val="18"/>
        </w:rPr>
        <w:t>ments </w:t>
      </w:r>
      <w:r>
        <w:rPr>
          <w:spacing w:val="-3"/>
          <w:sz w:val="18"/>
        </w:rPr>
        <w:t>have </w:t>
      </w:r>
      <w:r>
        <w:rPr>
          <w:sz w:val="18"/>
        </w:rPr>
        <w:t>been carried out on the DEM/surface and DEM/terrain</w:t>
      </w:r>
      <w:r>
        <w:rPr>
          <w:spacing w:val="13"/>
          <w:sz w:val="18"/>
        </w:rPr>
        <w:t> </w:t>
      </w:r>
      <w:r>
        <w:rPr>
          <w:sz w:val="18"/>
        </w:rPr>
        <w:t>grid.</w:t>
      </w:r>
    </w:p>
    <w:p>
      <w:pPr>
        <w:pStyle w:val="BodyText"/>
        <w:rPr>
          <w:sz w:val="22"/>
        </w:rPr>
      </w:pPr>
    </w:p>
    <w:p>
      <w:pPr>
        <w:pStyle w:val="BodyText"/>
        <w:spacing w:before="10"/>
        <w:rPr>
          <w:sz w:val="17"/>
        </w:rPr>
      </w:pPr>
    </w:p>
    <w:p>
      <w:pPr>
        <w:pStyle w:val="Heading1"/>
        <w:numPr>
          <w:ilvl w:val="1"/>
          <w:numId w:val="7"/>
        </w:numPr>
        <w:tabs>
          <w:tab w:pos="1765" w:val="left" w:leader="none"/>
        </w:tabs>
        <w:spacing w:line="240" w:lineRule="auto" w:before="0" w:after="0"/>
        <w:ind w:left="1764" w:right="0" w:hanging="631"/>
        <w:jc w:val="both"/>
      </w:pPr>
      <w:bookmarkStart w:name="_bookmark53" w:id="69"/>
      <w:bookmarkEnd w:id="69"/>
      <w:r>
        <w:rPr>
          <w:b w:val="0"/>
        </w:rPr>
      </w:r>
      <w:bookmarkStart w:name="_bookmark53" w:id="70"/>
      <w:bookmarkEnd w:id="70"/>
      <w:r>
        <w:rPr/>
        <w:t>Lake</w:t>
      </w:r>
      <w:r>
        <w:rPr/>
        <w:t> Improvement</w:t>
      </w:r>
      <w:r>
        <w:rPr>
          <w:spacing w:val="38"/>
        </w:rPr>
        <w:t> </w:t>
      </w:r>
      <w:r>
        <w:rPr/>
        <w:t>(lakefix)</w:t>
      </w:r>
    </w:p>
    <w:p>
      <w:pPr>
        <w:pStyle w:val="BodyText"/>
        <w:spacing w:before="11"/>
        <w:rPr>
          <w:b/>
          <w:sz w:val="27"/>
        </w:rPr>
      </w:pPr>
    </w:p>
    <w:p>
      <w:pPr>
        <w:pStyle w:val="BodyText"/>
        <w:spacing w:line="278" w:lineRule="auto"/>
        <w:ind w:left="1133" w:right="1131"/>
        <w:jc w:val="both"/>
      </w:pPr>
      <w:r>
        <w:rPr/>
        <w:t>The most important restriction of laser light measurements is the light deflecting property of </w:t>
      </w:r>
      <w:r>
        <w:rPr>
          <w:spacing w:val="-3"/>
        </w:rPr>
        <w:t>water. </w:t>
      </w:r>
      <w:r>
        <w:rPr/>
        <w:t>This means that the elevation of lakes and streams can not be measured sufficiently. This could be solved either by using a </w:t>
      </w:r>
      <w:r>
        <w:rPr>
          <w:i/>
        </w:rPr>
        <w:t>no-data </w:t>
      </w:r>
      <w:r>
        <w:rPr/>
        <w:t>value or by interpolating the affected areas with an alternative method. </w:t>
      </w:r>
      <w:r>
        <w:rPr>
          <w:spacing w:val="-3"/>
        </w:rPr>
        <w:t>We  </w:t>
      </w:r>
      <w:r>
        <w:rPr/>
        <w:t>decided together with our co-financing partners, that  a homogeneous model (no no-data values) with interpolated values is</w:t>
      </w:r>
      <w:r>
        <w:rPr>
          <w:spacing w:val="12"/>
        </w:rPr>
        <w:t> </w:t>
      </w:r>
      <w:r>
        <w:rPr/>
        <w:t>preferable.</w:t>
      </w:r>
    </w:p>
    <w:p>
      <w:pPr>
        <w:pStyle w:val="BodyText"/>
        <w:spacing w:line="273" w:lineRule="auto"/>
        <w:ind w:left="1133" w:right="1131"/>
        <w:jc w:val="both"/>
      </w:pPr>
      <w:r>
        <w:rPr/>
        <w:t>Our investigation resulted in the “</w:t>
      </w:r>
      <w:r>
        <w:rPr>
          <w:i/>
        </w:rPr>
        <w:t>lakefix </w:t>
      </w:r>
      <w:r>
        <w:rPr/>
        <w:t>” routine that improves the DEM/surface and DEM/terrain grid. A big effort was carried out to determine in which areas </w:t>
      </w:r>
      <w:r>
        <w:rPr>
          <w:i/>
        </w:rPr>
        <w:t>lakefix </w:t>
      </w:r>
      <w:r>
        <w:rPr/>
        <w:t>should run (</w:t>
      </w:r>
      <w:r>
        <w:rPr>
          <w:i/>
        </w:rPr>
        <w:t>definition of a lake</w:t>
      </w:r>
      <w:r>
        <w:rPr/>
        <w:t>). </w:t>
      </w:r>
      <w:r>
        <w:rPr>
          <w:spacing w:val="-3"/>
        </w:rPr>
        <w:t>We </w:t>
      </w:r>
      <w:r>
        <w:rPr/>
        <w:t>decided that it is important that a lake is permanent. As our laser scanning was carried out between 2005 and 2007, we were running </w:t>
      </w:r>
      <w:r>
        <w:rPr>
          <w:i/>
        </w:rPr>
        <w:t>lakefix </w:t>
      </w:r>
      <w:r>
        <w:rPr/>
        <w:t>on intersection areas (</w:t>
      </w:r>
      <w:r>
        <w:rPr>
          <w:i/>
        </w:rPr>
        <w:t>association volume</w:t>
      </w:r>
      <w:r>
        <w:rPr/>
        <w:t>) where lakes were registered both in the years 2005 and 2008.  Besides the area where </w:t>
      </w:r>
      <w:r>
        <w:rPr>
          <w:spacing w:val="-12"/>
        </w:rPr>
        <w:t>a</w:t>
      </w:r>
      <w:r>
        <w:rPr>
          <w:spacing w:val="26"/>
        </w:rPr>
        <w:t> </w:t>
      </w:r>
      <w:r>
        <w:rPr/>
        <w:t>lake fulfills this definition,  also the laser measurement was used for computing the lakes height value.  If an area has      a low data density </w:t>
      </w:r>
      <w:r>
        <w:rPr>
          <w:i/>
        </w:rPr>
        <w:t>lakefix </w:t>
      </w:r>
      <w:r>
        <w:rPr/>
        <w:t>will firstly calculate a lake covering the area  with no-data.  After this  </w:t>
      </w:r>
      <w:r>
        <w:rPr>
          <w:i/>
        </w:rPr>
        <w:t>lakefix  </w:t>
      </w:r>
      <w:r>
        <w:rPr/>
        <w:t>will grow  the “lake” to all laserpoints within a variance of 10</w:t>
      </w:r>
      <w:r>
        <w:rPr>
          <w:rFonts w:ascii="Times New Roman" w:hAnsi="Times New Roman"/>
          <w:i/>
          <w:sz w:val="20"/>
        </w:rPr>
        <w:t>cm</w:t>
      </w:r>
      <w:r>
        <w:rPr/>
        <w:t>. </w:t>
      </w:r>
      <w:r>
        <w:rPr>
          <w:i/>
        </w:rPr>
        <w:t>Lakefix </w:t>
      </w:r>
      <w:r>
        <w:rPr/>
        <w:t>starts seeking a height value within this identified area. The lowest measured value, that either was measured directly under the airplane </w:t>
      </w:r>
      <w:r>
        <w:rPr>
          <w:i/>
        </w:rPr>
        <w:t>(laser light hitting water right angled will </w:t>
      </w:r>
      <w:r>
        <w:rPr>
          <w:i/>
          <w:spacing w:val="-6"/>
        </w:rPr>
        <w:t>be </w:t>
      </w:r>
      <w:r>
        <w:rPr>
          <w:i/>
        </w:rPr>
        <w:t>reflected) </w:t>
      </w:r>
      <w:r>
        <w:rPr/>
        <w:t>or at the lake boundaries, is used as the height value for a horizontal lake. These conditions </w:t>
      </w:r>
      <w:r>
        <w:rPr>
          <w:spacing w:val="-4"/>
        </w:rPr>
        <w:t>imply, </w:t>
      </w:r>
      <w:r>
        <w:rPr/>
        <w:t>that </w:t>
      </w:r>
      <w:r>
        <w:rPr>
          <w:i/>
        </w:rPr>
        <w:t>lakefix </w:t>
      </w:r>
      <w:r>
        <w:rPr/>
        <w:t>was calculating flat areas for sites,</w:t>
      </w:r>
      <w:r>
        <w:rPr>
          <w:spacing w:val="1"/>
        </w:rPr>
        <w:t> </w:t>
      </w:r>
      <w:r>
        <w:rPr/>
        <w:t>where</w:t>
      </w:r>
    </w:p>
    <w:p>
      <w:pPr>
        <w:pStyle w:val="BodyText"/>
        <w:spacing w:before="5"/>
        <w:rPr>
          <w:sz w:val="17"/>
        </w:rPr>
      </w:pPr>
    </w:p>
    <w:p>
      <w:pPr>
        <w:pStyle w:val="ListParagraph"/>
        <w:numPr>
          <w:ilvl w:val="2"/>
          <w:numId w:val="7"/>
        </w:numPr>
        <w:tabs>
          <w:tab w:pos="1632" w:val="left" w:leader="none"/>
        </w:tabs>
        <w:spacing w:line="240" w:lineRule="auto" w:before="0" w:after="0"/>
        <w:ind w:left="1632" w:right="0" w:hanging="200"/>
        <w:jc w:val="left"/>
        <w:rPr>
          <w:sz w:val="18"/>
        </w:rPr>
      </w:pPr>
      <w:r>
        <w:rPr>
          <w:sz w:val="18"/>
        </w:rPr>
        <w:t>a lake had been registered both in 2005 and</w:t>
      </w:r>
      <w:r>
        <w:rPr>
          <w:spacing w:val="4"/>
          <w:sz w:val="18"/>
        </w:rPr>
        <w:t> </w:t>
      </w:r>
      <w:r>
        <w:rPr>
          <w:sz w:val="18"/>
        </w:rPr>
        <w:t>2008.</w:t>
      </w:r>
    </w:p>
    <w:p>
      <w:pPr>
        <w:pStyle w:val="ListParagraph"/>
        <w:numPr>
          <w:ilvl w:val="2"/>
          <w:numId w:val="7"/>
        </w:numPr>
        <w:tabs>
          <w:tab w:pos="1632" w:val="left" w:leader="none"/>
        </w:tabs>
        <w:spacing w:line="240" w:lineRule="auto" w:before="149" w:after="0"/>
        <w:ind w:left="1632" w:right="0" w:hanging="200"/>
        <w:jc w:val="left"/>
        <w:rPr>
          <w:sz w:val="18"/>
        </w:rPr>
      </w:pPr>
      <w:r>
        <w:rPr>
          <w:sz w:val="18"/>
        </w:rPr>
        <w:t>a low laser point density</w:t>
      </w:r>
      <w:r>
        <w:rPr>
          <w:spacing w:val="1"/>
          <w:sz w:val="18"/>
        </w:rPr>
        <w:t> </w:t>
      </w:r>
      <w:r>
        <w:rPr>
          <w:sz w:val="18"/>
        </w:rPr>
        <w:t>occures.</w:t>
      </w:r>
    </w:p>
    <w:p>
      <w:pPr>
        <w:pStyle w:val="ListParagraph"/>
        <w:numPr>
          <w:ilvl w:val="2"/>
          <w:numId w:val="7"/>
        </w:numPr>
        <w:tabs>
          <w:tab w:pos="1632" w:val="left" w:leader="none"/>
        </w:tabs>
        <w:spacing w:line="240" w:lineRule="auto" w:before="149" w:after="0"/>
        <w:ind w:left="1632" w:right="0" w:hanging="200"/>
        <w:jc w:val="left"/>
        <w:rPr>
          <w:sz w:val="18"/>
        </w:rPr>
      </w:pPr>
      <w:r>
        <w:rPr>
          <w:sz w:val="18"/>
        </w:rPr>
        <w:t>variance between the laser measurements is less than</w:t>
      </w:r>
      <w:r>
        <w:rPr>
          <w:spacing w:val="4"/>
          <w:sz w:val="18"/>
        </w:rPr>
        <w:t> </w:t>
      </w:r>
      <w:r>
        <w:rPr>
          <w:sz w:val="18"/>
        </w:rPr>
        <w:t>10</w:t>
      </w:r>
      <w:r>
        <w:rPr>
          <w:rFonts w:ascii="Times New Roman" w:hAnsi="Times New Roman"/>
          <w:i/>
          <w:sz w:val="20"/>
        </w:rPr>
        <w:t>cm</w:t>
      </w:r>
      <w:r>
        <w:rPr>
          <w:sz w:val="18"/>
        </w:rPr>
        <w:t>.</w:t>
      </w:r>
    </w:p>
    <w:p>
      <w:pPr>
        <w:pStyle w:val="BodyText"/>
        <w:spacing w:line="278" w:lineRule="auto" w:before="259"/>
        <w:ind w:left="1133" w:right="1131"/>
        <w:jc w:val="both"/>
      </w:pPr>
      <w:r>
        <w:rPr/>
        <w:t>This strict definition of areas where </w:t>
      </w:r>
      <w:r>
        <w:rPr>
          <w:i/>
        </w:rPr>
        <w:t>lakefix </w:t>
      </w:r>
      <w:r>
        <w:rPr/>
        <w:t>were applied leads inevitable to sites where real lakes are not made com- pletely horizontal, as they did not fulfill all these theoretical requirements.  Moreover, there is a risk when working over  tile boundaries with differences in point density in either tiles. In this case </w:t>
      </w:r>
      <w:r>
        <w:rPr>
          <w:i/>
        </w:rPr>
        <w:t>lakefix </w:t>
      </w:r>
      <w:r>
        <w:rPr/>
        <w:t>will automatically run in the tile with an average low point </w:t>
      </w:r>
      <w:r>
        <w:rPr>
          <w:spacing w:val="-3"/>
        </w:rPr>
        <w:t>density. </w:t>
      </w:r>
      <w:r>
        <w:rPr/>
        <w:t>This possible error is outlined in figure</w:t>
      </w:r>
      <w:r>
        <w:rPr>
          <w:spacing w:val="-22"/>
        </w:rPr>
        <w:t> </w:t>
      </w:r>
      <w:hyperlink w:history="true" w:anchor="_bookmark59">
        <w:r>
          <w:rPr>
            <w:color w:val="FF0000"/>
          </w:rPr>
          <w:t>4.4</w:t>
        </w:r>
      </w:hyperlink>
      <w:r>
        <w:rPr/>
        <w:t>.</w:t>
      </w:r>
    </w:p>
    <w:p>
      <w:pPr>
        <w:pStyle w:val="BodyText"/>
        <w:spacing w:line="278" w:lineRule="auto"/>
        <w:ind w:left="1133" w:right="1131"/>
        <w:jc w:val="both"/>
      </w:pPr>
      <w:r>
        <w:rPr/>
        <w:t>The developed </w:t>
      </w:r>
      <w:r>
        <w:rPr>
          <w:i/>
        </w:rPr>
        <w:t>lakefix </w:t>
      </w:r>
      <w:r>
        <w:rPr/>
        <w:t>-method removes the no-data value in nearly all lakes. It does neither result in data stripes from reflections directly under the airplane, nor in huge triangulations in areas with a low data coverage. The searching algo- ritm of </w:t>
      </w:r>
      <w:r>
        <w:rPr>
          <w:i/>
        </w:rPr>
        <w:t>lakefix </w:t>
      </w:r>
      <w:r>
        <w:rPr/>
        <w:t>ensures that the flattened areas are real, meaning not too small or large lakes. Moreover, it searches over the registered area which avoids data stripes and huge triangulations outside the 2005-2008 area.</w:t>
      </w:r>
    </w:p>
    <w:p>
      <w:pPr>
        <w:pStyle w:val="BodyText"/>
        <w:spacing w:line="203" w:lineRule="exact"/>
        <w:ind w:left="1133"/>
        <w:jc w:val="both"/>
      </w:pPr>
      <w:r>
        <w:rPr/>
        <w:t>Examples of lake that is improved by </w:t>
      </w:r>
      <w:r>
        <w:rPr>
          <w:i/>
        </w:rPr>
        <w:t>lakefix </w:t>
      </w:r>
      <w:r>
        <w:rPr/>
        <w:t>can be seen in figure </w:t>
      </w:r>
      <w:hyperlink w:history="true" w:anchor="_bookmark57">
        <w:r>
          <w:rPr>
            <w:color w:val="FF0000"/>
          </w:rPr>
          <w:t>4.3</w:t>
        </w:r>
      </w:hyperlink>
      <w:r>
        <w:rPr/>
        <w:t>.</w:t>
      </w:r>
    </w:p>
    <w:p>
      <w:pPr>
        <w:pStyle w:val="BodyText"/>
        <w:rPr>
          <w:sz w:val="22"/>
        </w:rPr>
      </w:pPr>
    </w:p>
    <w:p>
      <w:pPr>
        <w:pStyle w:val="BodyText"/>
        <w:spacing w:before="8"/>
        <w:rPr>
          <w:sz w:val="20"/>
        </w:rPr>
      </w:pPr>
    </w:p>
    <w:p>
      <w:pPr>
        <w:pStyle w:val="Heading1"/>
        <w:numPr>
          <w:ilvl w:val="1"/>
          <w:numId w:val="7"/>
        </w:numPr>
        <w:tabs>
          <w:tab w:pos="1765" w:val="left" w:leader="none"/>
        </w:tabs>
        <w:spacing w:line="240" w:lineRule="auto" w:before="0" w:after="0"/>
        <w:ind w:left="1764" w:right="0" w:hanging="631"/>
        <w:jc w:val="both"/>
      </w:pPr>
      <w:bookmarkStart w:name="_bookmark54" w:id="71"/>
      <w:bookmarkEnd w:id="71"/>
      <w:r>
        <w:rPr>
          <w:b w:val="0"/>
        </w:rPr>
      </w:r>
      <w:bookmarkStart w:name="_bookmark54" w:id="72"/>
      <w:bookmarkEnd w:id="72"/>
      <w:r>
        <w:rPr/>
        <w:t>Brid</w:t>
      </w:r>
      <w:r>
        <w:rPr/>
        <w:t>ge Correction (bridge</w:t>
      </w:r>
      <w:r>
        <w:rPr>
          <w:spacing w:val="4"/>
        </w:rPr>
        <w:t> </w:t>
      </w:r>
      <w:r>
        <w:rPr/>
        <w:t>fix)</w:t>
      </w:r>
    </w:p>
    <w:p>
      <w:pPr>
        <w:pStyle w:val="BodyText"/>
        <w:spacing w:before="11"/>
        <w:rPr>
          <w:b/>
          <w:sz w:val="27"/>
        </w:rPr>
      </w:pPr>
    </w:p>
    <w:p>
      <w:pPr>
        <w:pStyle w:val="BodyText"/>
        <w:spacing w:line="278" w:lineRule="auto"/>
        <w:ind w:left="1133" w:right="1131"/>
        <w:jc w:val="both"/>
        <w:rPr>
          <w:i/>
        </w:rPr>
      </w:pPr>
      <w:r>
        <w:rPr/>
        <w:t>Another important challenge of a terrain model that excludes bridges, is the shielding of the laser light by bridges and thus giving no information under the bridge.  As also DEM/terrain excludes bridges,  a value bellow the bridge has to     be</w:t>
      </w:r>
      <w:r>
        <w:rPr>
          <w:spacing w:val="18"/>
        </w:rPr>
        <w:t> </w:t>
      </w:r>
      <w:r>
        <w:rPr/>
        <w:t>interpolated.</w:t>
      </w:r>
      <w:r>
        <w:rPr>
          <w:spacing w:val="6"/>
        </w:rPr>
        <w:t> </w:t>
      </w:r>
      <w:r>
        <w:rPr/>
        <w:t>When</w:t>
      </w:r>
      <w:r>
        <w:rPr>
          <w:spacing w:val="18"/>
        </w:rPr>
        <w:t> </w:t>
      </w:r>
      <w:r>
        <w:rPr/>
        <w:t>the</w:t>
      </w:r>
      <w:r>
        <w:rPr>
          <w:spacing w:val="18"/>
        </w:rPr>
        <w:t> </w:t>
      </w:r>
      <w:r>
        <w:rPr/>
        <w:t>bridge</w:t>
      </w:r>
      <w:r>
        <w:rPr>
          <w:spacing w:val="19"/>
        </w:rPr>
        <w:t> </w:t>
      </w:r>
      <w:r>
        <w:rPr/>
        <w:t>is</w:t>
      </w:r>
      <w:r>
        <w:rPr>
          <w:spacing w:val="18"/>
        </w:rPr>
        <w:t> </w:t>
      </w:r>
      <w:r>
        <w:rPr/>
        <w:t>over</w:t>
      </w:r>
      <w:r>
        <w:rPr>
          <w:spacing w:val="19"/>
        </w:rPr>
        <w:t> </w:t>
      </w:r>
      <w:r>
        <w:rPr>
          <w:spacing w:val="-3"/>
        </w:rPr>
        <w:t>water,</w:t>
      </w:r>
      <w:r>
        <w:rPr>
          <w:spacing w:val="21"/>
        </w:rPr>
        <w:t> </w:t>
      </w:r>
      <w:r>
        <w:rPr/>
        <w:t>no</w:t>
      </w:r>
      <w:r>
        <w:rPr>
          <w:spacing w:val="18"/>
        </w:rPr>
        <w:t> </w:t>
      </w:r>
      <w:r>
        <w:rPr/>
        <w:t>laser</w:t>
      </w:r>
      <w:r>
        <w:rPr>
          <w:spacing w:val="19"/>
        </w:rPr>
        <w:t> </w:t>
      </w:r>
      <w:r>
        <w:rPr/>
        <w:t>light</w:t>
      </w:r>
      <w:r>
        <w:rPr>
          <w:spacing w:val="18"/>
        </w:rPr>
        <w:t> </w:t>
      </w:r>
      <w:r>
        <w:rPr/>
        <w:t>will</w:t>
      </w:r>
      <w:r>
        <w:rPr>
          <w:spacing w:val="18"/>
        </w:rPr>
        <w:t> </w:t>
      </w:r>
      <w:r>
        <w:rPr/>
        <w:t>be</w:t>
      </w:r>
      <w:r>
        <w:rPr>
          <w:spacing w:val="19"/>
        </w:rPr>
        <w:t> </w:t>
      </w:r>
      <w:r>
        <w:rPr/>
        <w:t>reflected</w:t>
      </w:r>
      <w:r>
        <w:rPr>
          <w:spacing w:val="18"/>
        </w:rPr>
        <w:t> </w:t>
      </w:r>
      <w:r>
        <w:rPr/>
        <w:t>from</w:t>
      </w:r>
      <w:r>
        <w:rPr>
          <w:spacing w:val="19"/>
        </w:rPr>
        <w:t> </w:t>
      </w:r>
      <w:r>
        <w:rPr/>
        <w:t>the</w:t>
      </w:r>
      <w:r>
        <w:rPr>
          <w:spacing w:val="18"/>
        </w:rPr>
        <w:t> </w:t>
      </w:r>
      <w:r>
        <w:rPr/>
        <w:t>area</w:t>
      </w:r>
      <w:r>
        <w:rPr>
          <w:spacing w:val="19"/>
        </w:rPr>
        <w:t> </w:t>
      </w:r>
      <w:r>
        <w:rPr/>
        <w:t>under</w:t>
      </w:r>
      <w:r>
        <w:rPr>
          <w:spacing w:val="18"/>
        </w:rPr>
        <w:t> </w:t>
      </w:r>
      <w:r>
        <w:rPr/>
        <w:t>the</w:t>
      </w:r>
      <w:r>
        <w:rPr>
          <w:spacing w:val="19"/>
        </w:rPr>
        <w:t> </w:t>
      </w:r>
      <w:r>
        <w:rPr/>
        <w:t>bridge</w:t>
      </w:r>
      <w:r>
        <w:rPr>
          <w:spacing w:val="18"/>
        </w:rPr>
        <w:t> </w:t>
      </w:r>
      <w:r>
        <w:rPr/>
        <w:t>(</w:t>
      </w:r>
      <w:r>
        <w:rPr>
          <w:i/>
        </w:rPr>
        <w:t>neither</w:t>
      </w:r>
    </w:p>
    <w:p>
      <w:pPr>
        <w:spacing w:after="0" w:line="278" w:lineRule="auto"/>
        <w:jc w:val="both"/>
        <w:sectPr>
          <w:pgSz w:w="11910" w:h="16840"/>
          <w:pgMar w:header="0" w:footer="511" w:top="1580" w:bottom="700" w:left="0" w:right="0"/>
        </w:sectPr>
      </w:pPr>
    </w:p>
    <w:p>
      <w:pPr>
        <w:pStyle w:val="BodyText"/>
        <w:ind w:left="2338"/>
        <w:rPr>
          <w:sz w:val="20"/>
        </w:rPr>
      </w:pPr>
      <w:r>
        <w:rPr>
          <w:sz w:val="20"/>
        </w:rPr>
        <w:drawing>
          <wp:inline distT="0" distB="0" distL="0" distR="0">
            <wp:extent cx="4563999" cy="6368224"/>
            <wp:effectExtent l="0" t="0" r="0" b="0"/>
            <wp:docPr id="65" name="image46.jpeg" descr=""/>
            <wp:cNvGraphicFramePr>
              <a:graphicFrameLocks noChangeAspect="1"/>
            </wp:cNvGraphicFramePr>
            <a:graphic>
              <a:graphicData uri="http://schemas.openxmlformats.org/drawingml/2006/picture">
                <pic:pic>
                  <pic:nvPicPr>
                    <pic:cNvPr id="66" name="image46.jpeg"/>
                    <pic:cNvPicPr/>
                  </pic:nvPicPr>
                  <pic:blipFill>
                    <a:blip r:embed="rId52" cstate="print"/>
                    <a:stretch>
                      <a:fillRect/>
                    </a:stretch>
                  </pic:blipFill>
                  <pic:spPr>
                    <a:xfrm>
                      <a:off x="0" y="0"/>
                      <a:ext cx="4563999" cy="6368224"/>
                    </a:xfrm>
                    <a:prstGeom prst="rect">
                      <a:avLst/>
                    </a:prstGeom>
                  </pic:spPr>
                </pic:pic>
              </a:graphicData>
            </a:graphic>
          </wp:inline>
        </w:drawing>
      </w:r>
      <w:r>
        <w:rPr>
          <w:sz w:val="20"/>
        </w:rPr>
      </w:r>
    </w:p>
    <w:p>
      <w:pPr>
        <w:pStyle w:val="BodyText"/>
        <w:spacing w:before="4"/>
        <w:rPr>
          <w:i/>
          <w:sz w:val="19"/>
        </w:rPr>
      </w:pPr>
    </w:p>
    <w:p>
      <w:pPr>
        <w:spacing w:before="106"/>
        <w:ind w:left="2528" w:right="0" w:firstLine="0"/>
        <w:jc w:val="left"/>
        <w:rPr>
          <w:sz w:val="18"/>
        </w:rPr>
      </w:pPr>
      <w:r>
        <w:rPr>
          <w:sz w:val="18"/>
        </w:rPr>
        <w:t>Figure 4.1: </w:t>
      </w:r>
      <w:bookmarkStart w:name="_bookmark55" w:id="73"/>
      <w:bookmarkEnd w:id="73"/>
      <w:r>
        <w:rPr>
          <w:sz w:val="18"/>
        </w:rPr>
        <w:t>Area</w:t>
      </w:r>
      <w:r>
        <w:rPr>
          <w:sz w:val="18"/>
        </w:rPr>
        <w:t> with small lakes, where no </w:t>
      </w:r>
      <w:r>
        <w:rPr>
          <w:i/>
          <w:sz w:val="18"/>
        </w:rPr>
        <w:t>lakefix </w:t>
      </w:r>
      <w:r>
        <w:rPr>
          <w:sz w:val="18"/>
        </w:rPr>
        <w:t>was carried out (</w:t>
      </w:r>
      <w:r>
        <w:rPr>
          <w:i/>
          <w:sz w:val="18"/>
        </w:rPr>
        <w:t>Tile: 6180_715</w:t>
      </w:r>
      <w:r>
        <w:rPr>
          <w:sz w:val="18"/>
        </w:rPr>
        <w:t>).</w:t>
      </w:r>
    </w:p>
    <w:p>
      <w:pPr>
        <w:pStyle w:val="BodyText"/>
        <w:rPr>
          <w:sz w:val="22"/>
        </w:rPr>
      </w:pPr>
    </w:p>
    <w:p>
      <w:pPr>
        <w:pStyle w:val="BodyText"/>
        <w:rPr>
          <w:sz w:val="22"/>
        </w:rPr>
      </w:pPr>
    </w:p>
    <w:p>
      <w:pPr>
        <w:pStyle w:val="BodyText"/>
        <w:spacing w:line="278" w:lineRule="auto" w:before="133"/>
        <w:ind w:left="1133" w:right="1131"/>
        <w:jc w:val="both"/>
      </w:pPr>
      <w:r>
        <w:rPr>
          <w:i/>
        </w:rPr>
        <w:t>from the neighbour flight </w:t>
      </w:r>
      <w:r>
        <w:rPr/>
        <w:t>). If, like in our case, no break lines were included and a simple triangulation method was used for the model generation,  there is a big possibility that the nearest reflection point is measured from the other side of   the terrain gap. This gapping effect can be seen in figure </w:t>
      </w:r>
      <w:hyperlink w:history="true" w:anchor="_bookmark61">
        <w:r>
          <w:rPr>
            <w:color w:val="FF0000"/>
          </w:rPr>
          <w:t>4.5</w:t>
        </w:r>
      </w:hyperlink>
      <w:r>
        <w:rPr/>
        <w:t>. This means that </w:t>
      </w:r>
      <w:r>
        <w:rPr>
          <w:spacing w:val="-3"/>
        </w:rPr>
        <w:t>even </w:t>
      </w:r>
      <w:r>
        <w:rPr/>
        <w:t>if a bridge is treated correctly by classification, it is often recreated during the triangulation process (</w:t>
      </w:r>
      <w:r>
        <w:rPr>
          <w:i/>
        </w:rPr>
        <w:t>gapping effect </w:t>
      </w:r>
      <w:r>
        <w:rPr/>
        <w:t>). </w:t>
      </w:r>
      <w:r>
        <w:rPr>
          <w:spacing w:val="-11"/>
        </w:rPr>
        <w:t>To </w:t>
      </w:r>
      <w:r>
        <w:rPr/>
        <w:t>avoid these re-created bridges, DEM/terrain was corrected inside polygons around the</w:t>
      </w:r>
      <w:r>
        <w:rPr>
          <w:spacing w:val="5"/>
        </w:rPr>
        <w:t> </w:t>
      </w:r>
      <w:r>
        <w:rPr/>
        <w:t>bridges.</w:t>
      </w:r>
    </w:p>
    <w:p>
      <w:pPr>
        <w:pStyle w:val="BodyText"/>
        <w:spacing w:line="264" w:lineRule="auto"/>
        <w:ind w:left="1133" w:right="1131"/>
        <w:jc w:val="both"/>
      </w:pPr>
      <w:r>
        <w:rPr/>
        <w:t>For this purpose the DK-DEM contractors developed a method that uses a bridge mask (</w:t>
      </w:r>
      <w:r>
        <w:rPr>
          <w:i/>
        </w:rPr>
        <w:t>new grid, only including values </w:t>
      </w:r>
      <w:r>
        <w:rPr>
          <w:i/>
        </w:rPr>
        <w:t>for bridges of less than 2000</w:t>
      </w:r>
      <w:r>
        <w:rPr>
          <w:rFonts w:ascii="Times New Roman"/>
          <w:i/>
          <w:sz w:val="20"/>
        </w:rPr>
        <w:t>m</w:t>
      </w:r>
      <w:r>
        <w:rPr>
          <w:rFonts w:ascii="Gill Sans MT"/>
          <w:position w:val="7"/>
          <w:sz w:val="14"/>
        </w:rPr>
        <w:t>2</w:t>
      </w:r>
      <w:r>
        <w:rPr/>
        <w:t>) to find the cells which should be interpolated in a different </w:t>
      </w:r>
      <w:r>
        <w:rPr>
          <w:spacing w:val="-3"/>
        </w:rPr>
        <w:t>way </w:t>
      </w:r>
      <w:r>
        <w:rPr/>
        <w:t>than triangulation. Every cell of this bridge mask was compared to the corresponding cell of the DEM/terrain.  All cells where the value inside     the bridge mask differs less than 2</w:t>
      </w:r>
      <w:r>
        <w:rPr>
          <w:rFonts w:ascii="Times New Roman"/>
          <w:i/>
          <w:sz w:val="20"/>
        </w:rPr>
        <w:t>m </w:t>
      </w:r>
      <w:r>
        <w:rPr/>
        <w:t>from DEM/terrain were accepted as valid terrain value. Furthermore, all neighbour cells were checked within a search radius of 20 cells if their value was lower than the bridge mask.  The lowest value  was ascribed as the valid terrain for the whole site under the bridge. For minimizing edges these calculated values were smoothened.</w:t>
      </w:r>
    </w:p>
    <w:p>
      <w:pPr>
        <w:pStyle w:val="BodyText"/>
        <w:spacing w:line="256" w:lineRule="auto" w:before="96"/>
        <w:ind w:left="1133" w:right="1131"/>
        <w:jc w:val="both"/>
      </w:pPr>
      <w:r>
        <w:rPr/>
        <w:t>As it can be seen in the figures </w:t>
      </w:r>
      <w:hyperlink w:history="true" w:anchor="_bookmark62">
        <w:r>
          <w:rPr>
            <w:color w:val="FF0000"/>
          </w:rPr>
          <w:t>4.6 </w:t>
        </w:r>
      </w:hyperlink>
      <w:r>
        <w:rPr/>
        <w:t>and </w:t>
      </w:r>
      <w:hyperlink w:history="true" w:anchor="_bookmark64">
        <w:r>
          <w:rPr>
            <w:color w:val="FF0000"/>
          </w:rPr>
          <w:t>4.8 </w:t>
        </w:r>
      </w:hyperlink>
      <w:r>
        <w:rPr/>
        <w:t>the bridge correction does not work as perfect as one could hope. The calculation method, where the lowest point within a search radius of 20</w:t>
      </w:r>
      <w:r>
        <w:rPr>
          <w:rFonts w:ascii="Times New Roman"/>
          <w:i/>
          <w:sz w:val="20"/>
        </w:rPr>
        <w:t>m </w:t>
      </w:r>
      <w:r>
        <w:rPr/>
        <w:t>to bridge values is used, results unfortunately</w:t>
      </w:r>
    </w:p>
    <w:p>
      <w:pPr>
        <w:spacing w:after="0" w:line="256" w:lineRule="auto"/>
        <w:jc w:val="both"/>
        <w:sectPr>
          <w:pgSz w:w="11910" w:h="16840"/>
          <w:pgMar w:header="0" w:footer="511" w:top="1120" w:bottom="700" w:left="0" w:right="0"/>
        </w:sectPr>
      </w:pPr>
    </w:p>
    <w:p>
      <w:pPr>
        <w:pStyle w:val="BodyText"/>
        <w:ind w:left="2338"/>
        <w:rPr>
          <w:sz w:val="20"/>
        </w:rPr>
      </w:pPr>
      <w:r>
        <w:rPr>
          <w:sz w:val="20"/>
        </w:rPr>
        <w:drawing>
          <wp:inline distT="0" distB="0" distL="0" distR="0">
            <wp:extent cx="4563999" cy="6368224"/>
            <wp:effectExtent l="0" t="0" r="0" b="0"/>
            <wp:docPr id="67" name="image47.jpeg" descr=""/>
            <wp:cNvGraphicFramePr>
              <a:graphicFrameLocks noChangeAspect="1"/>
            </wp:cNvGraphicFramePr>
            <a:graphic>
              <a:graphicData uri="http://schemas.openxmlformats.org/drawingml/2006/picture">
                <pic:pic>
                  <pic:nvPicPr>
                    <pic:cNvPr id="68" name="image47.jpeg"/>
                    <pic:cNvPicPr/>
                  </pic:nvPicPr>
                  <pic:blipFill>
                    <a:blip r:embed="rId53" cstate="print"/>
                    <a:stretch>
                      <a:fillRect/>
                    </a:stretch>
                  </pic:blipFill>
                  <pic:spPr>
                    <a:xfrm>
                      <a:off x="0" y="0"/>
                      <a:ext cx="4563999" cy="6368224"/>
                    </a:xfrm>
                    <a:prstGeom prst="rect">
                      <a:avLst/>
                    </a:prstGeom>
                  </pic:spPr>
                </pic:pic>
              </a:graphicData>
            </a:graphic>
          </wp:inline>
        </w:drawing>
      </w:r>
      <w:r>
        <w:rPr>
          <w:sz w:val="20"/>
        </w:rPr>
      </w:r>
    </w:p>
    <w:p>
      <w:pPr>
        <w:pStyle w:val="BodyText"/>
        <w:spacing w:before="4"/>
        <w:rPr>
          <w:sz w:val="19"/>
        </w:rPr>
      </w:pPr>
    </w:p>
    <w:p>
      <w:pPr>
        <w:spacing w:before="106"/>
        <w:ind w:left="2362" w:right="0" w:firstLine="0"/>
        <w:jc w:val="left"/>
        <w:rPr>
          <w:sz w:val="18"/>
        </w:rPr>
      </w:pPr>
      <w:r>
        <w:rPr>
          <w:sz w:val="18"/>
        </w:rPr>
        <w:t>Figure 4.2: The same area as in figure </w:t>
      </w:r>
      <w:hyperlink w:history="true" w:anchor="_bookmark55">
        <w:r>
          <w:rPr>
            <w:color w:val="FF0000"/>
            <w:sz w:val="18"/>
          </w:rPr>
          <w:t>4.1 </w:t>
        </w:r>
      </w:hyperlink>
      <w:r>
        <w:rPr>
          <w:sz w:val="18"/>
        </w:rPr>
        <w:t>after </w:t>
      </w:r>
      <w:r>
        <w:rPr>
          <w:i/>
          <w:sz w:val="18"/>
        </w:rPr>
        <w:t>lakefix </w:t>
      </w:r>
      <w:r>
        <w:rPr>
          <w:sz w:val="18"/>
        </w:rPr>
        <w:t>was carried out (</w:t>
      </w:r>
      <w:r>
        <w:rPr>
          <w:i/>
          <w:sz w:val="18"/>
        </w:rPr>
        <w:t>Tile: 6180_715</w:t>
      </w:r>
      <w:r>
        <w:rPr>
          <w:sz w:val="18"/>
        </w:rPr>
        <w:t>).</w:t>
      </w:r>
    </w:p>
    <w:p>
      <w:pPr>
        <w:pStyle w:val="BodyText"/>
        <w:rPr>
          <w:sz w:val="22"/>
        </w:rPr>
      </w:pPr>
    </w:p>
    <w:p>
      <w:pPr>
        <w:pStyle w:val="BodyText"/>
        <w:spacing w:before="7"/>
        <w:rPr>
          <w:sz w:val="17"/>
        </w:rPr>
      </w:pPr>
    </w:p>
    <w:p>
      <w:pPr>
        <w:pStyle w:val="BodyText"/>
        <w:spacing w:line="259" w:lineRule="auto"/>
        <w:ind w:left="1133" w:right="1131"/>
        <w:jc w:val="both"/>
      </w:pPr>
      <w:r>
        <w:rPr/>
        <w:t>in holes that can reach down to 1</w:t>
      </w:r>
      <w:r>
        <w:rPr>
          <w:rFonts w:ascii="Times New Roman"/>
          <w:i/>
          <w:sz w:val="20"/>
        </w:rPr>
        <w:t>m </w:t>
      </w:r>
      <w:r>
        <w:rPr/>
        <w:t>in DEM/terrain.  Moreover,  the bridge fix has been applied to small bridges only     (</w:t>
      </w:r>
      <w:r>
        <w:rPr>
          <w:rFonts w:ascii="Verdana"/>
          <w:i/>
          <w:sz w:val="20"/>
        </w:rPr>
        <w:t>&lt; </w:t>
      </w:r>
      <w:r>
        <w:rPr>
          <w:rFonts w:ascii="Gill Sans MT"/>
          <w:sz w:val="20"/>
        </w:rPr>
        <w:t>2000</w:t>
      </w:r>
      <w:r>
        <w:rPr>
          <w:rFonts w:ascii="Times New Roman"/>
          <w:i/>
          <w:sz w:val="20"/>
        </w:rPr>
        <w:t>m</w:t>
      </w:r>
      <w:r>
        <w:rPr>
          <w:rFonts w:ascii="Gill Sans MT"/>
          <w:position w:val="7"/>
          <w:sz w:val="14"/>
        </w:rPr>
        <w:t>2</w:t>
      </w:r>
      <w:r>
        <w:rPr/>
        <w:t>) for avoiding bigger odd artifacts and because the gapping effect occurres most likely at small bridges. Un- fortunately, there is still a possibility that also larger bridges were re-created by the triangulation process. Nevertheless, this was accepted as the best achievable solution within the available time and</w:t>
      </w:r>
      <w:r>
        <w:rPr>
          <w:spacing w:val="17"/>
        </w:rPr>
        <w:t> </w:t>
      </w:r>
      <w:r>
        <w:rPr/>
        <w:t>resources.</w:t>
      </w:r>
    </w:p>
    <w:p>
      <w:pPr>
        <w:pStyle w:val="BodyText"/>
        <w:rPr>
          <w:sz w:val="22"/>
        </w:rPr>
      </w:pPr>
    </w:p>
    <w:p>
      <w:pPr>
        <w:pStyle w:val="BodyText"/>
        <w:spacing w:before="4"/>
        <w:rPr>
          <w:sz w:val="28"/>
        </w:rPr>
      </w:pPr>
    </w:p>
    <w:p>
      <w:pPr>
        <w:pStyle w:val="Heading1"/>
        <w:numPr>
          <w:ilvl w:val="1"/>
          <w:numId w:val="7"/>
        </w:numPr>
        <w:tabs>
          <w:tab w:pos="1764" w:val="left" w:leader="none"/>
          <w:tab w:pos="1765" w:val="left" w:leader="none"/>
        </w:tabs>
        <w:spacing w:line="240" w:lineRule="auto" w:before="0" w:after="0"/>
        <w:ind w:left="1764" w:right="0" w:hanging="631"/>
        <w:jc w:val="left"/>
      </w:pPr>
      <w:bookmarkStart w:name="_bookmark56" w:id="74"/>
      <w:bookmarkEnd w:id="74"/>
      <w:r>
        <w:rPr>
          <w:b w:val="0"/>
        </w:rPr>
      </w:r>
      <w:bookmarkStart w:name="_bookmark56" w:id="75"/>
      <w:bookmarkEnd w:id="75"/>
      <w:r>
        <w:rPr/>
        <w:t>Clipping</w:t>
      </w:r>
      <w:r>
        <w:rPr/>
        <w:t> of Ports and Piers (coast</w:t>
      </w:r>
      <w:r>
        <w:rPr>
          <w:spacing w:val="10"/>
        </w:rPr>
        <w:t> </w:t>
      </w:r>
      <w:r>
        <w:rPr/>
        <w:t>fix)</w:t>
      </w:r>
    </w:p>
    <w:p>
      <w:pPr>
        <w:pStyle w:val="BodyText"/>
        <w:spacing w:before="2"/>
        <w:rPr>
          <w:b/>
          <w:sz w:val="28"/>
        </w:rPr>
      </w:pPr>
    </w:p>
    <w:p>
      <w:pPr>
        <w:pStyle w:val="BodyText"/>
        <w:spacing w:line="273" w:lineRule="auto"/>
        <w:ind w:left="1133" w:right="1131"/>
        <w:jc w:val="both"/>
      </w:pPr>
      <w:r>
        <w:rPr/>
        <w:t>To ensure a flat and homogeneous sea surface all sea bodies were clipped and set to an elevation of 0.00</w:t>
      </w:r>
      <w:r>
        <w:rPr>
          <w:rFonts w:ascii="Times New Roman"/>
          <w:i/>
          <w:sz w:val="20"/>
        </w:rPr>
        <w:t>m</w:t>
      </w:r>
      <w:r>
        <w:rPr/>
        <w:t>. Many piers and ports have a narrow width compared to the point density of the DK-DEM point cloud. If the laser does not hit the maximum point, the model will not describe the correct height. Moreover, if the model in these areas would be generated uncritical many of these points would either be filtered away as blunder points or by the sea leveling process.</w:t>
      </w:r>
    </w:p>
    <w:p>
      <w:pPr>
        <w:pStyle w:val="BodyText"/>
        <w:spacing w:line="278" w:lineRule="auto" w:before="4"/>
        <w:ind w:left="1133" w:right="1131"/>
        <w:jc w:val="both"/>
      </w:pPr>
      <w:r>
        <w:rPr/>
        <w:t>For avoiding the sorting out of these important points, special attention was given to the clipping of ports and piers. Information about the coast was taken from the KMS vector data set, where both coast and harbor themes were used.</w:t>
      </w:r>
    </w:p>
    <w:p>
      <w:pPr>
        <w:spacing w:after="0" w:line="278" w:lineRule="auto"/>
        <w:jc w:val="both"/>
        <w:sectPr>
          <w:pgSz w:w="11910" w:h="16840"/>
          <w:pgMar w:header="0" w:footer="511" w:top="1120" w:bottom="700" w:left="0" w:right="0"/>
        </w:sectPr>
      </w:pPr>
    </w:p>
    <w:p>
      <w:pPr>
        <w:pStyle w:val="BodyText"/>
        <w:ind w:left="2338"/>
        <w:rPr>
          <w:sz w:val="20"/>
        </w:rPr>
      </w:pPr>
      <w:r>
        <w:rPr>
          <w:sz w:val="20"/>
        </w:rPr>
        <w:drawing>
          <wp:inline distT="0" distB="0" distL="0" distR="0">
            <wp:extent cx="4563999" cy="6374511"/>
            <wp:effectExtent l="0" t="0" r="0" b="0"/>
            <wp:docPr id="69" name="image48.jpeg" descr=""/>
            <wp:cNvGraphicFramePr>
              <a:graphicFrameLocks noChangeAspect="1"/>
            </wp:cNvGraphicFramePr>
            <a:graphic>
              <a:graphicData uri="http://schemas.openxmlformats.org/drawingml/2006/picture">
                <pic:pic>
                  <pic:nvPicPr>
                    <pic:cNvPr id="70" name="image48.jpeg"/>
                    <pic:cNvPicPr/>
                  </pic:nvPicPr>
                  <pic:blipFill>
                    <a:blip r:embed="rId54" cstate="print"/>
                    <a:stretch>
                      <a:fillRect/>
                    </a:stretch>
                  </pic:blipFill>
                  <pic:spPr>
                    <a:xfrm>
                      <a:off x="0" y="0"/>
                      <a:ext cx="4563999" cy="6374511"/>
                    </a:xfrm>
                    <a:prstGeom prst="rect">
                      <a:avLst/>
                    </a:prstGeom>
                  </pic:spPr>
                </pic:pic>
              </a:graphicData>
            </a:graphic>
          </wp:inline>
        </w:drawing>
      </w:r>
      <w:r>
        <w:rPr>
          <w:sz w:val="20"/>
        </w:rPr>
      </w:r>
    </w:p>
    <w:p>
      <w:pPr>
        <w:pStyle w:val="BodyText"/>
        <w:spacing w:before="5"/>
      </w:pPr>
    </w:p>
    <w:p>
      <w:pPr>
        <w:pStyle w:val="BodyText"/>
        <w:spacing w:line="278" w:lineRule="auto" w:before="106"/>
        <w:ind w:left="1133" w:right="1131"/>
        <w:jc w:val="both"/>
      </w:pPr>
      <w:r>
        <w:rPr/>
        <w:t>Figure 4.3: </w:t>
      </w:r>
      <w:bookmarkStart w:name="_bookmark57" w:id="76"/>
      <w:bookmarkEnd w:id="76"/>
      <w:r>
        <w:rPr/>
        <w:t>La</w:t>
      </w:r>
      <w:r>
        <w:rPr/>
        <w:t>ke where </w:t>
      </w:r>
      <w:r>
        <w:rPr>
          <w:i/>
        </w:rPr>
        <w:t>lakefix  </w:t>
      </w:r>
      <w:r>
        <w:rPr/>
        <w:t>was executed.  A value is interpolated for the parts of the lake where no return signal  was measured. The blue lines show the flight lines and as it can be seen in the zoom, there are reflections from directly under the airplane, but not from beside the flight line. Hence, it was possible to calculate the surface directly under the flight line while it was necessary to run </w:t>
      </w:r>
      <w:r>
        <w:rPr>
          <w:i/>
        </w:rPr>
        <w:t>lakefix </w:t>
      </w:r>
      <w:r>
        <w:rPr/>
        <w:t>besides the flight line (</w:t>
      </w:r>
      <w:r>
        <w:rPr>
          <w:i/>
        </w:rPr>
        <w:t>Tile:</w:t>
      </w:r>
      <w:r>
        <w:rPr>
          <w:i/>
          <w:spacing w:val="6"/>
        </w:rPr>
        <w:t> </w:t>
      </w:r>
      <w:r>
        <w:rPr>
          <w:i/>
        </w:rPr>
        <w:t>6196_715</w:t>
      </w:r>
      <w:r>
        <w:rPr/>
        <w:t>).</w:t>
      </w:r>
    </w:p>
    <w:p>
      <w:pPr>
        <w:pStyle w:val="BodyText"/>
        <w:rPr>
          <w:sz w:val="22"/>
        </w:rPr>
      </w:pPr>
    </w:p>
    <w:p>
      <w:pPr>
        <w:pStyle w:val="BodyText"/>
        <w:spacing w:line="278" w:lineRule="auto" w:before="175"/>
        <w:ind w:left="1133" w:right="1131"/>
        <w:jc w:val="both"/>
      </w:pPr>
      <w:r>
        <w:rPr/>
        <w:t>A new coast polygon was edited using this information and the newest ortophotos that ensured that all piers harbor constructions were included in the model.</w:t>
      </w:r>
    </w:p>
    <w:p>
      <w:pPr>
        <w:pStyle w:val="BodyText"/>
        <w:rPr>
          <w:sz w:val="22"/>
        </w:rPr>
      </w:pPr>
    </w:p>
    <w:p>
      <w:pPr>
        <w:pStyle w:val="BodyText"/>
        <w:rPr>
          <w:sz w:val="25"/>
        </w:rPr>
      </w:pPr>
    </w:p>
    <w:p>
      <w:pPr>
        <w:pStyle w:val="Heading1"/>
        <w:numPr>
          <w:ilvl w:val="1"/>
          <w:numId w:val="7"/>
        </w:numPr>
        <w:tabs>
          <w:tab w:pos="1764" w:val="left" w:leader="none"/>
          <w:tab w:pos="1765" w:val="left" w:leader="none"/>
        </w:tabs>
        <w:spacing w:line="240" w:lineRule="auto" w:before="1" w:after="0"/>
        <w:ind w:left="1764" w:right="0" w:hanging="631"/>
        <w:jc w:val="left"/>
      </w:pPr>
      <w:bookmarkStart w:name="_bookmark58" w:id="77"/>
      <w:bookmarkEnd w:id="77"/>
      <w:r>
        <w:rPr>
          <w:b w:val="0"/>
        </w:rPr>
      </w:r>
      <w:bookmarkStart w:name="_bookmark58" w:id="78"/>
      <w:bookmarkEnd w:id="78"/>
      <w:r>
        <w:rPr/>
        <w:t>Photogrammetric</w:t>
      </w:r>
      <w:r>
        <w:rPr>
          <w:spacing w:val="1"/>
        </w:rPr>
        <w:t> </w:t>
      </w:r>
      <w:r>
        <w:rPr/>
        <w:t>Corrections</w:t>
      </w:r>
    </w:p>
    <w:p>
      <w:pPr>
        <w:pStyle w:val="BodyText"/>
        <w:spacing w:before="3"/>
        <w:rPr>
          <w:b/>
          <w:sz w:val="29"/>
        </w:rPr>
      </w:pPr>
    </w:p>
    <w:p>
      <w:pPr>
        <w:pStyle w:val="BodyText"/>
        <w:spacing w:line="278" w:lineRule="auto"/>
        <w:ind w:left="1133" w:right="1131"/>
        <w:jc w:val="both"/>
      </w:pPr>
      <w:r>
        <w:rPr/>
        <w:t>In the lidar data there </w:t>
      </w:r>
      <w:r>
        <w:rPr>
          <w:spacing w:val="-3"/>
        </w:rPr>
        <w:t>have </w:t>
      </w:r>
      <w:r>
        <w:rPr/>
        <w:t>been a number of large areas with very low data density resulting in huge triangulations in  the grid. While most of these areas had suitable explanations, like actual lakes or huge buildings, some of the reasons  for low density could not by accepted. Most of the unaccepted sites were due</w:t>
      </w:r>
      <w:r>
        <w:rPr>
          <w:spacing w:val="28"/>
        </w:rPr>
        <w:t> </w:t>
      </w:r>
      <w:r>
        <w:rPr/>
        <w:t>to</w:t>
      </w:r>
    </w:p>
    <w:p>
      <w:pPr>
        <w:pStyle w:val="BodyText"/>
        <w:rPr>
          <w:sz w:val="21"/>
        </w:rPr>
      </w:pPr>
    </w:p>
    <w:p>
      <w:pPr>
        <w:pStyle w:val="ListParagraph"/>
        <w:numPr>
          <w:ilvl w:val="2"/>
          <w:numId w:val="7"/>
        </w:numPr>
        <w:tabs>
          <w:tab w:pos="1632" w:val="left" w:leader="none"/>
        </w:tabs>
        <w:spacing w:line="240" w:lineRule="auto" w:before="1" w:after="0"/>
        <w:ind w:left="1632" w:right="0" w:hanging="200"/>
        <w:jc w:val="left"/>
        <w:rPr>
          <w:sz w:val="18"/>
        </w:rPr>
      </w:pPr>
      <w:r>
        <w:rPr>
          <w:sz w:val="18"/>
        </w:rPr>
        <w:t>flooded agricultural fields.</w:t>
      </w:r>
    </w:p>
    <w:p>
      <w:pPr>
        <w:spacing w:after="0" w:line="240" w:lineRule="auto"/>
        <w:jc w:val="left"/>
        <w:rPr>
          <w:sz w:val="18"/>
        </w:rPr>
        <w:sectPr>
          <w:pgSz w:w="11910" w:h="16840"/>
          <w:pgMar w:header="0" w:footer="511" w:top="1120" w:bottom="700" w:left="0" w:right="0"/>
        </w:sectPr>
      </w:pPr>
    </w:p>
    <w:p>
      <w:pPr>
        <w:pStyle w:val="BodyText"/>
        <w:ind w:left="1856"/>
        <w:rPr>
          <w:sz w:val="20"/>
        </w:rPr>
      </w:pPr>
      <w:r>
        <w:rPr>
          <w:sz w:val="20"/>
        </w:rPr>
        <w:drawing>
          <wp:inline distT="0" distB="0" distL="0" distR="0">
            <wp:extent cx="5229225" cy="3693033"/>
            <wp:effectExtent l="0" t="0" r="0" b="0"/>
            <wp:docPr id="71" name="image49.jpeg" descr=""/>
            <wp:cNvGraphicFramePr>
              <a:graphicFrameLocks noChangeAspect="1"/>
            </wp:cNvGraphicFramePr>
            <a:graphic>
              <a:graphicData uri="http://schemas.openxmlformats.org/drawingml/2006/picture">
                <pic:pic>
                  <pic:nvPicPr>
                    <pic:cNvPr id="72" name="image49.jpeg"/>
                    <pic:cNvPicPr/>
                  </pic:nvPicPr>
                  <pic:blipFill>
                    <a:blip r:embed="rId55" cstate="print"/>
                    <a:stretch>
                      <a:fillRect/>
                    </a:stretch>
                  </pic:blipFill>
                  <pic:spPr>
                    <a:xfrm>
                      <a:off x="0" y="0"/>
                      <a:ext cx="5229225" cy="3693033"/>
                    </a:xfrm>
                    <a:prstGeom prst="rect">
                      <a:avLst/>
                    </a:prstGeom>
                  </pic:spPr>
                </pic:pic>
              </a:graphicData>
            </a:graphic>
          </wp:inline>
        </w:drawing>
      </w:r>
      <w:r>
        <w:rPr>
          <w:sz w:val="20"/>
        </w:rPr>
      </w:r>
    </w:p>
    <w:p>
      <w:pPr>
        <w:pStyle w:val="BodyText"/>
        <w:spacing w:before="2"/>
        <w:rPr>
          <w:sz w:val="11"/>
        </w:rPr>
      </w:pPr>
    </w:p>
    <w:p>
      <w:pPr>
        <w:pStyle w:val="BodyText"/>
        <w:spacing w:line="278" w:lineRule="auto" w:before="106"/>
        <w:ind w:left="1133" w:right="1131"/>
        <w:jc w:val="both"/>
      </w:pPr>
      <w:r>
        <w:rPr/>
        <w:t>Figure 4.4: </w:t>
      </w:r>
      <w:bookmarkStart w:name="_bookmark59" w:id="79"/>
      <w:bookmarkEnd w:id="79"/>
      <w:r>
        <w:rPr/>
        <w:t>Area</w:t>
      </w:r>
      <w:r>
        <w:rPr/>
        <w:t> where </w:t>
      </w:r>
      <w:r>
        <w:rPr>
          <w:i/>
        </w:rPr>
        <w:t>lakefix </w:t>
      </w:r>
      <w:r>
        <w:rPr/>
        <w:t>was run in the southern, but not in the northern tile, where the average amount of return points just were sufficient in northern, but not the southern tile (</w:t>
      </w:r>
      <w:r>
        <w:rPr>
          <w:i/>
        </w:rPr>
        <w:t>Tile: 6259_531</w:t>
      </w:r>
      <w:r>
        <w:rPr/>
        <w:t>). Note, this example has been corrected  in DK-DEM.</w:t>
      </w:r>
    </w:p>
    <w:p>
      <w:pPr>
        <w:pStyle w:val="BodyText"/>
        <w:spacing w:before="9"/>
        <w:rPr>
          <w:sz w:val="28"/>
        </w:rPr>
      </w:pPr>
    </w:p>
    <w:p>
      <w:pPr>
        <w:pStyle w:val="BodyText"/>
        <w:spacing w:line="278" w:lineRule="auto"/>
        <w:ind w:left="1133" w:right="1131"/>
        <w:jc w:val="both"/>
      </w:pPr>
      <w:r>
        <w:rPr/>
        <w:t>As the contract with the data supplier included the requirement, that data must not be collected while agricultural fields are flooded, these areas had to be re-measured. Furthermore, there had been some areas where the low data density was caused by</w:t>
      </w:r>
    </w:p>
    <w:p>
      <w:pPr>
        <w:pStyle w:val="ListParagraph"/>
        <w:numPr>
          <w:ilvl w:val="2"/>
          <w:numId w:val="7"/>
        </w:numPr>
        <w:tabs>
          <w:tab w:pos="1632" w:val="left" w:leader="none"/>
        </w:tabs>
        <w:spacing w:line="240" w:lineRule="auto" w:before="185" w:after="0"/>
        <w:ind w:left="1632" w:right="0" w:hanging="200"/>
        <w:jc w:val="left"/>
        <w:rPr>
          <w:sz w:val="18"/>
        </w:rPr>
      </w:pPr>
      <w:r>
        <w:rPr>
          <w:sz w:val="18"/>
        </w:rPr>
        <w:t>missing overlap between flight</w:t>
      </w:r>
      <w:r>
        <w:rPr>
          <w:spacing w:val="1"/>
          <w:sz w:val="18"/>
        </w:rPr>
        <w:t> </w:t>
      </w:r>
      <w:r>
        <w:rPr>
          <w:sz w:val="18"/>
        </w:rPr>
        <w:t>lines.</w:t>
      </w:r>
    </w:p>
    <w:p>
      <w:pPr>
        <w:pStyle w:val="ListParagraph"/>
        <w:numPr>
          <w:ilvl w:val="2"/>
          <w:numId w:val="7"/>
        </w:numPr>
        <w:tabs>
          <w:tab w:pos="1632" w:val="left" w:leader="none"/>
        </w:tabs>
        <w:spacing w:line="240" w:lineRule="auto" w:before="143" w:after="0"/>
        <w:ind w:left="1632" w:right="0" w:hanging="200"/>
        <w:jc w:val="left"/>
        <w:rPr>
          <w:sz w:val="18"/>
        </w:rPr>
      </w:pPr>
      <w:r>
        <w:rPr>
          <w:sz w:val="18"/>
        </w:rPr>
        <w:t>equipment that was turned off to</w:t>
      </w:r>
      <w:r>
        <w:rPr>
          <w:spacing w:val="2"/>
          <w:sz w:val="18"/>
        </w:rPr>
        <w:t> </w:t>
      </w:r>
      <w:r>
        <w:rPr>
          <w:spacing w:val="-3"/>
          <w:sz w:val="18"/>
        </w:rPr>
        <w:t>early.</w:t>
      </w:r>
    </w:p>
    <w:p>
      <w:pPr>
        <w:pStyle w:val="ListParagraph"/>
        <w:numPr>
          <w:ilvl w:val="2"/>
          <w:numId w:val="7"/>
        </w:numPr>
        <w:tabs>
          <w:tab w:pos="1632" w:val="left" w:leader="none"/>
        </w:tabs>
        <w:spacing w:line="240" w:lineRule="auto" w:before="143" w:after="0"/>
        <w:ind w:left="1632" w:right="0" w:hanging="200"/>
        <w:jc w:val="left"/>
        <w:rPr>
          <w:sz w:val="18"/>
        </w:rPr>
      </w:pPr>
      <w:r>
        <w:rPr>
          <w:sz w:val="18"/>
        </w:rPr>
        <w:t>shadowing clouds in the</w:t>
      </w:r>
      <w:r>
        <w:rPr>
          <w:spacing w:val="1"/>
          <w:sz w:val="18"/>
        </w:rPr>
        <w:t> </w:t>
      </w:r>
      <w:r>
        <w:rPr>
          <w:sz w:val="18"/>
        </w:rPr>
        <w:t>atmosphere.</w:t>
      </w:r>
    </w:p>
    <w:p>
      <w:pPr>
        <w:pStyle w:val="BodyText"/>
        <w:spacing w:line="278" w:lineRule="auto" w:before="249"/>
        <w:ind w:left="1133" w:right="1131"/>
        <w:jc w:val="both"/>
      </w:pPr>
      <w:r>
        <w:rPr/>
        <w:t>The sites where the data density was not acceptable were pointed out by KMS and the contractors re-measured them. The re-measurement was mainly done by photogrammetric correlation. In figure </w:t>
      </w:r>
      <w:hyperlink w:history="true" w:anchor="_bookmark66">
        <w:r>
          <w:rPr>
            <w:color w:val="FF0000"/>
          </w:rPr>
          <w:t>4.11 </w:t>
        </w:r>
      </w:hyperlink>
      <w:r>
        <w:rPr/>
        <w:t>the location of newly measured sites are shown. In figure </w:t>
      </w:r>
      <w:hyperlink w:history="true" w:anchor="_bookmark67">
        <w:r>
          <w:rPr>
            <w:color w:val="FF0000"/>
          </w:rPr>
          <w:t>4.12 </w:t>
        </w:r>
      </w:hyperlink>
      <w:r>
        <w:rPr/>
        <w:t>a faulty and in figure </w:t>
      </w:r>
      <w:hyperlink w:history="true" w:anchor="_bookmark68">
        <w:r>
          <w:rPr>
            <w:color w:val="FF0000"/>
          </w:rPr>
          <w:t>4.13 </w:t>
        </w:r>
      </w:hyperlink>
      <w:r>
        <w:rPr/>
        <w:t>a corrected grid of the same area is shown. Moreover, figure</w:t>
      </w:r>
    </w:p>
    <w:p>
      <w:pPr>
        <w:pStyle w:val="BodyText"/>
        <w:spacing w:line="266" w:lineRule="auto"/>
        <w:ind w:left="1133" w:right="1131"/>
        <w:jc w:val="both"/>
      </w:pPr>
      <w:hyperlink w:history="true" w:anchor="_bookmark69">
        <w:r>
          <w:rPr>
            <w:color w:val="FF0000"/>
          </w:rPr>
          <w:t>4.14 </w:t>
        </w:r>
      </w:hyperlink>
      <w:r>
        <w:rPr/>
        <w:t>to figure </w:t>
      </w:r>
      <w:hyperlink w:history="true" w:anchor="_bookmark70">
        <w:r>
          <w:rPr>
            <w:color w:val="FF0000"/>
          </w:rPr>
          <w:t>4.16 </w:t>
        </w:r>
      </w:hyperlink>
      <w:r>
        <w:rPr/>
        <w:t>shows examples of before and after correction of the grid. The photogrammetric correlation was carried out with RGB stereo recordings from summer 2008 with a ground sampling distance (</w:t>
      </w:r>
      <w:r>
        <w:rPr>
          <w:i/>
        </w:rPr>
        <w:t>GSD</w:t>
      </w:r>
      <w:r>
        <w:rPr/>
        <w:t>) of 20</w:t>
      </w:r>
      <w:r>
        <w:rPr>
          <w:rFonts w:ascii="Times New Roman"/>
          <w:i/>
          <w:sz w:val="20"/>
        </w:rPr>
        <w:t>cm</w:t>
      </w:r>
      <w:r>
        <w:rPr/>
        <w:t>. The data assimilation was carried out directly in the point cloud, after which a new DEM/terrain model was calculated. For that purpose the original laser scanned point cloud of the affected areas was generalized to a point cloud with node distance of 5</w:t>
      </w:r>
      <w:r>
        <w:rPr>
          <w:rFonts w:ascii="Times New Roman"/>
          <w:i/>
          <w:sz w:val="20"/>
        </w:rPr>
        <w:t>m</w:t>
      </w:r>
      <w:r>
        <w:rPr/>
        <w:t>. These point cloud values were compared to the elevation values calculated by autocorrelation. In areas with </w:t>
      </w:r>
      <w:r>
        <w:rPr>
          <w:i/>
        </w:rPr>
        <w:t>no- </w:t>
      </w:r>
      <w:r>
        <w:rPr>
          <w:i/>
        </w:rPr>
        <w:t>data </w:t>
      </w:r>
      <w:r>
        <w:rPr/>
        <w:t>values in the laser scanning, or a difference between the laser and autocorrelation grid larger than 10</w:t>
      </w:r>
      <w:r>
        <w:rPr>
          <w:rFonts w:ascii="Times New Roman"/>
          <w:i/>
          <w:sz w:val="20"/>
        </w:rPr>
        <w:t>cm</w:t>
      </w:r>
      <w:r>
        <w:rPr/>
        <w:t>, entirely the autocorrelated points were used for model calculation (</w:t>
      </w:r>
      <w:r>
        <w:rPr>
          <w:i/>
        </w:rPr>
        <w:t>DEM/terrain</w:t>
      </w:r>
      <w:r>
        <w:rPr/>
        <w:t>). The autocorrelation area was chosen larger than the area of low </w:t>
      </w:r>
      <w:r>
        <w:rPr>
          <w:spacing w:val="-3"/>
        </w:rPr>
        <w:t>density,  </w:t>
      </w:r>
      <w:r>
        <w:rPr/>
        <w:t>so as to use the overlapping region, to transform the photogrammetric measurements to  the DEM/terrain.</w:t>
      </w:r>
    </w:p>
    <w:p>
      <w:pPr>
        <w:pStyle w:val="BodyText"/>
        <w:rPr>
          <w:sz w:val="22"/>
        </w:rPr>
      </w:pPr>
    </w:p>
    <w:p>
      <w:pPr>
        <w:pStyle w:val="BodyText"/>
        <w:spacing w:before="4"/>
      </w:pPr>
    </w:p>
    <w:p>
      <w:pPr>
        <w:pStyle w:val="Heading1"/>
        <w:numPr>
          <w:ilvl w:val="1"/>
          <w:numId w:val="8"/>
        </w:numPr>
        <w:tabs>
          <w:tab w:pos="1765" w:val="left" w:leader="none"/>
        </w:tabs>
        <w:spacing w:line="240" w:lineRule="auto" w:before="0" w:after="0"/>
        <w:ind w:left="1764" w:right="0" w:hanging="631"/>
        <w:jc w:val="both"/>
      </w:pPr>
      <w:bookmarkStart w:name="_bookmark60" w:id="80"/>
      <w:bookmarkEnd w:id="80"/>
      <w:r>
        <w:rPr>
          <w:b w:val="0"/>
        </w:rPr>
      </w:r>
      <w:bookmarkStart w:name="_bookmark60" w:id="81"/>
      <w:bookmarkEnd w:id="81"/>
      <w:r>
        <w:rPr/>
        <w:t>Classification</w:t>
      </w:r>
      <w:r>
        <w:rPr>
          <w:spacing w:val="1"/>
        </w:rPr>
        <w:t> </w:t>
      </w:r>
      <w:r>
        <w:rPr/>
        <w:t>Errors</w:t>
      </w:r>
    </w:p>
    <w:p>
      <w:pPr>
        <w:pStyle w:val="BodyText"/>
        <w:spacing w:before="11"/>
        <w:rPr>
          <w:b/>
          <w:sz w:val="27"/>
        </w:rPr>
      </w:pPr>
    </w:p>
    <w:p>
      <w:pPr>
        <w:pStyle w:val="BodyText"/>
        <w:spacing w:line="278" w:lineRule="auto"/>
        <w:ind w:left="1133" w:right="1131"/>
        <w:jc w:val="both"/>
      </w:pPr>
      <w:r>
        <w:rPr/>
        <w:t>DK-DEM is generated from approximately 20 billion laser points.  These points are mostly classified automatically, but   to some extend post treated </w:t>
      </w:r>
      <w:r>
        <w:rPr>
          <w:spacing w:val="-3"/>
        </w:rPr>
        <w:t>manually. </w:t>
      </w:r>
      <w:r>
        <w:rPr/>
        <w:t>When working with this amout of points, a completely faultless point cloud </w:t>
      </w:r>
      <w:r>
        <w:rPr>
          <w:spacing w:val="-6"/>
        </w:rPr>
        <w:t>is </w:t>
      </w:r>
      <w:r>
        <w:rPr/>
        <w:t>desirable but statistically impossible. </w:t>
      </w:r>
      <w:r>
        <w:rPr>
          <w:spacing w:val="-3"/>
        </w:rPr>
        <w:t>We </w:t>
      </w:r>
      <w:r>
        <w:rPr/>
        <w:t>found 2 types of classification</w:t>
      </w:r>
      <w:r>
        <w:rPr>
          <w:spacing w:val="26"/>
        </w:rPr>
        <w:t> </w:t>
      </w:r>
      <w:r>
        <w:rPr/>
        <w:t>errors:</w:t>
      </w:r>
    </w:p>
    <w:p>
      <w:pPr>
        <w:pStyle w:val="ListParagraph"/>
        <w:numPr>
          <w:ilvl w:val="2"/>
          <w:numId w:val="8"/>
        </w:numPr>
        <w:tabs>
          <w:tab w:pos="1632" w:val="left" w:leader="none"/>
        </w:tabs>
        <w:spacing w:line="235" w:lineRule="auto" w:before="189" w:after="0"/>
        <w:ind w:left="1632" w:right="1131" w:hanging="200"/>
        <w:jc w:val="left"/>
        <w:rPr>
          <w:sz w:val="18"/>
        </w:rPr>
      </w:pPr>
      <w:r>
        <w:rPr>
          <w:b/>
          <w:sz w:val="18"/>
        </w:rPr>
        <w:t>Spikes</w:t>
      </w:r>
      <w:r>
        <w:rPr>
          <w:sz w:val="18"/>
        </w:rPr>
        <w:t>, that are caused by either single points, that are reflected from the surface eg. tree top or bird but faultily classified</w:t>
      </w:r>
      <w:r>
        <w:rPr>
          <w:spacing w:val="10"/>
          <w:sz w:val="18"/>
        </w:rPr>
        <w:t> </w:t>
      </w:r>
      <w:r>
        <w:rPr>
          <w:sz w:val="18"/>
        </w:rPr>
        <w:t>as</w:t>
      </w:r>
      <w:r>
        <w:rPr>
          <w:spacing w:val="10"/>
          <w:sz w:val="18"/>
        </w:rPr>
        <w:t> </w:t>
      </w:r>
      <w:r>
        <w:rPr>
          <w:sz w:val="18"/>
        </w:rPr>
        <w:t>terrain</w:t>
      </w:r>
      <w:r>
        <w:rPr>
          <w:spacing w:val="10"/>
          <w:sz w:val="18"/>
        </w:rPr>
        <w:t> </w:t>
      </w:r>
      <w:r>
        <w:rPr>
          <w:sz w:val="18"/>
        </w:rPr>
        <w:t>points</w:t>
      </w:r>
      <w:r>
        <w:rPr>
          <w:spacing w:val="10"/>
          <w:sz w:val="18"/>
        </w:rPr>
        <w:t> </w:t>
      </w:r>
      <w:r>
        <w:rPr>
          <w:sz w:val="18"/>
        </w:rPr>
        <w:t>(results</w:t>
      </w:r>
      <w:r>
        <w:rPr>
          <w:spacing w:val="11"/>
          <w:sz w:val="18"/>
        </w:rPr>
        <w:t> </w:t>
      </w:r>
      <w:r>
        <w:rPr>
          <w:sz w:val="18"/>
        </w:rPr>
        <w:t>in</w:t>
      </w:r>
      <w:r>
        <w:rPr>
          <w:spacing w:val="10"/>
          <w:sz w:val="18"/>
        </w:rPr>
        <w:t> </w:t>
      </w:r>
      <w:r>
        <w:rPr>
          <w:rFonts w:ascii="Tahoma" w:hAnsi="Tahoma"/>
          <w:sz w:val="20"/>
        </w:rPr>
        <w:t>+</w:t>
      </w:r>
      <w:r>
        <w:rPr>
          <w:rFonts w:ascii="Calibri" w:hAnsi="Calibri"/>
          <w:sz w:val="20"/>
        </w:rPr>
        <w:t>∆</w:t>
      </w:r>
      <w:r>
        <w:rPr>
          <w:rFonts w:ascii="Times New Roman" w:hAnsi="Times New Roman"/>
          <w:i/>
          <w:sz w:val="20"/>
        </w:rPr>
        <w:t>z</w:t>
      </w:r>
      <w:r>
        <w:rPr>
          <w:sz w:val="18"/>
        </w:rPr>
        <w:t>),</w:t>
      </w:r>
      <w:r>
        <w:rPr>
          <w:spacing w:val="11"/>
          <w:sz w:val="18"/>
        </w:rPr>
        <w:t> </w:t>
      </w:r>
      <w:r>
        <w:rPr>
          <w:sz w:val="18"/>
        </w:rPr>
        <w:t>or</w:t>
      </w:r>
      <w:r>
        <w:rPr>
          <w:spacing w:val="10"/>
          <w:sz w:val="18"/>
        </w:rPr>
        <w:t> </w:t>
      </w:r>
      <w:r>
        <w:rPr>
          <w:sz w:val="18"/>
        </w:rPr>
        <w:t>by</w:t>
      </w:r>
      <w:r>
        <w:rPr>
          <w:spacing w:val="10"/>
          <w:sz w:val="18"/>
        </w:rPr>
        <w:t> </w:t>
      </w:r>
      <w:r>
        <w:rPr>
          <w:sz w:val="18"/>
        </w:rPr>
        <w:t>multi</w:t>
      </w:r>
      <w:r>
        <w:rPr>
          <w:spacing w:val="11"/>
          <w:sz w:val="18"/>
        </w:rPr>
        <w:t> </w:t>
      </w:r>
      <w:r>
        <w:rPr>
          <w:sz w:val="18"/>
        </w:rPr>
        <w:t>reflection</w:t>
      </w:r>
      <w:r>
        <w:rPr>
          <w:spacing w:val="10"/>
          <w:sz w:val="18"/>
        </w:rPr>
        <w:t> </w:t>
      </w:r>
      <w:r>
        <w:rPr>
          <w:sz w:val="18"/>
        </w:rPr>
        <w:t>of</w:t>
      </w:r>
      <w:r>
        <w:rPr>
          <w:spacing w:val="10"/>
          <w:sz w:val="18"/>
        </w:rPr>
        <w:t> </w:t>
      </w:r>
      <w:r>
        <w:rPr>
          <w:sz w:val="18"/>
        </w:rPr>
        <w:t>the</w:t>
      </w:r>
      <w:r>
        <w:rPr>
          <w:spacing w:val="10"/>
          <w:sz w:val="18"/>
        </w:rPr>
        <w:t> </w:t>
      </w:r>
      <w:r>
        <w:rPr>
          <w:sz w:val="18"/>
        </w:rPr>
        <w:t>laser</w:t>
      </w:r>
      <w:r>
        <w:rPr>
          <w:spacing w:val="11"/>
          <w:sz w:val="18"/>
        </w:rPr>
        <w:t> </w:t>
      </w:r>
      <w:r>
        <w:rPr>
          <w:sz w:val="18"/>
        </w:rPr>
        <w:t>beam</w:t>
      </w:r>
      <w:r>
        <w:rPr>
          <w:spacing w:val="10"/>
          <w:sz w:val="18"/>
        </w:rPr>
        <w:t> </w:t>
      </w:r>
      <w:r>
        <w:rPr>
          <w:sz w:val="18"/>
        </w:rPr>
        <w:t>(results</w:t>
      </w:r>
      <w:r>
        <w:rPr>
          <w:spacing w:val="10"/>
          <w:sz w:val="18"/>
        </w:rPr>
        <w:t> </w:t>
      </w:r>
      <w:r>
        <w:rPr>
          <w:sz w:val="18"/>
        </w:rPr>
        <w:t>in</w:t>
      </w:r>
      <w:r>
        <w:rPr>
          <w:spacing w:val="10"/>
          <w:sz w:val="18"/>
        </w:rPr>
        <w:t> </w:t>
      </w:r>
      <w:r>
        <w:rPr>
          <w:rFonts w:ascii="Verdana" w:hAnsi="Verdana"/>
          <w:i/>
          <w:sz w:val="20"/>
        </w:rPr>
        <w:t>−</w:t>
      </w:r>
      <w:r>
        <w:rPr>
          <w:rFonts w:ascii="Calibri" w:hAnsi="Calibri"/>
          <w:sz w:val="20"/>
        </w:rPr>
        <w:t>∆</w:t>
      </w:r>
      <w:r>
        <w:rPr>
          <w:rFonts w:ascii="Times New Roman" w:hAnsi="Times New Roman"/>
          <w:i/>
          <w:sz w:val="20"/>
        </w:rPr>
        <w:t>z</w:t>
      </w:r>
      <w:r>
        <w:rPr>
          <w:sz w:val="18"/>
        </w:rPr>
        <w:t>).</w:t>
      </w:r>
      <w:r>
        <w:rPr>
          <w:spacing w:val="30"/>
          <w:sz w:val="18"/>
        </w:rPr>
        <w:t> </w:t>
      </w:r>
      <w:r>
        <w:rPr>
          <w:sz w:val="18"/>
        </w:rPr>
        <w:t>These</w:t>
      </w:r>
      <w:r>
        <w:rPr>
          <w:spacing w:val="10"/>
          <w:sz w:val="18"/>
        </w:rPr>
        <w:t> </w:t>
      </w:r>
      <w:r>
        <w:rPr>
          <w:sz w:val="18"/>
        </w:rPr>
        <w:t>errors</w:t>
      </w:r>
    </w:p>
    <w:p>
      <w:pPr>
        <w:spacing w:after="0" w:line="235" w:lineRule="auto"/>
        <w:jc w:val="left"/>
        <w:rPr>
          <w:sz w:val="18"/>
        </w:rPr>
        <w:sectPr>
          <w:pgSz w:w="11910" w:h="16840"/>
          <w:pgMar w:header="0" w:footer="511" w:top="1120" w:bottom="700" w:left="0" w:right="0"/>
        </w:sectPr>
      </w:pPr>
    </w:p>
    <w:p>
      <w:pPr>
        <w:pStyle w:val="BodyText"/>
        <w:ind w:left="2338"/>
        <w:rPr>
          <w:sz w:val="20"/>
        </w:rPr>
      </w:pPr>
      <w:r>
        <w:rPr>
          <w:sz w:val="20"/>
        </w:rPr>
        <w:drawing>
          <wp:inline distT="0" distB="0" distL="0" distR="0">
            <wp:extent cx="4563999" cy="6368224"/>
            <wp:effectExtent l="0" t="0" r="0" b="0"/>
            <wp:docPr id="73" name="image50.jpeg" descr=""/>
            <wp:cNvGraphicFramePr>
              <a:graphicFrameLocks noChangeAspect="1"/>
            </wp:cNvGraphicFramePr>
            <a:graphic>
              <a:graphicData uri="http://schemas.openxmlformats.org/drawingml/2006/picture">
                <pic:pic>
                  <pic:nvPicPr>
                    <pic:cNvPr id="74" name="image50.jpeg"/>
                    <pic:cNvPicPr/>
                  </pic:nvPicPr>
                  <pic:blipFill>
                    <a:blip r:embed="rId56" cstate="print"/>
                    <a:stretch>
                      <a:fillRect/>
                    </a:stretch>
                  </pic:blipFill>
                  <pic:spPr>
                    <a:xfrm>
                      <a:off x="0" y="0"/>
                      <a:ext cx="4563999" cy="6368224"/>
                    </a:xfrm>
                    <a:prstGeom prst="rect">
                      <a:avLst/>
                    </a:prstGeom>
                  </pic:spPr>
                </pic:pic>
              </a:graphicData>
            </a:graphic>
          </wp:inline>
        </w:drawing>
      </w:r>
      <w:r>
        <w:rPr>
          <w:sz w:val="20"/>
        </w:rPr>
      </w:r>
    </w:p>
    <w:p>
      <w:pPr>
        <w:pStyle w:val="BodyText"/>
        <w:spacing w:before="4"/>
        <w:rPr>
          <w:sz w:val="19"/>
        </w:rPr>
      </w:pPr>
    </w:p>
    <w:p>
      <w:pPr>
        <w:pStyle w:val="BodyText"/>
        <w:spacing w:before="106"/>
        <w:ind w:left="2993"/>
      </w:pPr>
      <w:r>
        <w:rPr/>
        <w:t>Figure 4.5: </w:t>
      </w:r>
      <w:bookmarkStart w:name="_bookmark61" w:id="82"/>
      <w:bookmarkEnd w:id="82"/>
      <w:r>
        <w:rPr/>
        <w:t>Example</w:t>
      </w:r>
      <w:r>
        <w:rPr/>
        <w:t> of briges without bridge correction (</w:t>
      </w:r>
      <w:r>
        <w:rPr>
          <w:i/>
        </w:rPr>
        <w:t>Tile: 6153_700</w:t>
      </w:r>
      <w:r>
        <w:rPr/>
        <w:t>).</w:t>
      </w:r>
    </w:p>
    <w:p>
      <w:pPr>
        <w:pStyle w:val="BodyText"/>
        <w:rPr>
          <w:sz w:val="22"/>
        </w:rPr>
      </w:pPr>
    </w:p>
    <w:p>
      <w:pPr>
        <w:pStyle w:val="BodyText"/>
        <w:spacing w:line="278" w:lineRule="auto" w:before="153"/>
        <w:ind w:left="1632" w:right="1131"/>
        <w:jc w:val="both"/>
      </w:pPr>
      <w:r>
        <w:rPr/>
        <w:t>have especially be seen at tile boundaries, which may be caused by the diminished focus on the edges compared to the center focus of the human editors. The most effective way of finding these edge spikes turned out to be human visual control.</w:t>
      </w:r>
    </w:p>
    <w:p>
      <w:pPr>
        <w:pStyle w:val="BodyText"/>
        <w:spacing w:line="278" w:lineRule="auto" w:before="143"/>
        <w:ind w:left="1632" w:right="1131"/>
        <w:jc w:val="both"/>
      </w:pPr>
      <w:r>
        <w:rPr/>
        <w:pict>
          <v:shape style="position:absolute;margin-left:71.637001pt;margin-top:7.870876pt;width:5pt;height:17.3pt;mso-position-horizontal-relative:page;mso-position-vertical-relative:paragraph;z-index:2008" type="#_x0000_t202" filled="false" stroked="false">
            <v:textbox inset="0,0,0,0">
              <w:txbxContent>
                <w:p>
                  <w:pPr>
                    <w:spacing w:line="196" w:lineRule="exact" w:before="0"/>
                    <w:ind w:left="0" w:right="0" w:firstLine="0"/>
                    <w:jc w:val="left"/>
                    <w:rPr>
                      <w:rFonts w:ascii="Verdana" w:hAnsi="Verdana"/>
                      <w:i/>
                      <w:sz w:val="20"/>
                    </w:rPr>
                  </w:pPr>
                  <w:r>
                    <w:rPr>
                      <w:rFonts w:ascii="Verdana" w:hAnsi="Verdana"/>
                      <w:i/>
                      <w:w w:val="91"/>
                      <w:sz w:val="20"/>
                    </w:rPr>
                    <w:t>•</w:t>
                  </w:r>
                </w:p>
              </w:txbxContent>
            </v:textbox>
            <w10:wrap type="none"/>
          </v:shape>
        </w:pict>
      </w:r>
      <w:r>
        <w:rPr>
          <w:b/>
        </w:rPr>
        <w:t>Holes in dikes </w:t>
      </w:r>
      <w:r>
        <w:rPr/>
        <w:t>which </w:t>
      </w:r>
      <w:r>
        <w:rPr>
          <w:spacing w:val="-3"/>
        </w:rPr>
        <w:t>have </w:t>
      </w:r>
      <w:r>
        <w:rPr/>
        <w:t>been found while using DEM/terrain for water </w:t>
      </w:r>
      <w:r>
        <w:rPr>
          <w:spacing w:val="-3"/>
        </w:rPr>
        <w:t>level </w:t>
      </w:r>
      <w:r>
        <w:rPr/>
        <w:t>simulations, are another serious example of errors in classification. Most of the classification was done automatically, where the angle from one point to its neighbouring point determines the point’s class (</w:t>
      </w:r>
      <w:r>
        <w:rPr>
          <w:i/>
        </w:rPr>
        <w:t>terrain, surface, blunder, photogrammetric point </w:t>
      </w:r>
      <w:r>
        <w:rPr/>
        <w:t>). As dikes </w:t>
      </w:r>
      <w:r>
        <w:rPr>
          <w:spacing w:val="-3"/>
        </w:rPr>
        <w:t>have </w:t>
      </w:r>
      <w:r>
        <w:rPr/>
        <w:t>a very steep terrain form, the automatic classification can fail.  This failure was supposed to be found  by the human manual editors that rechecked the whole DK-DEM. With approximately 80,000 registered dikes this was a huge task.  Unfortunately,  many of the wrong surface classified points were not found by this control due   to small spatial extensions they were difficult to distinguish from the surroundings.  This resulted in holes in dikes  in the DEM/terrain. As the consequence of these classification errors is very serious for water </w:t>
      </w:r>
      <w:r>
        <w:rPr>
          <w:spacing w:val="-3"/>
        </w:rPr>
        <w:t>level </w:t>
      </w:r>
      <w:r>
        <w:rPr/>
        <w:t>simulation applications (</w:t>
      </w:r>
      <w:r>
        <w:rPr>
          <w:i/>
        </w:rPr>
        <w:t>water will break through the dike in a simulation scenario</w:t>
      </w:r>
      <w:r>
        <w:rPr/>
        <w:t>), KMS decided to particularly investigate    in the correction of these errors. The method and results of this investigation is described earlier in a separate technical report (</w:t>
      </w:r>
      <w:hyperlink w:history="true" w:anchor="_bookmark82">
        <w:r>
          <w:rPr>
            <w:color w:val="0000FF"/>
          </w:rPr>
          <w:t>Rosenkranz et al.</w:t>
        </w:r>
      </w:hyperlink>
      <w:r>
        <w:rPr/>
        <w:t>,</w:t>
      </w:r>
      <w:r>
        <w:rPr>
          <w:spacing w:val="4"/>
        </w:rPr>
        <w:t> </w:t>
      </w:r>
      <w:hyperlink w:history="true" w:anchor="_bookmark82">
        <w:r>
          <w:rPr>
            <w:color w:val="0000FF"/>
          </w:rPr>
          <w:t>2011a</w:t>
        </w:r>
      </w:hyperlink>
      <w:r>
        <w:rPr/>
        <w:t>).</w:t>
      </w:r>
    </w:p>
    <w:p>
      <w:pPr>
        <w:spacing w:after="0" w:line="278" w:lineRule="auto"/>
        <w:jc w:val="both"/>
        <w:sectPr>
          <w:pgSz w:w="11910" w:h="16840"/>
          <w:pgMar w:header="0" w:footer="511" w:top="1120" w:bottom="700" w:left="0" w:right="0"/>
        </w:sectPr>
      </w:pPr>
    </w:p>
    <w:p>
      <w:pPr>
        <w:pStyle w:val="BodyText"/>
        <w:ind w:left="2338"/>
        <w:rPr>
          <w:sz w:val="20"/>
        </w:rPr>
      </w:pPr>
      <w:r>
        <w:rPr>
          <w:sz w:val="20"/>
        </w:rPr>
        <w:drawing>
          <wp:inline distT="0" distB="0" distL="0" distR="0">
            <wp:extent cx="4563999" cy="6361938"/>
            <wp:effectExtent l="0" t="0" r="0" b="0"/>
            <wp:docPr id="75" name="image51.jpeg" descr=""/>
            <wp:cNvGraphicFramePr>
              <a:graphicFrameLocks noChangeAspect="1"/>
            </wp:cNvGraphicFramePr>
            <a:graphic>
              <a:graphicData uri="http://schemas.openxmlformats.org/drawingml/2006/picture">
                <pic:pic>
                  <pic:nvPicPr>
                    <pic:cNvPr id="76" name="image51.jpeg"/>
                    <pic:cNvPicPr/>
                  </pic:nvPicPr>
                  <pic:blipFill>
                    <a:blip r:embed="rId57" cstate="print"/>
                    <a:stretch>
                      <a:fillRect/>
                    </a:stretch>
                  </pic:blipFill>
                  <pic:spPr>
                    <a:xfrm>
                      <a:off x="0" y="0"/>
                      <a:ext cx="4563999" cy="6361938"/>
                    </a:xfrm>
                    <a:prstGeom prst="rect">
                      <a:avLst/>
                    </a:prstGeom>
                  </pic:spPr>
                </pic:pic>
              </a:graphicData>
            </a:graphic>
          </wp:inline>
        </w:drawing>
      </w:r>
      <w:r>
        <w:rPr>
          <w:sz w:val="20"/>
        </w:rPr>
      </w:r>
    </w:p>
    <w:p>
      <w:pPr>
        <w:pStyle w:val="BodyText"/>
        <w:spacing w:before="5"/>
      </w:pPr>
    </w:p>
    <w:p>
      <w:pPr>
        <w:pStyle w:val="BodyText"/>
        <w:spacing w:line="278" w:lineRule="auto" w:before="106"/>
        <w:ind w:left="1133" w:right="1131"/>
        <w:jc w:val="both"/>
      </w:pPr>
      <w:r>
        <w:rPr/>
        <w:t>Figure 4.6: </w:t>
      </w:r>
      <w:bookmarkStart w:name="_bookmark62" w:id="83"/>
      <w:bookmarkEnd w:id="83"/>
      <w:r>
        <w:rPr/>
        <w:t>Example</w:t>
      </w:r>
      <w:r>
        <w:rPr/>
        <w:t> of bridges after bridge correction, where bridge values were calculated within the white polygons (</w:t>
      </w:r>
      <w:r>
        <w:rPr>
          <w:i/>
        </w:rPr>
        <w:t>Tile: 6153_700</w:t>
      </w:r>
      <w:r>
        <w:rPr/>
        <w:t>).</w:t>
      </w:r>
    </w:p>
    <w:p>
      <w:pPr>
        <w:pStyle w:val="BodyText"/>
        <w:spacing w:before="4"/>
        <w:rPr>
          <w:sz w:val="28"/>
        </w:rPr>
      </w:pPr>
    </w:p>
    <w:p>
      <w:pPr>
        <w:pStyle w:val="Heading1"/>
        <w:numPr>
          <w:ilvl w:val="1"/>
          <w:numId w:val="8"/>
        </w:numPr>
        <w:tabs>
          <w:tab w:pos="1765" w:val="left" w:leader="none"/>
        </w:tabs>
        <w:spacing w:line="240" w:lineRule="auto" w:before="1" w:after="0"/>
        <w:ind w:left="1764" w:right="0" w:hanging="631"/>
        <w:jc w:val="both"/>
      </w:pPr>
      <w:bookmarkStart w:name="_bookmark63" w:id="84"/>
      <w:bookmarkEnd w:id="84"/>
      <w:r>
        <w:rPr>
          <w:b w:val="0"/>
        </w:rPr>
      </w:r>
      <w:bookmarkStart w:name="_bookmark63" w:id="85"/>
      <w:bookmarkEnd w:id="85"/>
      <w:r>
        <w:rPr/>
        <w:t>Surface</w:t>
      </w:r>
      <w:r>
        <w:rPr/>
        <w:t> Model</w:t>
      </w:r>
      <w:r>
        <w:rPr>
          <w:spacing w:val="3"/>
        </w:rPr>
        <w:t> </w:t>
      </w:r>
      <w:r>
        <w:rPr/>
        <w:t>DK-DEM/surface</w:t>
      </w:r>
    </w:p>
    <w:p>
      <w:pPr>
        <w:pStyle w:val="BodyText"/>
        <w:spacing w:before="2"/>
        <w:rPr>
          <w:b/>
          <w:sz w:val="28"/>
        </w:rPr>
      </w:pPr>
    </w:p>
    <w:p>
      <w:pPr>
        <w:pStyle w:val="BodyText"/>
        <w:spacing w:line="278" w:lineRule="auto"/>
        <w:ind w:left="1133" w:right="1131"/>
        <w:jc w:val="both"/>
      </w:pPr>
      <w:r>
        <w:rPr/>
        <w:t>The DEM/surface model has been generated by use of “a priori information masks”. For this purpose forests, roads, urban areas and building have been rasterized from the Danish vector data Top10-DK and were used for a differentiated generation of DEM/surface. The used method is described in (</w:t>
      </w:r>
      <w:hyperlink w:history="true" w:anchor="_bookmark78">
        <w:r>
          <w:rPr>
            <w:color w:val="0000FF"/>
          </w:rPr>
          <w:t>Knudsen et al.</w:t>
        </w:r>
      </w:hyperlink>
      <w:r>
        <w:rPr/>
        <w:t>, </w:t>
      </w:r>
      <w:hyperlink w:history="true" w:anchor="_bookmark78">
        <w:r>
          <w:rPr>
            <w:color w:val="0000FF"/>
          </w:rPr>
          <w:t>2008</w:t>
        </w:r>
      </w:hyperlink>
      <w:r>
        <w:rPr/>
        <w:t>).</w:t>
      </w:r>
    </w:p>
    <w:p>
      <w:pPr>
        <w:pStyle w:val="BodyText"/>
        <w:spacing w:before="6"/>
        <w:rPr>
          <w:sz w:val="20"/>
        </w:rPr>
      </w:pPr>
    </w:p>
    <w:p>
      <w:pPr>
        <w:pStyle w:val="BodyText"/>
        <w:spacing w:line="278" w:lineRule="auto"/>
        <w:ind w:left="1133" w:right="1131"/>
        <w:jc w:val="both"/>
      </w:pPr>
      <w:r>
        <w:rPr/>
        <w:t>In </w:t>
      </w:r>
      <w:r>
        <w:rPr>
          <w:b/>
        </w:rPr>
        <w:t>forested areas</w:t>
      </w:r>
      <w:r>
        <w:rPr/>
        <w:t>,  where the height value depends on from which part of the tree the laser light was reflected,  only    the points reflected from the tops of the trees were used for model generation. With this method the surface of forestry areas exemplify the unbroken tree</w:t>
      </w:r>
      <w:r>
        <w:rPr>
          <w:spacing w:val="1"/>
        </w:rPr>
        <w:t> </w:t>
      </w:r>
      <w:r>
        <w:rPr/>
        <w:t>crowns.</w:t>
      </w:r>
    </w:p>
    <w:p>
      <w:pPr>
        <w:pStyle w:val="BodyText"/>
        <w:spacing w:before="6"/>
        <w:rPr>
          <w:sz w:val="20"/>
        </w:rPr>
      </w:pPr>
    </w:p>
    <w:p>
      <w:pPr>
        <w:pStyle w:val="BodyText"/>
        <w:spacing w:line="266" w:lineRule="auto"/>
        <w:ind w:left="1133" w:right="1131"/>
        <w:jc w:val="both"/>
      </w:pPr>
      <w:r>
        <w:rPr/>
        <w:t>When scanning </w:t>
      </w:r>
      <w:r>
        <w:rPr>
          <w:b/>
        </w:rPr>
        <w:t>roads</w:t>
      </w:r>
      <w:r>
        <w:rPr/>
        <w:t>, it is unavoidable to also scan cars. As cars should not be included in DEM/surface, they have to be removed. This has be done by using the a priori information of the road system and by generally not allowing objects in the road model between 1.5</w:t>
      </w:r>
      <w:r>
        <w:rPr>
          <w:rFonts w:ascii="Times New Roman"/>
          <w:i/>
          <w:sz w:val="20"/>
        </w:rPr>
        <w:t>m </w:t>
      </w:r>
      <w:r>
        <w:rPr/>
        <w:t>and 4</w:t>
      </w:r>
      <w:r>
        <w:rPr>
          <w:rFonts w:ascii="Times New Roman"/>
          <w:i/>
          <w:sz w:val="20"/>
        </w:rPr>
        <w:t>m</w:t>
      </w:r>
      <w:r>
        <w:rPr/>
        <w:t>.</w:t>
      </w:r>
    </w:p>
    <w:p>
      <w:pPr>
        <w:spacing w:after="0" w:line="266" w:lineRule="auto"/>
        <w:jc w:val="both"/>
        <w:sectPr>
          <w:pgSz w:w="11910" w:h="16840"/>
          <w:pgMar w:header="0" w:footer="511" w:top="1120" w:bottom="700" w:left="0" w:right="0"/>
        </w:sectPr>
      </w:pPr>
    </w:p>
    <w:p>
      <w:pPr>
        <w:pStyle w:val="BodyText"/>
        <w:ind w:left="2820"/>
        <w:rPr>
          <w:sz w:val="20"/>
        </w:rPr>
      </w:pPr>
      <w:r>
        <w:rPr>
          <w:sz w:val="20"/>
        </w:rPr>
        <w:drawing>
          <wp:inline distT="0" distB="0" distL="0" distR="0">
            <wp:extent cx="4017359" cy="4017359"/>
            <wp:effectExtent l="0" t="0" r="0" b="0"/>
            <wp:docPr id="77" name="image52.jpeg" descr=""/>
            <wp:cNvGraphicFramePr>
              <a:graphicFrameLocks noChangeAspect="1"/>
            </wp:cNvGraphicFramePr>
            <a:graphic>
              <a:graphicData uri="http://schemas.openxmlformats.org/drawingml/2006/picture">
                <pic:pic>
                  <pic:nvPicPr>
                    <pic:cNvPr id="78" name="image52.jpeg"/>
                    <pic:cNvPicPr/>
                  </pic:nvPicPr>
                  <pic:blipFill>
                    <a:blip r:embed="rId58" cstate="print"/>
                    <a:stretch>
                      <a:fillRect/>
                    </a:stretch>
                  </pic:blipFill>
                  <pic:spPr>
                    <a:xfrm>
                      <a:off x="0" y="0"/>
                      <a:ext cx="4017359" cy="4017359"/>
                    </a:xfrm>
                    <a:prstGeom prst="rect">
                      <a:avLst/>
                    </a:prstGeom>
                  </pic:spPr>
                </pic:pic>
              </a:graphicData>
            </a:graphic>
          </wp:inline>
        </w:drawing>
      </w:r>
      <w:r>
        <w:rPr>
          <w:sz w:val="20"/>
        </w:rPr>
      </w:r>
    </w:p>
    <w:p>
      <w:pPr>
        <w:pStyle w:val="BodyText"/>
        <w:spacing w:before="5"/>
        <w:rPr>
          <w:sz w:val="9"/>
        </w:rPr>
      </w:pPr>
    </w:p>
    <w:p>
      <w:pPr>
        <w:pStyle w:val="BodyText"/>
        <w:spacing w:line="278" w:lineRule="auto" w:before="106"/>
        <w:ind w:left="1133" w:right="1201"/>
      </w:pPr>
      <w:r>
        <w:rPr/>
        <w:t>Figure 4.7: Orthophoto and contour lines of a bridge where the bridge in DEM/terrain is removed by bridge_fix (</w:t>
      </w:r>
      <w:r>
        <w:rPr>
          <w:i/>
        </w:rPr>
        <w:t>Tile: </w:t>
      </w:r>
      <w:r>
        <w:rPr>
          <w:i/>
        </w:rPr>
        <w:t>6160_720</w:t>
      </w:r>
      <w:r>
        <w:rPr/>
        <w:t>).</w:t>
      </w:r>
    </w:p>
    <w:p>
      <w:pPr>
        <w:pStyle w:val="BodyText"/>
        <w:rPr>
          <w:sz w:val="20"/>
        </w:rPr>
      </w:pPr>
    </w:p>
    <w:p>
      <w:pPr>
        <w:pStyle w:val="BodyText"/>
        <w:spacing w:before="4"/>
        <w:rPr>
          <w:sz w:val="17"/>
        </w:rPr>
      </w:pPr>
      <w:r>
        <w:rPr/>
        <w:drawing>
          <wp:anchor distT="0" distB="0" distL="0" distR="0" allowOverlap="1" layoutInCell="1" locked="0" behindDoc="0" simplePos="0" relativeHeight="42">
            <wp:simplePos x="0" y="0"/>
            <wp:positionH relativeFrom="page">
              <wp:posOffset>1791017</wp:posOffset>
            </wp:positionH>
            <wp:positionV relativeFrom="paragraph">
              <wp:posOffset>151844</wp:posOffset>
            </wp:positionV>
            <wp:extent cx="4017359" cy="4017359"/>
            <wp:effectExtent l="0" t="0" r="0" b="0"/>
            <wp:wrapTopAndBottom/>
            <wp:docPr id="79" name="image53.jpeg" descr=""/>
            <wp:cNvGraphicFramePr>
              <a:graphicFrameLocks noChangeAspect="1"/>
            </wp:cNvGraphicFramePr>
            <a:graphic>
              <a:graphicData uri="http://schemas.openxmlformats.org/drawingml/2006/picture">
                <pic:pic>
                  <pic:nvPicPr>
                    <pic:cNvPr id="80" name="image53.jpeg"/>
                    <pic:cNvPicPr/>
                  </pic:nvPicPr>
                  <pic:blipFill>
                    <a:blip r:embed="rId59" cstate="print"/>
                    <a:stretch>
                      <a:fillRect/>
                    </a:stretch>
                  </pic:blipFill>
                  <pic:spPr>
                    <a:xfrm>
                      <a:off x="0" y="0"/>
                      <a:ext cx="4017359" cy="4017359"/>
                    </a:xfrm>
                    <a:prstGeom prst="rect">
                      <a:avLst/>
                    </a:prstGeom>
                  </pic:spPr>
                </pic:pic>
              </a:graphicData>
            </a:graphic>
          </wp:anchor>
        </w:drawing>
      </w:r>
    </w:p>
    <w:p>
      <w:pPr>
        <w:pStyle w:val="BodyText"/>
        <w:spacing w:before="3"/>
        <w:rPr>
          <w:sz w:val="6"/>
        </w:rPr>
      </w:pPr>
    </w:p>
    <w:p>
      <w:pPr>
        <w:pStyle w:val="BodyText"/>
        <w:spacing w:before="106"/>
        <w:ind w:left="2259"/>
      </w:pPr>
      <w:r>
        <w:rPr/>
        <w:t>Figure 4.8: </w:t>
      </w:r>
      <w:bookmarkStart w:name="_bookmark64" w:id="86"/>
      <w:bookmarkEnd w:id="86"/>
      <w:r>
        <w:rPr/>
        <w:t>Close-up</w:t>
      </w:r>
      <w:r>
        <w:rPr/>
        <w:t> zoom example of a bridge with the bridge correction (</w:t>
      </w:r>
      <w:r>
        <w:rPr>
          <w:i/>
        </w:rPr>
        <w:t>Tile: 6160_720</w:t>
      </w:r>
      <w:r>
        <w:rPr/>
        <w:t>).</w:t>
      </w:r>
    </w:p>
    <w:p>
      <w:pPr>
        <w:spacing w:after="0"/>
        <w:sectPr>
          <w:pgSz w:w="11910" w:h="16840"/>
          <w:pgMar w:header="0" w:footer="511" w:top="1280" w:bottom="700" w:left="0" w:right="0"/>
        </w:sectPr>
      </w:pPr>
    </w:p>
    <w:p>
      <w:pPr>
        <w:pStyle w:val="BodyText"/>
        <w:ind w:left="1867"/>
        <w:rPr>
          <w:sz w:val="20"/>
        </w:rPr>
      </w:pPr>
      <w:r>
        <w:rPr>
          <w:sz w:val="20"/>
        </w:rPr>
        <w:drawing>
          <wp:inline distT="0" distB="0" distL="0" distR="0">
            <wp:extent cx="5186362" cy="5679281"/>
            <wp:effectExtent l="0" t="0" r="0" b="0"/>
            <wp:docPr id="81" name="image54.jpeg" descr=""/>
            <wp:cNvGraphicFramePr>
              <a:graphicFrameLocks noChangeAspect="1"/>
            </wp:cNvGraphicFramePr>
            <a:graphic>
              <a:graphicData uri="http://schemas.openxmlformats.org/drawingml/2006/picture">
                <pic:pic>
                  <pic:nvPicPr>
                    <pic:cNvPr id="82" name="image54.jpeg"/>
                    <pic:cNvPicPr/>
                  </pic:nvPicPr>
                  <pic:blipFill>
                    <a:blip r:embed="rId60" cstate="print"/>
                    <a:stretch>
                      <a:fillRect/>
                    </a:stretch>
                  </pic:blipFill>
                  <pic:spPr>
                    <a:xfrm>
                      <a:off x="0" y="0"/>
                      <a:ext cx="5186362" cy="5679281"/>
                    </a:xfrm>
                    <a:prstGeom prst="rect">
                      <a:avLst/>
                    </a:prstGeom>
                  </pic:spPr>
                </pic:pic>
              </a:graphicData>
            </a:graphic>
          </wp:inline>
        </w:drawing>
      </w:r>
      <w:r>
        <w:rPr>
          <w:sz w:val="20"/>
        </w:rPr>
      </w:r>
    </w:p>
    <w:p>
      <w:pPr>
        <w:pStyle w:val="BodyText"/>
        <w:rPr>
          <w:sz w:val="16"/>
        </w:rPr>
      </w:pPr>
    </w:p>
    <w:p>
      <w:pPr>
        <w:pStyle w:val="BodyText"/>
        <w:spacing w:line="278" w:lineRule="auto" w:before="106"/>
        <w:ind w:left="1133" w:right="1131"/>
        <w:jc w:val="both"/>
      </w:pPr>
      <w:r>
        <w:rPr/>
        <w:t>Figure 4.9: </w:t>
      </w:r>
      <w:bookmarkStart w:name="_bookmark65" w:id="87"/>
      <w:bookmarkEnd w:id="87"/>
      <w:r>
        <w:rPr/>
        <w:t>Examples</w:t>
      </w:r>
      <w:r>
        <w:rPr/>
        <w:t> of harbor problems at Silkeborg harbor before the habor fix.  As it can be seen in the zoom, parts  of the harbor are disappearing the triangulation process (</w:t>
      </w:r>
      <w:r>
        <w:rPr>
          <w:i/>
        </w:rPr>
        <w:t>Tile:</w:t>
      </w:r>
      <w:r>
        <w:rPr>
          <w:i/>
          <w:spacing w:val="25"/>
        </w:rPr>
        <w:t> </w:t>
      </w:r>
      <w:r>
        <w:rPr>
          <w:i/>
        </w:rPr>
        <w:t>6101_602</w:t>
      </w:r>
      <w:r>
        <w:rPr/>
        <w:t>).</w:t>
      </w:r>
    </w:p>
    <w:p>
      <w:pPr>
        <w:pStyle w:val="BodyText"/>
        <w:rPr>
          <w:sz w:val="22"/>
        </w:rPr>
      </w:pPr>
    </w:p>
    <w:p>
      <w:pPr>
        <w:pStyle w:val="BodyText"/>
        <w:spacing w:line="278" w:lineRule="auto" w:before="145"/>
        <w:ind w:left="1133" w:right="1131"/>
        <w:jc w:val="both"/>
      </w:pPr>
      <w:r>
        <w:rPr/>
        <w:t>Dark roofs of </w:t>
      </w:r>
      <w:r>
        <w:rPr>
          <w:b/>
        </w:rPr>
        <w:t>buildings </w:t>
      </w:r>
      <w:r>
        <w:rPr/>
        <w:t>are poor reflectors of laser light. Using an uncritical model generation, the sparse reflections of roofs, would be sorted out within the standard blunder detection process and terrain elevation being interpolated where the building should be. As this is not desirable for roofs, the reflection points are not sorted out within building masks where lidar returns are scarce.</w:t>
      </w:r>
    </w:p>
    <w:p>
      <w:pPr>
        <w:pStyle w:val="BodyText"/>
        <w:spacing w:before="4"/>
        <w:rPr>
          <w:sz w:val="20"/>
        </w:rPr>
      </w:pPr>
    </w:p>
    <w:p>
      <w:pPr>
        <w:pStyle w:val="BodyText"/>
        <w:spacing w:line="278" w:lineRule="auto" w:before="1"/>
        <w:ind w:left="1133" w:right="1131"/>
        <w:jc w:val="both"/>
      </w:pPr>
      <w:r>
        <w:rPr/>
        <w:t>The fourth a priori information class was the </w:t>
      </w:r>
      <w:r>
        <w:rPr>
          <w:b/>
        </w:rPr>
        <w:t>miscellaneous </w:t>
      </w:r>
      <w:r>
        <w:rPr/>
        <w:t>object class, which includes all other objects. The mis- cellaneous objects are filtered with standard methods.</w:t>
      </w:r>
    </w:p>
    <w:p>
      <w:pPr>
        <w:spacing w:after="0" w:line="278" w:lineRule="auto"/>
        <w:jc w:val="both"/>
        <w:sectPr>
          <w:pgSz w:w="11910" w:h="16840"/>
          <w:pgMar w:header="0" w:footer="511" w:top="1120" w:bottom="7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after="1"/>
        <w:rPr>
          <w:sz w:val="12"/>
        </w:rPr>
      </w:pPr>
    </w:p>
    <w:p>
      <w:pPr>
        <w:pStyle w:val="BodyText"/>
        <w:ind w:left="1867"/>
        <w:rPr>
          <w:sz w:val="20"/>
        </w:rPr>
      </w:pPr>
      <w:r>
        <w:rPr>
          <w:sz w:val="20"/>
        </w:rPr>
        <w:drawing>
          <wp:inline distT="0" distB="0" distL="0" distR="0">
            <wp:extent cx="5186362" cy="5679281"/>
            <wp:effectExtent l="0" t="0" r="0" b="0"/>
            <wp:docPr id="83" name="image55.jpeg" descr=""/>
            <wp:cNvGraphicFramePr>
              <a:graphicFrameLocks noChangeAspect="1"/>
            </wp:cNvGraphicFramePr>
            <a:graphic>
              <a:graphicData uri="http://schemas.openxmlformats.org/drawingml/2006/picture">
                <pic:pic>
                  <pic:nvPicPr>
                    <pic:cNvPr id="84" name="image55.jpeg"/>
                    <pic:cNvPicPr/>
                  </pic:nvPicPr>
                  <pic:blipFill>
                    <a:blip r:embed="rId61" cstate="print"/>
                    <a:stretch>
                      <a:fillRect/>
                    </a:stretch>
                  </pic:blipFill>
                  <pic:spPr>
                    <a:xfrm>
                      <a:off x="0" y="0"/>
                      <a:ext cx="5186362" cy="5679281"/>
                    </a:xfrm>
                    <a:prstGeom prst="rect">
                      <a:avLst/>
                    </a:prstGeom>
                  </pic:spPr>
                </pic:pic>
              </a:graphicData>
            </a:graphic>
          </wp:inline>
        </w:drawing>
      </w:r>
      <w:r>
        <w:rPr>
          <w:sz w:val="20"/>
        </w:rPr>
      </w:r>
    </w:p>
    <w:p>
      <w:pPr>
        <w:pStyle w:val="BodyText"/>
        <w:spacing w:before="4"/>
        <w:rPr>
          <w:sz w:val="16"/>
        </w:rPr>
      </w:pPr>
    </w:p>
    <w:p>
      <w:pPr>
        <w:pStyle w:val="BodyText"/>
        <w:spacing w:line="256" w:lineRule="auto" w:before="106"/>
        <w:ind w:left="1133" w:right="1201"/>
      </w:pPr>
      <w:r>
        <w:rPr/>
        <w:t>Figure 4.10: Example of a clipped coast line at the same area as in figure </w:t>
      </w:r>
      <w:hyperlink w:history="true" w:anchor="_bookmark65">
        <w:r>
          <w:rPr>
            <w:color w:val="FF0000"/>
          </w:rPr>
          <w:t>4.9</w:t>
        </w:r>
      </w:hyperlink>
      <w:r>
        <w:rPr/>
        <w:t>, where the sea level is shown in grey. The sea level is lateron set to 0.00</w:t>
      </w:r>
      <w:r>
        <w:rPr>
          <w:rFonts w:ascii="Times New Roman"/>
          <w:i/>
          <w:sz w:val="20"/>
        </w:rPr>
        <w:t>m </w:t>
      </w:r>
      <w:r>
        <w:rPr/>
        <w:t>(</w:t>
      </w:r>
      <w:r>
        <w:rPr>
          <w:i/>
        </w:rPr>
        <w:t>Tile: 6101_602</w:t>
      </w:r>
      <w:r>
        <w:rPr/>
        <w:t>).</w:t>
      </w:r>
    </w:p>
    <w:p>
      <w:pPr>
        <w:spacing w:after="0" w:line="256" w:lineRule="auto"/>
        <w:sectPr>
          <w:pgSz w:w="11910" w:h="16840"/>
          <w:pgMar w:header="0" w:footer="511" w:top="1580" w:bottom="70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pStyle w:val="BodyText"/>
        <w:ind w:left="1467"/>
        <w:rPr>
          <w:sz w:val="20"/>
        </w:rPr>
      </w:pPr>
      <w:r>
        <w:rPr>
          <w:sz w:val="20"/>
        </w:rPr>
        <w:drawing>
          <wp:inline distT="0" distB="0" distL="0" distR="0">
            <wp:extent cx="5975032" cy="6533673"/>
            <wp:effectExtent l="0" t="0" r="0" b="0"/>
            <wp:docPr id="85" name="image56.png" descr=""/>
            <wp:cNvGraphicFramePr>
              <a:graphicFrameLocks noChangeAspect="1"/>
            </wp:cNvGraphicFramePr>
            <a:graphic>
              <a:graphicData uri="http://schemas.openxmlformats.org/drawingml/2006/picture">
                <pic:pic>
                  <pic:nvPicPr>
                    <pic:cNvPr id="86" name="image56.png"/>
                    <pic:cNvPicPr/>
                  </pic:nvPicPr>
                  <pic:blipFill>
                    <a:blip r:embed="rId62" cstate="print"/>
                    <a:stretch>
                      <a:fillRect/>
                    </a:stretch>
                  </pic:blipFill>
                  <pic:spPr>
                    <a:xfrm>
                      <a:off x="0" y="0"/>
                      <a:ext cx="5975032" cy="6533673"/>
                    </a:xfrm>
                    <a:prstGeom prst="rect">
                      <a:avLst/>
                    </a:prstGeom>
                  </pic:spPr>
                </pic:pic>
              </a:graphicData>
            </a:graphic>
          </wp:inline>
        </w:drawing>
      </w:r>
      <w:r>
        <w:rPr>
          <w:sz w:val="20"/>
        </w:rPr>
      </w:r>
    </w:p>
    <w:p>
      <w:pPr>
        <w:pStyle w:val="BodyText"/>
        <w:rPr>
          <w:sz w:val="20"/>
        </w:rPr>
      </w:pPr>
    </w:p>
    <w:p>
      <w:pPr>
        <w:pStyle w:val="BodyText"/>
        <w:rPr>
          <w:sz w:val="19"/>
        </w:rPr>
      </w:pPr>
    </w:p>
    <w:p>
      <w:pPr>
        <w:pStyle w:val="BodyText"/>
        <w:spacing w:line="273" w:lineRule="auto"/>
        <w:ind w:left="1133" w:right="1131"/>
        <w:jc w:val="both"/>
      </w:pPr>
      <w:r>
        <w:rPr/>
        <w:t>Figure 4.11:  </w:t>
      </w:r>
      <w:bookmarkStart w:name="_bookmark66" w:id="88"/>
      <w:bookmarkEnd w:id="88"/>
      <w:r>
        <w:rPr/>
        <w:t>Map</w:t>
      </w:r>
      <w:r>
        <w:rPr/>
        <w:t> of the stites with low data density shown together with the 30</w:t>
      </w:r>
      <w:r>
        <w:rPr>
          <w:rFonts w:ascii="Times New Roman"/>
          <w:i/>
          <w:sz w:val="20"/>
        </w:rPr>
        <w:t>km </w:t>
      </w:r>
      <w:r>
        <w:rPr/>
        <w:t>x 30</w:t>
      </w:r>
      <w:r>
        <w:rPr>
          <w:rFonts w:ascii="Times New Roman"/>
          <w:i/>
          <w:sz w:val="20"/>
        </w:rPr>
        <w:t>km </w:t>
      </w:r>
      <w:r>
        <w:rPr/>
        <w:t>tile names.   The areas        are enlarged for visualization purposes. The red areas </w:t>
      </w:r>
      <w:r>
        <w:rPr>
          <w:i/>
        </w:rPr>
        <w:t>Photogrammetric updating </w:t>
      </w:r>
      <w:r>
        <w:rPr/>
        <w:t>are the only sites that </w:t>
      </w:r>
      <w:r>
        <w:rPr>
          <w:spacing w:val="-3"/>
        </w:rPr>
        <w:t>have </w:t>
      </w:r>
      <w:r>
        <w:rPr/>
        <w:t>been corrected.</w:t>
      </w:r>
      <w:r>
        <w:rPr>
          <w:spacing w:val="20"/>
        </w:rPr>
        <w:t> </w:t>
      </w:r>
      <w:r>
        <w:rPr/>
        <w:t>The</w:t>
      </w:r>
      <w:r>
        <w:rPr>
          <w:spacing w:val="5"/>
        </w:rPr>
        <w:t> </w:t>
      </w:r>
      <w:r>
        <w:rPr>
          <w:i/>
        </w:rPr>
        <w:t>wetlands</w:t>
      </w:r>
      <w:r>
        <w:rPr/>
        <w:t>,</w:t>
      </w:r>
      <w:r>
        <w:rPr>
          <w:spacing w:val="6"/>
        </w:rPr>
        <w:t> </w:t>
      </w:r>
      <w:r>
        <w:rPr>
          <w:i/>
        </w:rPr>
        <w:t>the</w:t>
      </w:r>
      <w:r>
        <w:rPr>
          <w:i/>
          <w:spacing w:val="6"/>
        </w:rPr>
        <w:t> </w:t>
      </w:r>
      <w:r>
        <w:rPr>
          <w:i/>
        </w:rPr>
        <w:t>miscellaneous</w:t>
      </w:r>
      <w:r>
        <w:rPr>
          <w:i/>
          <w:spacing w:val="12"/>
        </w:rPr>
        <w:t> </w:t>
      </w:r>
      <w:r>
        <w:rPr/>
        <w:t>and</w:t>
      </w:r>
      <w:r>
        <w:rPr>
          <w:spacing w:val="6"/>
        </w:rPr>
        <w:t> </w:t>
      </w:r>
      <w:r>
        <w:rPr/>
        <w:t>the</w:t>
      </w:r>
      <w:r>
        <w:rPr>
          <w:spacing w:val="5"/>
        </w:rPr>
        <w:t> </w:t>
      </w:r>
      <w:r>
        <w:rPr>
          <w:i/>
        </w:rPr>
        <w:t>buildings</w:t>
      </w:r>
      <w:r>
        <w:rPr>
          <w:i/>
          <w:spacing w:val="13"/>
        </w:rPr>
        <w:t> </w:t>
      </w:r>
      <w:r>
        <w:rPr>
          <w:spacing w:val="-3"/>
        </w:rPr>
        <w:t>have</w:t>
      </w:r>
      <w:r>
        <w:rPr>
          <w:spacing w:val="5"/>
        </w:rPr>
        <w:t> </w:t>
      </w:r>
      <w:r>
        <w:rPr/>
        <w:t>been</w:t>
      </w:r>
      <w:r>
        <w:rPr>
          <w:spacing w:val="6"/>
        </w:rPr>
        <w:t> </w:t>
      </w:r>
      <w:r>
        <w:rPr/>
        <w:t>accepted</w:t>
      </w:r>
      <w:r>
        <w:rPr>
          <w:spacing w:val="6"/>
        </w:rPr>
        <w:t> </w:t>
      </w:r>
      <w:r>
        <w:rPr/>
        <w:t>and</w:t>
      </w:r>
      <w:r>
        <w:rPr>
          <w:spacing w:val="5"/>
        </w:rPr>
        <w:t> </w:t>
      </w:r>
      <w:r>
        <w:rPr/>
        <w:t>left</w:t>
      </w:r>
      <w:r>
        <w:rPr>
          <w:spacing w:val="6"/>
        </w:rPr>
        <w:t> </w:t>
      </w:r>
      <w:r>
        <w:rPr/>
        <w:t>as-is</w:t>
      </w:r>
      <w:r>
        <w:rPr>
          <w:spacing w:val="6"/>
        </w:rPr>
        <w:t> </w:t>
      </w:r>
      <w:r>
        <w:rPr/>
        <w:t>in</w:t>
      </w:r>
      <w:r>
        <w:rPr>
          <w:spacing w:val="5"/>
        </w:rPr>
        <w:t> </w:t>
      </w:r>
      <w:r>
        <w:rPr/>
        <w:t>the</w:t>
      </w:r>
      <w:r>
        <w:rPr>
          <w:spacing w:val="6"/>
        </w:rPr>
        <w:t> </w:t>
      </w:r>
      <w:r>
        <w:rPr/>
        <w:t>final</w:t>
      </w:r>
      <w:r>
        <w:rPr>
          <w:spacing w:val="6"/>
        </w:rPr>
        <w:t> </w:t>
      </w:r>
      <w:r>
        <w:rPr/>
        <w:t>model.</w:t>
      </w:r>
    </w:p>
    <w:p>
      <w:pPr>
        <w:spacing w:after="0" w:line="273" w:lineRule="auto"/>
        <w:jc w:val="both"/>
        <w:sectPr>
          <w:pgSz w:w="11910" w:h="16840"/>
          <w:pgMar w:header="0" w:footer="511" w:top="1580" w:bottom="700" w:left="0" w:right="0"/>
        </w:sectPr>
      </w:pPr>
    </w:p>
    <w:p>
      <w:pPr>
        <w:pStyle w:val="BodyText"/>
        <w:ind w:left="3069"/>
        <w:rPr>
          <w:sz w:val="20"/>
        </w:rPr>
      </w:pPr>
      <w:r>
        <w:rPr>
          <w:sz w:val="20"/>
        </w:rPr>
        <w:drawing>
          <wp:inline distT="0" distB="0" distL="0" distR="0">
            <wp:extent cx="3665029" cy="3998214"/>
            <wp:effectExtent l="0" t="0" r="0" b="0"/>
            <wp:docPr id="87" name="image57.jpeg" descr=""/>
            <wp:cNvGraphicFramePr>
              <a:graphicFrameLocks noChangeAspect="1"/>
            </wp:cNvGraphicFramePr>
            <a:graphic>
              <a:graphicData uri="http://schemas.openxmlformats.org/drawingml/2006/picture">
                <pic:pic>
                  <pic:nvPicPr>
                    <pic:cNvPr id="88" name="image57.jpeg"/>
                    <pic:cNvPicPr/>
                  </pic:nvPicPr>
                  <pic:blipFill>
                    <a:blip r:embed="rId63" cstate="print"/>
                    <a:stretch>
                      <a:fillRect/>
                    </a:stretch>
                  </pic:blipFill>
                  <pic:spPr>
                    <a:xfrm>
                      <a:off x="0" y="0"/>
                      <a:ext cx="3665029" cy="3998214"/>
                    </a:xfrm>
                    <a:prstGeom prst="rect">
                      <a:avLst/>
                    </a:prstGeom>
                  </pic:spPr>
                </pic:pic>
              </a:graphicData>
            </a:graphic>
          </wp:inline>
        </w:drawing>
      </w:r>
      <w:r>
        <w:rPr>
          <w:sz w:val="20"/>
        </w:rPr>
      </w:r>
    </w:p>
    <w:p>
      <w:pPr>
        <w:pStyle w:val="BodyText"/>
        <w:spacing w:before="3"/>
        <w:rPr>
          <w:sz w:val="15"/>
        </w:rPr>
      </w:pPr>
    </w:p>
    <w:p>
      <w:pPr>
        <w:pStyle w:val="BodyText"/>
        <w:spacing w:line="278" w:lineRule="auto" w:before="106"/>
        <w:ind w:left="1133" w:right="1201"/>
      </w:pPr>
      <w:r>
        <w:rPr/>
        <w:t>Figure 4.12: </w:t>
      </w:r>
      <w:bookmarkStart w:name="_bookmark67" w:id="89"/>
      <w:bookmarkEnd w:id="89"/>
      <w:r>
        <w:rPr/>
        <w:t>Example</w:t>
      </w:r>
      <w:r>
        <w:rPr/>
        <w:t> of an area with low laser data density. Huge triangulations can be seen in the low density area. Figure </w:t>
      </w:r>
      <w:hyperlink w:history="true" w:anchor="_bookmark68">
        <w:r>
          <w:rPr>
            <w:color w:val="FF0000"/>
          </w:rPr>
          <w:t>4.13 </w:t>
        </w:r>
      </w:hyperlink>
      <w:r>
        <w:rPr/>
        <w:t>shows the same area after photogrammetric correction (</w:t>
      </w:r>
      <w:r>
        <w:rPr>
          <w:i/>
        </w:rPr>
        <w:t>Tile: 6167_649</w:t>
      </w:r>
      <w:r>
        <w:rPr/>
        <w:t>).</w:t>
      </w:r>
    </w:p>
    <w:p>
      <w:pPr>
        <w:pStyle w:val="BodyText"/>
        <w:rPr>
          <w:sz w:val="20"/>
        </w:rPr>
      </w:pPr>
    </w:p>
    <w:p>
      <w:pPr>
        <w:pStyle w:val="BodyText"/>
        <w:spacing w:before="5"/>
        <w:rPr>
          <w:sz w:val="14"/>
        </w:rPr>
      </w:pPr>
      <w:r>
        <w:rPr/>
        <w:drawing>
          <wp:anchor distT="0" distB="0" distL="0" distR="0" allowOverlap="1" layoutInCell="1" locked="0" behindDoc="0" simplePos="0" relativeHeight="43">
            <wp:simplePos x="0" y="0"/>
            <wp:positionH relativeFrom="page">
              <wp:posOffset>1949020</wp:posOffset>
            </wp:positionH>
            <wp:positionV relativeFrom="paragraph">
              <wp:posOffset>130440</wp:posOffset>
            </wp:positionV>
            <wp:extent cx="3665029" cy="3998214"/>
            <wp:effectExtent l="0" t="0" r="0" b="0"/>
            <wp:wrapTopAndBottom/>
            <wp:docPr id="89" name="image58.jpeg" descr=""/>
            <wp:cNvGraphicFramePr>
              <a:graphicFrameLocks noChangeAspect="1"/>
            </wp:cNvGraphicFramePr>
            <a:graphic>
              <a:graphicData uri="http://schemas.openxmlformats.org/drawingml/2006/picture">
                <pic:pic>
                  <pic:nvPicPr>
                    <pic:cNvPr id="90" name="image58.jpeg"/>
                    <pic:cNvPicPr/>
                  </pic:nvPicPr>
                  <pic:blipFill>
                    <a:blip r:embed="rId64" cstate="print"/>
                    <a:stretch>
                      <a:fillRect/>
                    </a:stretch>
                  </pic:blipFill>
                  <pic:spPr>
                    <a:xfrm>
                      <a:off x="0" y="0"/>
                      <a:ext cx="3665029" cy="3998214"/>
                    </a:xfrm>
                    <a:prstGeom prst="rect">
                      <a:avLst/>
                    </a:prstGeom>
                  </pic:spPr>
                </pic:pic>
              </a:graphicData>
            </a:graphic>
          </wp:anchor>
        </w:drawing>
      </w:r>
    </w:p>
    <w:p>
      <w:pPr>
        <w:pStyle w:val="BodyText"/>
        <w:spacing w:before="10"/>
        <w:rPr>
          <w:sz w:val="11"/>
        </w:rPr>
      </w:pPr>
    </w:p>
    <w:p>
      <w:pPr>
        <w:pStyle w:val="BodyText"/>
        <w:spacing w:before="106"/>
        <w:ind w:left="1453"/>
      </w:pPr>
      <w:r>
        <w:rPr/>
        <w:t>Figure 4.13: </w:t>
      </w:r>
      <w:bookmarkStart w:name="_bookmark68" w:id="90"/>
      <w:bookmarkEnd w:id="90"/>
      <w:r>
        <w:rPr/>
        <w:t>Example</w:t>
      </w:r>
      <w:r>
        <w:rPr/>
        <w:t> of the same area as in figure </w:t>
      </w:r>
      <w:hyperlink w:history="true" w:anchor="_bookmark67">
        <w:r>
          <w:rPr>
            <w:color w:val="FF0000"/>
          </w:rPr>
          <w:t>4.12 </w:t>
        </w:r>
      </w:hyperlink>
      <w:r>
        <w:rPr/>
        <w:t>after the photogrammetric correction (</w:t>
      </w:r>
      <w:r>
        <w:rPr>
          <w:i/>
        </w:rPr>
        <w:t>Tile: 6167_649</w:t>
      </w:r>
      <w:r>
        <w:rPr/>
        <w:t>).</w:t>
      </w:r>
    </w:p>
    <w:p>
      <w:pPr>
        <w:spacing w:after="0"/>
        <w:sectPr>
          <w:pgSz w:w="11910" w:h="16840"/>
          <w:pgMar w:header="0" w:footer="511" w:top="1260" w:bottom="700" w:left="0" w:right="0"/>
        </w:sectPr>
      </w:pPr>
    </w:p>
    <w:p>
      <w:pPr>
        <w:pStyle w:val="BodyText"/>
        <w:ind w:left="1856"/>
        <w:rPr>
          <w:sz w:val="20"/>
        </w:rPr>
      </w:pPr>
      <w:r>
        <w:rPr>
          <w:sz w:val="20"/>
        </w:rPr>
        <w:drawing>
          <wp:inline distT="0" distB="0" distL="0" distR="0">
            <wp:extent cx="5204841" cy="2287524"/>
            <wp:effectExtent l="0" t="0" r="0" b="0"/>
            <wp:docPr id="91" name="image59.jpeg" descr=""/>
            <wp:cNvGraphicFramePr>
              <a:graphicFrameLocks noChangeAspect="1"/>
            </wp:cNvGraphicFramePr>
            <a:graphic>
              <a:graphicData uri="http://schemas.openxmlformats.org/drawingml/2006/picture">
                <pic:pic>
                  <pic:nvPicPr>
                    <pic:cNvPr id="92" name="image59.jpeg"/>
                    <pic:cNvPicPr/>
                  </pic:nvPicPr>
                  <pic:blipFill>
                    <a:blip r:embed="rId65" cstate="print"/>
                    <a:stretch>
                      <a:fillRect/>
                    </a:stretch>
                  </pic:blipFill>
                  <pic:spPr>
                    <a:xfrm>
                      <a:off x="0" y="0"/>
                      <a:ext cx="5204841" cy="2287524"/>
                    </a:xfrm>
                    <a:prstGeom prst="rect">
                      <a:avLst/>
                    </a:prstGeom>
                  </pic:spPr>
                </pic:pic>
              </a:graphicData>
            </a:graphic>
          </wp:inline>
        </w:drawing>
      </w:r>
      <w:r>
        <w:rPr>
          <w:sz w:val="20"/>
        </w:rPr>
      </w:r>
    </w:p>
    <w:p>
      <w:pPr>
        <w:pStyle w:val="BodyText"/>
        <w:spacing w:before="9"/>
        <w:rPr>
          <w:sz w:val="15"/>
        </w:rPr>
      </w:pPr>
    </w:p>
    <w:p>
      <w:pPr>
        <w:pStyle w:val="BodyText"/>
        <w:spacing w:line="278" w:lineRule="auto" w:before="106"/>
        <w:ind w:left="1133" w:right="1201"/>
      </w:pPr>
      <w:r>
        <w:rPr/>
        <w:t>Figure 4.14: </w:t>
      </w:r>
      <w:bookmarkStart w:name="_bookmark69" w:id="91"/>
      <w:bookmarkEnd w:id="91"/>
      <w:r>
        <w:rPr/>
        <w:t>Left</w:t>
      </w:r>
      <w:r>
        <w:rPr/>
        <w:t> hand side: Example of an uncorrected low density area. Right hand side: Photogrammetric corrected area. (</w:t>
      </w:r>
      <w:r>
        <w:rPr>
          <w:i/>
        </w:rPr>
        <w:t>Tile: 6160_664</w:t>
      </w:r>
      <w:r>
        <w:rPr/>
        <w:t>).</w:t>
      </w:r>
    </w:p>
    <w:p>
      <w:pPr>
        <w:pStyle w:val="BodyText"/>
        <w:rPr>
          <w:sz w:val="20"/>
        </w:rPr>
      </w:pPr>
    </w:p>
    <w:p>
      <w:pPr>
        <w:pStyle w:val="BodyText"/>
        <w:spacing w:before="1"/>
        <w:rPr>
          <w:sz w:val="28"/>
        </w:rPr>
      </w:pPr>
      <w:r>
        <w:rPr/>
        <w:drawing>
          <wp:anchor distT="0" distB="0" distL="0" distR="0" allowOverlap="1" layoutInCell="1" locked="0" behindDoc="0" simplePos="0" relativeHeight="44">
            <wp:simplePos x="0" y="0"/>
            <wp:positionH relativeFrom="page">
              <wp:posOffset>1215205</wp:posOffset>
            </wp:positionH>
            <wp:positionV relativeFrom="paragraph">
              <wp:posOffset>229945</wp:posOffset>
            </wp:positionV>
            <wp:extent cx="5161406" cy="2417826"/>
            <wp:effectExtent l="0" t="0" r="0" b="0"/>
            <wp:wrapTopAndBottom/>
            <wp:docPr id="93" name="image60.jpeg" descr=""/>
            <wp:cNvGraphicFramePr>
              <a:graphicFrameLocks noChangeAspect="1"/>
            </wp:cNvGraphicFramePr>
            <a:graphic>
              <a:graphicData uri="http://schemas.openxmlformats.org/drawingml/2006/picture">
                <pic:pic>
                  <pic:nvPicPr>
                    <pic:cNvPr id="94" name="image60.jpeg"/>
                    <pic:cNvPicPr/>
                  </pic:nvPicPr>
                  <pic:blipFill>
                    <a:blip r:embed="rId66" cstate="print"/>
                    <a:stretch>
                      <a:fillRect/>
                    </a:stretch>
                  </pic:blipFill>
                  <pic:spPr>
                    <a:xfrm>
                      <a:off x="0" y="0"/>
                      <a:ext cx="5161406" cy="2417826"/>
                    </a:xfrm>
                    <a:prstGeom prst="rect">
                      <a:avLst/>
                    </a:prstGeom>
                  </pic:spPr>
                </pic:pic>
              </a:graphicData>
            </a:graphic>
          </wp:anchor>
        </w:drawing>
      </w:r>
    </w:p>
    <w:p>
      <w:pPr>
        <w:pStyle w:val="BodyText"/>
        <w:spacing w:before="11"/>
        <w:rPr>
          <w:sz w:val="13"/>
        </w:rPr>
      </w:pPr>
    </w:p>
    <w:p>
      <w:pPr>
        <w:pStyle w:val="BodyText"/>
        <w:spacing w:line="278" w:lineRule="auto" w:before="106"/>
        <w:ind w:left="1133" w:right="1201"/>
      </w:pPr>
      <w:r>
        <w:rPr/>
        <w:t>Figure 4.15: Left hand side: Example of an uncorrected low density area. Right hand side: Photogrammetric corrected area.(</w:t>
      </w:r>
      <w:r>
        <w:rPr>
          <w:i/>
        </w:rPr>
        <w:t>Tile: 6082_588</w:t>
      </w:r>
      <w:r>
        <w:rPr/>
        <w:t>).</w:t>
      </w:r>
    </w:p>
    <w:p>
      <w:pPr>
        <w:pStyle w:val="BodyText"/>
        <w:rPr>
          <w:sz w:val="20"/>
        </w:rPr>
      </w:pPr>
    </w:p>
    <w:p>
      <w:pPr>
        <w:pStyle w:val="BodyText"/>
        <w:spacing w:before="1"/>
        <w:rPr>
          <w:sz w:val="28"/>
        </w:rPr>
      </w:pPr>
      <w:r>
        <w:rPr/>
        <w:drawing>
          <wp:anchor distT="0" distB="0" distL="0" distR="0" allowOverlap="1" layoutInCell="1" locked="0" behindDoc="0" simplePos="0" relativeHeight="45">
            <wp:simplePos x="0" y="0"/>
            <wp:positionH relativeFrom="page">
              <wp:posOffset>1178979</wp:posOffset>
            </wp:positionH>
            <wp:positionV relativeFrom="paragraph">
              <wp:posOffset>229998</wp:posOffset>
            </wp:positionV>
            <wp:extent cx="5204841" cy="2063114"/>
            <wp:effectExtent l="0" t="0" r="0" b="0"/>
            <wp:wrapTopAndBottom/>
            <wp:docPr id="95" name="image61.jpeg" descr=""/>
            <wp:cNvGraphicFramePr>
              <a:graphicFrameLocks noChangeAspect="1"/>
            </wp:cNvGraphicFramePr>
            <a:graphic>
              <a:graphicData uri="http://schemas.openxmlformats.org/drawingml/2006/picture">
                <pic:pic>
                  <pic:nvPicPr>
                    <pic:cNvPr id="96" name="image61.jpeg"/>
                    <pic:cNvPicPr/>
                  </pic:nvPicPr>
                  <pic:blipFill>
                    <a:blip r:embed="rId67" cstate="print"/>
                    <a:stretch>
                      <a:fillRect/>
                    </a:stretch>
                  </pic:blipFill>
                  <pic:spPr>
                    <a:xfrm>
                      <a:off x="0" y="0"/>
                      <a:ext cx="5204841" cy="2063114"/>
                    </a:xfrm>
                    <a:prstGeom prst="rect">
                      <a:avLst/>
                    </a:prstGeom>
                  </pic:spPr>
                </pic:pic>
              </a:graphicData>
            </a:graphic>
          </wp:anchor>
        </w:drawing>
      </w:r>
    </w:p>
    <w:p>
      <w:pPr>
        <w:pStyle w:val="BodyText"/>
        <w:spacing w:before="6"/>
        <w:rPr>
          <w:sz w:val="12"/>
        </w:rPr>
      </w:pPr>
    </w:p>
    <w:p>
      <w:pPr>
        <w:pStyle w:val="BodyText"/>
        <w:spacing w:line="278" w:lineRule="auto" w:before="106"/>
        <w:ind w:left="1133" w:right="1201"/>
      </w:pPr>
      <w:r>
        <w:rPr/>
        <w:t>Figure 4.16: </w:t>
      </w:r>
      <w:bookmarkStart w:name="_bookmark70" w:id="92"/>
      <w:bookmarkEnd w:id="92"/>
      <w:r>
        <w:rPr/>
        <w:t>Left</w:t>
      </w:r>
      <w:r>
        <w:rPr/>
        <w:t> hand side: Example of an uncorrected low density area. Right habnd side: Photogrammetric corrected area. This example shows an area where the laser equipment had been turned off too early (</w:t>
      </w:r>
      <w:r>
        <w:rPr>
          <w:i/>
        </w:rPr>
        <w:t>Tile: 6123_555</w:t>
      </w:r>
      <w:r>
        <w:rPr/>
        <w:t>).</w:t>
      </w:r>
    </w:p>
    <w:p>
      <w:pPr>
        <w:spacing w:after="0" w:line="278" w:lineRule="auto"/>
        <w:sectPr>
          <w:pgSz w:w="11910" w:h="16840"/>
          <w:pgMar w:header="0" w:footer="511" w:top="1340" w:bottom="700" w:left="0" w:right="0"/>
        </w:sectPr>
      </w:pPr>
    </w:p>
    <w:p>
      <w:pPr>
        <w:pStyle w:val="BodyText"/>
        <w:spacing w:before="7"/>
        <w:rPr>
          <w:sz w:val="8"/>
        </w:rPr>
      </w:pPr>
    </w:p>
    <w:p>
      <w:pPr>
        <w:pStyle w:val="BodyText"/>
        <w:ind w:left="1856"/>
        <w:rPr>
          <w:sz w:val="20"/>
        </w:rPr>
      </w:pPr>
      <w:r>
        <w:rPr>
          <w:sz w:val="20"/>
        </w:rPr>
        <w:drawing>
          <wp:inline distT="0" distB="0" distL="0" distR="0">
            <wp:extent cx="5219319" cy="3308223"/>
            <wp:effectExtent l="0" t="0" r="0" b="0"/>
            <wp:docPr id="97" name="image62.jpeg" descr=""/>
            <wp:cNvGraphicFramePr>
              <a:graphicFrameLocks noChangeAspect="1"/>
            </wp:cNvGraphicFramePr>
            <a:graphic>
              <a:graphicData uri="http://schemas.openxmlformats.org/drawingml/2006/picture">
                <pic:pic>
                  <pic:nvPicPr>
                    <pic:cNvPr id="98" name="image62.jpeg"/>
                    <pic:cNvPicPr/>
                  </pic:nvPicPr>
                  <pic:blipFill>
                    <a:blip r:embed="rId68" cstate="print"/>
                    <a:stretch>
                      <a:fillRect/>
                    </a:stretch>
                  </pic:blipFill>
                  <pic:spPr>
                    <a:xfrm>
                      <a:off x="0" y="0"/>
                      <a:ext cx="5219319" cy="3308223"/>
                    </a:xfrm>
                    <a:prstGeom prst="rect">
                      <a:avLst/>
                    </a:prstGeom>
                  </pic:spPr>
                </pic:pic>
              </a:graphicData>
            </a:graphic>
          </wp:inline>
        </w:drawing>
      </w:r>
      <w:r>
        <w:rPr>
          <w:sz w:val="20"/>
        </w:rPr>
      </w:r>
    </w:p>
    <w:p>
      <w:pPr>
        <w:pStyle w:val="BodyText"/>
        <w:spacing w:before="1"/>
        <w:rPr>
          <w:sz w:val="14"/>
        </w:rPr>
      </w:pPr>
    </w:p>
    <w:p>
      <w:pPr>
        <w:pStyle w:val="BodyText"/>
        <w:spacing w:line="278" w:lineRule="auto" w:before="106"/>
        <w:ind w:left="1133" w:right="1340"/>
      </w:pPr>
      <w:r>
        <w:rPr/>
        <w:t>Figure 4.17: Example of edge spikes, where the z-value is inflated by six.  These “small” spikes were mostly found by  the human visual control in a hillshaded model (</w:t>
      </w:r>
      <w:r>
        <w:rPr>
          <w:i/>
        </w:rPr>
        <w:t>Tile: 6235_497</w:t>
      </w:r>
      <w:r>
        <w:rPr>
          <w:i/>
          <w:spacing w:val="-9"/>
        </w:rPr>
        <w:t> </w:t>
      </w:r>
      <w:r>
        <w:rPr/>
        <w: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0"/>
        </w:rPr>
      </w:pPr>
      <w:r>
        <w:rPr/>
        <w:drawing>
          <wp:anchor distT="0" distB="0" distL="0" distR="0" allowOverlap="1" layoutInCell="1" locked="0" behindDoc="0" simplePos="0" relativeHeight="46">
            <wp:simplePos x="0" y="0"/>
            <wp:positionH relativeFrom="page">
              <wp:posOffset>1178979</wp:posOffset>
            </wp:positionH>
            <wp:positionV relativeFrom="paragraph">
              <wp:posOffset>175440</wp:posOffset>
            </wp:positionV>
            <wp:extent cx="5215509" cy="3511296"/>
            <wp:effectExtent l="0" t="0" r="0" b="0"/>
            <wp:wrapTopAndBottom/>
            <wp:docPr id="99" name="image63.jpeg" descr=""/>
            <wp:cNvGraphicFramePr>
              <a:graphicFrameLocks noChangeAspect="1"/>
            </wp:cNvGraphicFramePr>
            <a:graphic>
              <a:graphicData uri="http://schemas.openxmlformats.org/drawingml/2006/picture">
                <pic:pic>
                  <pic:nvPicPr>
                    <pic:cNvPr id="100" name="image63.jpeg"/>
                    <pic:cNvPicPr/>
                  </pic:nvPicPr>
                  <pic:blipFill>
                    <a:blip r:embed="rId69" cstate="print"/>
                    <a:stretch>
                      <a:fillRect/>
                    </a:stretch>
                  </pic:blipFill>
                  <pic:spPr>
                    <a:xfrm>
                      <a:off x="0" y="0"/>
                      <a:ext cx="5215509" cy="3511296"/>
                    </a:xfrm>
                    <a:prstGeom prst="rect">
                      <a:avLst/>
                    </a:prstGeom>
                  </pic:spPr>
                </pic:pic>
              </a:graphicData>
            </a:graphic>
          </wp:anchor>
        </w:drawing>
      </w:r>
    </w:p>
    <w:p>
      <w:pPr>
        <w:pStyle w:val="BodyText"/>
        <w:rPr>
          <w:sz w:val="16"/>
        </w:rPr>
      </w:pPr>
    </w:p>
    <w:p>
      <w:pPr>
        <w:pStyle w:val="BodyText"/>
        <w:spacing w:before="107"/>
        <w:ind w:left="2082"/>
      </w:pPr>
      <w:r>
        <w:rPr/>
        <w:t>Figure 4.18: </w:t>
      </w:r>
      <w:bookmarkStart w:name="_bookmark71" w:id="93"/>
      <w:bookmarkEnd w:id="93"/>
      <w:r>
        <w:rPr/>
        <w:t>Example</w:t>
      </w:r>
      <w:r>
        <w:rPr/>
        <w:t> of a negative spike, where the z-value is inflated by six. (</w:t>
      </w:r>
      <w:r>
        <w:rPr>
          <w:i/>
        </w:rPr>
        <w:t>Tile: 6255_607 </w:t>
      </w:r>
      <w:r>
        <w:rPr/>
        <w:t>).</w:t>
      </w:r>
    </w:p>
    <w:p>
      <w:pPr>
        <w:spacing w:after="0"/>
        <w:sectPr>
          <w:pgSz w:w="11910" w:h="16840"/>
          <w:pgMar w:header="0" w:footer="511" w:top="1580" w:bottom="700" w:left="0" w:right="0"/>
        </w:sectPr>
      </w:pPr>
    </w:p>
    <w:p>
      <w:pPr>
        <w:pStyle w:val="BodyText"/>
        <w:ind w:left="1194"/>
        <w:rPr>
          <w:sz w:val="20"/>
        </w:rPr>
      </w:pPr>
      <w:r>
        <w:rPr>
          <w:sz w:val="20"/>
        </w:rPr>
        <w:pict>
          <v:group style="width:474.8pt;height:165.8pt;mso-position-horizontal-relative:char;mso-position-vertical-relative:line" coordorigin="0,0" coordsize="9496,3316">
            <v:shape style="position:absolute;left:0;top:0;width:4723;height:3316" type="#_x0000_t75" stroked="false">
              <v:imagedata r:id="rId70" o:title=""/>
            </v:shape>
            <v:shape style="position:absolute;left:4773;top:0;width:4723;height:3316" type="#_x0000_t75" stroked="false">
              <v:imagedata r:id="rId71" o:title=""/>
            </v:shape>
          </v:group>
        </w:pict>
      </w:r>
      <w:r>
        <w:rPr>
          <w:sz w:val="20"/>
        </w:rPr>
      </w:r>
    </w:p>
    <w:p>
      <w:pPr>
        <w:pStyle w:val="BodyText"/>
        <w:spacing w:before="4"/>
        <w:rPr>
          <w:sz w:val="11"/>
        </w:rPr>
      </w:pPr>
    </w:p>
    <w:p>
      <w:pPr>
        <w:pStyle w:val="BodyText"/>
        <w:spacing w:line="278" w:lineRule="auto" w:before="106"/>
        <w:ind w:left="1133" w:right="1201"/>
      </w:pPr>
      <w:r>
        <w:rPr/>
        <w:pict>
          <v:group style="position:absolute;margin-left:60.235001pt;margin-top:35.677216pt;width:474.85pt;height:237.05pt;mso-position-horizontal-relative:page;mso-position-vertical-relative:paragraph;z-index:128;mso-wrap-distance-left:0;mso-wrap-distance-right:0" coordorigin="1205,714" coordsize="9497,4741">
            <v:shape style="position:absolute;left:1204;top:730;width:4723;height:4723" type="#_x0000_t75" stroked="false">
              <v:imagedata r:id="rId72" o:title=""/>
            </v:shape>
            <v:shape style="position:absolute;left:5978;top:713;width:4723;height:4741" type="#_x0000_t75" stroked="false">
              <v:imagedata r:id="rId73" o:title=""/>
            </v:shape>
            <w10:wrap type="topAndBottom"/>
          </v:group>
        </w:pict>
      </w:r>
      <w:r>
        <w:rPr/>
        <w:t>Figure 4.19: Left hand side: Example of a faulty dike without correction. Right hand side: Example of the corrected dike (</w:t>
      </w:r>
      <w:r>
        <w:rPr>
          <w:i/>
        </w:rPr>
        <w:t>Tile: 6158_569</w:t>
      </w:r>
      <w:r>
        <w:rPr/>
        <w:t>).</w:t>
      </w:r>
    </w:p>
    <w:p>
      <w:pPr>
        <w:pStyle w:val="BodyText"/>
        <w:spacing w:before="9"/>
        <w:rPr>
          <w:sz w:val="10"/>
        </w:rPr>
      </w:pPr>
    </w:p>
    <w:p>
      <w:pPr>
        <w:pStyle w:val="BodyText"/>
        <w:spacing w:line="278" w:lineRule="auto" w:before="106"/>
        <w:ind w:left="1133" w:right="1201"/>
      </w:pPr>
      <w:r>
        <w:rPr/>
        <w:pict>
          <v:group style="position:absolute;margin-left:60.235001pt;margin-top:35.78743pt;width:474.85pt;height:178pt;mso-position-horizontal-relative:page;mso-position-vertical-relative:paragraph;z-index:152;mso-wrap-distance-left:0;mso-wrap-distance-right:0" coordorigin="1205,716" coordsize="9497,3560">
            <v:shape style="position:absolute;left:1204;top:715;width:4723;height:3560" type="#_x0000_t75" stroked="false">
              <v:imagedata r:id="rId74" o:title=""/>
            </v:shape>
            <v:shape style="position:absolute;left:5978;top:724;width:4723;height:3551" type="#_x0000_t75" stroked="false">
              <v:imagedata r:id="rId75" o:title=""/>
            </v:shape>
            <w10:wrap type="topAndBottom"/>
          </v:group>
        </w:pict>
      </w:r>
      <w:r>
        <w:rPr/>
        <w:t>Figure 4.20: Left hand side: Example of forestry area where the surface model is generated without using "a priori" information based filtering. Right hand side: Surface model of forestry area, generated by use of "a priori" information.</w:t>
      </w:r>
    </w:p>
    <w:p>
      <w:pPr>
        <w:pStyle w:val="BodyText"/>
        <w:spacing w:before="9"/>
        <w:rPr>
          <w:sz w:val="10"/>
        </w:rPr>
      </w:pPr>
    </w:p>
    <w:p>
      <w:pPr>
        <w:pStyle w:val="BodyText"/>
        <w:spacing w:line="278" w:lineRule="auto" w:before="106"/>
        <w:ind w:left="1133" w:right="1131"/>
        <w:jc w:val="both"/>
      </w:pPr>
      <w:r>
        <w:rPr/>
        <w:t>Figure 4.21: Left hand side:  Example of an urban area with many buildings, where the filtering was carried out without  “a priori information”.  Right hand side:  The same area with a priori information based filtering.  While the noise in A       is treated correctly in both cases, the building in B is removed when using standard filtering procedures, but not when using the a priori</w:t>
      </w:r>
      <w:r>
        <w:rPr>
          <w:spacing w:val="1"/>
        </w:rPr>
        <w:t> </w:t>
      </w:r>
      <w:r>
        <w:rPr/>
        <w:t>information.</w:t>
      </w:r>
    </w:p>
    <w:p>
      <w:pPr>
        <w:spacing w:after="0" w:line="278" w:lineRule="auto"/>
        <w:jc w:val="both"/>
        <w:sectPr>
          <w:pgSz w:w="11910" w:h="16840"/>
          <w:pgMar w:header="0" w:footer="511" w:top="1120" w:bottom="700" w:left="0" w:right="0"/>
        </w:sectPr>
      </w:pPr>
    </w:p>
    <w:p>
      <w:pPr>
        <w:pStyle w:val="BodyText"/>
        <w:rPr>
          <w:sz w:val="20"/>
        </w:rPr>
      </w:pPr>
    </w:p>
    <w:p>
      <w:pPr>
        <w:pStyle w:val="BodyText"/>
        <w:rPr>
          <w:sz w:val="20"/>
        </w:rPr>
      </w:pPr>
    </w:p>
    <w:p>
      <w:pPr>
        <w:pStyle w:val="BodyText"/>
        <w:rPr>
          <w:sz w:val="20"/>
        </w:rPr>
      </w:pPr>
    </w:p>
    <w:p>
      <w:pPr>
        <w:spacing w:before="269"/>
        <w:ind w:left="1133" w:right="0" w:firstLine="0"/>
        <w:jc w:val="left"/>
        <w:rPr>
          <w:b/>
          <w:sz w:val="38"/>
        </w:rPr>
      </w:pPr>
      <w:bookmarkStart w:name="_bookmark72" w:id="94"/>
      <w:bookmarkEnd w:id="94"/>
      <w:r>
        <w:rPr/>
      </w:r>
      <w:r>
        <w:rPr>
          <w:b/>
          <w:sz w:val="38"/>
        </w:rPr>
        <w:t>Chapter 5</w:t>
      </w:r>
    </w:p>
    <w:p>
      <w:pPr>
        <w:pStyle w:val="BodyText"/>
        <w:spacing w:before="4"/>
        <w:rPr>
          <w:b/>
          <w:sz w:val="50"/>
        </w:rPr>
      </w:pPr>
    </w:p>
    <w:p>
      <w:pPr>
        <w:spacing w:before="0"/>
        <w:ind w:left="1133" w:right="0" w:firstLine="0"/>
        <w:jc w:val="left"/>
        <w:rPr>
          <w:b/>
          <w:sz w:val="45"/>
        </w:rPr>
      </w:pPr>
      <w:r>
        <w:rPr>
          <w:b/>
          <w:sz w:val="45"/>
        </w:rPr>
        <w:t>Conclusion</w:t>
      </w:r>
    </w:p>
    <w:p>
      <w:pPr>
        <w:pStyle w:val="BodyText"/>
        <w:spacing w:before="6"/>
        <w:rPr>
          <w:b/>
          <w:sz w:val="72"/>
        </w:rPr>
      </w:pPr>
    </w:p>
    <w:p>
      <w:pPr>
        <w:pStyle w:val="BodyText"/>
        <w:spacing w:line="240" w:lineRule="exact" w:before="1"/>
        <w:ind w:left="1133" w:right="1131"/>
        <w:jc w:val="both"/>
      </w:pPr>
      <w:r>
        <w:rPr/>
        <w:t>This report describes the various quality control processes, that KMS had carried out and their results. The report is directed to users of DK-DEM to increase the understanding for the data and to enhance the usage of the metadata (which can be downloaded for state users at </w:t>
      </w:r>
      <w:hyperlink r:id="rId76">
        <w:r>
          <w:rPr>
            <w:color w:val="FF0000"/>
          </w:rPr>
          <w:t>ftp://ftp.kms.dk</w:t>
        </w:r>
      </w:hyperlink>
      <w:r>
        <w:rPr/>
        <w:t>). Furthermore, it should enable the users to explain results (possibly unexpected results) of their data analyses. Even though a huge effort has been carried out to visually control the data, this report deals mostly with the highly automated processes. As a human visual control is subjective and depends on the controllers local and cartographic knowledge, it is difficult to report.  Within a period of 2 years,  KMS  was working very close together with the data vendors to understand and improve the processing methods. The quality control project was very rich of experiences for both KMS and the data suppliers. As KMS required a better data quality than it was delivered in the initial version, KMS received one nationwide and many new local redeliveries. Nevertheless, it has to be kept in mind, that DK-DEM was modeled of 20 </w:t>
      </w:r>
      <w:r>
        <w:rPr>
          <w:rFonts w:ascii="Times New Roman"/>
          <w:i/>
          <w:sz w:val="20"/>
        </w:rPr>
        <w:t>mia</w:t>
      </w:r>
      <w:r>
        <w:rPr>
          <w:rFonts w:ascii="Verdana"/>
          <w:i/>
          <w:sz w:val="20"/>
        </w:rPr>
        <w:t>. </w:t>
      </w:r>
      <w:r>
        <w:rPr/>
        <w:t>laser points, which were partly edited by hand. A completely error-free model is statistically impossible.   After 2 years of hard work for both KMS and the producers,      the result is a high quality digital elevation model. Some technical limitations caused unintended artifacts which are described in this report and which were accepted by</w:t>
      </w:r>
      <w:r>
        <w:rPr>
          <w:spacing w:val="6"/>
        </w:rPr>
        <w:t> </w:t>
      </w:r>
      <w:r>
        <w:rPr/>
        <w:t>KMS.</w:t>
      </w:r>
    </w:p>
    <w:p>
      <w:pPr>
        <w:pStyle w:val="BodyText"/>
        <w:spacing w:line="278" w:lineRule="auto" w:before="11"/>
        <w:ind w:left="1133" w:right="1131"/>
        <w:jc w:val="both"/>
      </w:pPr>
      <w:r>
        <w:rPr/>
        <w:t>Finally, it has to be pointed out that by finishing the quality control, the work with DK-DEM is not finished. In some areas the model is already outdated as it was surveyed back in 2005. Therefore, KMS and the governmental cooperation partners identified the updating of DK-DEM as the highest prioritized upcoming challenge for DK-DEM.</w:t>
      </w:r>
    </w:p>
    <w:p>
      <w:pPr>
        <w:spacing w:after="0" w:line="278" w:lineRule="auto"/>
        <w:jc w:val="both"/>
        <w:sectPr>
          <w:pgSz w:w="11910" w:h="16840"/>
          <w:pgMar w:header="0" w:footer="511" w:top="1580" w:bottom="700" w:left="0" w:right="0"/>
        </w:sectPr>
      </w:pPr>
    </w:p>
    <w:p>
      <w:pPr>
        <w:pStyle w:val="BodyText"/>
        <w:rPr>
          <w:sz w:val="20"/>
        </w:rPr>
      </w:pPr>
    </w:p>
    <w:p>
      <w:pPr>
        <w:pStyle w:val="BodyText"/>
        <w:rPr>
          <w:sz w:val="20"/>
        </w:rPr>
      </w:pPr>
    </w:p>
    <w:p>
      <w:pPr>
        <w:pStyle w:val="BodyText"/>
        <w:rPr>
          <w:sz w:val="20"/>
        </w:rPr>
      </w:pPr>
    </w:p>
    <w:p>
      <w:pPr>
        <w:pStyle w:val="BodyText"/>
        <w:spacing w:before="8"/>
        <w:rPr>
          <w:sz w:val="16"/>
        </w:rPr>
      </w:pPr>
    </w:p>
    <w:p>
      <w:pPr>
        <w:spacing w:before="111"/>
        <w:ind w:left="1133" w:right="0" w:firstLine="0"/>
        <w:jc w:val="left"/>
        <w:rPr>
          <w:b/>
          <w:sz w:val="45"/>
        </w:rPr>
      </w:pPr>
      <w:bookmarkStart w:name="_bookmark73" w:id="95"/>
      <w:bookmarkEnd w:id="95"/>
      <w:r>
        <w:rPr/>
      </w:r>
      <w:r>
        <w:rPr>
          <w:b/>
          <w:sz w:val="45"/>
        </w:rPr>
        <w:t>Bibliography</w:t>
      </w:r>
    </w:p>
    <w:p>
      <w:pPr>
        <w:pStyle w:val="BodyText"/>
        <w:spacing w:before="1"/>
        <w:rPr>
          <w:b/>
          <w:sz w:val="67"/>
        </w:rPr>
      </w:pPr>
    </w:p>
    <w:p>
      <w:pPr>
        <w:pStyle w:val="BodyText"/>
        <w:spacing w:line="278" w:lineRule="auto"/>
        <w:ind w:left="1333" w:right="1131" w:hanging="200"/>
        <w:jc w:val="both"/>
      </w:pPr>
      <w:bookmarkStart w:name="_bookmark74" w:id="96"/>
      <w:bookmarkEnd w:id="96"/>
      <w:r>
        <w:rPr/>
      </w:r>
      <w:r>
        <w:rPr/>
        <w:t>Christian Briese, Bernhard Hoefle, and Hubert Lehner. Technical report, als - denmark,. Technical report, Vienna University of Technology Institute of Photogrammetry and Remote Sensing, 2008. </w:t>
      </w:r>
      <w:hyperlink w:history="true" w:anchor="_bookmark2">
        <w:r>
          <w:rPr>
            <w:color w:val="FF0000"/>
          </w:rPr>
          <w:t>1</w:t>
        </w:r>
      </w:hyperlink>
    </w:p>
    <w:p>
      <w:pPr>
        <w:pStyle w:val="BodyText"/>
        <w:spacing w:line="278" w:lineRule="auto" w:before="158"/>
        <w:ind w:left="1333" w:right="1131" w:hanging="200"/>
        <w:jc w:val="both"/>
      </w:pPr>
      <w:bookmarkStart w:name="_bookmark75" w:id="97"/>
      <w:bookmarkEnd w:id="97"/>
      <w:r>
        <w:rPr/>
      </w:r>
      <w:r>
        <w:rPr/>
        <w:t>M. Nour Hawa, Thomas Knudsen, Simon L. Køkkendorff, Brian P. Olsen, and Brigitt Rosenkranz. Horizontal accuracy of digital elevation models. Technical Report 10 </w:t>
      </w:r>
      <w:hyperlink r:id="rId77">
        <w:r>
          <w:rPr>
            <w:color w:val="FF0000"/>
          </w:rPr>
          <w:t>(ISBN 978-78-92107-36-7)</w:t>
        </w:r>
      </w:hyperlink>
      <w:r>
        <w:rPr/>
        <w:t>, National Survey and Cadastre, 2011. </w:t>
      </w:r>
      <w:hyperlink w:history="true" w:anchor="_bookmark30">
        <w:r>
          <w:rPr>
            <w:color w:val="FF0000"/>
          </w:rPr>
          <w:t>3</w:t>
        </w:r>
      </w:hyperlink>
      <w:r>
        <w:rPr/>
        <w:t>, </w:t>
      </w:r>
      <w:hyperlink w:history="true" w:anchor="_bookmark51">
        <w:r>
          <w:rPr>
            <w:color w:val="FF0000"/>
          </w:rPr>
          <w:t>3.2</w:t>
        </w:r>
      </w:hyperlink>
    </w:p>
    <w:p>
      <w:pPr>
        <w:pStyle w:val="BodyText"/>
        <w:spacing w:line="278" w:lineRule="auto" w:before="157"/>
        <w:ind w:left="1333" w:right="1131" w:hanging="200"/>
        <w:jc w:val="both"/>
      </w:pPr>
      <w:bookmarkStart w:name="_bookmark76" w:id="98"/>
      <w:bookmarkEnd w:id="98"/>
      <w:r>
        <w:rPr/>
      </w:r>
      <w:r>
        <w:rPr/>
        <w:t>Thomas Knudsen. PINGPONG: a program for height model gridding and quality control.  In </w:t>
      </w:r>
      <w:hyperlink w:history="true" w:anchor="_bookmark77">
        <w:r>
          <w:rPr>
            <w:color w:val="0000FF"/>
          </w:rPr>
          <w:t>Knudsen and Olsen </w:t>
        </w:r>
      </w:hyperlink>
      <w:r>
        <w:rPr/>
        <w:t>(</w:t>
      </w:r>
      <w:hyperlink w:history="true" w:anchor="_bookmark77">
        <w:r>
          <w:rPr>
            <w:color w:val="0000FF"/>
          </w:rPr>
          <w:t>2008</w:t>
        </w:r>
      </w:hyperlink>
      <w:r>
        <w:rPr/>
        <w:t>).  </w:t>
      </w:r>
      <w:hyperlink w:history="true" w:anchor="_bookmark17">
        <w:r>
          <w:rPr>
            <w:color w:val="FF0000"/>
          </w:rPr>
          <w:t>2</w:t>
        </w:r>
      </w:hyperlink>
    </w:p>
    <w:p>
      <w:pPr>
        <w:spacing w:line="278" w:lineRule="auto" w:before="157"/>
        <w:ind w:left="1333" w:right="1131" w:hanging="200"/>
        <w:jc w:val="both"/>
        <w:rPr>
          <w:sz w:val="18"/>
        </w:rPr>
      </w:pPr>
      <w:bookmarkStart w:name="_bookmark77" w:id="99"/>
      <w:bookmarkEnd w:id="99"/>
      <w:r>
        <w:rPr/>
      </w:r>
      <w:r>
        <w:rPr>
          <w:sz w:val="18"/>
        </w:rPr>
        <w:t>Thomas Knudsen and Brian Pilemann Olsen, editors. </w:t>
      </w:r>
      <w:r>
        <w:rPr>
          <w:i/>
          <w:sz w:val="18"/>
        </w:rPr>
        <w:t>Proceedings of the 2nd workshop of the NKG height model task </w:t>
      </w:r>
      <w:r>
        <w:rPr>
          <w:i/>
          <w:sz w:val="18"/>
        </w:rPr>
        <w:t>force</w:t>
      </w:r>
      <w:r>
        <w:rPr>
          <w:sz w:val="18"/>
        </w:rPr>
        <w:t>, Copenhagen, Denmark,  2008. </w:t>
      </w:r>
      <w:r>
        <w:rPr>
          <w:spacing w:val="-3"/>
          <w:sz w:val="18"/>
        </w:rPr>
        <w:t>Technical  </w:t>
      </w:r>
      <w:r>
        <w:rPr>
          <w:sz w:val="18"/>
        </w:rPr>
        <w:t>Report 4 </w:t>
      </w:r>
      <w:hyperlink r:id="rId78">
        <w:r>
          <w:rPr>
            <w:color w:val="FF0000"/>
            <w:sz w:val="18"/>
          </w:rPr>
          <w:t>(ISBN 978-87-92107-26-8)</w:t>
        </w:r>
      </w:hyperlink>
      <w:r>
        <w:rPr>
          <w:sz w:val="18"/>
        </w:rPr>
        <w:t>,  National Survey and Cadastre. </w:t>
      </w:r>
      <w:hyperlink w:history="true" w:anchor="_bookmark73">
        <w:r>
          <w:rPr>
            <w:color w:val="FF0000"/>
            <w:sz w:val="18"/>
          </w:rPr>
          <w:t>5</w:t>
        </w:r>
      </w:hyperlink>
    </w:p>
    <w:p>
      <w:pPr>
        <w:pStyle w:val="BodyText"/>
        <w:spacing w:line="278" w:lineRule="auto" w:before="157"/>
        <w:ind w:left="1333" w:right="1131" w:hanging="200"/>
        <w:jc w:val="both"/>
      </w:pPr>
      <w:bookmarkStart w:name="_bookmark78" w:id="100"/>
      <w:bookmarkEnd w:id="100"/>
      <w:r>
        <w:rPr/>
      </w:r>
      <w:r>
        <w:rPr/>
        <w:t>Thomas Knudsen, Brian Pilemann Olsen, and Rune Carbuhn Andersen. A priori land use information for fine grained se- lection of surface model gridding parameters: definition and implementation of the FLATMAN procedure. In </w:t>
      </w:r>
      <w:hyperlink w:history="true" w:anchor="_bookmark77">
        <w:r>
          <w:rPr>
            <w:color w:val="0000FF"/>
          </w:rPr>
          <w:t>Knudsen</w:t>
        </w:r>
      </w:hyperlink>
      <w:r>
        <w:rPr>
          <w:color w:val="0000FF"/>
        </w:rPr>
        <w:t> </w:t>
      </w:r>
      <w:hyperlink w:history="true" w:anchor="_bookmark77">
        <w:r>
          <w:rPr>
            <w:color w:val="0000FF"/>
          </w:rPr>
          <w:t>and Olsen </w:t>
        </w:r>
      </w:hyperlink>
      <w:r>
        <w:rPr/>
        <w:t>(</w:t>
      </w:r>
      <w:hyperlink w:history="true" w:anchor="_bookmark77">
        <w:r>
          <w:rPr>
            <w:color w:val="0000FF"/>
          </w:rPr>
          <w:t>2008</w:t>
        </w:r>
      </w:hyperlink>
      <w:r>
        <w:rPr/>
        <w:t>). </w:t>
      </w:r>
      <w:hyperlink w:history="true" w:anchor="_bookmark24">
        <w:r>
          <w:rPr>
            <w:color w:val="FF0000"/>
          </w:rPr>
          <w:t>2.4</w:t>
        </w:r>
      </w:hyperlink>
      <w:r>
        <w:rPr/>
        <w:t>, </w:t>
      </w:r>
      <w:hyperlink w:history="true" w:anchor="_bookmark63">
        <w:r>
          <w:rPr>
            <w:color w:val="FF0000"/>
          </w:rPr>
          <w:t>4.6</w:t>
        </w:r>
      </w:hyperlink>
    </w:p>
    <w:p>
      <w:pPr>
        <w:pStyle w:val="BodyText"/>
        <w:spacing w:line="463" w:lineRule="auto" w:before="156"/>
        <w:ind w:left="1133" w:right="5804"/>
      </w:pPr>
      <w:bookmarkStart w:name="_bookmark79" w:id="101"/>
      <w:bookmarkEnd w:id="101"/>
      <w:r>
        <w:rPr/>
      </w:r>
      <w:r>
        <w:rPr/>
        <w:t>National Survey &amp; Cadastre. </w:t>
      </w:r>
      <w:hyperlink r:id="rId79">
        <w:r>
          <w:rPr>
            <w:color w:val="FF0000"/>
          </w:rPr>
          <w:t>Det danske Kvadratnet</w:t>
        </w:r>
      </w:hyperlink>
      <w:r>
        <w:rPr/>
        <w:t>, 2003. </w:t>
      </w:r>
      <w:hyperlink w:history="true" w:anchor="_bookmark6">
        <w:r>
          <w:rPr>
            <w:color w:val="FF0000"/>
          </w:rPr>
          <w:t>1</w:t>
        </w:r>
      </w:hyperlink>
      <w:bookmarkStart w:name="_bookmark81" w:id="102"/>
      <w:bookmarkEnd w:id="102"/>
      <w:r>
        <w:rPr>
          <w:color w:val="FF0000"/>
        </w:rPr>
      </w:r>
      <w:r>
        <w:rPr>
          <w:color w:val="FF0000"/>
        </w:rPr>
        <w:t> </w:t>
      </w:r>
      <w:r>
        <w:rPr/>
        <w:t>National Survey &amp; Cadastre. </w:t>
      </w:r>
      <w:hyperlink r:id="rId80">
        <w:r>
          <w:rPr>
            <w:color w:val="FF0000"/>
          </w:rPr>
          <w:t>DEM/surface</w:t>
        </w:r>
      </w:hyperlink>
      <w:r>
        <w:rPr/>
        <w:t>, 2011a. </w:t>
      </w:r>
      <w:hyperlink w:history="true" w:anchor="_bookmark3">
        <w:r>
          <w:rPr>
            <w:color w:val="FF0000"/>
          </w:rPr>
          <w:t>1.1</w:t>
        </w:r>
      </w:hyperlink>
      <w:bookmarkStart w:name="_bookmark80" w:id="103"/>
      <w:bookmarkEnd w:id="103"/>
      <w:r>
        <w:rPr>
          <w:color w:val="FF0000"/>
        </w:rPr>
      </w:r>
      <w:r>
        <w:rPr>
          <w:color w:val="FF0000"/>
        </w:rPr>
        <w:t> </w:t>
      </w:r>
      <w:r>
        <w:rPr/>
        <w:t>National Survey &amp; Cadastre. </w:t>
      </w:r>
      <w:hyperlink r:id="rId81">
        <w:r>
          <w:rPr>
            <w:color w:val="FF0000"/>
          </w:rPr>
          <w:t>DEM/terrain</w:t>
        </w:r>
      </w:hyperlink>
      <w:r>
        <w:rPr/>
        <w:t>, 2011b.</w:t>
      </w:r>
      <w:r>
        <w:rPr>
          <w:spacing w:val="15"/>
        </w:rPr>
        <w:t> </w:t>
      </w:r>
      <w:hyperlink w:history="true" w:anchor="_bookmark3">
        <w:r>
          <w:rPr>
            <w:color w:val="FF0000"/>
          </w:rPr>
          <w:t>1.1</w:t>
        </w:r>
      </w:hyperlink>
    </w:p>
    <w:p>
      <w:pPr>
        <w:pStyle w:val="BodyText"/>
        <w:spacing w:line="278" w:lineRule="auto"/>
        <w:ind w:left="1333" w:right="1131" w:hanging="200"/>
        <w:jc w:val="both"/>
      </w:pPr>
      <w:bookmarkStart w:name="_bookmark82" w:id="104"/>
      <w:bookmarkEnd w:id="104"/>
      <w:r>
        <w:rPr/>
      </w:r>
      <w:r>
        <w:rPr/>
        <w:t>Brigitte Rosenkranz, Simon Lyngby </w:t>
      </w:r>
      <w:r>
        <w:rPr>
          <w:spacing w:val="-3"/>
        </w:rPr>
        <w:t>Køkkendorff, </w:t>
      </w:r>
      <w:r>
        <w:rPr/>
        <w:t>and Steffen Svinth Thommessen. Rettelse af typefejl på diger i dan- marks højdemodel. </w:t>
      </w:r>
      <w:r>
        <w:rPr>
          <w:spacing w:val="-3"/>
        </w:rPr>
        <w:t>Technical </w:t>
      </w:r>
      <w:r>
        <w:rPr/>
        <w:t>Report 11 </w:t>
      </w:r>
      <w:hyperlink r:id="rId82">
        <w:r>
          <w:rPr>
            <w:color w:val="FF0000"/>
          </w:rPr>
          <w:t>(ISBN 978-78-92107-37-4)</w:t>
        </w:r>
      </w:hyperlink>
      <w:r>
        <w:rPr/>
        <w:t>, institution = National Survey and Cadastre, 2011a.</w:t>
      </w:r>
      <w:r>
        <w:rPr>
          <w:spacing w:val="21"/>
        </w:rPr>
        <w:t> </w:t>
      </w:r>
      <w:hyperlink w:history="true" w:anchor="_bookmark71">
        <w:r>
          <w:rPr>
            <w:color w:val="FF0000"/>
          </w:rPr>
          <w:t>4.5</w:t>
        </w:r>
      </w:hyperlink>
    </w:p>
    <w:p>
      <w:pPr>
        <w:pStyle w:val="BodyText"/>
        <w:spacing w:line="278" w:lineRule="auto" w:before="154"/>
        <w:ind w:left="1333" w:right="1131" w:hanging="200"/>
        <w:jc w:val="both"/>
      </w:pPr>
      <w:bookmarkStart w:name="_bookmark83" w:id="105"/>
      <w:bookmarkEnd w:id="105"/>
      <w:r>
        <w:rPr/>
      </w:r>
      <w:r>
        <w:rPr/>
        <w:t>Brigitte Rosenkranz, Thomas Knudsen, and Hanne Mortensen. Automated generation of cartographic decent contour lines. Technical Report 13 </w:t>
      </w:r>
      <w:hyperlink r:id="rId83">
        <w:r>
          <w:rPr>
            <w:color w:val="FF0000"/>
          </w:rPr>
          <w:t>(ISBN 978-78-92107-39-8)</w:t>
        </w:r>
      </w:hyperlink>
      <w:r>
        <w:rPr/>
        <w:t>, institution = National Survey and Cadastre, 2011b. </w:t>
      </w:r>
      <w:hyperlink w:history="true" w:anchor="_bookmark9">
        <w:r>
          <w:rPr>
            <w:color w:val="FF0000"/>
          </w:rPr>
          <w:t>1.3</w:t>
        </w:r>
      </w:hyperlink>
    </w:p>
    <w:p>
      <w:pPr>
        <w:pStyle w:val="BodyText"/>
        <w:spacing w:line="278" w:lineRule="auto" w:before="157"/>
        <w:ind w:left="1333" w:right="1131" w:hanging="200"/>
        <w:jc w:val="both"/>
      </w:pPr>
      <w:bookmarkStart w:name="_bookmark84" w:id="106"/>
      <w:bookmarkEnd w:id="106"/>
      <w:r>
        <w:rPr/>
      </w:r>
      <w:r>
        <w:rPr/>
        <w:t>Brigitte Christine Rosenkranz and Thomas Knudsen.  Checking strip adjustment without access to navigation </w:t>
      </w:r>
      <w:r>
        <w:rPr>
          <w:spacing w:val="-3"/>
        </w:rPr>
        <w:t>records.    </w:t>
      </w:r>
      <w:r>
        <w:rPr/>
        <w:t>In </w:t>
      </w:r>
      <w:hyperlink w:history="true" w:anchor="_bookmark77">
        <w:r>
          <w:rPr>
            <w:color w:val="0000FF"/>
          </w:rPr>
          <w:t>Knudsen and Olsen </w:t>
        </w:r>
      </w:hyperlink>
      <w:r>
        <w:rPr/>
        <w:t>(</w:t>
      </w:r>
      <w:hyperlink w:history="true" w:anchor="_bookmark77">
        <w:r>
          <w:rPr>
            <w:color w:val="0000FF"/>
          </w:rPr>
          <w:t>2008</w:t>
        </w:r>
      </w:hyperlink>
      <w:r>
        <w:rPr/>
        <w:t>).</w:t>
      </w:r>
      <w:r>
        <w:rPr>
          <w:spacing w:val="22"/>
        </w:rPr>
        <w:t> </w:t>
      </w:r>
      <w:hyperlink w:history="true" w:anchor="_bookmark22">
        <w:r>
          <w:rPr>
            <w:color w:val="FF0000"/>
          </w:rPr>
          <w:t>2.3.1</w:t>
        </w:r>
      </w:hyperlink>
    </w:p>
    <w:p>
      <w:pPr>
        <w:spacing w:after="0" w:line="278" w:lineRule="auto"/>
        <w:jc w:val="both"/>
        <w:sectPr>
          <w:pgSz w:w="11910" w:h="16840"/>
          <w:pgMar w:header="0" w:footer="511" w:top="1580" w:bottom="700" w:left="0" w:right="0"/>
        </w:sectPr>
      </w:pPr>
    </w:p>
    <w:p>
      <w:pPr>
        <w:pStyle w:val="BodyText"/>
        <w:spacing w:line="30" w:lineRule="exact"/>
        <w:ind w:left="1119"/>
        <w:rPr>
          <w:sz w:val="3"/>
        </w:rPr>
      </w:pPr>
      <w:r>
        <w:rPr/>
        <w:pict>
          <v:group style="position:absolute;margin-left:57.317863pt;margin-top:6.133434pt;width:65.8pt;height:65.55pt;mso-position-horizontal-relative:page;mso-position-vertical-relative:paragraph;z-index:200;mso-wrap-distance-left:0;mso-wrap-distance-right:0" coordorigin="1146,123" coordsize="1316,1311">
            <v:rect style="position:absolute;left:1146;top:1404;width:17;height:28" filled="true" fillcolor="#000000" stroked="false">
              <v:fill type="solid"/>
            </v:rect>
            <v:line style="position:absolute" from="1162,155" to="1162,1405" stroked="true" strokeweight="1.560078pt" strokecolor="#000000">
              <v:stroke dashstyle="solid"/>
            </v:line>
            <v:rect style="position:absolute;left:1146;top:122;width:17;height:32" filled="true" fillcolor="#000000" stroked="false">
              <v:fill type="solid"/>
            </v:rect>
            <v:line style="position:absolute" from="1163,1426" to="2447,1426" stroked="true" strokeweight=".720036pt" strokecolor="#000000">
              <v:stroke dashstyle="solid"/>
            </v:line>
            <v:rect style="position:absolute;left:2447;top:1404;width:15;height:28" filled="true" fillcolor="#000000" stroked="false">
              <v:fill type="solid"/>
            </v:rect>
            <v:line style="position:absolute" from="2447,155" to="2447,1405" stroked="true" strokeweight="1.440072pt" strokecolor="#000000">
              <v:stroke dashstyle="solid"/>
            </v:line>
            <v:rect style="position:absolute;left:2447;top:122;width:15;height:32" filled="true" fillcolor="#000000" stroked="false">
              <v:fill type="solid"/>
            </v:rect>
            <v:line style="position:absolute" from="1178,1412" to="2433,1412" stroked="true" strokeweight=".720036pt" strokecolor="#000000">
              <v:stroke dashstyle="solid"/>
            </v:line>
            <v:line style="position:absolute" from="1178,146" to="2433,146" stroked="true" strokeweight=".840042pt" strokecolor="#000000">
              <v:stroke dashstyle="solid"/>
            </v:line>
            <v:line style="position:absolute" from="1163,130" to="2447,130" stroked="true" strokeweight=".720036pt" strokecolor="#000000">
              <v:stroke dashstyle="solid"/>
            </v:line>
            <v:line style="position:absolute" from="1271,386" to="1770,386" stroked="true" strokeweight="6.360318pt" strokecolor="#000000">
              <v:stroke dashstyle="solid"/>
            </v:line>
            <v:rect style="position:absolute;left:1455;top:480;width:137;height:452" filled="true" fillcolor="#000000" stroked="false">
              <v:fill type="solid"/>
            </v:rect>
            <v:line style="position:absolute" from="1250,1061" to="2337,1061" stroked="true" strokeweight=".960048pt" strokecolor="#000000">
              <v:stroke dashstyle="solid"/>
            </v:line>
            <v:shape style="position:absolute;left:1249;top:1157;width:255;height:171" type="#_x0000_t75" stroked="false">
              <v:imagedata r:id="rId85" o:title=""/>
            </v:shape>
            <v:line style="position:absolute" from="1680,1157" to="1680,1328" stroked="true" strokeweight="2.280114pt" strokecolor="#000000">
              <v:stroke dashstyle="solid"/>
            </v:line>
            <v:shape style="position:absolute;left:1871;top:1157;width:125;height:171" type="#_x0000_t75" stroked="false">
              <v:imagedata r:id="rId86" o:title=""/>
            </v:shape>
            <v:shape style="position:absolute;left:2164;top:1157;width:171;height:171" type="#_x0000_t75" stroked="false">
              <v:imagedata r:id="rId87" o:title=""/>
            </v:shape>
            <v:shape style="position:absolute;left:1813;top:322;width:490;height:610" coordorigin="1814,322" coordsize="490,610" path="m1955,322l1814,322,1814,711,1825,777,1857,836,1905,883,1964,915,2030,929,2042,932,2044,797,2034,795,2025,795,2022,793,2018,793,2013,790,2010,790,2001,785,1998,783,1994,783,1991,781,1986,778,1984,776,1982,771,1965,754,1965,749,1962,745,1960,742,1960,737,1958,733,1955,730,1955,322xm2303,322l2159,322,2159,730,2157,733,2154,737,2154,742,2152,745,2152,749,2150,754,2145,759,2142,764,2138,769,2133,771,2130,773,2128,778,2123,781,2121,781,2116,783,2114,785,2109,788,2106,790,2097,793,2090,795,2082,795,2073,797,2073,932,2085,929,2097,929,2132,921,2166,909,2198,892,2226,869,2236,862,2243,855,2266,825,2284,793,2297,758,2301,721,2303,711,2303,322xe" filled="true" fillcolor="#000000" stroked="false">
              <v:path arrowok="t"/>
              <v:fill type="solid"/>
            </v:shape>
            <w10:wrap type="topAndBottom"/>
          </v:group>
        </w:pict>
      </w:r>
      <w:r>
        <w:rPr/>
        <w:pict>
          <v:group style="position:absolute;margin-left:129.321472pt;margin-top:6.133434pt;width:65.8pt;height:65.55pt;mso-position-horizontal-relative:page;mso-position-vertical-relative:paragraph;z-index:224;mso-wrap-distance-left:0;mso-wrap-distance-right:0" coordorigin="2586,123" coordsize="1316,1311">
            <v:rect style="position:absolute;left:2586;top:1404;width:15;height:28" filled="true" fillcolor="#000000" stroked="false">
              <v:fill type="solid"/>
            </v:rect>
            <v:line style="position:absolute" from="2602,155" to="2602,1405" stroked="true" strokeweight="1.560078pt" strokecolor="#000000">
              <v:stroke dashstyle="solid"/>
            </v:line>
            <v:rect style="position:absolute;left:2586;top:122;width:15;height:32" filled="true" fillcolor="#000000" stroked="false">
              <v:fill type="solid"/>
            </v:rect>
            <v:line style="position:absolute" from="2601,1426" to="3887,1426" stroked="true" strokeweight=".720036pt" strokecolor="#000000">
              <v:stroke dashstyle="solid"/>
            </v:line>
            <v:rect style="position:absolute;left:3887;top:1404;width:15;height:28" filled="true" fillcolor="#000000" stroked="false">
              <v:fill type="solid"/>
            </v:rect>
            <v:line style="position:absolute" from="3886,155" to="3886,1405" stroked="true" strokeweight="1.560078pt" strokecolor="#000000">
              <v:stroke dashstyle="solid"/>
            </v:line>
            <v:rect style="position:absolute;left:3887;top:122;width:15;height:32" filled="true" fillcolor="#000000" stroked="false">
              <v:fill type="solid"/>
            </v:rect>
            <v:line style="position:absolute" from="2618,1412" to="3870,1412" stroked="true" strokeweight=".720036pt" strokecolor="#000000">
              <v:stroke dashstyle="solid"/>
            </v:line>
            <v:line style="position:absolute" from="2618,146" to="3870,146" stroked="true" strokeweight=".840042pt" strokecolor="#000000">
              <v:stroke dashstyle="solid"/>
            </v:line>
            <v:line style="position:absolute" from="2601,130" to="3887,130" stroked="true" strokeweight=".720036pt" strokecolor="#000000">
              <v:stroke dashstyle="solid"/>
            </v:line>
            <v:shape style="position:absolute;left:3649;top:1272;width:20;height:24" coordorigin="3650,1273" coordsize="20,24" path="m3662,1273l3650,1294,3654,1297,3664,1292,3666,1289,3669,1285,3666,1280,3666,1275,3662,1273xe" filled="true" fillcolor="#000000" stroked="false">
              <v:path arrowok="t"/>
              <v:fill type="solid"/>
            </v:shape>
            <v:shape style="position:absolute;left:2670;top:775;width:992;height:519" coordorigin="2670,776" coordsize="992,519" path="m2687,778l2682,802,2682,802,3652,1294,3662,1273,2687,778xm2682,776l2678,800,2682,802,2682,802,2687,778,2682,776xm2682,776l2678,776,2675,781,2670,783,2670,793,2673,797,2678,800,2682,776xe" filled="true" fillcolor="#000000" stroked="false">
              <v:path arrowok="t"/>
              <v:fill type="solid"/>
            </v:shape>
            <v:line style="position:absolute" from="2682,790" to="3640,790" stroked="true" strokeweight="1.440072pt" strokecolor="#000000">
              <v:stroke dashstyle="solid"/>
            </v:line>
            <v:shape style="position:absolute;left:3640;top:778;width:12;height:27" coordorigin="3640,778" coordsize="12,27" path="m3645,778l3640,778,3640,805,3650,800,3652,795,3652,788,3650,783,3645,778xe" filled="true" fillcolor="#000000" stroked="false">
              <v:path arrowok="t"/>
              <v:fill type="solid"/>
            </v:shape>
            <v:shape style="position:absolute;left:2670;top:778;width:17;height:22" coordorigin="2670,778" coordsize="17,22" path="m2678,778l2673,781,2670,785,2670,793,2678,800,2687,800,2678,778xe" filled="true" fillcolor="#000000" stroked="false">
              <v:path arrowok="t"/>
              <v:fill type="solid"/>
            </v:shape>
            <v:shape style="position:absolute;left:2675;top:250;width:1059;height:550" coordorigin="2675,250" coordsize="1059,550" path="m3722,250l2675,778,2687,800,3734,272,3729,262,3722,250xe" filled="true" fillcolor="#000000" stroked="false">
              <v:path arrowok="t"/>
              <v:fill type="solid"/>
            </v:shape>
            <v:shape style="position:absolute;left:3721;top:247;width:20;height:24" coordorigin="3722,248" coordsize="20,24" path="m3729,248l3722,250,3734,272,3738,269,3741,265,3741,260,3738,255,3734,250,3729,248xe" filled="true" fillcolor="#000000" stroked="false">
              <v:path arrowok="t"/>
              <v:fill type="solid"/>
            </v:shape>
            <v:shape style="position:absolute;left:2927;top:586;width:161;height:709" coordorigin="2927,586" coordsize="161,709" path="m3088,586l2927,665,2927,1109,3088,1294,3088,586xe" filled="true" fillcolor="#000000" stroked="false">
              <v:path arrowok="t"/>
              <v:fill type="solid"/>
            </v:shape>
            <v:shape style="position:absolute;left:2927;top:583;width:164;height:87" coordorigin="2927,584" coordsize="164,87" path="m3086,584l2927,663,2930,670,3090,589,3083,586,3090,586,3086,584xm3090,586l3083,586,3090,589,3090,586xm3088,584l3086,584,3090,586,3088,584xe" filled="true" fillcolor="#000000" stroked="false">
              <v:path arrowok="t"/>
              <v:fill type="solid"/>
            </v:shape>
            <v:shape style="position:absolute;left:3083;top:586;width:8;height:711" coordorigin="3083,586" coordsize="8,711" path="m3090,1292l3083,1294,3086,1297,3090,1294,3090,1292xm3090,1294l3086,1297,3090,1297,3090,1294xm3090,586l3083,586,3083,1294,3090,1292,3090,586xe" filled="true" fillcolor="#000000" stroked="false">
              <v:path arrowok="t"/>
              <v:fill type="solid"/>
            </v:shape>
            <v:shape style="position:absolute;left:2924;top:1107;width:166;height:190" type="#_x0000_t75" stroked="false">
              <v:imagedata r:id="rId88" o:title=""/>
            </v:shape>
            <v:shape style="position:absolute;left:2924;top:663;width:8;height:447" coordorigin="2925,663" coordsize="8,447" path="m2930,663l2927,663,2925,665,2925,1109,2932,1109,2932,670,2930,670,2932,665,2930,663xm2932,665l2930,670,2932,670,2932,665xm2927,663l2925,663,2925,665,2927,663xe" filled="true" fillcolor="#000000" stroked="false">
              <v:path arrowok="t"/>
              <v:fill type="solid"/>
            </v:shape>
            <v:shape style="position:absolute;left:2922;top:274;width:168;height:339" type="#_x0000_t75" stroked="false">
              <v:imagedata r:id="rId89" o:title=""/>
            </v:shape>
            <v:shape style="position:absolute;left:3145;top:420;width:298;height:677" coordorigin="3146,421" coordsize="298,677" path="m3431,423l3412,423,3405,425,3146,555,3146,1025,3294,1097,3294,925,3443,925,3443,437,3441,435,3436,425,3431,423xm3443,925l3294,925,3407,956,3412,958,3417,958,3424,956,3429,953,3436,951,3441,946,3443,941,3443,925xm3424,421l3417,423,3426,423,3424,421xe" filled="true" fillcolor="#000000" stroked="false">
              <v:path arrowok="t"/>
              <v:fill type="solid"/>
            </v:shape>
            <v:shape style="position:absolute;left:3143;top:924;width:154;height:176" type="#_x0000_t75" stroked="false">
              <v:imagedata r:id="rId90" o:title=""/>
            </v:shape>
            <v:shape style="position:absolute;left:3143;top:552;width:8;height:473" coordorigin="3143,553" coordsize="8,473" path="m3150,553l3146,553,3143,555,3143,1025,3150,1025,3150,557,3148,557,3150,555,3150,553xm3150,555l3148,557,3150,557,3150,555xe" filled="true" fillcolor="#000000" stroked="false">
              <v:path arrowok="t"/>
              <v:fill type="solid"/>
            </v:shape>
            <v:shape style="position:absolute;left:3145;top:418;width:306;height:140" type="#_x0000_t75" stroked="false">
              <v:imagedata r:id="rId91" o:title=""/>
            </v:shape>
            <v:line style="position:absolute" from="3444,473" to="3444,941" stroked="true" strokeweight=".360018pt" strokecolor="#000000">
              <v:stroke dashstyle="solid"/>
            </v:line>
            <v:shape style="position:absolute;left:3404;top:939;width:44;height:22" coordorigin="3405,939" coordsize="44,22" path="m3410,953l3407,953,3405,956,3405,958,3407,958,3412,961,3430,961,3438,960,3440,956,3418,956,3410,953xm3448,939l3441,939,3441,941,3435,948,3427,954,3418,956,3440,956,3446,944,3448,939xe" filled="true" fillcolor="#000000" stroked="false">
              <v:path arrowok="t"/>
              <v:fill type="solid"/>
            </v:shape>
            <v:shape style="position:absolute;left:3289;top:922;width:118;height:39" coordorigin="3290,922" coordsize="118,39" path="m3312,927l3297,927,3292,929,3407,961,3407,953,3312,927xm3294,922l3291,926,3292,927,3292,929,3297,927,3312,927,3294,922xm3294,922l3292,922,3290,925,3291,926,3294,922xe" filled="true" fillcolor="#000000" stroked="false">
              <v:path arrowok="t"/>
              <v:fill type="solid"/>
            </v:shape>
            <v:shape style="position:absolute;left:3500;top:259;width:233;height:1025" coordorigin="3501,260" coordsize="233,1025" path="m3734,260l3501,375,3501,1203,3662,1285,3662,1011,3734,1011,3734,790,3662,790,3662,560,3734,541,3734,260xm3734,1011l3662,1011,3734,1028,3734,1011xe" filled="true" fillcolor="#000000" stroked="false">
              <v:path arrowok="t"/>
              <v:fill type="solid"/>
            </v:shape>
            <v:shape style="position:absolute;left:3498;top:1011;width:168;height:277" type="#_x0000_t75" stroked="false">
              <v:imagedata r:id="rId92" o:title=""/>
            </v:shape>
            <v:line style="position:absolute" from="3501,373" to="3501,1203" stroked="true" strokeweight=".240012pt" strokecolor="#000000">
              <v:stroke dashstyle="solid"/>
            </v:line>
            <v:shape style="position:absolute;left:3498;top:257;width:238;height:773" type="#_x0000_t75" stroked="false">
              <v:imagedata r:id="rId93" o:title=""/>
            </v:shape>
            <v:shape style="position:absolute;left:3287;top:624;width:36;height:176" coordorigin="3287,625" coordsize="36,176" path="m3311,627l3297,627,3294,629,3294,632,3287,639,3287,788,3294,795,3294,797,3297,800,3311,800,3314,797,3318,795,3318,793,3321,790,3321,788,3323,785,3323,641,3321,639,3321,637,3318,634,3318,632,3314,629,3311,627xm3304,625l3302,627,3306,627,3304,625xe" filled="true" fillcolor="#ffffff" stroked="false">
              <v:path arrowok="t"/>
              <v:fill type="solid"/>
            </v:shape>
            <v:shape style="position:absolute;left:3304;top:622;width:2;height:8" coordorigin="3304,622" coordsize="0,8" path="m3304,622l3304,629,3304,622xe" filled="true" fillcolor="#000000" stroked="false">
              <v:path arrowok="t"/>
              <v:fill type="solid"/>
            </v:shape>
            <v:shape style="position:absolute;left:3304;top:622;width:22;height:20" coordorigin="3304,622" coordsize="22,20" path="m3309,622l3304,622,3304,629,3309,629,3318,639,3318,641,3326,641,3326,639,3320,628,3316,625,3312,625,3309,622xe" filled="true" fillcolor="#000000" stroked="false">
              <v:path arrowok="t"/>
              <v:fill type="solid"/>
            </v:shape>
            <v:line style="position:absolute" from="3322,641" to="3322,785" stroked="true" strokeweight=".360018pt" strokecolor="#000000">
              <v:stroke dashstyle="solid"/>
            </v:line>
            <v:shape style="position:absolute;left:3304;top:785;width:22;height:20" coordorigin="3304,785" coordsize="22,20" path="m3326,785l3318,785,3318,790,3316,793,3314,793,3309,797,3304,797,3304,805,3309,805,3311,802,3316,802,3321,797,3323,793,3326,790,3326,785xe" filled="true" fillcolor="#000000" stroked="false">
              <v:path arrowok="t"/>
              <v:fill type="solid"/>
            </v:shape>
            <v:shape style="position:absolute;left:3304;top:797;width:2;height:8" coordorigin="3304,797" coordsize="0,8" path="m3304,805l3304,797,3304,805xe" filled="true" fillcolor="#000000" stroked="false">
              <v:path arrowok="t"/>
              <v:fill type="solid"/>
            </v:shape>
            <v:shape style="position:absolute;left:3282;top:785;width:22;height:20" coordorigin="3282,785" coordsize="22,20" path="m3292,785l3282,785,3285,790,3285,793,3287,797,3292,802,3297,802,3299,805,3304,805,3304,797,3299,797,3294,793,3292,793,3292,785xe" filled="true" fillcolor="#000000" stroked="false">
              <v:path arrowok="t"/>
              <v:fill type="solid"/>
            </v:shape>
            <v:line style="position:absolute" from="3287,641" to="3287,785" stroked="true" strokeweight=".480024pt" strokecolor="#000000">
              <v:stroke dashstyle="solid"/>
            </v:line>
            <v:shape style="position:absolute;left:3282;top:622;width:22;height:20" coordorigin="3282,622" coordsize="22,20" path="m3304,622l3299,622,3297,625,3292,625,3287,629,3285,634,3285,639,3282,641,3292,641,3292,637,3294,634,3297,629,3304,629,3304,622xe" filled="true" fillcolor="#000000" stroked="false">
              <v:path arrowok="t"/>
              <v:fill type="solid"/>
            </v:shape>
            <w10:wrap type="topAndBottom"/>
          </v:group>
        </w:pict>
      </w:r>
      <w:r>
        <w:rPr/>
        <w:drawing>
          <wp:anchor distT="0" distB="0" distL="0" distR="0" allowOverlap="1" layoutInCell="1" locked="0" behindDoc="0" simplePos="0" relativeHeight="53">
            <wp:simplePos x="0" y="0"/>
            <wp:positionH relativeFrom="page">
              <wp:posOffset>2562924</wp:posOffset>
            </wp:positionH>
            <wp:positionV relativeFrom="paragraph">
              <wp:posOffset>90300</wp:posOffset>
            </wp:positionV>
            <wp:extent cx="647636" cy="347662"/>
            <wp:effectExtent l="0" t="0" r="0" b="0"/>
            <wp:wrapTopAndBottom/>
            <wp:docPr id="101" name="image79.png" descr=""/>
            <wp:cNvGraphicFramePr>
              <a:graphicFrameLocks noChangeAspect="1"/>
            </wp:cNvGraphicFramePr>
            <a:graphic>
              <a:graphicData uri="http://schemas.openxmlformats.org/drawingml/2006/picture">
                <pic:pic>
                  <pic:nvPicPr>
                    <pic:cNvPr id="102" name="image79.png"/>
                    <pic:cNvPicPr/>
                  </pic:nvPicPr>
                  <pic:blipFill>
                    <a:blip r:embed="rId94" cstate="print"/>
                    <a:stretch>
                      <a:fillRect/>
                    </a:stretch>
                  </pic:blipFill>
                  <pic:spPr>
                    <a:xfrm>
                      <a:off x="0" y="0"/>
                      <a:ext cx="647636" cy="347662"/>
                    </a:xfrm>
                    <a:prstGeom prst="rect">
                      <a:avLst/>
                    </a:prstGeom>
                  </pic:spPr>
                </pic:pic>
              </a:graphicData>
            </a:graphic>
          </wp:anchor>
        </w:drawing>
      </w:r>
      <w:r>
        <w:rPr/>
        <w:drawing>
          <wp:anchor distT="0" distB="0" distL="0" distR="0" allowOverlap="1" layoutInCell="1" locked="0" behindDoc="0" simplePos="0" relativeHeight="54">
            <wp:simplePos x="0" y="0"/>
            <wp:positionH relativeFrom="page">
              <wp:posOffset>4005462</wp:posOffset>
            </wp:positionH>
            <wp:positionV relativeFrom="paragraph">
              <wp:posOffset>104017</wp:posOffset>
            </wp:positionV>
            <wp:extent cx="2714679" cy="176212"/>
            <wp:effectExtent l="0" t="0" r="0" b="0"/>
            <wp:wrapTopAndBottom/>
            <wp:docPr id="103" name="image80.png" descr=""/>
            <wp:cNvGraphicFramePr>
              <a:graphicFrameLocks noChangeAspect="1"/>
            </wp:cNvGraphicFramePr>
            <a:graphic>
              <a:graphicData uri="http://schemas.openxmlformats.org/drawingml/2006/picture">
                <pic:pic>
                  <pic:nvPicPr>
                    <pic:cNvPr id="104" name="image80.png"/>
                    <pic:cNvPicPr/>
                  </pic:nvPicPr>
                  <pic:blipFill>
                    <a:blip r:embed="rId95" cstate="print"/>
                    <a:stretch>
                      <a:fillRect/>
                    </a:stretch>
                  </pic:blipFill>
                  <pic:spPr>
                    <a:xfrm>
                      <a:off x="0" y="0"/>
                      <a:ext cx="2714679" cy="176212"/>
                    </a:xfrm>
                    <a:prstGeom prst="rect">
                      <a:avLst/>
                    </a:prstGeom>
                  </pic:spPr>
                </pic:pic>
              </a:graphicData>
            </a:graphic>
          </wp:anchor>
        </w:drawing>
      </w:r>
      <w:r>
        <w:rPr>
          <w:position w:val="0"/>
          <w:sz w:val="3"/>
        </w:rPr>
        <w:pict>
          <v:group style="width:473.25pt;height:1.45pt;mso-position-horizontal-relative:char;mso-position-vertical-relative:line" coordorigin="0,0" coordsize="9465,29">
            <v:line style="position:absolute" from="0,14" to="9465,14" stroked="true" strokeweight="1.440072pt" strokecolor="#000000">
              <v:stroke dashstyle="solid"/>
            </v:line>
          </v:group>
        </w:pict>
      </w:r>
      <w:r>
        <w:rPr>
          <w:position w:val="0"/>
          <w:sz w:val="3"/>
        </w:rPr>
      </w:r>
    </w:p>
    <w:p>
      <w:pPr>
        <w:pStyle w:val="BodyText"/>
        <w:spacing w:before="8"/>
        <w:rPr>
          <w:sz w:val="6"/>
        </w:rPr>
      </w:pPr>
    </w:p>
    <w:p>
      <w:pPr>
        <w:pStyle w:val="BodyText"/>
        <w:spacing w:line="32" w:lineRule="exact"/>
        <w:ind w:left="1118"/>
        <w:rPr>
          <w:sz w:val="3"/>
        </w:rPr>
      </w:pPr>
      <w:r>
        <w:rPr>
          <w:position w:val="0"/>
          <w:sz w:val="3"/>
        </w:rPr>
        <w:pict>
          <v:group style="width:473.25pt;height:1.6pt;mso-position-horizontal-relative:char;mso-position-vertical-relative:line" coordorigin="0,0" coordsize="9465,32">
            <v:line style="position:absolute" from="0,16" to="9465,16" stroked="true" strokeweight="1.560078pt" strokecolor="#000000">
              <v:stroke dashstyle="solid"/>
            </v:line>
          </v:group>
        </w:pict>
      </w:r>
      <w:r>
        <w:rPr>
          <w:position w:val="0"/>
          <w:sz w:val="3"/>
        </w:rPr>
      </w:r>
    </w:p>
    <w:p>
      <w:pPr>
        <w:pStyle w:val="BodyText"/>
        <w:rPr>
          <w:sz w:val="20"/>
        </w:rPr>
      </w:pPr>
    </w:p>
    <w:p>
      <w:pPr>
        <w:pStyle w:val="BodyText"/>
        <w:rPr>
          <w:sz w:val="20"/>
        </w:rPr>
      </w:pPr>
    </w:p>
    <w:p>
      <w:pPr>
        <w:pStyle w:val="BodyText"/>
        <w:rPr>
          <w:sz w:val="20"/>
        </w:rPr>
      </w:pPr>
    </w:p>
    <w:p>
      <w:pPr>
        <w:pStyle w:val="BodyText"/>
        <w:rPr>
          <w:sz w:val="20"/>
        </w:rPr>
      </w:pPr>
    </w:p>
    <w:p>
      <w:pPr>
        <w:spacing w:before="201"/>
        <w:ind w:left="891" w:right="891" w:firstLine="0"/>
        <w:jc w:val="center"/>
        <w:rPr>
          <w:sz w:val="40"/>
        </w:rPr>
      </w:pPr>
      <w:r>
        <w:rPr/>
        <w:drawing>
          <wp:anchor distT="0" distB="0" distL="0" distR="0" allowOverlap="1" layoutInCell="1" locked="0" behindDoc="0" simplePos="0" relativeHeight="2416">
            <wp:simplePos x="0" y="0"/>
            <wp:positionH relativeFrom="page">
              <wp:posOffset>4011559</wp:posOffset>
            </wp:positionH>
            <wp:positionV relativeFrom="paragraph">
              <wp:posOffset>-851110</wp:posOffset>
            </wp:positionV>
            <wp:extent cx="1159475" cy="172688"/>
            <wp:effectExtent l="0" t="0" r="0" b="0"/>
            <wp:wrapNone/>
            <wp:docPr id="105" name="image81.png" descr=""/>
            <wp:cNvGraphicFramePr>
              <a:graphicFrameLocks noChangeAspect="1"/>
            </wp:cNvGraphicFramePr>
            <a:graphic>
              <a:graphicData uri="http://schemas.openxmlformats.org/drawingml/2006/picture">
                <pic:pic>
                  <pic:nvPicPr>
                    <pic:cNvPr id="106" name="image81.png"/>
                    <pic:cNvPicPr/>
                  </pic:nvPicPr>
                  <pic:blipFill>
                    <a:blip r:embed="rId96" cstate="print"/>
                    <a:stretch>
                      <a:fillRect/>
                    </a:stretch>
                  </pic:blipFill>
                  <pic:spPr>
                    <a:xfrm>
                      <a:off x="0" y="0"/>
                      <a:ext cx="1159475" cy="172688"/>
                    </a:xfrm>
                    <a:prstGeom prst="rect">
                      <a:avLst/>
                    </a:prstGeom>
                  </pic:spPr>
                </pic:pic>
              </a:graphicData>
            </a:graphic>
          </wp:anchor>
        </w:drawing>
      </w:r>
      <w:r>
        <w:rPr/>
        <w:drawing>
          <wp:anchor distT="0" distB="0" distL="0" distR="0" allowOverlap="1" layoutInCell="1" locked="0" behindDoc="0" simplePos="0" relativeHeight="2440">
            <wp:simplePos x="0" y="0"/>
            <wp:positionH relativeFrom="page">
              <wp:posOffset>5614887</wp:posOffset>
            </wp:positionH>
            <wp:positionV relativeFrom="paragraph">
              <wp:posOffset>-850972</wp:posOffset>
            </wp:positionV>
            <wp:extent cx="1103924" cy="195262"/>
            <wp:effectExtent l="0" t="0" r="0" b="0"/>
            <wp:wrapNone/>
            <wp:docPr id="107" name="image82.png" descr=""/>
            <wp:cNvGraphicFramePr>
              <a:graphicFrameLocks noChangeAspect="1"/>
            </wp:cNvGraphicFramePr>
            <a:graphic>
              <a:graphicData uri="http://schemas.openxmlformats.org/drawingml/2006/picture">
                <pic:pic>
                  <pic:nvPicPr>
                    <pic:cNvPr id="108" name="image82.png"/>
                    <pic:cNvPicPr/>
                  </pic:nvPicPr>
                  <pic:blipFill>
                    <a:blip r:embed="rId97" cstate="print"/>
                    <a:stretch>
                      <a:fillRect/>
                    </a:stretch>
                  </pic:blipFill>
                  <pic:spPr>
                    <a:xfrm>
                      <a:off x="0" y="0"/>
                      <a:ext cx="1103924" cy="195262"/>
                    </a:xfrm>
                    <a:prstGeom prst="rect">
                      <a:avLst/>
                    </a:prstGeom>
                  </pic:spPr>
                </pic:pic>
              </a:graphicData>
            </a:graphic>
          </wp:anchor>
        </w:drawing>
      </w:r>
      <w:r>
        <w:rPr/>
        <w:drawing>
          <wp:anchor distT="0" distB="0" distL="0" distR="0" allowOverlap="1" layoutInCell="1" locked="0" behindDoc="0" simplePos="0" relativeHeight="2464">
            <wp:simplePos x="0" y="0"/>
            <wp:positionH relativeFrom="page">
              <wp:posOffset>4011559</wp:posOffset>
            </wp:positionH>
            <wp:positionV relativeFrom="paragraph">
              <wp:posOffset>-1107843</wp:posOffset>
            </wp:positionV>
            <wp:extent cx="1822977" cy="185737"/>
            <wp:effectExtent l="0" t="0" r="0" b="0"/>
            <wp:wrapNone/>
            <wp:docPr id="109" name="image83.png" descr=""/>
            <wp:cNvGraphicFramePr>
              <a:graphicFrameLocks noChangeAspect="1"/>
            </wp:cNvGraphicFramePr>
            <a:graphic>
              <a:graphicData uri="http://schemas.openxmlformats.org/drawingml/2006/picture">
                <pic:pic>
                  <pic:nvPicPr>
                    <pic:cNvPr id="110" name="image83.png"/>
                    <pic:cNvPicPr/>
                  </pic:nvPicPr>
                  <pic:blipFill>
                    <a:blip r:embed="rId98" cstate="print"/>
                    <a:stretch>
                      <a:fillRect/>
                    </a:stretch>
                  </pic:blipFill>
                  <pic:spPr>
                    <a:xfrm>
                      <a:off x="0" y="0"/>
                      <a:ext cx="1822977" cy="185737"/>
                    </a:xfrm>
                    <a:prstGeom prst="rect">
                      <a:avLst/>
                    </a:prstGeom>
                  </pic:spPr>
                </pic:pic>
              </a:graphicData>
            </a:graphic>
          </wp:anchor>
        </w:drawing>
      </w:r>
      <w:r>
        <w:rPr/>
        <w:pict>
          <v:group style="position:absolute;margin-left:493.479675pt;margin-top:-87.177925pt;width:36.75pt;height:13.6pt;mso-position-horizontal-relative:page;mso-position-vertical-relative:paragraph;z-index:2488" coordorigin="9870,-1744" coordsize="735,272">
            <v:shape style="position:absolute;left:9869;top:-1744;width:548;height:272" coordorigin="9870,-1743" coordsize="548,272" path="m9944,-1729l9942,-1731,9942,-1734,9937,-1739,9934,-1739,9930,-1743,9884,-1743,9879,-1739,9877,-1739,9872,-1734,9872,-1729,9870,-1722,9870,-1707,9882,-1707,9882,-1719,9884,-1724,9884,-1731,9889,-1731,9894,-1734,9925,-1734,9930,-1731,9930,-1729,9932,-1727,9932,-1719,9934,-1712,9932,-1705,9932,-1698,9930,-1695,9930,-1693,9925,-1693,9920,-1691,9906,-1690,9899,-1688,9894,-1686,9884,-1686,9882,-1683,9879,-1683,9870,-1676,9874,-1670,9870,-1662,9870,-1640,9944,-1640,9944,-1650,9882,-1650,9882,-1664,9884,-1669,9884,-1671,9886,-1674,9891,-1676,9896,-1676,9901,-1679,9918,-1679,9925,-1681,9930,-1681,9932,-1683,9934,-1683,9942,-1690,9942,-1693,9944,-1695,9944,-1729m9968,-1472l9959,-1494,9956,-1503,9944,-1533,9944,-1503,9898,-1503,9920,-1566,9944,-1503,9944,-1533,9931,-1566,9927,-1575,9913,-1575,9874,-1472,9886,-1472,9894,-1494,9946,-1494,9954,-1472,9968,-1472m10083,-1575l10071,-1575,10071,-1489,10066,-1484,10062,-1482,10028,-1482,10023,-1484,10018,-1484,10018,-1487,10016,-1487,10016,-1489,10014,-1491,10014,-1575,10002,-1575,10002,-1496,10005,-1484,10012,-1476,10023,-1472,10035,-1472,10066,-1472,10069,-1475,10074,-1475,10078,-1479,10078,-1482,10083,-1487,10083,-1575m10122,-1743l10045,-1743,10045,-1734,10112,-1734,10057,-1640,10071,-1640,10122,-1729,10122,-1743m10414,-1650l10352,-1650,10352,-1664,10354,-1669,10354,-1671,10359,-1674,10362,-1676,10366,-1676,10374,-1679,10388,-1679,10398,-1681,10400,-1681,10402,-1683,10405,-1683,10406,-1685,10412,-1691,10390,-1691,10369,-1691,10369,-1685,10354,-1686,10352,-1683,10350,-1683,10345,-1679,10341,-1673,10342,-1667,10340,-1662,10340,-1640,10414,-1640,10414,-1650m10417,-1712l10414,-1719,10414,-1729,10412,-1731,10412,-1734,10407,-1739,10405,-1739,10400,-1743,10354,-1743,10350,-1739,10347,-1739,10345,-1736,10345,-1734,10342,-1731,10342,-1729,10340,-1722,10340,-1707,10352,-1707,10352,-1719,10354,-1724,10354,-1731,10359,-1731,10364,-1734,10395,-1734,10400,-1731,10402,-1729,10402,-1724,10405,-1719,10405,-1705,10402,-1700,10402,-1695,10400,-1693,10395,-1693,10394,-1692,10412,-1692,10412,-1693,10414,-1695,10414,-1703,10417,-1707,10417,-1712e" filled="true" fillcolor="#000000" stroked="false">
              <v:path arrowok="t"/>
              <v:fill type="solid"/>
            </v:shape>
            <v:shape style="position:absolute;left:10121;top:-1576;width:188;height:104" type="#_x0000_t75" stroked="false">
              <v:imagedata r:id="rId99" o:title=""/>
            </v:shape>
            <v:shape style="position:absolute;left:10342;top:-1744;width:262;height:272" coordorigin="10342,-1744" coordsize="262,272" path="m10426,-1532l10420,-1538,10422,-1554,10419,-1561,10419,-1563,10419,-1564,10417,-1566,10417,-1568,10414,-1571,10412,-1571,10411,-1571,10411,-1564,10410,-1551,10409,-1532,10402,-1525,10395,-1525,10390,-1523,10354,-1523,10354,-1566,10395,-1566,10404,-1563,10411,-1564,10411,-1571,10410,-1573,10407,-1573,10405,-1575,10342,-1575,10342,-1472,10354,-1472,10354,-1513,10400,-1513,10407,-1506,10407,-1501,10410,-1499,10410,-1472,10422,-1472,10422,-1499,10419,-1503,10419,-1511,10417,-1513,10414,-1513,10412,-1515,10407,-1518,10405,-1518,10414,-1523,10426,-1532m10477,-1575l10465,-1575,10465,-1472,10477,-1472,10477,-1575m10594,-1719l10592,-1729,10592,-1731,10590,-1734,10587,-1736,10587,-1739,10585,-1741,10582,-1741,10582,-1724,10582,-1698,10578,-1693,10575,-1693,10570,-1691,10542,-1691,10537,-1693,10534,-1693,10532,-1695,10532,-1698,10530,-1700,10530,-1727,10537,-1734,10573,-1734,10578,-1731,10578,-1729,10580,-1729,10580,-1727,10582,-1724,10582,-1741,10580,-1741,10578,-1743,10566,-1743,10545,-1744,10530,-1742,10521,-1733,10518,-1712,10518,-1698,10520,-1695,10520,-1693,10522,-1688,10527,-1683,10532,-1681,10573,-1681,10578,-1683,10580,-1686,10582,-1686,10582,-1659,10580,-1657,10580,-1652,10578,-1652,10573,-1650,10534,-1650,10527,-1657,10527,-1667,10515,-1667,10515,-1662,10518,-1657,10518,-1652,10520,-1647,10525,-1643,10527,-1643,10532,-1640,10539,-1638,10557,-1638,10575,-1636,10576,-1638,10582,-1643,10585,-1643,10592,-1650,10592,-1655,10594,-1662,10594,-1688,10594,-1691,10594,-1719m10604,-1472l10595,-1494,10592,-1503,10580,-1533,10580,-1503,10534,-1503,10556,-1566,10580,-1503,10580,-1533,10567,-1566,10563,-1575,10546,-1575,10510,-1472,10522,-1472,10530,-1494,10582,-1494,10590,-1472,10604,-1472e" filled="true" fillcolor="#000000" stroked="false">
              <v:path arrowok="t"/>
              <v:fill type="solid"/>
            </v:shape>
            <w10:wrap type="none"/>
          </v:group>
        </w:pict>
      </w:r>
      <w:r>
        <w:rPr/>
        <w:pict>
          <v:rect style="position:absolute;margin-left:510.760498pt;margin-top:-84.166542pt;width:1.80009pt;height:.600030pt;mso-position-horizontal-relative:page;mso-position-vertical-relative:paragraph;z-index:2512" filled="true" fillcolor="#000000" stroked="false">
            <v:fill type="solid"/>
            <w10:wrap type="none"/>
          </v:rect>
        </w:pict>
      </w:r>
      <w:r>
        <w:rPr/>
        <w:pict>
          <v:rect style="position:absolute;margin-left:475.358734pt;margin-top:-75.766121pt;width:1.80009pt;height:.600030pt;mso-position-horizontal-relative:page;mso-position-vertical-relative:paragraph;z-index:2536" filled="true" fillcolor="#000000" stroked="false">
            <v:fill type="solid"/>
            <w10:wrap type="none"/>
          </v:rect>
        </w:pict>
      </w:r>
      <w:r>
        <w:rPr/>
        <w:pict>
          <v:group style="position:absolute;margin-left:202.1651pt;margin-top:-80.686371pt;width:89.35pt;height:27.25pt;mso-position-horizontal-relative:page;mso-position-vertical-relative:paragraph;z-index:2560" coordorigin="4043,-1614" coordsize="1787,545">
            <v:shape style="position:absolute;left:4043;top:-1169;width:310;height:97" coordorigin="4043,-1168" coordsize="310,97" path="m4125,-1167l4106,-1167,4106,-1093,4101,-1088,4094,-1088,4091,-1086,4079,-1086,4075,-1088,4067,-1088,4067,-1090,4065,-1090,4065,-1093,4063,-1095,4063,-1167,4043,-1167,4043,-1100,4046,-1095,4046,-1086,4051,-1081,4051,-1078,4053,-1076,4058,-1076,4058,-1074,4063,-1074,4065,-1071,4103,-1071,4108,-1074,4111,-1074,4113,-1076,4115,-1076,4123,-1083,4123,-1086,4125,-1090,4125,-1167m4243,-1167l4223,-1167,4226,-1088,4223,-1088,4190,-1153,4183,-1167,4151,-1167,4151,-1071,4171,-1071,4168,-1153,4171,-1153,4211,-1071,4243,-1071,4243,-1088,4243,-1167m4353,-1150l4351,-1153,4348,-1155,4348,-1158,4343,-1160,4343,-1162,4336,-1168,4336,-1168,4336,-1136,4336,-1110,4334,-1105,4334,-1098,4331,-1095,4331,-1093,4329,-1090,4327,-1090,4327,-1088,4288,-1088,4288,-1153,4324,-1153,4327,-1150,4331,-1150,4331,-1148,4334,-1146,4334,-1138,4336,-1136,4336,-1168,4326,-1167,4317,-1167,4271,-1167,4271,-1071,4324,-1071,4329,-1074,4334,-1074,4336,-1076,4341,-1076,4351,-1086,4351,-1088,4353,-1093,4353,-1150e" filled="true" fillcolor="#000000" stroked="false">
              <v:path arrowok="t"/>
              <v:fill type="solid"/>
            </v:shape>
            <v:shape style="position:absolute;left:4050;top:-1614;width:1780;height:545" type="#_x0000_t75" stroked="false">
              <v:imagedata r:id="rId100" o:title=""/>
            </v:shape>
            <w10:wrap type="none"/>
          </v:group>
        </w:pict>
      </w:r>
      <w:r>
        <w:rPr>
          <w:sz w:val="40"/>
        </w:rPr>
        <w:t>Technical Report</w:t>
      </w:r>
    </w:p>
    <w:p>
      <w:pPr>
        <w:pStyle w:val="BodyText"/>
        <w:rPr>
          <w:sz w:val="44"/>
        </w:rPr>
      </w:pPr>
    </w:p>
    <w:p>
      <w:pPr>
        <w:spacing w:before="332"/>
        <w:ind w:left="891" w:right="890" w:firstLine="0"/>
        <w:jc w:val="center"/>
        <w:rPr>
          <w:b/>
          <w:sz w:val="32"/>
        </w:rPr>
      </w:pPr>
      <w:r>
        <w:rPr>
          <w:b/>
          <w:sz w:val="32"/>
        </w:rPr>
        <w:t>ALS – Denmark</w:t>
      </w:r>
    </w:p>
    <w:p>
      <w:pPr>
        <w:pStyle w:val="BodyText"/>
        <w:rPr>
          <w:b/>
          <w:sz w:val="36"/>
        </w:rPr>
      </w:pPr>
    </w:p>
    <w:p>
      <w:pPr>
        <w:pStyle w:val="Heading3"/>
        <w:spacing w:before="286"/>
        <w:ind w:left="891" w:right="890"/>
        <w:jc w:val="center"/>
      </w:pPr>
      <w:r>
        <w:rPr/>
        <w:t>SAP D12273070002 / GZ 607028</w:t>
      </w:r>
    </w:p>
    <w:p>
      <w:pPr>
        <w:pStyle w:val="BodyText"/>
        <w:rPr>
          <w:sz w:val="20"/>
        </w:rPr>
      </w:pPr>
    </w:p>
    <w:p>
      <w:pPr>
        <w:pStyle w:val="BodyText"/>
        <w:spacing w:before="4"/>
        <w:rPr>
          <w:sz w:val="14"/>
        </w:rPr>
      </w:pPr>
      <w:r>
        <w:rPr/>
        <w:pict>
          <v:line style="position:absolute;mso-position-horizontal-relative:page;mso-position-vertical-relative:paragraph;z-index:320;mso-wrap-distance-left:0;mso-wrap-distance-right:0" from="56.717831pt,10.464509pt" to="538.361887pt,10.464509pt" stroked="true" strokeweight=".480024pt" strokecolor="#000000">
            <v:stroke dashstyle="solid"/>
            <w10:wrap type="topAndBottom"/>
          </v:line>
        </w:pict>
      </w:r>
    </w:p>
    <w:p>
      <w:pPr>
        <w:pStyle w:val="Heading3"/>
        <w:spacing w:before="28"/>
        <w:ind w:left="1242"/>
      </w:pPr>
      <w:r>
        <w:rPr/>
        <w:t>Christian Briese, Bernhard Höfle, Hubert Lehner</w:t>
      </w:r>
    </w:p>
    <w:p>
      <w:pPr>
        <w:pStyle w:val="BodyText"/>
        <w:rPr>
          <w:sz w:val="24"/>
        </w:rPr>
      </w:pPr>
    </w:p>
    <w:p>
      <w:pPr>
        <w:spacing w:before="150"/>
        <w:ind w:left="1242" w:right="0" w:firstLine="0"/>
        <w:jc w:val="left"/>
        <w:rPr>
          <w:b/>
          <w:sz w:val="22"/>
        </w:rPr>
      </w:pPr>
      <w:r>
        <w:rPr>
          <w:b/>
          <w:sz w:val="22"/>
        </w:rPr>
        <w:t>Date: 13. February 2008</w:t>
      </w:r>
    </w:p>
    <w:p>
      <w:pPr>
        <w:pStyle w:val="BodyText"/>
        <w:rPr>
          <w:b/>
          <w:sz w:val="20"/>
        </w:rPr>
      </w:pPr>
    </w:p>
    <w:p>
      <w:pPr>
        <w:pStyle w:val="BodyText"/>
        <w:rPr>
          <w:b/>
          <w:sz w:val="20"/>
        </w:rPr>
      </w:pPr>
    </w:p>
    <w:p>
      <w:pPr>
        <w:pStyle w:val="BodyText"/>
        <w:spacing w:before="11"/>
        <w:rPr>
          <w:b/>
          <w:sz w:val="27"/>
        </w:rPr>
      </w:pPr>
      <w:r>
        <w:rPr/>
        <w:drawing>
          <wp:anchor distT="0" distB="0" distL="0" distR="0" allowOverlap="1" layoutInCell="1" locked="0" behindDoc="0" simplePos="0" relativeHeight="57">
            <wp:simplePos x="0" y="0"/>
            <wp:positionH relativeFrom="page">
              <wp:posOffset>2816683</wp:posOffset>
            </wp:positionH>
            <wp:positionV relativeFrom="paragraph">
              <wp:posOffset>228978</wp:posOffset>
            </wp:positionV>
            <wp:extent cx="1904868" cy="3732466"/>
            <wp:effectExtent l="0" t="0" r="0" b="0"/>
            <wp:wrapTopAndBottom/>
            <wp:docPr id="111" name="image86.png" descr=""/>
            <wp:cNvGraphicFramePr>
              <a:graphicFrameLocks noChangeAspect="1"/>
            </wp:cNvGraphicFramePr>
            <a:graphic>
              <a:graphicData uri="http://schemas.openxmlformats.org/drawingml/2006/picture">
                <pic:pic>
                  <pic:nvPicPr>
                    <pic:cNvPr id="112" name="image86.png"/>
                    <pic:cNvPicPr/>
                  </pic:nvPicPr>
                  <pic:blipFill>
                    <a:blip r:embed="rId101" cstate="print"/>
                    <a:stretch>
                      <a:fillRect/>
                    </a:stretch>
                  </pic:blipFill>
                  <pic:spPr>
                    <a:xfrm>
                      <a:off x="0" y="0"/>
                      <a:ext cx="1904868" cy="3732466"/>
                    </a:xfrm>
                    <a:prstGeom prst="rect">
                      <a:avLst/>
                    </a:prstGeom>
                  </pic:spPr>
                </pic:pic>
              </a:graphicData>
            </a:graphic>
          </wp:anchor>
        </w:drawing>
      </w:r>
    </w:p>
    <w:p>
      <w:pPr>
        <w:spacing w:after="0"/>
        <w:rPr>
          <w:sz w:val="27"/>
        </w:rPr>
        <w:sectPr>
          <w:footerReference w:type="default" r:id="rId84"/>
          <w:pgSz w:w="11910" w:h="16840"/>
          <w:pgMar w:footer="783" w:header="0" w:top="540" w:bottom="980" w:left="0" w:right="0"/>
          <w:pgNumType w:start="1"/>
        </w:sectPr>
      </w:pPr>
    </w:p>
    <w:p>
      <w:pPr>
        <w:pStyle w:val="BodyText"/>
        <w:rPr>
          <w:b/>
          <w:sz w:val="20"/>
        </w:rPr>
      </w:pPr>
    </w:p>
    <w:p>
      <w:pPr>
        <w:pStyle w:val="BodyText"/>
        <w:rPr>
          <w:b/>
          <w:sz w:val="20"/>
        </w:rPr>
      </w:pPr>
    </w:p>
    <w:p>
      <w:pPr>
        <w:pStyle w:val="BodyText"/>
        <w:rPr>
          <w:b/>
          <w:sz w:val="20"/>
        </w:rPr>
      </w:pPr>
    </w:p>
    <w:p>
      <w:pPr>
        <w:pStyle w:val="BodyText"/>
        <w:spacing w:before="8"/>
        <w:rPr>
          <w:b/>
          <w:sz w:val="12"/>
        </w:rPr>
      </w:pPr>
    </w:p>
    <w:p>
      <w:pPr>
        <w:pStyle w:val="BodyText"/>
        <w:spacing w:line="20" w:lineRule="exact"/>
        <w:ind w:left="1129"/>
        <w:rPr>
          <w:sz w:val="2"/>
        </w:rPr>
      </w:pPr>
      <w:r>
        <w:rPr>
          <w:sz w:val="2"/>
        </w:rPr>
        <w:pict>
          <v:group style="width:481.65pt;height:.5pt;mso-position-horizontal-relative:char;mso-position-vertical-relative:line" coordorigin="0,0" coordsize="9633,10">
            <v:line style="position:absolute" from="0,5" to="9633,5" stroked="true" strokeweight=".480024pt" strokecolor="#000000">
              <v:stroke dashstyle="solid"/>
            </v:line>
          </v:group>
        </w:pict>
      </w:r>
      <w:r>
        <w:rPr>
          <w:sz w:val="2"/>
        </w:rPr>
      </w:r>
    </w:p>
    <w:p>
      <w:pPr>
        <w:pStyle w:val="BodyText"/>
        <w:spacing w:before="6"/>
        <w:rPr>
          <w:b/>
          <w:sz w:val="28"/>
        </w:rPr>
      </w:pPr>
    </w:p>
    <w:p>
      <w:pPr>
        <w:spacing w:before="93"/>
        <w:ind w:left="1134" w:right="0" w:firstLine="0"/>
        <w:jc w:val="left"/>
        <w:rPr>
          <w:b/>
          <w:sz w:val="24"/>
        </w:rPr>
      </w:pPr>
      <w:r>
        <w:rPr>
          <w:b/>
          <w:sz w:val="24"/>
        </w:rPr>
        <w:t>Contents:</w:t>
      </w:r>
    </w:p>
    <w:p>
      <w:pPr>
        <w:pStyle w:val="Heading3"/>
        <w:numPr>
          <w:ilvl w:val="0"/>
          <w:numId w:val="9"/>
        </w:numPr>
        <w:tabs>
          <w:tab w:pos="1985" w:val="left" w:leader="none"/>
          <w:tab w:pos="1986" w:val="left" w:leader="none"/>
          <w:tab w:pos="10778" w:val="right" w:leader="dot"/>
        </w:tabs>
        <w:spacing w:line="240" w:lineRule="auto" w:before="493" w:after="0"/>
        <w:ind w:left="1985" w:right="0" w:hanging="851"/>
        <w:jc w:val="left"/>
      </w:pPr>
      <w:r>
        <w:rPr/>
        <w:t>Project</w:t>
      </w:r>
      <w:r>
        <w:rPr>
          <w:spacing w:val="-1"/>
        </w:rPr>
        <w:t> </w:t>
      </w:r>
      <w:r>
        <w:rPr/>
        <w:t>definition</w:t>
        <w:tab/>
        <w:t>3</w:t>
      </w:r>
    </w:p>
    <w:p>
      <w:pPr>
        <w:pStyle w:val="Heading3"/>
        <w:numPr>
          <w:ilvl w:val="0"/>
          <w:numId w:val="9"/>
        </w:numPr>
        <w:tabs>
          <w:tab w:pos="1985" w:val="left" w:leader="none"/>
          <w:tab w:pos="1986" w:val="left" w:leader="none"/>
          <w:tab w:pos="10777" w:val="right" w:leader="dot"/>
        </w:tabs>
        <w:spacing w:line="240" w:lineRule="auto" w:before="119" w:after="0"/>
        <w:ind w:left="1985" w:right="0" w:hanging="851"/>
        <w:jc w:val="left"/>
      </w:pPr>
      <w:r>
        <w:rPr/>
        <w:t>Investigated</w:t>
      </w:r>
      <w:r>
        <w:rPr>
          <w:spacing w:val="-1"/>
        </w:rPr>
        <w:t> </w:t>
      </w:r>
      <w:r>
        <w:rPr/>
        <w:t>project area</w:t>
        <w:tab/>
        <w:t>3</w:t>
      </w:r>
    </w:p>
    <w:p>
      <w:pPr>
        <w:pStyle w:val="Heading3"/>
        <w:numPr>
          <w:ilvl w:val="0"/>
          <w:numId w:val="9"/>
        </w:numPr>
        <w:tabs>
          <w:tab w:pos="1985" w:val="left" w:leader="none"/>
          <w:tab w:pos="1986" w:val="left" w:leader="none"/>
          <w:tab w:pos="10778" w:val="right" w:leader="dot"/>
        </w:tabs>
        <w:spacing w:line="240" w:lineRule="auto" w:before="120" w:after="0"/>
        <w:ind w:left="1985" w:right="0" w:hanging="851"/>
        <w:jc w:val="left"/>
      </w:pPr>
      <w:r>
        <w:rPr/>
        <w:t>Project</w:t>
      </w:r>
      <w:r>
        <w:rPr>
          <w:spacing w:val="-1"/>
        </w:rPr>
        <w:t> </w:t>
      </w:r>
      <w:r>
        <w:rPr/>
        <w:t>execution</w:t>
        <w:tab/>
        <w:t>4</w:t>
      </w:r>
    </w:p>
    <w:p>
      <w:pPr>
        <w:pStyle w:val="Heading3"/>
        <w:numPr>
          <w:ilvl w:val="1"/>
          <w:numId w:val="9"/>
        </w:numPr>
        <w:tabs>
          <w:tab w:pos="1985" w:val="left" w:leader="none"/>
          <w:tab w:pos="1986" w:val="left" w:leader="none"/>
          <w:tab w:pos="10778" w:val="right" w:leader="dot"/>
        </w:tabs>
        <w:spacing w:line="240" w:lineRule="auto" w:before="81" w:after="0"/>
        <w:ind w:left="1985" w:right="0" w:hanging="851"/>
        <w:jc w:val="left"/>
      </w:pPr>
      <w:r>
        <w:rPr/>
        <w:t>General</w:t>
      </w:r>
      <w:r>
        <w:rPr>
          <w:spacing w:val="-1"/>
        </w:rPr>
        <w:t> </w:t>
      </w:r>
      <w:r>
        <w:rPr/>
        <w:t>workflow</w:t>
        <w:tab/>
        <w:t>4</w:t>
      </w:r>
    </w:p>
    <w:p>
      <w:pPr>
        <w:pStyle w:val="Heading3"/>
        <w:numPr>
          <w:ilvl w:val="1"/>
          <w:numId w:val="9"/>
        </w:numPr>
        <w:tabs>
          <w:tab w:pos="1985" w:val="left" w:leader="none"/>
          <w:tab w:pos="1986" w:val="left" w:leader="none"/>
          <w:tab w:pos="10777" w:val="right" w:leader="dot"/>
        </w:tabs>
        <w:spacing w:line="240" w:lineRule="auto" w:before="39" w:after="0"/>
        <w:ind w:left="1985" w:right="0" w:hanging="851"/>
        <w:jc w:val="left"/>
      </w:pPr>
      <w:r>
        <w:rPr/>
        <w:t>Data</w:t>
      </w:r>
      <w:r>
        <w:rPr>
          <w:spacing w:val="-1"/>
        </w:rPr>
        <w:t> </w:t>
      </w:r>
      <w:r>
        <w:rPr/>
        <w:t>management</w:t>
        <w:tab/>
        <w:t>4</w:t>
      </w:r>
    </w:p>
    <w:p>
      <w:pPr>
        <w:pStyle w:val="Heading6"/>
        <w:numPr>
          <w:ilvl w:val="2"/>
          <w:numId w:val="9"/>
        </w:numPr>
        <w:tabs>
          <w:tab w:pos="1985" w:val="left" w:leader="none"/>
          <w:tab w:pos="1986" w:val="left" w:leader="none"/>
          <w:tab w:pos="10772" w:val="right" w:leader="dot"/>
        </w:tabs>
        <w:spacing w:line="240" w:lineRule="auto" w:before="19" w:after="0"/>
        <w:ind w:left="1985" w:right="0" w:hanging="851"/>
        <w:jc w:val="left"/>
      </w:pPr>
      <w:r>
        <w:rPr/>
        <w:t>TopDM</w:t>
      </w:r>
      <w:r>
        <w:rPr>
          <w:spacing w:val="-2"/>
        </w:rPr>
        <w:t> </w:t>
      </w:r>
      <w:r>
        <w:rPr/>
        <w:t>import</w:t>
        <w:tab/>
        <w:t>4</w:t>
      </w:r>
    </w:p>
    <w:p>
      <w:pPr>
        <w:pStyle w:val="Heading6"/>
        <w:numPr>
          <w:ilvl w:val="2"/>
          <w:numId w:val="9"/>
        </w:numPr>
        <w:tabs>
          <w:tab w:pos="1985" w:val="left" w:leader="none"/>
          <w:tab w:pos="1986" w:val="left" w:leader="none"/>
          <w:tab w:pos="10776" w:val="right" w:leader="dot"/>
        </w:tabs>
        <w:spacing w:line="240" w:lineRule="auto" w:before="1" w:after="0"/>
        <w:ind w:left="1985" w:right="0" w:hanging="851"/>
        <w:jc w:val="left"/>
      </w:pPr>
      <w:r>
        <w:rPr/>
        <w:t>TopDM</w:t>
      </w:r>
      <w:r>
        <w:rPr>
          <w:spacing w:val="-2"/>
        </w:rPr>
        <w:t> </w:t>
      </w:r>
      <w:r>
        <w:rPr/>
        <w:t>project</w:t>
      </w:r>
      <w:r>
        <w:rPr>
          <w:spacing w:val="-1"/>
        </w:rPr>
        <w:t> </w:t>
      </w:r>
      <w:r>
        <w:rPr/>
        <w:t>description</w:t>
        <w:tab/>
        <w:t>5</w:t>
      </w:r>
    </w:p>
    <w:p>
      <w:pPr>
        <w:pStyle w:val="Heading3"/>
        <w:numPr>
          <w:ilvl w:val="1"/>
          <w:numId w:val="9"/>
        </w:numPr>
        <w:tabs>
          <w:tab w:pos="1985" w:val="left" w:leader="none"/>
          <w:tab w:pos="1986" w:val="left" w:leader="none"/>
          <w:tab w:pos="10778" w:val="right" w:leader="dot"/>
        </w:tabs>
        <w:spacing w:line="240" w:lineRule="auto" w:before="21" w:after="0"/>
        <w:ind w:left="1985" w:right="0" w:hanging="851"/>
        <w:jc w:val="left"/>
      </w:pPr>
      <w:r>
        <w:rPr/>
        <w:t>Data</w:t>
      </w:r>
      <w:r>
        <w:rPr>
          <w:spacing w:val="-1"/>
        </w:rPr>
        <w:t> </w:t>
      </w:r>
      <w:r>
        <w:rPr/>
        <w:t>preparation</w:t>
        <w:tab/>
        <w:t>5</w:t>
      </w:r>
    </w:p>
    <w:p>
      <w:pPr>
        <w:pStyle w:val="Heading6"/>
        <w:numPr>
          <w:ilvl w:val="2"/>
          <w:numId w:val="9"/>
        </w:numPr>
        <w:tabs>
          <w:tab w:pos="1985" w:val="left" w:leader="none"/>
          <w:tab w:pos="1986" w:val="left" w:leader="none"/>
          <w:tab w:pos="10773" w:val="right" w:leader="dot"/>
        </w:tabs>
        <w:spacing w:line="230" w:lineRule="exact" w:before="19" w:after="0"/>
        <w:ind w:left="1985" w:right="0" w:hanging="851"/>
        <w:jc w:val="left"/>
      </w:pPr>
      <w:r>
        <w:rPr/>
        <w:t>Flight</w:t>
      </w:r>
      <w:r>
        <w:rPr>
          <w:spacing w:val="-2"/>
        </w:rPr>
        <w:t> </w:t>
      </w:r>
      <w:r>
        <w:rPr/>
        <w:t>line</w:t>
      </w:r>
      <w:r>
        <w:rPr>
          <w:spacing w:val="-1"/>
        </w:rPr>
        <w:t> </w:t>
      </w:r>
      <w:r>
        <w:rPr/>
        <w:t>data</w:t>
        <w:tab/>
        <w:t>5</w:t>
      </w:r>
    </w:p>
    <w:p>
      <w:pPr>
        <w:pStyle w:val="Heading6"/>
        <w:numPr>
          <w:ilvl w:val="2"/>
          <w:numId w:val="9"/>
        </w:numPr>
        <w:tabs>
          <w:tab w:pos="1985" w:val="left" w:leader="none"/>
          <w:tab w:pos="1986" w:val="left" w:leader="none"/>
          <w:tab w:pos="10773" w:val="right" w:leader="dot"/>
        </w:tabs>
        <w:spacing w:line="230" w:lineRule="exact" w:before="0" w:after="0"/>
        <w:ind w:left="1985" w:right="0" w:hanging="851"/>
        <w:jc w:val="left"/>
      </w:pPr>
      <w:r>
        <w:rPr/>
        <w:t>Tiled</w:t>
      </w:r>
      <w:r>
        <w:rPr>
          <w:spacing w:val="-1"/>
        </w:rPr>
        <w:t> </w:t>
      </w:r>
      <w:r>
        <w:rPr/>
        <w:t>data</w:t>
        <w:tab/>
        <w:t>6</w:t>
      </w:r>
    </w:p>
    <w:p>
      <w:pPr>
        <w:pStyle w:val="Heading3"/>
        <w:numPr>
          <w:ilvl w:val="1"/>
          <w:numId w:val="9"/>
        </w:numPr>
        <w:tabs>
          <w:tab w:pos="1985" w:val="left" w:leader="none"/>
          <w:tab w:pos="1986" w:val="left" w:leader="none"/>
          <w:tab w:pos="10777" w:val="right" w:leader="dot"/>
        </w:tabs>
        <w:spacing w:line="240" w:lineRule="auto" w:before="21" w:after="0"/>
        <w:ind w:left="1985" w:right="0" w:hanging="851"/>
        <w:jc w:val="left"/>
      </w:pPr>
      <w:r>
        <w:rPr/>
        <w:t>ALS data</w:t>
      </w:r>
      <w:r>
        <w:rPr>
          <w:spacing w:val="-1"/>
        </w:rPr>
        <w:t> </w:t>
      </w:r>
      <w:r>
        <w:rPr/>
        <w:t>quality checks</w:t>
        <w:tab/>
        <w:t>6</w:t>
      </w:r>
    </w:p>
    <w:p>
      <w:pPr>
        <w:pStyle w:val="Heading6"/>
        <w:numPr>
          <w:ilvl w:val="2"/>
          <w:numId w:val="9"/>
        </w:numPr>
        <w:tabs>
          <w:tab w:pos="1985" w:val="left" w:leader="none"/>
          <w:tab w:pos="1986" w:val="left" w:leader="none"/>
          <w:tab w:pos="10775" w:val="right" w:leader="dot"/>
        </w:tabs>
        <w:spacing w:line="240" w:lineRule="auto" w:before="19" w:after="0"/>
        <w:ind w:left="1985" w:right="0" w:hanging="851"/>
        <w:jc w:val="left"/>
      </w:pPr>
      <w:r>
        <w:rPr/>
        <w:t>Point density maps for the whole</w:t>
      </w:r>
      <w:r>
        <w:rPr>
          <w:spacing w:val="-6"/>
        </w:rPr>
        <w:t> </w:t>
      </w:r>
      <w:r>
        <w:rPr/>
        <w:t>project</w:t>
      </w:r>
      <w:r>
        <w:rPr>
          <w:spacing w:val="-3"/>
        </w:rPr>
        <w:t> </w:t>
      </w:r>
      <w:r>
        <w:rPr/>
        <w:t>area</w:t>
        <w:tab/>
        <w:t>7</w:t>
      </w:r>
    </w:p>
    <w:p>
      <w:pPr>
        <w:pStyle w:val="Heading6"/>
        <w:numPr>
          <w:ilvl w:val="2"/>
          <w:numId w:val="9"/>
        </w:numPr>
        <w:tabs>
          <w:tab w:pos="1985" w:val="left" w:leader="none"/>
          <w:tab w:pos="1986" w:val="left" w:leader="none"/>
          <w:tab w:pos="10775" w:val="right" w:leader="dot"/>
        </w:tabs>
        <w:spacing w:line="240" w:lineRule="auto" w:before="1" w:after="0"/>
        <w:ind w:left="1985" w:right="0" w:hanging="851"/>
        <w:jc w:val="left"/>
      </w:pPr>
      <w:r>
        <w:rPr/>
        <w:t>Point distance maps for the whole</w:t>
      </w:r>
      <w:r>
        <w:rPr>
          <w:spacing w:val="-6"/>
        </w:rPr>
        <w:t> </w:t>
      </w:r>
      <w:r>
        <w:rPr/>
        <w:t>project</w:t>
      </w:r>
      <w:r>
        <w:rPr>
          <w:spacing w:val="-1"/>
        </w:rPr>
        <w:t> </w:t>
      </w:r>
      <w:r>
        <w:rPr/>
        <w:t>area</w:t>
        <w:tab/>
        <w:t>9</w:t>
      </w:r>
    </w:p>
    <w:p>
      <w:pPr>
        <w:pStyle w:val="Heading6"/>
        <w:numPr>
          <w:ilvl w:val="2"/>
          <w:numId w:val="9"/>
        </w:numPr>
        <w:tabs>
          <w:tab w:pos="1985" w:val="left" w:leader="none"/>
          <w:tab w:pos="1986" w:val="left" w:leader="none"/>
          <w:tab w:pos="10776" w:val="right" w:leader="dot"/>
        </w:tabs>
        <w:spacing w:line="230" w:lineRule="exact" w:before="0" w:after="0"/>
        <w:ind w:left="1985" w:right="0" w:hanging="851"/>
        <w:jc w:val="left"/>
      </w:pPr>
      <w:r>
        <w:rPr/>
        <w:t>Strip differences for the whole</w:t>
      </w:r>
      <w:r>
        <w:rPr>
          <w:spacing w:val="-6"/>
        </w:rPr>
        <w:t> </w:t>
      </w:r>
      <w:r>
        <w:rPr/>
        <w:t>project</w:t>
      </w:r>
      <w:r>
        <w:rPr>
          <w:spacing w:val="-1"/>
        </w:rPr>
        <w:t> </w:t>
      </w:r>
      <w:r>
        <w:rPr/>
        <w:t>area</w:t>
        <w:tab/>
        <w:t>11</w:t>
      </w:r>
    </w:p>
    <w:p>
      <w:pPr>
        <w:pStyle w:val="Heading6"/>
        <w:numPr>
          <w:ilvl w:val="2"/>
          <w:numId w:val="9"/>
        </w:numPr>
        <w:tabs>
          <w:tab w:pos="1985" w:val="left" w:leader="none"/>
          <w:tab w:pos="1986" w:val="left" w:leader="none"/>
          <w:tab w:pos="10777" w:val="right" w:leader="dot"/>
        </w:tabs>
        <w:spacing w:line="230" w:lineRule="exact" w:before="0" w:after="0"/>
        <w:ind w:left="1985" w:right="0" w:hanging="851"/>
        <w:jc w:val="left"/>
      </w:pPr>
      <w:r>
        <w:rPr/>
        <w:t>Absolute</w:t>
      </w:r>
      <w:r>
        <w:rPr>
          <w:spacing w:val="-2"/>
        </w:rPr>
        <w:t> </w:t>
      </w:r>
      <w:r>
        <w:rPr/>
        <w:t>geo-referencing</w:t>
        <w:tab/>
        <w:t>15</w:t>
      </w:r>
    </w:p>
    <w:p>
      <w:pPr>
        <w:pStyle w:val="Heading3"/>
        <w:numPr>
          <w:ilvl w:val="1"/>
          <w:numId w:val="9"/>
        </w:numPr>
        <w:tabs>
          <w:tab w:pos="1985" w:val="left" w:leader="none"/>
          <w:tab w:pos="1986" w:val="left" w:leader="none"/>
          <w:tab w:pos="10777" w:val="right" w:leader="dot"/>
        </w:tabs>
        <w:spacing w:line="240" w:lineRule="auto" w:before="22" w:after="0"/>
        <w:ind w:left="1985" w:right="0" w:hanging="851"/>
        <w:jc w:val="left"/>
      </w:pPr>
      <w:r>
        <w:rPr/>
        <w:t>ALS DTM</w:t>
      </w:r>
      <w:r>
        <w:rPr>
          <w:spacing w:val="-1"/>
        </w:rPr>
        <w:t> </w:t>
      </w:r>
      <w:r>
        <w:rPr/>
        <w:t>quality checks</w:t>
        <w:tab/>
        <w:t>17</w:t>
      </w:r>
    </w:p>
    <w:p>
      <w:pPr>
        <w:pStyle w:val="Heading6"/>
        <w:numPr>
          <w:ilvl w:val="2"/>
          <w:numId w:val="9"/>
        </w:numPr>
        <w:tabs>
          <w:tab w:pos="1985" w:val="left" w:leader="none"/>
          <w:tab w:pos="1986" w:val="left" w:leader="none"/>
          <w:tab w:pos="10776" w:val="right" w:leader="dot"/>
        </w:tabs>
        <w:spacing w:line="240" w:lineRule="auto" w:before="19" w:after="0"/>
        <w:ind w:left="1985" w:right="0" w:hanging="851"/>
        <w:jc w:val="left"/>
      </w:pPr>
      <w:r>
        <w:rPr/>
        <w:t>DTM Interpolation test for a small</w:t>
      </w:r>
      <w:r>
        <w:rPr>
          <w:spacing w:val="-9"/>
        </w:rPr>
        <w:t> </w:t>
      </w:r>
      <w:r>
        <w:rPr/>
        <w:t>test</w:t>
      </w:r>
      <w:r>
        <w:rPr>
          <w:spacing w:val="-1"/>
        </w:rPr>
        <w:t> </w:t>
      </w:r>
      <w:r>
        <w:rPr/>
        <w:t>area</w:t>
        <w:tab/>
        <w:t>17</w:t>
      </w:r>
    </w:p>
    <w:p>
      <w:pPr>
        <w:pStyle w:val="Heading6"/>
        <w:numPr>
          <w:ilvl w:val="2"/>
          <w:numId w:val="9"/>
        </w:numPr>
        <w:tabs>
          <w:tab w:pos="1985" w:val="left" w:leader="none"/>
          <w:tab w:pos="1986" w:val="left" w:leader="none"/>
          <w:tab w:pos="10774" w:val="right" w:leader="dot"/>
        </w:tabs>
        <w:spacing w:line="230" w:lineRule="exact" w:before="0" w:after="0"/>
        <w:ind w:left="1985" w:right="0" w:hanging="851"/>
        <w:jc w:val="left"/>
      </w:pPr>
      <w:r>
        <w:rPr/>
        <w:t>Root Mean Square Error (RMSE) for the whole</w:t>
      </w:r>
      <w:r>
        <w:rPr>
          <w:spacing w:val="-8"/>
        </w:rPr>
        <w:t> </w:t>
      </w:r>
      <w:r>
        <w:rPr/>
        <w:t>project</w:t>
      </w:r>
      <w:r>
        <w:rPr>
          <w:spacing w:val="-1"/>
        </w:rPr>
        <w:t> </w:t>
      </w:r>
      <w:r>
        <w:rPr/>
        <w:t>area</w:t>
        <w:tab/>
        <w:t>20</w:t>
      </w:r>
    </w:p>
    <w:p>
      <w:pPr>
        <w:pStyle w:val="Heading6"/>
        <w:numPr>
          <w:ilvl w:val="2"/>
          <w:numId w:val="9"/>
        </w:numPr>
        <w:tabs>
          <w:tab w:pos="1985" w:val="left" w:leader="none"/>
          <w:tab w:pos="1986" w:val="left" w:leader="none"/>
          <w:tab w:pos="10777" w:val="right" w:leader="dot"/>
        </w:tabs>
        <w:spacing w:line="230" w:lineRule="exact" w:before="0" w:after="0"/>
        <w:ind w:left="1985" w:right="0" w:hanging="851"/>
        <w:jc w:val="left"/>
      </w:pPr>
      <w:r>
        <w:rPr/>
        <w:t>Shadings of whole</w:t>
      </w:r>
      <w:r>
        <w:rPr>
          <w:spacing w:val="-4"/>
        </w:rPr>
        <w:t> </w:t>
      </w:r>
      <w:r>
        <w:rPr/>
        <w:t>project</w:t>
      </w:r>
      <w:r>
        <w:rPr>
          <w:spacing w:val="-2"/>
        </w:rPr>
        <w:t> </w:t>
      </w:r>
      <w:r>
        <w:rPr/>
        <w:t>area</w:t>
        <w:tab/>
        <w:t>21</w:t>
      </w:r>
    </w:p>
    <w:p>
      <w:pPr>
        <w:pStyle w:val="Heading6"/>
        <w:numPr>
          <w:ilvl w:val="2"/>
          <w:numId w:val="9"/>
        </w:numPr>
        <w:tabs>
          <w:tab w:pos="1985" w:val="left" w:leader="none"/>
          <w:tab w:pos="1986" w:val="left" w:leader="none"/>
          <w:tab w:pos="10776" w:val="right" w:leader="dot"/>
        </w:tabs>
        <w:spacing w:line="240" w:lineRule="auto" w:before="0" w:after="0"/>
        <w:ind w:left="1985" w:right="0" w:hanging="851"/>
        <w:jc w:val="left"/>
      </w:pPr>
      <w:r>
        <w:rPr/>
        <w:t>Filter check for whole</w:t>
      </w:r>
      <w:r>
        <w:rPr>
          <w:spacing w:val="-5"/>
        </w:rPr>
        <w:t> </w:t>
      </w:r>
      <w:r>
        <w:rPr/>
        <w:t>project</w:t>
      </w:r>
      <w:r>
        <w:rPr>
          <w:spacing w:val="-1"/>
        </w:rPr>
        <w:t> </w:t>
      </w:r>
      <w:r>
        <w:rPr/>
        <w:t>area</w:t>
        <w:tab/>
        <w:t>24</w:t>
      </w:r>
    </w:p>
    <w:p>
      <w:pPr>
        <w:pStyle w:val="Heading6"/>
        <w:numPr>
          <w:ilvl w:val="2"/>
          <w:numId w:val="9"/>
        </w:numPr>
        <w:tabs>
          <w:tab w:pos="1985" w:val="left" w:leader="none"/>
          <w:tab w:pos="1986" w:val="left" w:leader="none"/>
          <w:tab w:pos="10776" w:val="right" w:leader="dot"/>
        </w:tabs>
        <w:spacing w:line="240" w:lineRule="auto" w:before="1" w:after="0"/>
        <w:ind w:left="1985" w:right="0" w:hanging="851"/>
        <w:jc w:val="left"/>
      </w:pPr>
      <w:r>
        <w:rPr/>
        <w:t>Comparison with existing</w:t>
      </w:r>
      <w:r>
        <w:rPr>
          <w:spacing w:val="-5"/>
        </w:rPr>
        <w:t> </w:t>
      </w:r>
      <w:r>
        <w:rPr/>
        <w:t>10m</w:t>
      </w:r>
      <w:r>
        <w:rPr>
          <w:spacing w:val="-1"/>
        </w:rPr>
        <w:t> </w:t>
      </w:r>
      <w:r>
        <w:rPr/>
        <w:t>DTM</w:t>
        <w:tab/>
        <w:t>26</w:t>
      </w:r>
    </w:p>
    <w:p>
      <w:pPr>
        <w:pStyle w:val="Heading3"/>
        <w:numPr>
          <w:ilvl w:val="0"/>
          <w:numId w:val="9"/>
        </w:numPr>
        <w:tabs>
          <w:tab w:pos="1985" w:val="left" w:leader="none"/>
          <w:tab w:pos="1986" w:val="left" w:leader="none"/>
          <w:tab w:pos="10778" w:val="right" w:leader="dot"/>
        </w:tabs>
        <w:spacing w:line="240" w:lineRule="auto" w:before="59" w:after="0"/>
        <w:ind w:left="1985" w:right="0" w:hanging="851"/>
        <w:jc w:val="left"/>
      </w:pPr>
      <w:r>
        <w:rPr/>
        <w:t>Conclusions</w:t>
        <w:tab/>
        <w:t>28</w:t>
      </w:r>
    </w:p>
    <w:p>
      <w:pPr>
        <w:pStyle w:val="Heading3"/>
        <w:numPr>
          <w:ilvl w:val="0"/>
          <w:numId w:val="9"/>
        </w:numPr>
        <w:tabs>
          <w:tab w:pos="1985" w:val="left" w:leader="none"/>
          <w:tab w:pos="1986" w:val="left" w:leader="none"/>
          <w:tab w:pos="10778" w:val="right" w:leader="dot"/>
        </w:tabs>
        <w:spacing w:line="240" w:lineRule="auto" w:before="121" w:after="0"/>
        <w:ind w:left="1985" w:right="0" w:hanging="851"/>
        <w:jc w:val="left"/>
      </w:pPr>
      <w:r>
        <w:rPr/>
        <w:t>Literature</w:t>
        <w:tab/>
        <w:t>29</w:t>
      </w:r>
    </w:p>
    <w:p>
      <w:pPr>
        <w:pStyle w:val="Heading3"/>
        <w:numPr>
          <w:ilvl w:val="0"/>
          <w:numId w:val="9"/>
        </w:numPr>
        <w:tabs>
          <w:tab w:pos="1985" w:val="left" w:leader="none"/>
          <w:tab w:pos="1986" w:val="left" w:leader="none"/>
          <w:tab w:pos="10778" w:val="right" w:leader="dot"/>
        </w:tabs>
        <w:spacing w:line="240" w:lineRule="auto" w:before="120" w:after="0"/>
        <w:ind w:left="1985" w:right="0" w:hanging="851"/>
        <w:jc w:val="left"/>
      </w:pPr>
      <w:r>
        <w:rPr/>
        <w:t>Data</w:t>
      </w:r>
      <w:r>
        <w:rPr>
          <w:spacing w:val="-1"/>
        </w:rPr>
        <w:t> </w:t>
      </w:r>
      <w:r>
        <w:rPr/>
        <w:t>delivery</w:t>
        <w:tab/>
        <w:t>30</w:t>
      </w:r>
    </w:p>
    <w:p>
      <w:pPr>
        <w:spacing w:after="0" w:line="240" w:lineRule="auto"/>
        <w:jc w:val="left"/>
        <w:sectPr>
          <w:headerReference w:type="default" r:id="rId102"/>
          <w:pgSz w:w="11910" w:h="16840"/>
          <w:pgMar w:header="571" w:footer="783" w:top="800" w:bottom="980" w:left="0" w:right="0"/>
        </w:sectPr>
      </w:pPr>
    </w:p>
    <w:p>
      <w:pPr>
        <w:pStyle w:val="BodyText"/>
        <w:rPr>
          <w:sz w:val="30"/>
        </w:rPr>
      </w:pPr>
    </w:p>
    <w:p>
      <w:pPr>
        <w:pStyle w:val="ListParagraph"/>
        <w:numPr>
          <w:ilvl w:val="0"/>
          <w:numId w:val="10"/>
        </w:numPr>
        <w:tabs>
          <w:tab w:pos="1561" w:val="left" w:leader="none"/>
        </w:tabs>
        <w:spacing w:line="240" w:lineRule="auto" w:before="224" w:after="0"/>
        <w:ind w:left="1560" w:right="0" w:hanging="426"/>
        <w:jc w:val="left"/>
        <w:rPr>
          <w:b/>
          <w:sz w:val="28"/>
        </w:rPr>
      </w:pPr>
      <w:r>
        <w:rPr>
          <w:b/>
          <w:sz w:val="28"/>
        </w:rPr>
        <w:t>Project</w:t>
      </w:r>
      <w:r>
        <w:rPr>
          <w:b/>
          <w:spacing w:val="-1"/>
          <w:sz w:val="28"/>
        </w:rPr>
        <w:t> </w:t>
      </w:r>
      <w:r>
        <w:rPr>
          <w:b/>
          <w:sz w:val="28"/>
        </w:rPr>
        <w:t>definition</w:t>
      </w:r>
    </w:p>
    <w:p>
      <w:pPr>
        <w:pStyle w:val="BodyText"/>
        <w:spacing w:before="8"/>
        <w:rPr>
          <w:b/>
          <w:sz w:val="42"/>
        </w:rPr>
      </w:pPr>
    </w:p>
    <w:p>
      <w:pPr>
        <w:pStyle w:val="Heading3"/>
        <w:ind w:right="1128"/>
        <w:jc w:val="both"/>
      </w:pPr>
      <w:r>
        <w:rPr/>
        <w:t>The project aims to analyze the quality of the Airborne Laser Scanning (ALS) data of two represen- tative test areas in Denmark. The analysis covers both, quality checks of the point cloud (last ech- oes and classified ground/terrain points) and the delivered Digital Terrain Models (DTMs). Signifi- cant parameters describing the ALS data quality will be derived, which accord to the state-of-the- art knowledge in ALS research. A comparison will be drawn between the delivered DTM filtering and interpolation results and the outcome of the in-house DTM filtering and interpolation strategy of the Institute of Photogrammetry and Remote Sensing (I.P.F., TU Vienna) implemented into the software package SCOP++ (Inpho, 2007, I.P.F., 2007). Additionally to the derived data quality lay- ers, an extensive visual inspection of the ALS data (e.g. using DTM shadings and difference maps) will give complementary information on the quality of the checked datasets.</w:t>
      </w:r>
    </w:p>
    <w:p>
      <w:pPr>
        <w:pStyle w:val="BodyText"/>
        <w:rPr>
          <w:sz w:val="24"/>
        </w:rPr>
      </w:pPr>
    </w:p>
    <w:p>
      <w:pPr>
        <w:pStyle w:val="BodyText"/>
        <w:spacing w:before="8"/>
        <w:rPr>
          <w:sz w:val="34"/>
        </w:rPr>
      </w:pPr>
    </w:p>
    <w:p>
      <w:pPr>
        <w:pStyle w:val="ListParagraph"/>
        <w:numPr>
          <w:ilvl w:val="0"/>
          <w:numId w:val="10"/>
        </w:numPr>
        <w:tabs>
          <w:tab w:pos="1561" w:val="left" w:leader="none"/>
        </w:tabs>
        <w:spacing w:line="240" w:lineRule="auto" w:before="0" w:after="0"/>
        <w:ind w:left="1560" w:right="0" w:hanging="426"/>
        <w:jc w:val="left"/>
        <w:rPr>
          <w:b/>
          <w:sz w:val="28"/>
        </w:rPr>
      </w:pPr>
      <w:r>
        <w:rPr>
          <w:b/>
          <w:sz w:val="28"/>
        </w:rPr>
        <w:t>Investigated project</w:t>
      </w:r>
      <w:r>
        <w:rPr>
          <w:b/>
          <w:spacing w:val="-1"/>
          <w:sz w:val="28"/>
        </w:rPr>
        <w:t> </w:t>
      </w:r>
      <w:r>
        <w:rPr>
          <w:b/>
          <w:sz w:val="28"/>
        </w:rPr>
        <w:t>area</w:t>
      </w:r>
    </w:p>
    <w:p>
      <w:pPr>
        <w:pStyle w:val="BodyText"/>
        <w:spacing w:before="8"/>
        <w:rPr>
          <w:b/>
          <w:sz w:val="42"/>
        </w:rPr>
      </w:pPr>
    </w:p>
    <w:p>
      <w:pPr>
        <w:pStyle w:val="Heading3"/>
        <w:spacing w:before="1"/>
        <w:ind w:right="1130"/>
        <w:jc w:val="both"/>
      </w:pPr>
      <w:r>
        <w:rPr/>
        <w:t>Two test areas were investigated (Table 1). The data to be checked consist of LAS files (LAS Specification, 2005) of the point cloud organized in flight strips and 1km x 1km tiles, as well as Digital Surface Models (DSMs) and DTMs organized in 1km x 1km ESRI ASCII grid files with 1.6m grid size.</w:t>
      </w:r>
    </w:p>
    <w:p>
      <w:pPr>
        <w:pStyle w:val="BodyText"/>
        <w:rPr>
          <w:sz w:val="20"/>
        </w:rPr>
      </w:pPr>
    </w:p>
    <w:p>
      <w:pPr>
        <w:pStyle w:val="BodyText"/>
        <w:spacing w:before="9"/>
        <w:rPr>
          <w:sz w:val="17"/>
        </w:rPr>
      </w:pPr>
    </w:p>
    <w:tbl>
      <w:tblPr>
        <w:tblW w:w="0" w:type="auto"/>
        <w:jc w:val="left"/>
        <w:tblInd w:w="15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091"/>
        <w:gridCol w:w="2946"/>
        <w:gridCol w:w="3260"/>
      </w:tblGrid>
      <w:tr>
        <w:trPr>
          <w:trHeight w:val="372" w:hRule="atLeast"/>
        </w:trPr>
        <w:tc>
          <w:tcPr>
            <w:tcW w:w="3091" w:type="dxa"/>
          </w:tcPr>
          <w:p>
            <w:pPr>
              <w:pStyle w:val="TableParagraph"/>
              <w:rPr>
                <w:rFonts w:ascii="Times New Roman"/>
                <w:sz w:val="20"/>
              </w:rPr>
            </w:pPr>
          </w:p>
        </w:tc>
        <w:tc>
          <w:tcPr>
            <w:tcW w:w="2946" w:type="dxa"/>
          </w:tcPr>
          <w:p>
            <w:pPr>
              <w:pStyle w:val="TableParagraph"/>
              <w:spacing w:before="59"/>
              <w:ind w:left="108"/>
              <w:rPr>
                <w:b/>
                <w:sz w:val="22"/>
              </w:rPr>
            </w:pPr>
            <w:r>
              <w:rPr>
                <w:b/>
                <w:sz w:val="22"/>
              </w:rPr>
              <w:t>Area 1</w:t>
            </w:r>
          </w:p>
        </w:tc>
        <w:tc>
          <w:tcPr>
            <w:tcW w:w="3260" w:type="dxa"/>
          </w:tcPr>
          <w:p>
            <w:pPr>
              <w:pStyle w:val="TableParagraph"/>
              <w:spacing w:before="59"/>
              <w:ind w:left="108"/>
              <w:rPr>
                <w:b/>
                <w:sz w:val="22"/>
              </w:rPr>
            </w:pPr>
            <w:r>
              <w:rPr>
                <w:b/>
                <w:sz w:val="22"/>
              </w:rPr>
              <w:t>Area 2</w:t>
            </w:r>
          </w:p>
        </w:tc>
      </w:tr>
      <w:tr>
        <w:trPr>
          <w:trHeight w:val="374" w:hRule="atLeast"/>
        </w:trPr>
        <w:tc>
          <w:tcPr>
            <w:tcW w:w="3091" w:type="dxa"/>
          </w:tcPr>
          <w:p>
            <w:pPr>
              <w:pStyle w:val="TableParagraph"/>
              <w:spacing w:before="58"/>
              <w:ind w:left="107"/>
              <w:rPr>
                <w:b/>
                <w:sz w:val="22"/>
              </w:rPr>
            </w:pPr>
            <w:r>
              <w:rPr>
                <w:b/>
                <w:sz w:val="22"/>
              </w:rPr>
              <w:t>Northing [km]</w:t>
            </w:r>
          </w:p>
        </w:tc>
        <w:tc>
          <w:tcPr>
            <w:tcW w:w="2946" w:type="dxa"/>
          </w:tcPr>
          <w:p>
            <w:pPr>
              <w:pStyle w:val="TableParagraph"/>
              <w:spacing w:before="57"/>
              <w:ind w:right="96"/>
              <w:jc w:val="right"/>
              <w:rPr>
                <w:sz w:val="22"/>
              </w:rPr>
            </w:pPr>
            <w:r>
              <w:rPr>
                <w:sz w:val="22"/>
              </w:rPr>
              <w:t>6195000 – 6210000</w:t>
            </w:r>
          </w:p>
        </w:tc>
        <w:tc>
          <w:tcPr>
            <w:tcW w:w="3260" w:type="dxa"/>
          </w:tcPr>
          <w:p>
            <w:pPr>
              <w:pStyle w:val="TableParagraph"/>
              <w:spacing w:before="57"/>
              <w:ind w:right="95"/>
              <w:jc w:val="right"/>
              <w:rPr>
                <w:sz w:val="22"/>
              </w:rPr>
            </w:pPr>
            <w:r>
              <w:rPr>
                <w:sz w:val="22"/>
              </w:rPr>
              <w:t>6203000 – 6213000</w:t>
            </w:r>
          </w:p>
        </w:tc>
      </w:tr>
      <w:tr>
        <w:trPr>
          <w:trHeight w:val="372" w:hRule="atLeast"/>
        </w:trPr>
        <w:tc>
          <w:tcPr>
            <w:tcW w:w="3091" w:type="dxa"/>
          </w:tcPr>
          <w:p>
            <w:pPr>
              <w:pStyle w:val="TableParagraph"/>
              <w:spacing w:before="58"/>
              <w:ind w:left="107"/>
              <w:rPr>
                <w:b/>
                <w:sz w:val="22"/>
              </w:rPr>
            </w:pPr>
            <w:r>
              <w:rPr>
                <w:b/>
                <w:sz w:val="22"/>
              </w:rPr>
              <w:t>Easting [km]</w:t>
            </w:r>
          </w:p>
        </w:tc>
        <w:tc>
          <w:tcPr>
            <w:tcW w:w="2946" w:type="dxa"/>
          </w:tcPr>
          <w:p>
            <w:pPr>
              <w:pStyle w:val="TableParagraph"/>
              <w:spacing w:before="57"/>
              <w:ind w:right="96"/>
              <w:jc w:val="right"/>
              <w:rPr>
                <w:sz w:val="22"/>
              </w:rPr>
            </w:pPr>
            <w:r>
              <w:rPr>
                <w:sz w:val="22"/>
              </w:rPr>
              <w:t>460000 – 470000</w:t>
            </w:r>
          </w:p>
        </w:tc>
        <w:tc>
          <w:tcPr>
            <w:tcW w:w="3260" w:type="dxa"/>
          </w:tcPr>
          <w:p>
            <w:pPr>
              <w:pStyle w:val="TableParagraph"/>
              <w:spacing w:before="57"/>
              <w:ind w:right="95"/>
              <w:jc w:val="right"/>
              <w:rPr>
                <w:sz w:val="22"/>
              </w:rPr>
            </w:pPr>
            <w:r>
              <w:rPr>
                <w:sz w:val="22"/>
              </w:rPr>
              <w:t>499000 – 501000</w:t>
            </w:r>
          </w:p>
        </w:tc>
      </w:tr>
      <w:tr>
        <w:trPr>
          <w:trHeight w:val="372" w:hRule="atLeast"/>
        </w:trPr>
        <w:tc>
          <w:tcPr>
            <w:tcW w:w="3091" w:type="dxa"/>
          </w:tcPr>
          <w:p>
            <w:pPr>
              <w:pStyle w:val="TableParagraph"/>
              <w:spacing w:before="58"/>
              <w:ind w:left="107"/>
              <w:rPr>
                <w:b/>
                <w:sz w:val="22"/>
              </w:rPr>
            </w:pPr>
            <w:r>
              <w:rPr>
                <w:b/>
                <w:sz w:val="22"/>
              </w:rPr>
              <w:t>Extend Northing [km]</w:t>
            </w:r>
          </w:p>
        </w:tc>
        <w:tc>
          <w:tcPr>
            <w:tcW w:w="2946" w:type="dxa"/>
          </w:tcPr>
          <w:p>
            <w:pPr>
              <w:pStyle w:val="TableParagraph"/>
              <w:spacing w:before="57"/>
              <w:ind w:right="95"/>
              <w:jc w:val="right"/>
              <w:rPr>
                <w:sz w:val="22"/>
              </w:rPr>
            </w:pPr>
            <w:r>
              <w:rPr>
                <w:w w:val="95"/>
                <w:sz w:val="22"/>
              </w:rPr>
              <w:t>15</w:t>
            </w:r>
          </w:p>
        </w:tc>
        <w:tc>
          <w:tcPr>
            <w:tcW w:w="3260" w:type="dxa"/>
          </w:tcPr>
          <w:p>
            <w:pPr>
              <w:pStyle w:val="TableParagraph"/>
              <w:spacing w:before="57"/>
              <w:ind w:right="95"/>
              <w:jc w:val="right"/>
              <w:rPr>
                <w:sz w:val="22"/>
              </w:rPr>
            </w:pPr>
            <w:r>
              <w:rPr>
                <w:w w:val="95"/>
                <w:sz w:val="22"/>
              </w:rPr>
              <w:t>10</w:t>
            </w:r>
          </w:p>
        </w:tc>
      </w:tr>
      <w:tr>
        <w:trPr>
          <w:trHeight w:val="372" w:hRule="atLeast"/>
        </w:trPr>
        <w:tc>
          <w:tcPr>
            <w:tcW w:w="3091" w:type="dxa"/>
          </w:tcPr>
          <w:p>
            <w:pPr>
              <w:pStyle w:val="TableParagraph"/>
              <w:spacing w:before="58"/>
              <w:ind w:left="107"/>
              <w:rPr>
                <w:b/>
                <w:sz w:val="22"/>
              </w:rPr>
            </w:pPr>
            <w:r>
              <w:rPr>
                <w:b/>
                <w:sz w:val="22"/>
              </w:rPr>
              <w:t>Extend Easting [km]</w:t>
            </w:r>
          </w:p>
        </w:tc>
        <w:tc>
          <w:tcPr>
            <w:tcW w:w="2946" w:type="dxa"/>
          </w:tcPr>
          <w:p>
            <w:pPr>
              <w:pStyle w:val="TableParagraph"/>
              <w:spacing w:before="57"/>
              <w:ind w:right="95"/>
              <w:jc w:val="right"/>
              <w:rPr>
                <w:sz w:val="22"/>
              </w:rPr>
            </w:pPr>
            <w:r>
              <w:rPr>
                <w:w w:val="95"/>
                <w:sz w:val="22"/>
              </w:rPr>
              <w:t>10</w:t>
            </w:r>
          </w:p>
        </w:tc>
        <w:tc>
          <w:tcPr>
            <w:tcW w:w="3260" w:type="dxa"/>
          </w:tcPr>
          <w:p>
            <w:pPr>
              <w:pStyle w:val="TableParagraph"/>
              <w:spacing w:before="57"/>
              <w:ind w:right="95"/>
              <w:jc w:val="right"/>
              <w:rPr>
                <w:sz w:val="22"/>
              </w:rPr>
            </w:pPr>
            <w:r>
              <w:rPr>
                <w:w w:val="99"/>
                <w:sz w:val="22"/>
              </w:rPr>
              <w:t>2</w:t>
            </w:r>
          </w:p>
        </w:tc>
      </w:tr>
      <w:tr>
        <w:trPr>
          <w:trHeight w:val="372" w:hRule="atLeast"/>
        </w:trPr>
        <w:tc>
          <w:tcPr>
            <w:tcW w:w="3091" w:type="dxa"/>
          </w:tcPr>
          <w:p>
            <w:pPr>
              <w:pStyle w:val="TableParagraph"/>
              <w:spacing w:before="58"/>
              <w:ind w:left="107"/>
              <w:rPr>
                <w:b/>
                <w:sz w:val="22"/>
              </w:rPr>
            </w:pPr>
            <w:r>
              <w:rPr>
                <w:b/>
                <w:sz w:val="22"/>
              </w:rPr>
              <w:t>Flight lines</w:t>
            </w:r>
          </w:p>
        </w:tc>
        <w:tc>
          <w:tcPr>
            <w:tcW w:w="2946" w:type="dxa"/>
          </w:tcPr>
          <w:p>
            <w:pPr>
              <w:pStyle w:val="TableParagraph"/>
              <w:spacing w:before="57"/>
              <w:ind w:right="95"/>
              <w:jc w:val="right"/>
              <w:rPr>
                <w:sz w:val="22"/>
              </w:rPr>
            </w:pPr>
            <w:r>
              <w:rPr>
                <w:w w:val="95"/>
                <w:sz w:val="22"/>
              </w:rPr>
              <w:t>31</w:t>
            </w:r>
          </w:p>
        </w:tc>
        <w:tc>
          <w:tcPr>
            <w:tcW w:w="3260" w:type="dxa"/>
          </w:tcPr>
          <w:p>
            <w:pPr>
              <w:pStyle w:val="TableParagraph"/>
              <w:spacing w:before="57"/>
              <w:ind w:right="95"/>
              <w:jc w:val="right"/>
              <w:rPr>
                <w:sz w:val="22"/>
              </w:rPr>
            </w:pPr>
            <w:r>
              <w:rPr>
                <w:w w:val="99"/>
                <w:sz w:val="22"/>
              </w:rPr>
              <w:t>2</w:t>
            </w:r>
          </w:p>
        </w:tc>
      </w:tr>
      <w:tr>
        <w:trPr>
          <w:trHeight w:val="372" w:hRule="atLeast"/>
        </w:trPr>
        <w:tc>
          <w:tcPr>
            <w:tcW w:w="3091" w:type="dxa"/>
          </w:tcPr>
          <w:p>
            <w:pPr>
              <w:pStyle w:val="TableParagraph"/>
              <w:spacing w:before="58"/>
              <w:ind w:left="107"/>
              <w:rPr>
                <w:b/>
                <w:sz w:val="22"/>
              </w:rPr>
            </w:pPr>
            <w:r>
              <w:rPr>
                <w:b/>
                <w:sz w:val="22"/>
              </w:rPr>
              <w:t>No. last echoes*</w:t>
            </w:r>
          </w:p>
        </w:tc>
        <w:tc>
          <w:tcPr>
            <w:tcW w:w="2946" w:type="dxa"/>
          </w:tcPr>
          <w:p>
            <w:pPr>
              <w:pStyle w:val="TableParagraph"/>
              <w:spacing w:before="57"/>
              <w:ind w:right="96"/>
              <w:jc w:val="right"/>
              <w:rPr>
                <w:sz w:val="22"/>
              </w:rPr>
            </w:pPr>
            <w:r>
              <w:rPr>
                <w:w w:val="95"/>
                <w:sz w:val="22"/>
              </w:rPr>
              <w:t>84573343</w:t>
            </w:r>
          </w:p>
        </w:tc>
        <w:tc>
          <w:tcPr>
            <w:tcW w:w="3260" w:type="dxa"/>
          </w:tcPr>
          <w:p>
            <w:pPr>
              <w:pStyle w:val="TableParagraph"/>
              <w:spacing w:before="57"/>
              <w:ind w:right="95"/>
              <w:jc w:val="right"/>
              <w:rPr>
                <w:sz w:val="22"/>
              </w:rPr>
            </w:pPr>
            <w:r>
              <w:rPr>
                <w:w w:val="95"/>
                <w:sz w:val="22"/>
              </w:rPr>
              <w:t>9660526</w:t>
            </w:r>
          </w:p>
        </w:tc>
      </w:tr>
      <w:tr>
        <w:trPr>
          <w:trHeight w:val="746" w:hRule="atLeast"/>
        </w:trPr>
        <w:tc>
          <w:tcPr>
            <w:tcW w:w="3091" w:type="dxa"/>
          </w:tcPr>
          <w:p>
            <w:pPr>
              <w:pStyle w:val="TableParagraph"/>
              <w:spacing w:before="58"/>
              <w:ind w:left="107"/>
              <w:rPr>
                <w:b/>
                <w:sz w:val="22"/>
              </w:rPr>
            </w:pPr>
            <w:r>
              <w:rPr>
                <w:b/>
                <w:sz w:val="22"/>
              </w:rPr>
              <w:t>Mean Density</w:t>
            </w:r>
          </w:p>
          <w:p>
            <w:pPr>
              <w:pStyle w:val="TableParagraph"/>
              <w:spacing w:before="121"/>
              <w:ind w:left="107"/>
              <w:rPr>
                <w:b/>
                <w:sz w:val="22"/>
              </w:rPr>
            </w:pPr>
            <w:r>
              <w:rPr>
                <w:b/>
                <w:sz w:val="22"/>
              </w:rPr>
              <w:t>Last echoes* [points/m²]</w:t>
            </w:r>
          </w:p>
        </w:tc>
        <w:tc>
          <w:tcPr>
            <w:tcW w:w="2946" w:type="dxa"/>
          </w:tcPr>
          <w:p>
            <w:pPr>
              <w:pStyle w:val="TableParagraph"/>
              <w:spacing w:before="2"/>
              <w:rPr>
                <w:sz w:val="21"/>
              </w:rPr>
            </w:pPr>
          </w:p>
          <w:p>
            <w:pPr>
              <w:pStyle w:val="TableParagraph"/>
              <w:ind w:right="95"/>
              <w:jc w:val="right"/>
              <w:rPr>
                <w:sz w:val="22"/>
              </w:rPr>
            </w:pPr>
            <w:r>
              <w:rPr>
                <w:w w:val="95"/>
                <w:sz w:val="22"/>
              </w:rPr>
              <w:t>0.56</w:t>
            </w:r>
          </w:p>
        </w:tc>
        <w:tc>
          <w:tcPr>
            <w:tcW w:w="3260" w:type="dxa"/>
          </w:tcPr>
          <w:p>
            <w:pPr>
              <w:pStyle w:val="TableParagraph"/>
              <w:spacing w:before="2"/>
              <w:rPr>
                <w:sz w:val="21"/>
              </w:rPr>
            </w:pPr>
          </w:p>
          <w:p>
            <w:pPr>
              <w:pStyle w:val="TableParagraph"/>
              <w:ind w:right="95"/>
              <w:jc w:val="right"/>
              <w:rPr>
                <w:sz w:val="22"/>
              </w:rPr>
            </w:pPr>
            <w:r>
              <w:rPr>
                <w:w w:val="95"/>
                <w:sz w:val="22"/>
              </w:rPr>
              <w:t>0.48</w:t>
            </w:r>
          </w:p>
        </w:tc>
      </w:tr>
      <w:tr>
        <w:trPr>
          <w:trHeight w:val="372" w:hRule="atLeast"/>
        </w:trPr>
        <w:tc>
          <w:tcPr>
            <w:tcW w:w="3091" w:type="dxa"/>
          </w:tcPr>
          <w:p>
            <w:pPr>
              <w:pStyle w:val="TableParagraph"/>
              <w:spacing w:before="58"/>
              <w:ind w:left="107"/>
              <w:rPr>
                <w:b/>
                <w:sz w:val="22"/>
              </w:rPr>
            </w:pPr>
            <w:r>
              <w:rPr>
                <w:b/>
                <w:sz w:val="22"/>
              </w:rPr>
              <w:t>No. of ground points*</w:t>
            </w:r>
          </w:p>
        </w:tc>
        <w:tc>
          <w:tcPr>
            <w:tcW w:w="2946" w:type="dxa"/>
          </w:tcPr>
          <w:p>
            <w:pPr>
              <w:pStyle w:val="TableParagraph"/>
              <w:spacing w:before="57"/>
              <w:ind w:right="96"/>
              <w:jc w:val="right"/>
              <w:rPr>
                <w:sz w:val="22"/>
              </w:rPr>
            </w:pPr>
            <w:r>
              <w:rPr>
                <w:w w:val="95"/>
                <w:sz w:val="22"/>
              </w:rPr>
              <w:t>64106663</w:t>
            </w:r>
          </w:p>
        </w:tc>
        <w:tc>
          <w:tcPr>
            <w:tcW w:w="3260" w:type="dxa"/>
          </w:tcPr>
          <w:p>
            <w:pPr>
              <w:pStyle w:val="TableParagraph"/>
              <w:spacing w:before="57"/>
              <w:ind w:right="95"/>
              <w:jc w:val="right"/>
              <w:rPr>
                <w:sz w:val="22"/>
              </w:rPr>
            </w:pPr>
            <w:r>
              <w:rPr>
                <w:w w:val="95"/>
                <w:sz w:val="22"/>
              </w:rPr>
              <w:t>6456699</w:t>
            </w:r>
          </w:p>
        </w:tc>
      </w:tr>
      <w:tr>
        <w:trPr>
          <w:trHeight w:val="746" w:hRule="atLeast"/>
        </w:trPr>
        <w:tc>
          <w:tcPr>
            <w:tcW w:w="3091" w:type="dxa"/>
          </w:tcPr>
          <w:p>
            <w:pPr>
              <w:pStyle w:val="TableParagraph"/>
              <w:spacing w:before="58"/>
              <w:ind w:left="107"/>
              <w:rPr>
                <w:b/>
                <w:sz w:val="22"/>
              </w:rPr>
            </w:pPr>
            <w:r>
              <w:rPr>
                <w:b/>
                <w:sz w:val="22"/>
              </w:rPr>
              <w:t>Mean Density</w:t>
            </w:r>
          </w:p>
          <w:p>
            <w:pPr>
              <w:pStyle w:val="TableParagraph"/>
              <w:spacing w:before="121"/>
              <w:ind w:left="107"/>
              <w:rPr>
                <w:b/>
                <w:sz w:val="22"/>
              </w:rPr>
            </w:pPr>
            <w:r>
              <w:rPr>
                <w:b/>
                <w:sz w:val="22"/>
              </w:rPr>
              <w:t>Ground points* [points /m²]</w:t>
            </w:r>
          </w:p>
        </w:tc>
        <w:tc>
          <w:tcPr>
            <w:tcW w:w="2946" w:type="dxa"/>
          </w:tcPr>
          <w:p>
            <w:pPr>
              <w:pStyle w:val="TableParagraph"/>
              <w:spacing w:before="2"/>
              <w:rPr>
                <w:sz w:val="21"/>
              </w:rPr>
            </w:pPr>
          </w:p>
          <w:p>
            <w:pPr>
              <w:pStyle w:val="TableParagraph"/>
              <w:ind w:right="95"/>
              <w:jc w:val="right"/>
              <w:rPr>
                <w:sz w:val="22"/>
              </w:rPr>
            </w:pPr>
            <w:r>
              <w:rPr>
                <w:w w:val="95"/>
                <w:sz w:val="22"/>
              </w:rPr>
              <w:t>0.43</w:t>
            </w:r>
          </w:p>
        </w:tc>
        <w:tc>
          <w:tcPr>
            <w:tcW w:w="3260" w:type="dxa"/>
          </w:tcPr>
          <w:p>
            <w:pPr>
              <w:pStyle w:val="TableParagraph"/>
              <w:spacing w:before="2"/>
              <w:rPr>
                <w:sz w:val="21"/>
              </w:rPr>
            </w:pPr>
          </w:p>
          <w:p>
            <w:pPr>
              <w:pStyle w:val="TableParagraph"/>
              <w:ind w:right="95"/>
              <w:jc w:val="right"/>
              <w:rPr>
                <w:sz w:val="22"/>
              </w:rPr>
            </w:pPr>
            <w:r>
              <w:rPr>
                <w:w w:val="95"/>
                <w:sz w:val="22"/>
              </w:rPr>
              <w:t>0.32</w:t>
            </w:r>
          </w:p>
        </w:tc>
      </w:tr>
      <w:tr>
        <w:trPr>
          <w:trHeight w:val="879" w:hRule="atLeast"/>
        </w:trPr>
        <w:tc>
          <w:tcPr>
            <w:tcW w:w="3091" w:type="dxa"/>
          </w:tcPr>
          <w:p>
            <w:pPr>
              <w:pStyle w:val="TableParagraph"/>
              <w:spacing w:before="58"/>
              <w:ind w:left="107"/>
              <w:rPr>
                <w:b/>
                <w:sz w:val="22"/>
              </w:rPr>
            </w:pPr>
            <w:r>
              <w:rPr>
                <w:b/>
                <w:sz w:val="22"/>
              </w:rPr>
              <w:t>Remark</w:t>
            </w:r>
          </w:p>
        </w:tc>
        <w:tc>
          <w:tcPr>
            <w:tcW w:w="2946" w:type="dxa"/>
          </w:tcPr>
          <w:p>
            <w:pPr>
              <w:pStyle w:val="TableParagraph"/>
              <w:rPr>
                <w:rFonts w:ascii="Times New Roman"/>
                <w:sz w:val="20"/>
              </w:rPr>
            </w:pPr>
          </w:p>
        </w:tc>
        <w:tc>
          <w:tcPr>
            <w:tcW w:w="3260" w:type="dxa"/>
          </w:tcPr>
          <w:p>
            <w:pPr>
              <w:pStyle w:val="TableParagraph"/>
              <w:spacing w:before="57"/>
              <w:ind w:left="108" w:right="137"/>
              <w:rPr>
                <w:sz w:val="22"/>
              </w:rPr>
            </w:pPr>
            <w:r>
              <w:rPr>
                <w:sz w:val="22"/>
              </w:rPr>
              <w:t>Border line between the acqui- sition areas of the two ALS companies</w:t>
            </w:r>
          </w:p>
        </w:tc>
      </w:tr>
      <w:tr>
        <w:trPr>
          <w:trHeight w:val="374" w:hRule="atLeast"/>
        </w:trPr>
        <w:tc>
          <w:tcPr>
            <w:tcW w:w="9297" w:type="dxa"/>
            <w:gridSpan w:val="3"/>
          </w:tcPr>
          <w:p>
            <w:pPr>
              <w:pStyle w:val="TableParagraph"/>
              <w:spacing w:before="57"/>
              <w:ind w:left="107"/>
              <w:rPr>
                <w:sz w:val="22"/>
              </w:rPr>
            </w:pPr>
            <w:r>
              <w:rPr>
                <w:sz w:val="22"/>
              </w:rPr>
              <w:t>* of tiled point cloud</w:t>
            </w:r>
          </w:p>
        </w:tc>
      </w:tr>
    </w:tbl>
    <w:p>
      <w:pPr>
        <w:pStyle w:val="BodyText"/>
        <w:spacing w:before="118"/>
        <w:ind w:left="1134"/>
      </w:pPr>
      <w:r>
        <w:rPr/>
        <w:t>Table 1: Description of the project area.</w:t>
      </w:r>
    </w:p>
    <w:p>
      <w:pPr>
        <w:spacing w:after="0"/>
        <w:sectPr>
          <w:pgSz w:w="11910" w:h="16840"/>
          <w:pgMar w:header="571" w:footer="783" w:top="800" w:bottom="980" w:left="0" w:right="0"/>
        </w:sectPr>
      </w:pPr>
    </w:p>
    <w:p>
      <w:pPr>
        <w:pStyle w:val="BodyText"/>
        <w:rPr>
          <w:sz w:val="20"/>
        </w:rPr>
      </w:pPr>
    </w:p>
    <w:p>
      <w:pPr>
        <w:pStyle w:val="BodyText"/>
        <w:spacing w:before="7"/>
        <w:rPr>
          <w:sz w:val="21"/>
        </w:rPr>
      </w:pPr>
    </w:p>
    <w:p>
      <w:pPr>
        <w:pStyle w:val="ListParagraph"/>
        <w:numPr>
          <w:ilvl w:val="0"/>
          <w:numId w:val="10"/>
        </w:numPr>
        <w:tabs>
          <w:tab w:pos="1561" w:val="left" w:leader="none"/>
        </w:tabs>
        <w:spacing w:line="240" w:lineRule="auto" w:before="90" w:after="0"/>
        <w:ind w:left="1560" w:right="0" w:hanging="426"/>
        <w:jc w:val="left"/>
        <w:rPr>
          <w:b/>
          <w:sz w:val="28"/>
        </w:rPr>
      </w:pPr>
      <w:r>
        <w:rPr>
          <w:b/>
          <w:sz w:val="28"/>
        </w:rPr>
        <w:t>Project</w:t>
      </w:r>
      <w:r>
        <w:rPr>
          <w:b/>
          <w:spacing w:val="-1"/>
          <w:sz w:val="28"/>
        </w:rPr>
        <w:t> </w:t>
      </w:r>
      <w:r>
        <w:rPr>
          <w:b/>
          <w:sz w:val="28"/>
        </w:rPr>
        <w:t>execution</w:t>
      </w:r>
    </w:p>
    <w:p>
      <w:pPr>
        <w:pStyle w:val="BodyText"/>
        <w:spacing w:before="1"/>
        <w:rPr>
          <w:b/>
          <w:sz w:val="26"/>
        </w:rPr>
      </w:pPr>
    </w:p>
    <w:p>
      <w:pPr>
        <w:pStyle w:val="ListParagraph"/>
        <w:numPr>
          <w:ilvl w:val="1"/>
          <w:numId w:val="10"/>
        </w:numPr>
        <w:tabs>
          <w:tab w:pos="1702" w:val="left" w:leader="none"/>
        </w:tabs>
        <w:spacing w:line="240" w:lineRule="auto" w:before="1" w:after="0"/>
        <w:ind w:left="1701" w:right="0" w:hanging="567"/>
        <w:jc w:val="left"/>
        <w:rPr>
          <w:b/>
          <w:sz w:val="26"/>
        </w:rPr>
      </w:pPr>
      <w:r>
        <w:rPr>
          <w:b/>
          <w:sz w:val="26"/>
        </w:rPr>
        <w:t>General</w:t>
      </w:r>
      <w:r>
        <w:rPr>
          <w:b/>
          <w:spacing w:val="-3"/>
          <w:sz w:val="26"/>
        </w:rPr>
        <w:t> </w:t>
      </w:r>
      <w:r>
        <w:rPr>
          <w:b/>
          <w:sz w:val="26"/>
        </w:rPr>
        <w:t>workflow</w:t>
      </w:r>
    </w:p>
    <w:p>
      <w:pPr>
        <w:pStyle w:val="BodyText"/>
        <w:rPr>
          <w:b/>
          <w:sz w:val="28"/>
        </w:rPr>
      </w:pPr>
    </w:p>
    <w:p>
      <w:pPr>
        <w:pStyle w:val="Heading3"/>
        <w:spacing w:before="169"/>
        <w:ind w:right="1201"/>
      </w:pPr>
      <w:r>
        <w:rPr/>
        <w:t>The ALS quality analysis consists of two major tasks: 1) quality check of ALS data (point cloud) and 2) quality check of ALS DTMs including the filtering and interpolation of the point</w:t>
      </w:r>
      <w:r>
        <w:rPr>
          <w:spacing w:val="-12"/>
        </w:rPr>
        <w:t> </w:t>
      </w:r>
      <w:r>
        <w:rPr/>
        <w:t>cloud.</w:t>
      </w:r>
    </w:p>
    <w:p>
      <w:pPr>
        <w:pStyle w:val="Heading3"/>
        <w:spacing w:before="120"/>
        <w:jc w:val="both"/>
      </w:pPr>
      <w:r>
        <w:rPr/>
        <w:t>The following check procedures were carried out:</w:t>
      </w:r>
    </w:p>
    <w:p>
      <w:pPr>
        <w:pStyle w:val="Heading3"/>
        <w:numPr>
          <w:ilvl w:val="0"/>
          <w:numId w:val="11"/>
        </w:numPr>
        <w:tabs>
          <w:tab w:pos="1495" w:val="left" w:leader="none"/>
        </w:tabs>
        <w:spacing w:line="240" w:lineRule="auto" w:before="121" w:after="0"/>
        <w:ind w:left="1494" w:right="0" w:hanging="360"/>
        <w:jc w:val="both"/>
      </w:pPr>
      <w:r>
        <w:rPr>
          <w:u w:val="single"/>
        </w:rPr>
        <w:t>ALS data quality</w:t>
      </w:r>
      <w:r>
        <w:rPr>
          <w:spacing w:val="-1"/>
          <w:u w:val="single"/>
        </w:rPr>
        <w:t> </w:t>
      </w:r>
      <w:r>
        <w:rPr>
          <w:u w:val="single"/>
        </w:rPr>
        <w:t>checks:</w:t>
      </w:r>
    </w:p>
    <w:p>
      <w:pPr>
        <w:pStyle w:val="Heading3"/>
        <w:numPr>
          <w:ilvl w:val="1"/>
          <w:numId w:val="11"/>
        </w:numPr>
        <w:tabs>
          <w:tab w:pos="1854" w:val="left" w:leader="none"/>
          <w:tab w:pos="1855" w:val="left" w:leader="none"/>
          <w:tab w:pos="4664" w:val="left" w:leader="none"/>
        </w:tabs>
        <w:spacing w:line="269" w:lineRule="exact" w:before="60" w:after="0"/>
        <w:ind w:left="1854" w:right="0" w:hanging="360"/>
        <w:jc w:val="left"/>
      </w:pPr>
      <w:r>
        <w:rPr/>
        <w:t>Point</w:t>
      </w:r>
      <w:r>
        <w:rPr>
          <w:spacing w:val="-2"/>
        </w:rPr>
        <w:t> </w:t>
      </w:r>
      <w:r>
        <w:rPr/>
        <w:t>density</w:t>
        <w:tab/>
      </w:r>
      <w:r>
        <w:rPr>
          <w:rFonts w:ascii="Wingdings" w:hAnsi="Wingdings"/>
        </w:rPr>
        <w:t></w:t>
      </w:r>
      <w:r>
        <w:rPr>
          <w:rFonts w:ascii="Times New Roman" w:hAnsi="Times New Roman"/>
        </w:rPr>
        <w:t> </w:t>
      </w:r>
      <w:r>
        <w:rPr/>
        <w:t>point density</w:t>
      </w:r>
      <w:r>
        <w:rPr>
          <w:spacing w:val="5"/>
        </w:rPr>
        <w:t> </w:t>
      </w:r>
      <w:r>
        <w:rPr/>
        <w:t>maps</w:t>
      </w:r>
    </w:p>
    <w:p>
      <w:pPr>
        <w:pStyle w:val="Heading3"/>
        <w:numPr>
          <w:ilvl w:val="1"/>
          <w:numId w:val="11"/>
        </w:numPr>
        <w:tabs>
          <w:tab w:pos="1854" w:val="left" w:leader="none"/>
          <w:tab w:pos="1855" w:val="left" w:leader="none"/>
          <w:tab w:pos="4664" w:val="left" w:leader="none"/>
        </w:tabs>
        <w:spacing w:line="268" w:lineRule="exact" w:before="0" w:after="0"/>
        <w:ind w:left="1854" w:right="0" w:hanging="360"/>
        <w:jc w:val="left"/>
      </w:pPr>
      <w:r>
        <w:rPr/>
        <w:t>Point</w:t>
      </w:r>
      <w:r>
        <w:rPr>
          <w:spacing w:val="-2"/>
        </w:rPr>
        <w:t> </w:t>
      </w:r>
      <w:r>
        <w:rPr/>
        <w:t>distance</w:t>
        <w:tab/>
      </w:r>
      <w:r>
        <w:rPr>
          <w:rFonts w:ascii="Wingdings" w:hAnsi="Wingdings"/>
        </w:rPr>
        <w:t></w:t>
      </w:r>
      <w:r>
        <w:rPr>
          <w:rFonts w:ascii="Times New Roman" w:hAnsi="Times New Roman"/>
        </w:rPr>
        <w:t> </w:t>
      </w:r>
      <w:r>
        <w:rPr/>
        <w:t>point distance</w:t>
      </w:r>
      <w:r>
        <w:rPr>
          <w:spacing w:val="4"/>
        </w:rPr>
        <w:t> </w:t>
      </w:r>
      <w:r>
        <w:rPr/>
        <w:t>maps</w:t>
      </w:r>
    </w:p>
    <w:p>
      <w:pPr>
        <w:pStyle w:val="Heading3"/>
        <w:numPr>
          <w:ilvl w:val="1"/>
          <w:numId w:val="11"/>
        </w:numPr>
        <w:tabs>
          <w:tab w:pos="1854" w:val="left" w:leader="none"/>
          <w:tab w:pos="1855" w:val="left" w:leader="none"/>
          <w:tab w:pos="4664" w:val="left" w:leader="none"/>
        </w:tabs>
        <w:spacing w:line="268" w:lineRule="exact" w:before="0" w:after="0"/>
        <w:ind w:left="1854" w:right="0" w:hanging="360"/>
        <w:jc w:val="left"/>
      </w:pPr>
      <w:r>
        <w:rPr/>
        <w:t>Strip</w:t>
      </w:r>
      <w:r>
        <w:rPr>
          <w:spacing w:val="-2"/>
        </w:rPr>
        <w:t> </w:t>
      </w:r>
      <w:r>
        <w:rPr/>
        <w:t>differences</w:t>
        <w:tab/>
      </w:r>
      <w:r>
        <w:rPr>
          <w:rFonts w:ascii="Wingdings" w:hAnsi="Wingdings"/>
        </w:rPr>
        <w:t></w:t>
      </w:r>
      <w:r>
        <w:rPr>
          <w:rFonts w:ascii="Times New Roman" w:hAnsi="Times New Roman"/>
        </w:rPr>
        <w:t> </w:t>
      </w:r>
      <w:r>
        <w:rPr/>
        <w:t>strip difference</w:t>
      </w:r>
      <w:r>
        <w:rPr>
          <w:spacing w:val="4"/>
        </w:rPr>
        <w:t> </w:t>
      </w:r>
      <w:r>
        <w:rPr/>
        <w:t>maps</w:t>
      </w:r>
    </w:p>
    <w:p>
      <w:pPr>
        <w:pStyle w:val="Heading3"/>
        <w:numPr>
          <w:ilvl w:val="1"/>
          <w:numId w:val="11"/>
        </w:numPr>
        <w:tabs>
          <w:tab w:pos="1854" w:val="left" w:leader="none"/>
          <w:tab w:pos="1855" w:val="left" w:leader="none"/>
          <w:tab w:pos="4664" w:val="left" w:leader="none"/>
        </w:tabs>
        <w:spacing w:line="269" w:lineRule="exact" w:before="0" w:after="0"/>
        <w:ind w:left="1854" w:right="0" w:hanging="360"/>
        <w:jc w:val="left"/>
      </w:pPr>
      <w:r>
        <w:rPr/>
        <w:t>Absolute</w:t>
      </w:r>
      <w:r>
        <w:rPr>
          <w:spacing w:val="-3"/>
        </w:rPr>
        <w:t> </w:t>
      </w:r>
      <w:r>
        <w:rPr/>
        <w:t>geo-referencing</w:t>
        <w:tab/>
      </w:r>
      <w:r>
        <w:rPr>
          <w:rFonts w:ascii="Wingdings" w:hAnsi="Wingdings"/>
        </w:rPr>
        <w:t></w:t>
      </w:r>
      <w:r>
        <w:rPr>
          <w:rFonts w:ascii="Times New Roman" w:hAnsi="Times New Roman"/>
          <w:spacing w:val="5"/>
        </w:rPr>
        <w:t> </w:t>
      </w:r>
      <w:r>
        <w:rPr/>
        <w:t>histograms</w:t>
      </w:r>
    </w:p>
    <w:p>
      <w:pPr>
        <w:pStyle w:val="BodyText"/>
        <w:rPr>
          <w:sz w:val="26"/>
        </w:rPr>
      </w:pPr>
    </w:p>
    <w:p>
      <w:pPr>
        <w:pStyle w:val="BodyText"/>
        <w:spacing w:before="5"/>
        <w:rPr>
          <w:sz w:val="33"/>
        </w:rPr>
      </w:pPr>
    </w:p>
    <w:p>
      <w:pPr>
        <w:pStyle w:val="Heading3"/>
        <w:numPr>
          <w:ilvl w:val="0"/>
          <w:numId w:val="11"/>
        </w:numPr>
        <w:tabs>
          <w:tab w:pos="1495" w:val="left" w:leader="none"/>
        </w:tabs>
        <w:spacing w:line="240" w:lineRule="auto" w:before="1" w:after="0"/>
        <w:ind w:left="1494" w:right="0" w:hanging="360"/>
        <w:jc w:val="both"/>
      </w:pPr>
      <w:r>
        <w:rPr>
          <w:u w:val="single"/>
        </w:rPr>
        <w:t>ALS DTM quality</w:t>
      </w:r>
      <w:r>
        <w:rPr>
          <w:spacing w:val="-1"/>
          <w:u w:val="single"/>
        </w:rPr>
        <w:t> </w:t>
      </w:r>
      <w:r>
        <w:rPr>
          <w:u w:val="single"/>
        </w:rPr>
        <w:t>checks:</w:t>
      </w:r>
    </w:p>
    <w:p>
      <w:pPr>
        <w:pStyle w:val="Heading3"/>
        <w:numPr>
          <w:ilvl w:val="1"/>
          <w:numId w:val="11"/>
        </w:numPr>
        <w:tabs>
          <w:tab w:pos="1854" w:val="left" w:leader="none"/>
          <w:tab w:pos="1855" w:val="left" w:leader="none"/>
          <w:tab w:pos="7938" w:val="left" w:leader="none"/>
        </w:tabs>
        <w:spacing w:line="269" w:lineRule="exact" w:before="60" w:after="0"/>
        <w:ind w:left="1854" w:right="0" w:hanging="360"/>
        <w:jc w:val="left"/>
      </w:pPr>
      <w:r>
        <w:rPr/>
        <w:t>Root mean square (RMS) error of classified</w:t>
      </w:r>
      <w:r>
        <w:rPr>
          <w:spacing w:val="-7"/>
        </w:rPr>
        <w:t> </w:t>
      </w:r>
      <w:r>
        <w:rPr/>
        <w:t>terrain</w:t>
      </w:r>
      <w:r>
        <w:rPr>
          <w:spacing w:val="-1"/>
        </w:rPr>
        <w:t> </w:t>
      </w:r>
      <w:r>
        <w:rPr/>
        <w:t>points</w:t>
        <w:tab/>
      </w:r>
      <w:r>
        <w:rPr>
          <w:rFonts w:ascii="Wingdings" w:hAnsi="Wingdings"/>
        </w:rPr>
        <w:t></w:t>
      </w:r>
      <w:r>
        <w:rPr>
          <w:rFonts w:ascii="Times New Roman" w:hAnsi="Times New Roman"/>
        </w:rPr>
        <w:t> </w:t>
      </w:r>
      <w:r>
        <w:rPr/>
        <w:t>RMS error</w:t>
      </w:r>
      <w:r>
        <w:rPr>
          <w:spacing w:val="3"/>
        </w:rPr>
        <w:t> </w:t>
      </w:r>
      <w:r>
        <w:rPr/>
        <w:t>maps</w:t>
      </w:r>
    </w:p>
    <w:p>
      <w:pPr>
        <w:pStyle w:val="Heading3"/>
        <w:numPr>
          <w:ilvl w:val="1"/>
          <w:numId w:val="11"/>
        </w:numPr>
        <w:tabs>
          <w:tab w:pos="1854" w:val="left" w:leader="none"/>
          <w:tab w:pos="1855" w:val="left" w:leader="none"/>
          <w:tab w:pos="7938" w:val="left" w:leader="none"/>
        </w:tabs>
        <w:spacing w:line="268" w:lineRule="exact" w:before="0" w:after="0"/>
        <w:ind w:left="1854" w:right="0" w:hanging="360"/>
        <w:jc w:val="left"/>
      </w:pPr>
      <w:r>
        <w:rPr/>
        <w:t>Interpolation check of classified</w:t>
      </w:r>
      <w:r>
        <w:rPr>
          <w:spacing w:val="-9"/>
        </w:rPr>
        <w:t> </w:t>
      </w:r>
      <w:r>
        <w:rPr/>
        <w:t>terrain</w:t>
      </w:r>
      <w:r>
        <w:rPr>
          <w:spacing w:val="-1"/>
        </w:rPr>
        <w:t> </w:t>
      </w:r>
      <w:r>
        <w:rPr/>
        <w:t>points</w:t>
        <w:tab/>
      </w:r>
      <w:r>
        <w:rPr>
          <w:rFonts w:ascii="Wingdings" w:hAnsi="Wingdings"/>
        </w:rPr>
        <w:t></w:t>
      </w:r>
      <w:r>
        <w:rPr>
          <w:rFonts w:ascii="Times New Roman" w:hAnsi="Times New Roman"/>
        </w:rPr>
        <w:t> </w:t>
      </w:r>
      <w:r>
        <w:rPr/>
        <w:t>difference</w:t>
      </w:r>
      <w:r>
        <w:rPr>
          <w:spacing w:val="4"/>
        </w:rPr>
        <w:t> </w:t>
      </w:r>
      <w:r>
        <w:rPr/>
        <w:t>maps</w:t>
      </w:r>
    </w:p>
    <w:p>
      <w:pPr>
        <w:pStyle w:val="Heading3"/>
        <w:numPr>
          <w:ilvl w:val="1"/>
          <w:numId w:val="11"/>
        </w:numPr>
        <w:tabs>
          <w:tab w:pos="1854" w:val="left" w:leader="none"/>
          <w:tab w:pos="1855" w:val="left" w:leader="none"/>
          <w:tab w:pos="7938" w:val="left" w:leader="none"/>
        </w:tabs>
        <w:spacing w:line="268" w:lineRule="exact" w:before="0" w:after="0"/>
        <w:ind w:left="1854" w:right="0" w:hanging="360"/>
        <w:jc w:val="left"/>
      </w:pPr>
      <w:r>
        <w:rPr/>
        <w:t>Filter check of last</w:t>
      </w:r>
      <w:r>
        <w:rPr>
          <w:spacing w:val="-4"/>
        </w:rPr>
        <w:t> </w:t>
      </w:r>
      <w:r>
        <w:rPr/>
        <w:t>echo</w:t>
      </w:r>
      <w:r>
        <w:rPr>
          <w:spacing w:val="-2"/>
        </w:rPr>
        <w:t> </w:t>
      </w:r>
      <w:r>
        <w:rPr/>
        <w:t>points</w:t>
        <w:tab/>
      </w:r>
      <w:r>
        <w:rPr>
          <w:rFonts w:ascii="Wingdings" w:hAnsi="Wingdings"/>
        </w:rPr>
        <w:t></w:t>
      </w:r>
      <w:r>
        <w:rPr>
          <w:rFonts w:ascii="Times New Roman" w:hAnsi="Times New Roman"/>
        </w:rPr>
        <w:t> </w:t>
      </w:r>
      <w:r>
        <w:rPr/>
        <w:t>difference</w:t>
      </w:r>
      <w:r>
        <w:rPr>
          <w:spacing w:val="4"/>
        </w:rPr>
        <w:t> </w:t>
      </w:r>
      <w:r>
        <w:rPr/>
        <w:t>maps</w:t>
      </w:r>
    </w:p>
    <w:p>
      <w:pPr>
        <w:pStyle w:val="Heading3"/>
        <w:numPr>
          <w:ilvl w:val="1"/>
          <w:numId w:val="11"/>
        </w:numPr>
        <w:tabs>
          <w:tab w:pos="1854" w:val="left" w:leader="none"/>
          <w:tab w:pos="1855" w:val="left" w:leader="none"/>
          <w:tab w:pos="7938" w:val="left" w:leader="none"/>
        </w:tabs>
        <w:spacing w:line="268" w:lineRule="exact" w:before="0" w:after="0"/>
        <w:ind w:left="1854" w:right="0" w:hanging="360"/>
        <w:jc w:val="left"/>
      </w:pPr>
      <w:r>
        <w:rPr/>
        <w:t>Shadings for visual inspection</w:t>
      </w:r>
      <w:r>
        <w:rPr>
          <w:spacing w:val="-6"/>
        </w:rPr>
        <w:t> </w:t>
      </w:r>
      <w:r>
        <w:rPr/>
        <w:t>of</w:t>
      </w:r>
      <w:r>
        <w:rPr>
          <w:spacing w:val="-2"/>
        </w:rPr>
        <w:t> </w:t>
      </w:r>
      <w:r>
        <w:rPr/>
        <w:t>DTM</w:t>
        <w:tab/>
      </w:r>
      <w:r>
        <w:rPr>
          <w:rFonts w:ascii="Wingdings" w:hAnsi="Wingdings"/>
        </w:rPr>
        <w:t></w:t>
      </w:r>
      <w:r>
        <w:rPr>
          <w:rFonts w:ascii="Times New Roman" w:hAnsi="Times New Roman"/>
        </w:rPr>
        <w:t> </w:t>
      </w:r>
      <w:r>
        <w:rPr/>
        <w:t>shaded relief</w:t>
      </w:r>
      <w:r>
        <w:rPr>
          <w:spacing w:val="3"/>
        </w:rPr>
        <w:t> </w:t>
      </w:r>
      <w:r>
        <w:rPr/>
        <w:t>maps</w:t>
      </w:r>
    </w:p>
    <w:p>
      <w:pPr>
        <w:pStyle w:val="Heading3"/>
        <w:numPr>
          <w:ilvl w:val="1"/>
          <w:numId w:val="11"/>
        </w:numPr>
        <w:tabs>
          <w:tab w:pos="1854" w:val="left" w:leader="none"/>
          <w:tab w:pos="1855" w:val="left" w:leader="none"/>
          <w:tab w:pos="7938" w:val="left" w:leader="none"/>
        </w:tabs>
        <w:spacing w:line="269" w:lineRule="exact" w:before="0" w:after="0"/>
        <w:ind w:left="1854" w:right="0" w:hanging="360"/>
        <w:jc w:val="left"/>
      </w:pPr>
      <w:r>
        <w:rPr/>
        <w:t>Comparison of ALS DTM with existing</w:t>
      </w:r>
      <w:r>
        <w:rPr>
          <w:spacing w:val="-5"/>
        </w:rPr>
        <w:t> </w:t>
      </w:r>
      <w:r>
        <w:rPr/>
        <w:t>10m DTM</w:t>
        <w:tab/>
      </w:r>
      <w:r>
        <w:rPr>
          <w:rFonts w:ascii="Wingdings" w:hAnsi="Wingdings"/>
        </w:rPr>
        <w:t></w:t>
      </w:r>
      <w:r>
        <w:rPr>
          <w:rFonts w:ascii="Times New Roman" w:hAnsi="Times New Roman"/>
        </w:rPr>
        <w:t> </w:t>
      </w:r>
      <w:r>
        <w:rPr/>
        <w:t>difference</w:t>
      </w:r>
      <w:r>
        <w:rPr>
          <w:spacing w:val="4"/>
        </w:rPr>
        <w:t> </w:t>
      </w:r>
      <w:r>
        <w:rPr/>
        <w:t>maps</w:t>
      </w:r>
    </w:p>
    <w:p>
      <w:pPr>
        <w:pStyle w:val="BodyText"/>
        <w:rPr>
          <w:sz w:val="26"/>
        </w:rPr>
      </w:pPr>
    </w:p>
    <w:p>
      <w:pPr>
        <w:pStyle w:val="BodyText"/>
        <w:spacing w:before="3"/>
        <w:rPr>
          <w:sz w:val="27"/>
        </w:rPr>
      </w:pPr>
    </w:p>
    <w:p>
      <w:pPr>
        <w:pStyle w:val="ListParagraph"/>
        <w:numPr>
          <w:ilvl w:val="1"/>
          <w:numId w:val="10"/>
        </w:numPr>
        <w:tabs>
          <w:tab w:pos="1702" w:val="left" w:leader="none"/>
        </w:tabs>
        <w:spacing w:line="240" w:lineRule="auto" w:before="0" w:after="0"/>
        <w:ind w:left="1701" w:right="0" w:hanging="567"/>
        <w:jc w:val="both"/>
        <w:rPr>
          <w:b/>
          <w:sz w:val="26"/>
        </w:rPr>
      </w:pPr>
      <w:r>
        <w:rPr>
          <w:b/>
          <w:sz w:val="26"/>
        </w:rPr>
        <w:t>Data</w:t>
      </w:r>
      <w:r>
        <w:rPr>
          <w:b/>
          <w:spacing w:val="-3"/>
          <w:sz w:val="26"/>
        </w:rPr>
        <w:t> </w:t>
      </w:r>
      <w:r>
        <w:rPr>
          <w:b/>
          <w:sz w:val="26"/>
        </w:rPr>
        <w:t>management</w:t>
      </w:r>
    </w:p>
    <w:p>
      <w:pPr>
        <w:pStyle w:val="BodyText"/>
        <w:rPr>
          <w:b/>
          <w:sz w:val="28"/>
        </w:rPr>
      </w:pPr>
    </w:p>
    <w:p>
      <w:pPr>
        <w:pStyle w:val="Heading3"/>
        <w:spacing w:before="169"/>
        <w:ind w:right="1131"/>
        <w:jc w:val="both"/>
      </w:pPr>
      <w:r>
        <w:rPr/>
        <w:t>The analysis of large ALS datasets requires an efficient data management of the point cloud data as well as the raster data. For this purpose the software package TopDM (Topographic Data Man- agement, I.P.F, 2007) was employed.</w:t>
      </w:r>
    </w:p>
    <w:p>
      <w:pPr>
        <w:pStyle w:val="BodyText"/>
        <w:spacing w:before="3"/>
        <w:rPr>
          <w:sz w:val="26"/>
        </w:rPr>
      </w:pPr>
    </w:p>
    <w:p>
      <w:pPr>
        <w:pStyle w:val="ListParagraph"/>
        <w:numPr>
          <w:ilvl w:val="2"/>
          <w:numId w:val="10"/>
        </w:numPr>
        <w:tabs>
          <w:tab w:pos="1844" w:val="left" w:leader="none"/>
        </w:tabs>
        <w:spacing w:line="240" w:lineRule="auto" w:before="0" w:after="0"/>
        <w:ind w:left="1843" w:right="0" w:hanging="697"/>
        <w:jc w:val="both"/>
        <w:rPr>
          <w:b/>
          <w:sz w:val="22"/>
        </w:rPr>
      </w:pPr>
      <w:r>
        <w:rPr>
          <w:b/>
          <w:sz w:val="22"/>
        </w:rPr>
        <w:t>TopDM</w:t>
      </w:r>
      <w:r>
        <w:rPr>
          <w:b/>
          <w:spacing w:val="-1"/>
          <w:sz w:val="22"/>
        </w:rPr>
        <w:t> </w:t>
      </w:r>
      <w:r>
        <w:rPr>
          <w:b/>
          <w:sz w:val="22"/>
        </w:rPr>
        <w:t>import</w:t>
      </w:r>
    </w:p>
    <w:p>
      <w:pPr>
        <w:pStyle w:val="BodyText"/>
        <w:rPr>
          <w:b/>
          <w:sz w:val="24"/>
        </w:rPr>
      </w:pPr>
    </w:p>
    <w:p>
      <w:pPr>
        <w:pStyle w:val="Heading3"/>
        <w:spacing w:before="216"/>
        <w:jc w:val="both"/>
      </w:pPr>
      <w:r>
        <w:rPr/>
        <w:t>The following datasets were imported and managed with TopDM:</w:t>
      </w:r>
    </w:p>
    <w:p>
      <w:pPr>
        <w:pStyle w:val="Heading3"/>
        <w:numPr>
          <w:ilvl w:val="3"/>
          <w:numId w:val="10"/>
        </w:numPr>
        <w:tabs>
          <w:tab w:pos="1854" w:val="left" w:leader="none"/>
          <w:tab w:pos="1855" w:val="left" w:leader="none"/>
        </w:tabs>
        <w:spacing w:line="240" w:lineRule="auto" w:before="120" w:after="0"/>
        <w:ind w:left="1854" w:right="0" w:hanging="360"/>
        <w:jc w:val="left"/>
      </w:pPr>
      <w:r>
        <w:rPr/>
        <w:t>Ground points and last echoes for both test areas originating from 1km x 1km</w:t>
      </w:r>
      <w:r>
        <w:rPr>
          <w:spacing w:val="-5"/>
        </w:rPr>
        <w:t> </w:t>
      </w:r>
      <w:r>
        <w:rPr/>
        <w:t>tiles</w:t>
      </w:r>
    </w:p>
    <w:p>
      <w:pPr>
        <w:pStyle w:val="Heading3"/>
        <w:numPr>
          <w:ilvl w:val="3"/>
          <w:numId w:val="10"/>
        </w:numPr>
        <w:tabs>
          <w:tab w:pos="1854" w:val="left" w:leader="none"/>
          <w:tab w:pos="1855" w:val="left" w:leader="none"/>
        </w:tabs>
        <w:spacing w:line="240" w:lineRule="auto" w:before="119" w:after="0"/>
        <w:ind w:left="1854" w:right="0" w:hanging="360"/>
        <w:jc w:val="left"/>
      </w:pPr>
      <w:r>
        <w:rPr/>
        <w:t>Ground points and last echoes for each flight strip (of both test</w:t>
      </w:r>
      <w:r>
        <w:rPr>
          <w:spacing w:val="-4"/>
        </w:rPr>
        <w:t> </w:t>
      </w:r>
      <w:r>
        <w:rPr/>
        <w:t>areas)</w:t>
      </w:r>
    </w:p>
    <w:p>
      <w:pPr>
        <w:pStyle w:val="Heading3"/>
        <w:numPr>
          <w:ilvl w:val="3"/>
          <w:numId w:val="10"/>
        </w:numPr>
        <w:tabs>
          <w:tab w:pos="1854" w:val="left" w:leader="none"/>
          <w:tab w:pos="1855" w:val="left" w:leader="none"/>
        </w:tabs>
        <w:spacing w:line="240" w:lineRule="auto" w:before="119" w:after="0"/>
        <w:ind w:left="1854" w:right="0" w:hanging="360"/>
        <w:jc w:val="left"/>
      </w:pPr>
      <w:r>
        <w:rPr/>
        <w:t>DTM ASCII rasters (1km x</w:t>
      </w:r>
      <w:r>
        <w:rPr>
          <w:spacing w:val="-9"/>
        </w:rPr>
        <w:t> </w:t>
      </w:r>
      <w:r>
        <w:rPr/>
        <w:t>1km)</w:t>
      </w:r>
    </w:p>
    <w:p>
      <w:pPr>
        <w:pStyle w:val="Heading3"/>
        <w:numPr>
          <w:ilvl w:val="3"/>
          <w:numId w:val="10"/>
        </w:numPr>
        <w:tabs>
          <w:tab w:pos="1854" w:val="left" w:leader="none"/>
          <w:tab w:pos="1855" w:val="left" w:leader="none"/>
        </w:tabs>
        <w:spacing w:line="240" w:lineRule="auto" w:before="118" w:after="0"/>
        <w:ind w:left="1854" w:right="0" w:hanging="360"/>
        <w:jc w:val="left"/>
      </w:pPr>
      <w:r>
        <w:rPr/>
        <w:t>DSM ASCII rasters (1km x</w:t>
      </w:r>
      <w:r>
        <w:rPr>
          <w:spacing w:val="-8"/>
        </w:rPr>
        <w:t> </w:t>
      </w:r>
      <w:r>
        <w:rPr/>
        <w:t>1km)</w:t>
      </w:r>
    </w:p>
    <w:p>
      <w:pPr>
        <w:pStyle w:val="BodyText"/>
        <w:rPr>
          <w:sz w:val="26"/>
        </w:rPr>
      </w:pPr>
    </w:p>
    <w:p>
      <w:pPr>
        <w:pStyle w:val="Heading3"/>
        <w:spacing w:before="191"/>
        <w:ind w:right="1130"/>
        <w:jc w:val="both"/>
      </w:pPr>
      <w:r>
        <w:rPr/>
        <w:t>The provided LAS point cloud files do have a coding for ground points (class no. 5), which does not conform with the standard LIDAR point class for ground (class no. 2) in the ASPRS LAS Specifica- tion (v. 1.1 and v. 2.0). Hence, to be able to import the ground points into the TopDM database (TOPDB), a modification of the common LAS reading procedure was necessary. The ground points were extracted from the LAS files, saved as binary XYZ files (*.bxyz) and finally imported into TopDM. The extraction of the last echoes was not explicitly necessary because the last echoes could be extracted using the standard TopDM LAS import filter settings.</w:t>
      </w:r>
    </w:p>
    <w:p>
      <w:pPr>
        <w:spacing w:after="0"/>
        <w:jc w:val="both"/>
        <w:sectPr>
          <w:pgSz w:w="11910" w:h="16840"/>
          <w:pgMar w:header="571" w:footer="783" w:top="800" w:bottom="980" w:left="0" w:right="0"/>
        </w:sectPr>
      </w:pPr>
    </w:p>
    <w:p>
      <w:pPr>
        <w:pStyle w:val="BodyText"/>
        <w:rPr>
          <w:sz w:val="20"/>
        </w:rPr>
      </w:pPr>
    </w:p>
    <w:p>
      <w:pPr>
        <w:pStyle w:val="BodyText"/>
        <w:spacing w:before="4"/>
        <w:rPr>
          <w:sz w:val="21"/>
        </w:rPr>
      </w:pPr>
    </w:p>
    <w:p>
      <w:pPr>
        <w:pStyle w:val="ListParagraph"/>
        <w:numPr>
          <w:ilvl w:val="2"/>
          <w:numId w:val="10"/>
        </w:numPr>
        <w:tabs>
          <w:tab w:pos="1844" w:val="left" w:leader="none"/>
        </w:tabs>
        <w:spacing w:line="240" w:lineRule="auto" w:before="93" w:after="0"/>
        <w:ind w:left="1843" w:right="0" w:hanging="697"/>
        <w:jc w:val="left"/>
        <w:rPr>
          <w:b/>
          <w:sz w:val="22"/>
        </w:rPr>
      </w:pPr>
      <w:r>
        <w:rPr>
          <w:b/>
          <w:sz w:val="22"/>
        </w:rPr>
        <w:t>TopDM project</w:t>
      </w:r>
      <w:r>
        <w:rPr>
          <w:b/>
          <w:spacing w:val="-1"/>
          <w:sz w:val="22"/>
        </w:rPr>
        <w:t> </w:t>
      </w:r>
      <w:r>
        <w:rPr>
          <w:b/>
          <w:sz w:val="22"/>
        </w:rPr>
        <w:t>description</w:t>
      </w:r>
    </w:p>
    <w:p>
      <w:pPr>
        <w:pStyle w:val="BodyText"/>
        <w:rPr>
          <w:b/>
          <w:sz w:val="24"/>
        </w:rPr>
      </w:pPr>
    </w:p>
    <w:p>
      <w:pPr>
        <w:pStyle w:val="BodyText"/>
        <w:spacing w:before="9"/>
        <w:rPr>
          <w:b/>
        </w:rPr>
      </w:pPr>
    </w:p>
    <w:p>
      <w:pPr>
        <w:pStyle w:val="Heading3"/>
        <w:spacing w:before="1"/>
        <w:ind w:right="1130"/>
        <w:jc w:val="both"/>
      </w:pPr>
      <w:r>
        <w:rPr/>
        <w:t>A placeholder for the coordinate system (i.e. </w:t>
      </w:r>
      <w:r>
        <w:rPr>
          <w:i/>
        </w:rPr>
        <w:t>UTM-undef) </w:t>
      </w:r>
      <w:r>
        <w:rPr/>
        <w:t>was used, which can be easily replaced in the future by a detailed coordinate system definition. This would allow exporting the ALS data in various target coordinate</w:t>
      </w:r>
      <w:r>
        <w:rPr>
          <w:spacing w:val="-1"/>
        </w:rPr>
        <w:t> </w:t>
      </w:r>
      <w:r>
        <w:rPr/>
        <w:t>systems.</w:t>
      </w:r>
    </w:p>
    <w:p>
      <w:pPr>
        <w:pStyle w:val="BodyText"/>
        <w:rPr>
          <w:sz w:val="24"/>
        </w:rPr>
      </w:pPr>
    </w:p>
    <w:p>
      <w:pPr>
        <w:pStyle w:val="BodyText"/>
        <w:spacing w:before="9"/>
      </w:pPr>
    </w:p>
    <w:p>
      <w:pPr>
        <w:pStyle w:val="Heading3"/>
        <w:jc w:val="both"/>
      </w:pPr>
      <w:r>
        <w:rPr/>
        <w:t>The following metadata definition was used for TopDM:</w:t>
      </w:r>
    </w:p>
    <w:p>
      <w:pPr>
        <w:pStyle w:val="ListParagraph"/>
        <w:numPr>
          <w:ilvl w:val="0"/>
          <w:numId w:val="12"/>
        </w:numPr>
        <w:tabs>
          <w:tab w:pos="1495" w:val="left" w:leader="none"/>
        </w:tabs>
        <w:spacing w:line="240" w:lineRule="auto" w:before="121" w:after="0"/>
        <w:ind w:left="1494" w:right="0" w:hanging="360"/>
        <w:jc w:val="both"/>
        <w:rPr>
          <w:i/>
          <w:sz w:val="22"/>
        </w:rPr>
      </w:pPr>
      <w:r>
        <w:rPr>
          <w:sz w:val="22"/>
          <w:u w:val="single"/>
        </w:rPr>
        <w:t>Owners</w:t>
      </w:r>
      <w:r>
        <w:rPr>
          <w:sz w:val="22"/>
        </w:rPr>
        <w:t>:</w:t>
      </w:r>
      <w:r>
        <w:rPr>
          <w:spacing w:val="-1"/>
          <w:sz w:val="22"/>
        </w:rPr>
        <w:t> </w:t>
      </w:r>
      <w:r>
        <w:rPr>
          <w:i/>
          <w:sz w:val="22"/>
        </w:rPr>
        <w:t>KMS</w:t>
      </w:r>
    </w:p>
    <w:p>
      <w:pPr>
        <w:pStyle w:val="ListParagraph"/>
        <w:numPr>
          <w:ilvl w:val="0"/>
          <w:numId w:val="12"/>
        </w:numPr>
        <w:tabs>
          <w:tab w:pos="1495" w:val="left" w:leader="none"/>
        </w:tabs>
        <w:spacing w:line="240" w:lineRule="auto" w:before="118" w:after="0"/>
        <w:ind w:left="1494" w:right="0" w:hanging="360"/>
        <w:jc w:val="both"/>
        <w:rPr>
          <w:i/>
          <w:sz w:val="22"/>
        </w:rPr>
      </w:pPr>
      <w:r>
        <w:rPr>
          <w:sz w:val="22"/>
          <w:u w:val="single"/>
        </w:rPr>
        <w:t>Coordinate system</w:t>
      </w:r>
      <w:r>
        <w:rPr>
          <w:sz w:val="22"/>
        </w:rPr>
        <w:t>:</w:t>
      </w:r>
      <w:r>
        <w:rPr>
          <w:spacing w:val="-6"/>
          <w:sz w:val="22"/>
        </w:rPr>
        <w:t> </w:t>
      </w:r>
      <w:r>
        <w:rPr>
          <w:i/>
          <w:sz w:val="22"/>
        </w:rPr>
        <w:t>UTM-undef</w:t>
      </w:r>
    </w:p>
    <w:p>
      <w:pPr>
        <w:pStyle w:val="ListParagraph"/>
        <w:numPr>
          <w:ilvl w:val="0"/>
          <w:numId w:val="12"/>
        </w:numPr>
        <w:tabs>
          <w:tab w:pos="1495" w:val="left" w:leader="none"/>
        </w:tabs>
        <w:spacing w:line="240" w:lineRule="auto" w:before="118" w:after="0"/>
        <w:ind w:left="1494" w:right="0" w:hanging="360"/>
        <w:jc w:val="both"/>
        <w:rPr>
          <w:i/>
          <w:sz w:val="22"/>
        </w:rPr>
      </w:pPr>
      <w:r>
        <w:rPr>
          <w:sz w:val="22"/>
          <w:u w:val="single"/>
        </w:rPr>
        <w:t>Compile Modes</w:t>
      </w:r>
      <w:r>
        <w:rPr>
          <w:sz w:val="22"/>
        </w:rPr>
        <w:t>:</w:t>
      </w:r>
      <w:r>
        <w:rPr>
          <w:spacing w:val="-4"/>
          <w:sz w:val="22"/>
        </w:rPr>
        <w:t> </w:t>
      </w:r>
      <w:r>
        <w:rPr>
          <w:i/>
          <w:sz w:val="22"/>
        </w:rPr>
        <w:t>Laserscanning</w:t>
      </w:r>
    </w:p>
    <w:p>
      <w:pPr>
        <w:pStyle w:val="Heading3"/>
        <w:numPr>
          <w:ilvl w:val="0"/>
          <w:numId w:val="12"/>
        </w:numPr>
        <w:tabs>
          <w:tab w:pos="1495" w:val="left" w:leader="none"/>
        </w:tabs>
        <w:spacing w:line="240" w:lineRule="auto" w:before="118" w:after="0"/>
        <w:ind w:left="1494" w:right="0" w:hanging="360"/>
        <w:jc w:val="both"/>
      </w:pPr>
      <w:r>
        <w:rPr>
          <w:u w:val="single"/>
        </w:rPr>
        <w:t>Properties</w:t>
      </w:r>
      <w:r>
        <w:rPr/>
        <w:t>:</w:t>
      </w:r>
    </w:p>
    <w:p>
      <w:pPr>
        <w:pStyle w:val="ListParagraph"/>
        <w:numPr>
          <w:ilvl w:val="1"/>
          <w:numId w:val="12"/>
        </w:numPr>
        <w:tabs>
          <w:tab w:pos="2214" w:val="left" w:leader="none"/>
          <w:tab w:pos="2215" w:val="left" w:leader="none"/>
        </w:tabs>
        <w:spacing w:line="240" w:lineRule="auto" w:before="118" w:after="0"/>
        <w:ind w:left="2214" w:right="0" w:hanging="360"/>
        <w:jc w:val="left"/>
        <w:rPr>
          <w:sz w:val="22"/>
        </w:rPr>
      </w:pPr>
      <w:r>
        <w:rPr>
          <w:i/>
          <w:sz w:val="22"/>
        </w:rPr>
        <w:t>ground</w:t>
      </w:r>
      <w:r>
        <w:rPr>
          <w:sz w:val="22"/>
        </w:rPr>
        <w:t>: for ground</w:t>
      </w:r>
      <w:r>
        <w:rPr>
          <w:spacing w:val="-1"/>
          <w:sz w:val="22"/>
        </w:rPr>
        <w:t> </w:t>
      </w:r>
      <w:r>
        <w:rPr>
          <w:sz w:val="22"/>
        </w:rPr>
        <w:t>points</w:t>
      </w:r>
    </w:p>
    <w:p>
      <w:pPr>
        <w:pStyle w:val="ListParagraph"/>
        <w:numPr>
          <w:ilvl w:val="1"/>
          <w:numId w:val="12"/>
        </w:numPr>
        <w:tabs>
          <w:tab w:pos="2214" w:val="left" w:leader="none"/>
          <w:tab w:pos="2215" w:val="left" w:leader="none"/>
        </w:tabs>
        <w:spacing w:line="240" w:lineRule="auto" w:before="101" w:after="0"/>
        <w:ind w:left="2214" w:right="0" w:hanging="360"/>
        <w:jc w:val="left"/>
        <w:rPr>
          <w:sz w:val="22"/>
        </w:rPr>
      </w:pPr>
      <w:r>
        <w:rPr>
          <w:i/>
          <w:sz w:val="22"/>
        </w:rPr>
        <w:t>last_pulse</w:t>
      </w:r>
      <w:r>
        <w:rPr>
          <w:sz w:val="22"/>
        </w:rPr>
        <w:t>: for last</w:t>
      </w:r>
      <w:r>
        <w:rPr>
          <w:spacing w:val="-1"/>
          <w:sz w:val="22"/>
        </w:rPr>
        <w:t> </w:t>
      </w:r>
      <w:r>
        <w:rPr>
          <w:sz w:val="22"/>
        </w:rPr>
        <w:t>echoes</w:t>
      </w:r>
    </w:p>
    <w:p>
      <w:pPr>
        <w:pStyle w:val="ListParagraph"/>
        <w:numPr>
          <w:ilvl w:val="1"/>
          <w:numId w:val="12"/>
        </w:numPr>
        <w:tabs>
          <w:tab w:pos="2214" w:val="left" w:leader="none"/>
          <w:tab w:pos="2215" w:val="left" w:leader="none"/>
        </w:tabs>
        <w:spacing w:line="240" w:lineRule="auto" w:before="101" w:after="0"/>
        <w:ind w:left="2214" w:right="0" w:hanging="360"/>
        <w:jc w:val="left"/>
        <w:rPr>
          <w:sz w:val="22"/>
        </w:rPr>
      </w:pPr>
      <w:r>
        <w:rPr>
          <w:i/>
          <w:sz w:val="22"/>
        </w:rPr>
        <w:t>DTM</w:t>
      </w:r>
      <w:r>
        <w:rPr>
          <w:sz w:val="22"/>
        </w:rPr>
        <w:t>: for</w:t>
      </w:r>
      <w:r>
        <w:rPr>
          <w:spacing w:val="-3"/>
          <w:sz w:val="22"/>
        </w:rPr>
        <w:t> </w:t>
      </w:r>
      <w:r>
        <w:rPr>
          <w:sz w:val="22"/>
        </w:rPr>
        <w:t>DTMs</w:t>
      </w:r>
    </w:p>
    <w:p>
      <w:pPr>
        <w:pStyle w:val="ListParagraph"/>
        <w:numPr>
          <w:ilvl w:val="1"/>
          <w:numId w:val="12"/>
        </w:numPr>
        <w:tabs>
          <w:tab w:pos="2214" w:val="left" w:leader="none"/>
          <w:tab w:pos="2215" w:val="left" w:leader="none"/>
        </w:tabs>
        <w:spacing w:line="240" w:lineRule="auto" w:before="100" w:after="0"/>
        <w:ind w:left="2214" w:right="0" w:hanging="360"/>
        <w:jc w:val="left"/>
        <w:rPr>
          <w:sz w:val="22"/>
        </w:rPr>
      </w:pPr>
      <w:r>
        <w:rPr>
          <w:i/>
          <w:sz w:val="22"/>
        </w:rPr>
        <w:t>DSM</w:t>
      </w:r>
      <w:r>
        <w:rPr>
          <w:sz w:val="22"/>
        </w:rPr>
        <w:t>: for</w:t>
      </w:r>
      <w:r>
        <w:rPr>
          <w:spacing w:val="-5"/>
          <w:sz w:val="22"/>
        </w:rPr>
        <w:t> </w:t>
      </w:r>
      <w:r>
        <w:rPr>
          <w:sz w:val="22"/>
        </w:rPr>
        <w:t>DSMs</w:t>
      </w:r>
    </w:p>
    <w:p>
      <w:pPr>
        <w:pStyle w:val="Heading3"/>
        <w:numPr>
          <w:ilvl w:val="0"/>
          <w:numId w:val="12"/>
        </w:numPr>
        <w:tabs>
          <w:tab w:pos="1494" w:val="left" w:leader="none"/>
        </w:tabs>
        <w:spacing w:line="240" w:lineRule="auto" w:before="102" w:after="0"/>
        <w:ind w:left="1494" w:right="0" w:hanging="360"/>
        <w:jc w:val="both"/>
      </w:pPr>
      <w:r>
        <w:rPr>
          <w:u w:val="single"/>
        </w:rPr>
        <w:t>Aggregates (aggregate name</w:t>
      </w:r>
      <w:r>
        <w:rPr>
          <w:spacing w:val="-1"/>
          <w:u w:val="single"/>
        </w:rPr>
        <w:t> </w:t>
      </w:r>
      <w:r>
        <w:rPr>
          <w:u w:val="single"/>
        </w:rPr>
        <w:t>convention)</w:t>
      </w:r>
      <w:r>
        <w:rPr/>
        <w:t>:</w:t>
      </w:r>
    </w:p>
    <w:p>
      <w:pPr>
        <w:pStyle w:val="Heading3"/>
        <w:numPr>
          <w:ilvl w:val="1"/>
          <w:numId w:val="12"/>
        </w:numPr>
        <w:tabs>
          <w:tab w:pos="2214" w:val="left" w:leader="none"/>
          <w:tab w:pos="2215" w:val="left" w:leader="none"/>
        </w:tabs>
        <w:spacing w:line="240" w:lineRule="auto" w:before="117" w:after="0"/>
        <w:ind w:left="2214" w:right="0" w:hanging="360"/>
        <w:jc w:val="left"/>
      </w:pPr>
      <w:r>
        <w:rPr/>
        <w:t>Prefix “</w:t>
      </w:r>
      <w:r>
        <w:rPr>
          <w:i/>
        </w:rPr>
        <w:t>FL_</w:t>
      </w:r>
      <w:r>
        <w:rPr/>
        <w:t>” for ground points imported from flight</w:t>
      </w:r>
      <w:r>
        <w:rPr>
          <w:spacing w:val="-1"/>
        </w:rPr>
        <w:t> </w:t>
      </w:r>
      <w:r>
        <w:rPr/>
        <w:t>lines</w:t>
      </w:r>
    </w:p>
    <w:p>
      <w:pPr>
        <w:pStyle w:val="Heading3"/>
        <w:numPr>
          <w:ilvl w:val="1"/>
          <w:numId w:val="12"/>
        </w:numPr>
        <w:tabs>
          <w:tab w:pos="2214" w:val="left" w:leader="none"/>
          <w:tab w:pos="2215" w:val="left" w:leader="none"/>
        </w:tabs>
        <w:spacing w:line="240" w:lineRule="auto" w:before="101" w:after="0"/>
        <w:ind w:left="2214" w:right="0" w:hanging="360"/>
        <w:jc w:val="left"/>
      </w:pPr>
      <w:r>
        <w:rPr/>
        <w:t>Prefix “</w:t>
      </w:r>
      <w:r>
        <w:rPr>
          <w:i/>
        </w:rPr>
        <w:t>FL_l_</w:t>
      </w:r>
      <w:r>
        <w:rPr/>
        <w:t>” for last echoes imported from flight</w:t>
      </w:r>
      <w:r>
        <w:rPr>
          <w:spacing w:val="-1"/>
        </w:rPr>
        <w:t> </w:t>
      </w:r>
      <w:r>
        <w:rPr/>
        <w:t>lines</w:t>
      </w:r>
    </w:p>
    <w:p>
      <w:pPr>
        <w:pStyle w:val="Heading3"/>
        <w:numPr>
          <w:ilvl w:val="1"/>
          <w:numId w:val="12"/>
        </w:numPr>
        <w:tabs>
          <w:tab w:pos="2214" w:val="left" w:leader="none"/>
          <w:tab w:pos="2215" w:val="left" w:leader="none"/>
        </w:tabs>
        <w:spacing w:line="240" w:lineRule="auto" w:before="100" w:after="0"/>
        <w:ind w:left="2214" w:right="0" w:hanging="360"/>
        <w:jc w:val="left"/>
      </w:pPr>
      <w:r>
        <w:rPr/>
        <w:t>Prefix “</w:t>
      </w:r>
      <w:r>
        <w:rPr>
          <w:i/>
        </w:rPr>
        <w:t>T1l_</w:t>
      </w:r>
      <w:r>
        <w:rPr/>
        <w:t>” for last echoes of test area 1 imported from tiles (1km x</w:t>
      </w:r>
      <w:r>
        <w:rPr>
          <w:spacing w:val="-15"/>
        </w:rPr>
        <w:t> </w:t>
      </w:r>
      <w:r>
        <w:rPr/>
        <w:t>1km)</w:t>
      </w:r>
    </w:p>
    <w:p>
      <w:pPr>
        <w:pStyle w:val="Heading3"/>
        <w:numPr>
          <w:ilvl w:val="1"/>
          <w:numId w:val="12"/>
        </w:numPr>
        <w:tabs>
          <w:tab w:pos="2214" w:val="left" w:leader="none"/>
          <w:tab w:pos="2215" w:val="left" w:leader="none"/>
        </w:tabs>
        <w:spacing w:line="240" w:lineRule="auto" w:before="101" w:after="0"/>
        <w:ind w:left="2214" w:right="0" w:hanging="360"/>
        <w:jc w:val="left"/>
      </w:pPr>
      <w:r>
        <w:rPr/>
        <w:t>Prefix “</w:t>
      </w:r>
      <w:r>
        <w:rPr>
          <w:i/>
        </w:rPr>
        <w:t>T2l_</w:t>
      </w:r>
      <w:r>
        <w:rPr/>
        <w:t>” for last echoes of test area 2 imported from tiles (1km x</w:t>
      </w:r>
      <w:r>
        <w:rPr>
          <w:spacing w:val="-15"/>
        </w:rPr>
        <w:t> </w:t>
      </w:r>
      <w:r>
        <w:rPr/>
        <w:t>1km)</w:t>
      </w:r>
    </w:p>
    <w:p>
      <w:pPr>
        <w:pStyle w:val="Heading3"/>
        <w:numPr>
          <w:ilvl w:val="1"/>
          <w:numId w:val="12"/>
        </w:numPr>
        <w:tabs>
          <w:tab w:pos="2214" w:val="left" w:leader="none"/>
          <w:tab w:pos="2215" w:val="left" w:leader="none"/>
        </w:tabs>
        <w:spacing w:line="240" w:lineRule="auto" w:before="100" w:after="0"/>
        <w:ind w:left="2214" w:right="0" w:hanging="360"/>
        <w:jc w:val="left"/>
      </w:pPr>
      <w:r>
        <w:rPr/>
        <w:t>Prefix “</w:t>
      </w:r>
      <w:r>
        <w:rPr>
          <w:i/>
        </w:rPr>
        <w:t>T1g_</w:t>
      </w:r>
      <w:r>
        <w:rPr/>
        <w:t>” for ground points of test area 1 imported from tiles (1km x</w:t>
      </w:r>
      <w:r>
        <w:rPr>
          <w:spacing w:val="-13"/>
        </w:rPr>
        <w:t> </w:t>
      </w:r>
      <w:r>
        <w:rPr/>
        <w:t>1km)</w:t>
      </w:r>
    </w:p>
    <w:p>
      <w:pPr>
        <w:pStyle w:val="Heading3"/>
        <w:numPr>
          <w:ilvl w:val="1"/>
          <w:numId w:val="12"/>
        </w:numPr>
        <w:tabs>
          <w:tab w:pos="2214" w:val="left" w:leader="none"/>
          <w:tab w:pos="2215" w:val="left" w:leader="none"/>
        </w:tabs>
        <w:spacing w:line="240" w:lineRule="auto" w:before="101" w:after="0"/>
        <w:ind w:left="2214" w:right="0" w:hanging="360"/>
        <w:jc w:val="left"/>
      </w:pPr>
      <w:r>
        <w:rPr/>
        <w:t>Prefix “</w:t>
      </w:r>
      <w:r>
        <w:rPr>
          <w:i/>
        </w:rPr>
        <w:t>T2g_</w:t>
      </w:r>
      <w:r>
        <w:rPr/>
        <w:t>” for ground points of test area 2 imported from tiles (1km x</w:t>
      </w:r>
      <w:r>
        <w:rPr>
          <w:spacing w:val="-13"/>
        </w:rPr>
        <w:t> </w:t>
      </w:r>
      <w:r>
        <w:rPr/>
        <w:t>1km)</w:t>
      </w:r>
    </w:p>
    <w:p>
      <w:pPr>
        <w:pStyle w:val="ListParagraph"/>
        <w:numPr>
          <w:ilvl w:val="0"/>
          <w:numId w:val="12"/>
        </w:numPr>
        <w:tabs>
          <w:tab w:pos="1495" w:val="left" w:leader="none"/>
        </w:tabs>
        <w:spacing w:line="240" w:lineRule="auto" w:before="102" w:after="0"/>
        <w:ind w:left="1494" w:right="0" w:hanging="360"/>
        <w:jc w:val="both"/>
        <w:rPr>
          <w:i/>
          <w:sz w:val="22"/>
        </w:rPr>
      </w:pPr>
      <w:r>
        <w:rPr>
          <w:sz w:val="22"/>
          <w:u w:val="single"/>
        </w:rPr>
        <w:t>Projects</w:t>
      </w:r>
      <w:r>
        <w:rPr>
          <w:sz w:val="22"/>
        </w:rPr>
        <w:t>:</w:t>
      </w:r>
      <w:r>
        <w:rPr>
          <w:spacing w:val="-1"/>
          <w:sz w:val="22"/>
        </w:rPr>
        <w:t> </w:t>
      </w:r>
      <w:r>
        <w:rPr>
          <w:i/>
          <w:sz w:val="22"/>
        </w:rPr>
        <w:t>DK_quality_analysis</w:t>
      </w:r>
    </w:p>
    <w:p>
      <w:pPr>
        <w:pStyle w:val="Heading3"/>
        <w:numPr>
          <w:ilvl w:val="0"/>
          <w:numId w:val="12"/>
        </w:numPr>
        <w:tabs>
          <w:tab w:pos="1495" w:val="left" w:leader="none"/>
        </w:tabs>
        <w:spacing w:line="240" w:lineRule="auto" w:before="118" w:after="0"/>
        <w:ind w:left="1494" w:right="0" w:hanging="360"/>
        <w:jc w:val="both"/>
      </w:pPr>
      <w:r>
        <w:rPr>
          <w:u w:val="single"/>
        </w:rPr>
        <w:t>Models</w:t>
      </w:r>
      <w:r>
        <w:rPr/>
        <w:t>:</w:t>
      </w:r>
    </w:p>
    <w:p>
      <w:pPr>
        <w:pStyle w:val="Heading3"/>
        <w:numPr>
          <w:ilvl w:val="1"/>
          <w:numId w:val="12"/>
        </w:numPr>
        <w:tabs>
          <w:tab w:pos="2214" w:val="left" w:leader="none"/>
          <w:tab w:pos="2215" w:val="left" w:leader="none"/>
        </w:tabs>
        <w:spacing w:line="223" w:lineRule="auto" w:before="130" w:after="0"/>
        <w:ind w:left="2214" w:right="1130" w:hanging="360"/>
        <w:jc w:val="left"/>
      </w:pPr>
      <w:r>
        <w:rPr>
          <w:i/>
        </w:rPr>
        <w:t>Area_1_tiles</w:t>
      </w:r>
      <w:r>
        <w:rPr/>
        <w:t>: attribute for point cloud and raster data (DTM, DSM) of test area 1 im- ported from</w:t>
      </w:r>
      <w:r>
        <w:rPr>
          <w:spacing w:val="-1"/>
        </w:rPr>
        <w:t> </w:t>
      </w:r>
      <w:r>
        <w:rPr/>
        <w:t>tiles</w:t>
      </w:r>
    </w:p>
    <w:p>
      <w:pPr>
        <w:pStyle w:val="Heading3"/>
        <w:numPr>
          <w:ilvl w:val="1"/>
          <w:numId w:val="12"/>
        </w:numPr>
        <w:tabs>
          <w:tab w:pos="2214" w:val="left" w:leader="none"/>
          <w:tab w:pos="2215" w:val="left" w:leader="none"/>
        </w:tabs>
        <w:spacing w:line="220" w:lineRule="auto" w:before="138" w:after="0"/>
        <w:ind w:left="2214" w:right="1130" w:hanging="360"/>
        <w:jc w:val="left"/>
      </w:pPr>
      <w:r>
        <w:rPr>
          <w:i/>
        </w:rPr>
        <w:t>Area_2_tiles</w:t>
      </w:r>
      <w:r>
        <w:rPr/>
        <w:t>: attribute for point cloud and raster data (DTM, DSM) of test area 2 im- ported from</w:t>
      </w:r>
      <w:r>
        <w:rPr>
          <w:spacing w:val="-1"/>
        </w:rPr>
        <w:t> </w:t>
      </w:r>
      <w:r>
        <w:rPr/>
        <w:t>tiles</w:t>
      </w:r>
    </w:p>
    <w:p>
      <w:pPr>
        <w:pStyle w:val="Heading3"/>
        <w:numPr>
          <w:ilvl w:val="1"/>
          <w:numId w:val="12"/>
        </w:numPr>
        <w:tabs>
          <w:tab w:pos="2214" w:val="left" w:leader="none"/>
          <w:tab w:pos="2215" w:val="left" w:leader="none"/>
        </w:tabs>
        <w:spacing w:line="240" w:lineRule="auto" w:before="126" w:after="0"/>
        <w:ind w:left="2214" w:right="0" w:hanging="360"/>
        <w:jc w:val="left"/>
      </w:pPr>
      <w:r>
        <w:rPr>
          <w:i/>
        </w:rPr>
        <w:t>Flightlines</w:t>
      </w:r>
      <w:r>
        <w:rPr/>
        <w:t>: attribute for point cloud imported from flight</w:t>
      </w:r>
      <w:r>
        <w:rPr>
          <w:spacing w:val="-5"/>
        </w:rPr>
        <w:t> </w:t>
      </w:r>
      <w:r>
        <w:rPr/>
        <w:t>lines</w:t>
      </w:r>
    </w:p>
    <w:p>
      <w:pPr>
        <w:pStyle w:val="BodyText"/>
        <w:rPr>
          <w:sz w:val="26"/>
        </w:rPr>
      </w:pPr>
    </w:p>
    <w:p>
      <w:pPr>
        <w:pStyle w:val="BodyText"/>
        <w:rPr>
          <w:sz w:val="31"/>
        </w:rPr>
      </w:pPr>
    </w:p>
    <w:p>
      <w:pPr>
        <w:pStyle w:val="ListParagraph"/>
        <w:numPr>
          <w:ilvl w:val="1"/>
          <w:numId w:val="10"/>
        </w:numPr>
        <w:tabs>
          <w:tab w:pos="1702" w:val="left" w:leader="none"/>
        </w:tabs>
        <w:spacing w:line="240" w:lineRule="auto" w:before="0" w:after="0"/>
        <w:ind w:left="1701" w:right="0" w:hanging="567"/>
        <w:jc w:val="left"/>
        <w:rPr>
          <w:b/>
          <w:sz w:val="26"/>
        </w:rPr>
      </w:pPr>
      <w:r>
        <w:rPr>
          <w:b/>
          <w:sz w:val="26"/>
        </w:rPr>
        <w:t>Data</w:t>
      </w:r>
      <w:r>
        <w:rPr>
          <w:b/>
          <w:spacing w:val="-3"/>
          <w:sz w:val="26"/>
        </w:rPr>
        <w:t> </w:t>
      </w:r>
      <w:r>
        <w:rPr>
          <w:b/>
          <w:sz w:val="26"/>
        </w:rPr>
        <w:t>preparation</w:t>
      </w:r>
    </w:p>
    <w:p>
      <w:pPr>
        <w:pStyle w:val="BodyText"/>
        <w:spacing w:before="1"/>
        <w:rPr>
          <w:b/>
          <w:sz w:val="27"/>
        </w:rPr>
      </w:pPr>
    </w:p>
    <w:p>
      <w:pPr>
        <w:pStyle w:val="Heading3"/>
        <w:ind w:right="1201"/>
      </w:pPr>
      <w:r>
        <w:rPr/>
        <w:t>Before executing the quality checks, data preparation was performed, producing adequate input files for the respective quality check programs.</w:t>
      </w:r>
    </w:p>
    <w:p>
      <w:pPr>
        <w:pStyle w:val="BodyText"/>
        <w:rPr>
          <w:sz w:val="21"/>
        </w:rPr>
      </w:pPr>
    </w:p>
    <w:p>
      <w:pPr>
        <w:pStyle w:val="ListParagraph"/>
        <w:numPr>
          <w:ilvl w:val="2"/>
          <w:numId w:val="10"/>
        </w:numPr>
        <w:tabs>
          <w:tab w:pos="1844" w:val="left" w:leader="none"/>
        </w:tabs>
        <w:spacing w:line="240" w:lineRule="auto" w:before="0" w:after="0"/>
        <w:ind w:left="1843" w:right="0" w:hanging="697"/>
        <w:jc w:val="left"/>
        <w:rPr>
          <w:b/>
          <w:sz w:val="22"/>
        </w:rPr>
      </w:pPr>
      <w:r>
        <w:rPr>
          <w:b/>
          <w:sz w:val="22"/>
        </w:rPr>
        <w:t>Flight line</w:t>
      </w:r>
      <w:r>
        <w:rPr>
          <w:b/>
          <w:spacing w:val="-1"/>
          <w:sz w:val="22"/>
        </w:rPr>
        <w:t> </w:t>
      </w:r>
      <w:r>
        <w:rPr>
          <w:b/>
          <w:sz w:val="22"/>
        </w:rPr>
        <w:t>data</w:t>
      </w:r>
    </w:p>
    <w:p>
      <w:pPr>
        <w:pStyle w:val="BodyText"/>
        <w:rPr>
          <w:b/>
          <w:sz w:val="27"/>
        </w:rPr>
      </w:pPr>
    </w:p>
    <w:p>
      <w:pPr>
        <w:pStyle w:val="Heading3"/>
        <w:ind w:right="1132"/>
        <w:jc w:val="both"/>
      </w:pPr>
      <w:r>
        <w:rPr/>
        <w:t>The flight line data was reorganized by generating binary XYZ files of ground points for each flight line (already done before importing into TopDM, see above), and by the retrieval of last echo XYZ ASCII files for each flight line by querying and exporting from TopDM.</w:t>
      </w:r>
    </w:p>
    <w:p>
      <w:pPr>
        <w:spacing w:after="0"/>
        <w:jc w:val="both"/>
        <w:sectPr>
          <w:pgSz w:w="11910" w:h="16840"/>
          <w:pgMar w:header="571" w:footer="783" w:top="800" w:bottom="980" w:left="0" w:right="0"/>
        </w:sectPr>
      </w:pPr>
    </w:p>
    <w:p>
      <w:pPr>
        <w:pStyle w:val="BodyText"/>
        <w:spacing w:before="6"/>
        <w:rPr>
          <w:sz w:val="20"/>
        </w:rPr>
      </w:pPr>
    </w:p>
    <w:p>
      <w:pPr>
        <w:pStyle w:val="ListParagraph"/>
        <w:numPr>
          <w:ilvl w:val="2"/>
          <w:numId w:val="10"/>
        </w:numPr>
        <w:tabs>
          <w:tab w:pos="1844" w:val="left" w:leader="none"/>
        </w:tabs>
        <w:spacing w:line="240" w:lineRule="auto" w:before="93" w:after="0"/>
        <w:ind w:left="1843" w:right="0" w:hanging="697"/>
        <w:jc w:val="left"/>
        <w:rPr>
          <w:b/>
          <w:sz w:val="22"/>
        </w:rPr>
      </w:pPr>
      <w:r>
        <w:rPr>
          <w:b/>
          <w:sz w:val="22"/>
        </w:rPr>
        <w:t>Tiled</w:t>
      </w:r>
      <w:r>
        <w:rPr>
          <w:b/>
          <w:spacing w:val="-1"/>
          <w:sz w:val="22"/>
        </w:rPr>
        <w:t> </w:t>
      </w:r>
      <w:r>
        <w:rPr>
          <w:b/>
          <w:sz w:val="22"/>
        </w:rPr>
        <w:t>data</w:t>
      </w:r>
    </w:p>
    <w:p>
      <w:pPr>
        <w:pStyle w:val="BodyText"/>
        <w:spacing w:before="1"/>
        <w:rPr>
          <w:b/>
          <w:sz w:val="27"/>
        </w:rPr>
      </w:pPr>
    </w:p>
    <w:p>
      <w:pPr>
        <w:pStyle w:val="Heading3"/>
        <w:ind w:right="1129"/>
        <w:jc w:val="both"/>
      </w:pPr>
      <w:r>
        <w:rPr/>
        <w:t>To reduce the number of output files of the quality checks, due to the high number of 1km x 1km point cloud tiles, larger units (tiles) were defined. A tile size of 3.2km x 3.2km was chosen, which results in an integer number of cells when calculating output images/rasters with grid sizes as mul- tiples of 1.6m (aimed final grid size defined by KMS, cf. Figure 1). The larger tiles organization was applied to the point cloud by exporting last echoes and ground points for each tile in the XYZ ASCII format. The file names are assigned as following:</w:t>
      </w:r>
    </w:p>
    <w:p>
      <w:pPr>
        <w:pStyle w:val="Heading4"/>
        <w:numPr>
          <w:ilvl w:val="3"/>
          <w:numId w:val="10"/>
        </w:numPr>
        <w:tabs>
          <w:tab w:pos="1854" w:val="left" w:leader="none"/>
          <w:tab w:pos="1855" w:val="left" w:leader="none"/>
        </w:tabs>
        <w:spacing w:line="268" w:lineRule="exact" w:before="63" w:after="0"/>
        <w:ind w:left="1854" w:right="0" w:hanging="360"/>
        <w:jc w:val="left"/>
        <w:rPr>
          <w:i/>
        </w:rPr>
      </w:pPr>
      <w:r>
        <w:rPr>
          <w:i/>
        </w:rPr>
        <w:t>a&lt;test_area_number&gt;t&lt;tile_number&gt;_&lt;point_class[lp,grd]&gt;.xyz</w:t>
      </w:r>
    </w:p>
    <w:p>
      <w:pPr>
        <w:pStyle w:val="Heading3"/>
        <w:spacing w:line="251" w:lineRule="exact"/>
        <w:ind w:left="1854"/>
      </w:pPr>
      <w:r>
        <w:rPr>
          <w:u w:val="single"/>
        </w:rPr>
        <w:t>examples</w:t>
      </w:r>
      <w:r>
        <w:rPr/>
        <w:t>:</w:t>
      </w:r>
    </w:p>
    <w:p>
      <w:pPr>
        <w:spacing w:line="252" w:lineRule="exact" w:before="0"/>
        <w:ind w:left="1854" w:right="0" w:firstLine="0"/>
        <w:jc w:val="left"/>
        <w:rPr>
          <w:sz w:val="22"/>
        </w:rPr>
      </w:pPr>
      <w:r>
        <w:rPr>
          <w:i/>
          <w:sz w:val="22"/>
        </w:rPr>
        <w:t>a1t1_lp.xyz </w:t>
      </w:r>
      <w:r>
        <w:rPr>
          <w:rFonts w:ascii="Wingdings" w:hAnsi="Wingdings"/>
          <w:sz w:val="22"/>
        </w:rPr>
        <w:t></w:t>
      </w:r>
      <w:r>
        <w:rPr>
          <w:rFonts w:ascii="Times New Roman" w:hAnsi="Times New Roman"/>
          <w:sz w:val="22"/>
        </w:rPr>
        <w:t> </w:t>
      </w:r>
      <w:r>
        <w:rPr>
          <w:sz w:val="22"/>
        </w:rPr>
        <w:t>Test area 1, tile 1, last pulses</w:t>
      </w:r>
    </w:p>
    <w:p>
      <w:pPr>
        <w:spacing w:line="252" w:lineRule="exact" w:before="0"/>
        <w:ind w:left="1854" w:right="0" w:firstLine="0"/>
        <w:jc w:val="left"/>
        <w:rPr>
          <w:sz w:val="22"/>
        </w:rPr>
      </w:pPr>
      <w:r>
        <w:rPr/>
        <w:drawing>
          <wp:anchor distT="0" distB="0" distL="0" distR="0" allowOverlap="1" layoutInCell="1" locked="0" behindDoc="0" simplePos="0" relativeHeight="66">
            <wp:simplePos x="0" y="0"/>
            <wp:positionH relativeFrom="page">
              <wp:posOffset>1309372</wp:posOffset>
            </wp:positionH>
            <wp:positionV relativeFrom="paragraph">
              <wp:posOffset>237457</wp:posOffset>
            </wp:positionV>
            <wp:extent cx="4960702" cy="2913888"/>
            <wp:effectExtent l="0" t="0" r="0" b="0"/>
            <wp:wrapTopAndBottom/>
            <wp:docPr id="113" name="image87.png" descr=""/>
            <wp:cNvGraphicFramePr>
              <a:graphicFrameLocks noChangeAspect="1"/>
            </wp:cNvGraphicFramePr>
            <a:graphic>
              <a:graphicData uri="http://schemas.openxmlformats.org/drawingml/2006/picture">
                <pic:pic>
                  <pic:nvPicPr>
                    <pic:cNvPr id="114" name="image87.png"/>
                    <pic:cNvPicPr/>
                  </pic:nvPicPr>
                  <pic:blipFill>
                    <a:blip r:embed="rId103" cstate="print"/>
                    <a:stretch>
                      <a:fillRect/>
                    </a:stretch>
                  </pic:blipFill>
                  <pic:spPr>
                    <a:xfrm>
                      <a:off x="0" y="0"/>
                      <a:ext cx="4960702" cy="2913888"/>
                    </a:xfrm>
                    <a:prstGeom prst="rect">
                      <a:avLst/>
                    </a:prstGeom>
                  </pic:spPr>
                </pic:pic>
              </a:graphicData>
            </a:graphic>
          </wp:anchor>
        </w:drawing>
      </w:r>
      <w:r>
        <w:rPr>
          <w:i/>
          <w:sz w:val="22"/>
        </w:rPr>
        <w:t>a2t1_grd.xyz </w:t>
      </w:r>
      <w:r>
        <w:rPr>
          <w:rFonts w:ascii="Wingdings" w:hAnsi="Wingdings"/>
          <w:sz w:val="22"/>
        </w:rPr>
        <w:t></w:t>
      </w:r>
      <w:r>
        <w:rPr>
          <w:rFonts w:ascii="Times New Roman" w:hAnsi="Times New Roman"/>
          <w:sz w:val="22"/>
        </w:rPr>
        <w:t> </w:t>
      </w:r>
      <w:r>
        <w:rPr>
          <w:sz w:val="22"/>
        </w:rPr>
        <w:t>Test area 2, tile 1, ground points</w:t>
      </w:r>
    </w:p>
    <w:p>
      <w:pPr>
        <w:pStyle w:val="BodyText"/>
        <w:spacing w:before="138"/>
        <w:ind w:left="1134" w:right="1131"/>
        <w:jc w:val="both"/>
      </w:pPr>
      <w:r>
        <w:rPr/>
        <w:t>Figure 1: Point cloud tile organization for the two test areas. The small tiles (blue – 1km x 1km) represent the provided tile organization. The larger tiles (red – 3.2km x 3.2km) represent the chosen target tile organization for all quality check data</w:t>
      </w:r>
      <w:r>
        <w:rPr>
          <w:spacing w:val="-1"/>
        </w:rPr>
        <w:t> </w:t>
      </w:r>
      <w:r>
        <w:rPr/>
        <w:t>layers.</w:t>
      </w:r>
    </w:p>
    <w:p>
      <w:pPr>
        <w:pStyle w:val="BodyText"/>
        <w:rPr>
          <w:sz w:val="20"/>
        </w:rPr>
      </w:pPr>
    </w:p>
    <w:p>
      <w:pPr>
        <w:pStyle w:val="ListParagraph"/>
        <w:numPr>
          <w:ilvl w:val="1"/>
          <w:numId w:val="13"/>
        </w:numPr>
        <w:tabs>
          <w:tab w:pos="1702" w:val="left" w:leader="none"/>
        </w:tabs>
        <w:spacing w:line="240" w:lineRule="auto" w:before="131" w:after="0"/>
        <w:ind w:left="1701" w:right="0" w:hanging="567"/>
        <w:jc w:val="left"/>
        <w:rPr>
          <w:b/>
          <w:sz w:val="26"/>
        </w:rPr>
      </w:pPr>
      <w:r>
        <w:rPr>
          <w:b/>
          <w:sz w:val="26"/>
        </w:rPr>
        <w:t>ALS data quality</w:t>
      </w:r>
      <w:r>
        <w:rPr>
          <w:b/>
          <w:spacing w:val="-5"/>
          <w:sz w:val="26"/>
        </w:rPr>
        <w:t> </w:t>
      </w:r>
      <w:r>
        <w:rPr>
          <w:b/>
          <w:sz w:val="26"/>
        </w:rPr>
        <w:t>checks</w:t>
      </w:r>
    </w:p>
    <w:p>
      <w:pPr>
        <w:pStyle w:val="BodyText"/>
        <w:rPr>
          <w:b/>
          <w:sz w:val="28"/>
        </w:rPr>
      </w:pPr>
    </w:p>
    <w:p>
      <w:pPr>
        <w:pStyle w:val="Heading3"/>
        <w:spacing w:before="170"/>
        <w:ind w:right="1131"/>
        <w:jc w:val="both"/>
      </w:pPr>
      <w:r>
        <w:rPr/>
        <w:t>In the following, several checking procedures based on the ALS point cloud data are presented. The aim of these procedures are on one hand to get a detailed description of the data distribution and availability, whereas on the other hand further procedures are applied in order to analyse the precision (inner accuracy) as well as the absolute geo-referencing of the data by external reference data.</w:t>
      </w:r>
    </w:p>
    <w:p>
      <w:pPr>
        <w:spacing w:after="0"/>
        <w:jc w:val="both"/>
        <w:sectPr>
          <w:pgSz w:w="11910" w:h="16840"/>
          <w:pgMar w:header="571" w:footer="783" w:top="800" w:bottom="980" w:left="0" w:right="0"/>
        </w:sectPr>
      </w:pPr>
    </w:p>
    <w:p>
      <w:pPr>
        <w:pStyle w:val="BodyText"/>
        <w:rPr>
          <w:sz w:val="20"/>
        </w:rPr>
      </w:pPr>
    </w:p>
    <w:p>
      <w:pPr>
        <w:pStyle w:val="BodyText"/>
        <w:rPr>
          <w:sz w:val="20"/>
        </w:rPr>
      </w:pPr>
    </w:p>
    <w:p>
      <w:pPr>
        <w:pStyle w:val="BodyText"/>
        <w:spacing w:before="8"/>
        <w:rPr>
          <w:sz w:val="10"/>
        </w:rPr>
      </w:pPr>
    </w:p>
    <w:tbl>
      <w:tblPr>
        <w:tblW w:w="0" w:type="auto"/>
        <w:jc w:val="left"/>
        <w:tblInd w:w="11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2188"/>
        <w:gridCol w:w="1926"/>
        <w:gridCol w:w="1928"/>
        <w:gridCol w:w="1927"/>
        <w:gridCol w:w="1928"/>
      </w:tblGrid>
      <w:tr>
        <w:trPr>
          <w:trHeight w:val="359" w:hRule="atLeast"/>
        </w:trPr>
        <w:tc>
          <w:tcPr>
            <w:tcW w:w="9897" w:type="dxa"/>
            <w:gridSpan w:val="5"/>
            <w:shd w:val="clear" w:color="auto" w:fill="E6E6E6"/>
          </w:tcPr>
          <w:p>
            <w:pPr>
              <w:pStyle w:val="TableParagraph"/>
              <w:spacing w:before="53"/>
              <w:ind w:left="53"/>
              <w:rPr>
                <w:b/>
                <w:sz w:val="22"/>
              </w:rPr>
            </w:pPr>
            <w:r>
              <w:rPr>
                <w:b/>
                <w:sz w:val="22"/>
              </w:rPr>
              <w:t>ALS Data Quality</w:t>
            </w:r>
          </w:p>
        </w:tc>
      </w:tr>
      <w:tr>
        <w:trPr>
          <w:trHeight w:val="334" w:hRule="atLeast"/>
        </w:trPr>
        <w:tc>
          <w:tcPr>
            <w:tcW w:w="2188" w:type="dxa"/>
          </w:tcPr>
          <w:p>
            <w:pPr>
              <w:pStyle w:val="TableParagraph"/>
              <w:rPr>
                <w:rFonts w:ascii="Times New Roman"/>
                <w:sz w:val="20"/>
              </w:rPr>
            </w:pPr>
          </w:p>
        </w:tc>
        <w:tc>
          <w:tcPr>
            <w:tcW w:w="3854" w:type="dxa"/>
            <w:gridSpan w:val="2"/>
          </w:tcPr>
          <w:p>
            <w:pPr>
              <w:pStyle w:val="TableParagraph"/>
              <w:spacing w:before="50"/>
              <w:ind w:left="1404" w:right="1404"/>
              <w:jc w:val="center"/>
              <w:rPr>
                <w:b/>
                <w:sz w:val="20"/>
              </w:rPr>
            </w:pPr>
            <w:r>
              <w:rPr>
                <w:b/>
                <w:sz w:val="20"/>
              </w:rPr>
              <w:t>flight lines</w:t>
            </w:r>
          </w:p>
        </w:tc>
        <w:tc>
          <w:tcPr>
            <w:tcW w:w="3855" w:type="dxa"/>
            <w:gridSpan w:val="2"/>
          </w:tcPr>
          <w:p>
            <w:pPr>
              <w:pStyle w:val="TableParagraph"/>
              <w:spacing w:before="50"/>
              <w:ind w:left="698"/>
              <w:rPr>
                <w:b/>
                <w:sz w:val="20"/>
              </w:rPr>
            </w:pPr>
            <w:r>
              <w:rPr>
                <w:b/>
                <w:sz w:val="20"/>
              </w:rPr>
              <w:t>tiled (3.2km² 80m overlap)</w:t>
            </w:r>
          </w:p>
        </w:tc>
      </w:tr>
      <w:tr>
        <w:trPr>
          <w:trHeight w:val="337" w:hRule="atLeast"/>
        </w:trPr>
        <w:tc>
          <w:tcPr>
            <w:tcW w:w="2188" w:type="dxa"/>
          </w:tcPr>
          <w:p>
            <w:pPr>
              <w:pStyle w:val="TableParagraph"/>
              <w:rPr>
                <w:rFonts w:ascii="Times New Roman"/>
                <w:sz w:val="20"/>
              </w:rPr>
            </w:pPr>
          </w:p>
        </w:tc>
        <w:tc>
          <w:tcPr>
            <w:tcW w:w="1926" w:type="dxa"/>
          </w:tcPr>
          <w:p>
            <w:pPr>
              <w:pStyle w:val="TableParagraph"/>
              <w:spacing w:before="53"/>
              <w:ind w:left="395" w:right="396"/>
              <w:jc w:val="center"/>
              <w:rPr>
                <w:b/>
                <w:sz w:val="20"/>
              </w:rPr>
            </w:pPr>
            <w:r>
              <w:rPr>
                <w:b/>
                <w:sz w:val="20"/>
              </w:rPr>
              <w:t>last echoes</w:t>
            </w:r>
          </w:p>
        </w:tc>
        <w:tc>
          <w:tcPr>
            <w:tcW w:w="1928" w:type="dxa"/>
          </w:tcPr>
          <w:p>
            <w:pPr>
              <w:pStyle w:val="TableParagraph"/>
              <w:spacing w:before="53"/>
              <w:ind w:left="269" w:right="267"/>
              <w:jc w:val="center"/>
              <w:rPr>
                <w:b/>
                <w:sz w:val="20"/>
              </w:rPr>
            </w:pPr>
            <w:r>
              <w:rPr>
                <w:b/>
                <w:sz w:val="20"/>
              </w:rPr>
              <w:t>ground points</w:t>
            </w:r>
          </w:p>
        </w:tc>
        <w:tc>
          <w:tcPr>
            <w:tcW w:w="1927" w:type="dxa"/>
          </w:tcPr>
          <w:p>
            <w:pPr>
              <w:pStyle w:val="TableParagraph"/>
              <w:spacing w:before="53"/>
              <w:ind w:left="397" w:right="395"/>
              <w:jc w:val="center"/>
              <w:rPr>
                <w:b/>
                <w:sz w:val="20"/>
              </w:rPr>
            </w:pPr>
            <w:r>
              <w:rPr>
                <w:b/>
                <w:sz w:val="20"/>
              </w:rPr>
              <w:t>last echoes</w:t>
            </w:r>
          </w:p>
        </w:tc>
        <w:tc>
          <w:tcPr>
            <w:tcW w:w="1928" w:type="dxa"/>
          </w:tcPr>
          <w:p>
            <w:pPr>
              <w:pStyle w:val="TableParagraph"/>
              <w:spacing w:before="53"/>
              <w:ind w:left="270" w:right="266"/>
              <w:jc w:val="center"/>
              <w:rPr>
                <w:b/>
                <w:sz w:val="20"/>
              </w:rPr>
            </w:pPr>
            <w:r>
              <w:rPr>
                <w:b/>
                <w:sz w:val="20"/>
              </w:rPr>
              <w:t>ground points</w:t>
            </w:r>
          </w:p>
        </w:tc>
      </w:tr>
      <w:tr>
        <w:trPr>
          <w:trHeight w:val="335" w:hRule="atLeast"/>
        </w:trPr>
        <w:tc>
          <w:tcPr>
            <w:tcW w:w="2188" w:type="dxa"/>
          </w:tcPr>
          <w:p>
            <w:pPr>
              <w:pStyle w:val="TableParagraph"/>
              <w:spacing w:before="50"/>
              <w:ind w:left="53"/>
              <w:rPr>
                <w:b/>
                <w:sz w:val="20"/>
              </w:rPr>
            </w:pPr>
            <w:r>
              <w:rPr>
                <w:b/>
                <w:sz w:val="20"/>
              </w:rPr>
              <w:t>Export tiles</w:t>
            </w:r>
          </w:p>
        </w:tc>
        <w:tc>
          <w:tcPr>
            <w:tcW w:w="1926" w:type="dxa"/>
          </w:tcPr>
          <w:p>
            <w:pPr>
              <w:pStyle w:val="TableParagraph"/>
              <w:spacing w:before="49"/>
              <w:jc w:val="center"/>
              <w:rPr>
                <w:sz w:val="20"/>
              </w:rPr>
            </w:pPr>
            <w:r>
              <w:rPr>
                <w:w w:val="100"/>
                <w:sz w:val="20"/>
              </w:rPr>
              <w:t>-</w:t>
            </w:r>
          </w:p>
        </w:tc>
        <w:tc>
          <w:tcPr>
            <w:tcW w:w="1928" w:type="dxa"/>
          </w:tcPr>
          <w:p>
            <w:pPr>
              <w:pStyle w:val="TableParagraph"/>
              <w:spacing w:before="49"/>
              <w:jc w:val="center"/>
              <w:rPr>
                <w:sz w:val="20"/>
              </w:rPr>
            </w:pPr>
            <w:r>
              <w:rPr>
                <w:w w:val="100"/>
                <w:sz w:val="20"/>
              </w:rPr>
              <w:t>-</w:t>
            </w:r>
          </w:p>
        </w:tc>
        <w:tc>
          <w:tcPr>
            <w:tcW w:w="1927" w:type="dxa"/>
          </w:tcPr>
          <w:p>
            <w:pPr>
              <w:pStyle w:val="TableParagraph"/>
              <w:rPr>
                <w:sz w:val="9"/>
              </w:rPr>
            </w:pPr>
          </w:p>
          <w:p>
            <w:pPr>
              <w:pStyle w:val="TableParagraph"/>
              <w:spacing w:line="177" w:lineRule="exact"/>
              <w:ind w:left="829"/>
              <w:rPr>
                <w:sz w:val="17"/>
              </w:rPr>
            </w:pPr>
            <w:r>
              <w:rPr>
                <w:position w:val="-3"/>
                <w:sz w:val="17"/>
              </w:rPr>
              <w:drawing>
                <wp:inline distT="0" distB="0" distL="0" distR="0">
                  <wp:extent cx="179207" cy="112775"/>
                  <wp:effectExtent l="0" t="0" r="0" b="0"/>
                  <wp:docPr id="115" name="image88.png" descr=""/>
                  <wp:cNvGraphicFramePr>
                    <a:graphicFrameLocks noChangeAspect="1"/>
                  </wp:cNvGraphicFramePr>
                  <a:graphic>
                    <a:graphicData uri="http://schemas.openxmlformats.org/drawingml/2006/picture">
                      <pic:pic>
                        <pic:nvPicPr>
                          <pic:cNvPr id="116" name="image88.png"/>
                          <pic:cNvPicPr/>
                        </pic:nvPicPr>
                        <pic:blipFill>
                          <a:blip r:embed="rId104" cstate="print"/>
                          <a:stretch>
                            <a:fillRect/>
                          </a:stretch>
                        </pic:blipFill>
                        <pic:spPr>
                          <a:xfrm>
                            <a:off x="0" y="0"/>
                            <a:ext cx="179207" cy="112775"/>
                          </a:xfrm>
                          <a:prstGeom prst="rect">
                            <a:avLst/>
                          </a:prstGeom>
                        </pic:spPr>
                      </pic:pic>
                    </a:graphicData>
                  </a:graphic>
                </wp:inline>
              </w:drawing>
            </w:r>
            <w:r>
              <w:rPr>
                <w:position w:val="-3"/>
                <w:sz w:val="17"/>
              </w:rPr>
            </w:r>
          </w:p>
        </w:tc>
        <w:tc>
          <w:tcPr>
            <w:tcW w:w="1928" w:type="dxa"/>
          </w:tcPr>
          <w:p>
            <w:pPr>
              <w:pStyle w:val="TableParagraph"/>
              <w:spacing w:before="6"/>
              <w:rPr>
                <w:sz w:val="8"/>
              </w:rPr>
            </w:pPr>
          </w:p>
          <w:p>
            <w:pPr>
              <w:pStyle w:val="TableParagraph"/>
              <w:spacing w:line="182" w:lineRule="exact"/>
              <w:ind w:left="811"/>
              <w:rPr>
                <w:sz w:val="18"/>
              </w:rPr>
            </w:pPr>
            <w:r>
              <w:rPr>
                <w:position w:val="-3"/>
                <w:sz w:val="18"/>
              </w:rPr>
              <w:drawing>
                <wp:inline distT="0" distB="0" distL="0" distR="0">
                  <wp:extent cx="191082" cy="116014"/>
                  <wp:effectExtent l="0" t="0" r="0" b="0"/>
                  <wp:docPr id="117" name="image89.png" descr=""/>
                  <wp:cNvGraphicFramePr>
                    <a:graphicFrameLocks noChangeAspect="1"/>
                  </wp:cNvGraphicFramePr>
                  <a:graphic>
                    <a:graphicData uri="http://schemas.openxmlformats.org/drawingml/2006/picture">
                      <pic:pic>
                        <pic:nvPicPr>
                          <pic:cNvPr id="118" name="image89.png"/>
                          <pic:cNvPicPr/>
                        </pic:nvPicPr>
                        <pic:blipFill>
                          <a:blip r:embed="rId105"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4" w:hRule="atLeast"/>
        </w:trPr>
        <w:tc>
          <w:tcPr>
            <w:tcW w:w="2188" w:type="dxa"/>
          </w:tcPr>
          <w:p>
            <w:pPr>
              <w:pStyle w:val="TableParagraph"/>
              <w:rPr>
                <w:rFonts w:ascii="Times New Roman"/>
                <w:sz w:val="20"/>
              </w:rPr>
            </w:pPr>
          </w:p>
        </w:tc>
        <w:tc>
          <w:tcPr>
            <w:tcW w:w="1926" w:type="dxa"/>
          </w:tcPr>
          <w:p>
            <w:pPr>
              <w:pStyle w:val="TableParagraph"/>
              <w:rPr>
                <w:rFonts w:ascii="Times New Roman"/>
                <w:sz w:val="20"/>
              </w:rPr>
            </w:pPr>
          </w:p>
        </w:tc>
        <w:tc>
          <w:tcPr>
            <w:tcW w:w="1928" w:type="dxa"/>
          </w:tcPr>
          <w:p>
            <w:pPr>
              <w:pStyle w:val="TableParagraph"/>
              <w:rPr>
                <w:rFonts w:ascii="Times New Roman"/>
                <w:sz w:val="20"/>
              </w:rPr>
            </w:pPr>
          </w:p>
        </w:tc>
        <w:tc>
          <w:tcPr>
            <w:tcW w:w="1927" w:type="dxa"/>
          </w:tcPr>
          <w:p>
            <w:pPr>
              <w:pStyle w:val="TableParagraph"/>
              <w:rPr>
                <w:rFonts w:ascii="Times New Roman"/>
                <w:sz w:val="20"/>
              </w:rPr>
            </w:pPr>
          </w:p>
        </w:tc>
        <w:tc>
          <w:tcPr>
            <w:tcW w:w="1928" w:type="dxa"/>
          </w:tcPr>
          <w:p>
            <w:pPr>
              <w:pStyle w:val="TableParagraph"/>
              <w:rPr>
                <w:rFonts w:ascii="Times New Roman"/>
                <w:sz w:val="20"/>
              </w:rPr>
            </w:pPr>
          </w:p>
        </w:tc>
      </w:tr>
      <w:tr>
        <w:trPr>
          <w:trHeight w:val="334" w:hRule="atLeast"/>
        </w:trPr>
        <w:tc>
          <w:tcPr>
            <w:tcW w:w="2188" w:type="dxa"/>
          </w:tcPr>
          <w:p>
            <w:pPr>
              <w:pStyle w:val="TableParagraph"/>
              <w:spacing w:before="50"/>
              <w:ind w:left="53"/>
              <w:rPr>
                <w:b/>
                <w:sz w:val="20"/>
              </w:rPr>
            </w:pPr>
            <w:r>
              <w:rPr>
                <w:b/>
                <w:sz w:val="20"/>
              </w:rPr>
              <w:t>Point density maps</w:t>
            </w:r>
          </w:p>
        </w:tc>
        <w:tc>
          <w:tcPr>
            <w:tcW w:w="1926" w:type="dxa"/>
          </w:tcPr>
          <w:p>
            <w:pPr>
              <w:pStyle w:val="TableParagraph"/>
              <w:spacing w:before="5"/>
              <w:rPr>
                <w:sz w:val="8"/>
              </w:rPr>
            </w:pPr>
          </w:p>
          <w:p>
            <w:pPr>
              <w:pStyle w:val="TableParagraph"/>
              <w:spacing w:line="182" w:lineRule="exact"/>
              <w:ind w:left="810"/>
              <w:rPr>
                <w:sz w:val="18"/>
              </w:rPr>
            </w:pPr>
            <w:r>
              <w:rPr>
                <w:position w:val="-3"/>
                <w:sz w:val="18"/>
              </w:rPr>
              <w:drawing>
                <wp:inline distT="0" distB="0" distL="0" distR="0">
                  <wp:extent cx="191082" cy="116014"/>
                  <wp:effectExtent l="0" t="0" r="0" b="0"/>
                  <wp:docPr id="119" name="image90.png" descr=""/>
                  <wp:cNvGraphicFramePr>
                    <a:graphicFrameLocks noChangeAspect="1"/>
                  </wp:cNvGraphicFramePr>
                  <a:graphic>
                    <a:graphicData uri="http://schemas.openxmlformats.org/drawingml/2006/picture">
                      <pic:pic>
                        <pic:nvPicPr>
                          <pic:cNvPr id="120" name="image90.png"/>
                          <pic:cNvPicPr/>
                        </pic:nvPicPr>
                        <pic:blipFill>
                          <a:blip r:embed="rId106" cstate="print"/>
                          <a:stretch>
                            <a:fillRect/>
                          </a:stretch>
                        </pic:blipFill>
                        <pic:spPr>
                          <a:xfrm>
                            <a:off x="0" y="0"/>
                            <a:ext cx="191082" cy="116014"/>
                          </a:xfrm>
                          <a:prstGeom prst="rect">
                            <a:avLst/>
                          </a:prstGeom>
                        </pic:spPr>
                      </pic:pic>
                    </a:graphicData>
                  </a:graphic>
                </wp:inline>
              </w:drawing>
            </w:r>
            <w:r>
              <w:rPr>
                <w:position w:val="-3"/>
                <w:sz w:val="18"/>
              </w:rPr>
            </w:r>
          </w:p>
        </w:tc>
        <w:tc>
          <w:tcPr>
            <w:tcW w:w="1928" w:type="dxa"/>
          </w:tcPr>
          <w:p>
            <w:pPr>
              <w:pStyle w:val="TableParagraph"/>
              <w:spacing w:before="5"/>
              <w:rPr>
                <w:sz w:val="8"/>
              </w:rPr>
            </w:pPr>
          </w:p>
          <w:p>
            <w:pPr>
              <w:pStyle w:val="TableParagraph"/>
              <w:spacing w:line="182" w:lineRule="exact"/>
              <w:ind w:left="812"/>
              <w:rPr>
                <w:sz w:val="18"/>
              </w:rPr>
            </w:pPr>
            <w:r>
              <w:rPr>
                <w:position w:val="-3"/>
                <w:sz w:val="18"/>
              </w:rPr>
              <w:drawing>
                <wp:inline distT="0" distB="0" distL="0" distR="0">
                  <wp:extent cx="191082" cy="116014"/>
                  <wp:effectExtent l="0" t="0" r="0" b="0"/>
                  <wp:docPr id="121" name="image91.png" descr=""/>
                  <wp:cNvGraphicFramePr>
                    <a:graphicFrameLocks noChangeAspect="1"/>
                  </wp:cNvGraphicFramePr>
                  <a:graphic>
                    <a:graphicData uri="http://schemas.openxmlformats.org/drawingml/2006/picture">
                      <pic:pic>
                        <pic:nvPicPr>
                          <pic:cNvPr id="122" name="image91.png"/>
                          <pic:cNvPicPr/>
                        </pic:nvPicPr>
                        <pic:blipFill>
                          <a:blip r:embed="rId107" cstate="print"/>
                          <a:stretch>
                            <a:fillRect/>
                          </a:stretch>
                        </pic:blipFill>
                        <pic:spPr>
                          <a:xfrm>
                            <a:off x="0" y="0"/>
                            <a:ext cx="191082" cy="116014"/>
                          </a:xfrm>
                          <a:prstGeom prst="rect">
                            <a:avLst/>
                          </a:prstGeom>
                        </pic:spPr>
                      </pic:pic>
                    </a:graphicData>
                  </a:graphic>
                </wp:inline>
              </w:drawing>
            </w:r>
            <w:r>
              <w:rPr>
                <w:position w:val="-3"/>
                <w:sz w:val="18"/>
              </w:rPr>
            </w:r>
          </w:p>
        </w:tc>
        <w:tc>
          <w:tcPr>
            <w:tcW w:w="1927" w:type="dxa"/>
          </w:tcPr>
          <w:p>
            <w:pPr>
              <w:pStyle w:val="TableParagraph"/>
              <w:spacing w:before="5"/>
              <w:rPr>
                <w:sz w:val="8"/>
              </w:rPr>
            </w:pPr>
          </w:p>
          <w:p>
            <w:pPr>
              <w:pStyle w:val="TableParagraph"/>
              <w:spacing w:line="182" w:lineRule="exact"/>
              <w:ind w:left="811"/>
              <w:rPr>
                <w:sz w:val="18"/>
              </w:rPr>
            </w:pPr>
            <w:r>
              <w:rPr>
                <w:position w:val="-3"/>
                <w:sz w:val="18"/>
              </w:rPr>
              <w:drawing>
                <wp:inline distT="0" distB="0" distL="0" distR="0">
                  <wp:extent cx="191082" cy="116014"/>
                  <wp:effectExtent l="0" t="0" r="0" b="0"/>
                  <wp:docPr id="123" name="image92.png" descr=""/>
                  <wp:cNvGraphicFramePr>
                    <a:graphicFrameLocks noChangeAspect="1"/>
                  </wp:cNvGraphicFramePr>
                  <a:graphic>
                    <a:graphicData uri="http://schemas.openxmlformats.org/drawingml/2006/picture">
                      <pic:pic>
                        <pic:nvPicPr>
                          <pic:cNvPr id="124" name="image92.png"/>
                          <pic:cNvPicPr/>
                        </pic:nvPicPr>
                        <pic:blipFill>
                          <a:blip r:embed="rId108" cstate="print"/>
                          <a:stretch>
                            <a:fillRect/>
                          </a:stretch>
                        </pic:blipFill>
                        <pic:spPr>
                          <a:xfrm>
                            <a:off x="0" y="0"/>
                            <a:ext cx="191082" cy="116014"/>
                          </a:xfrm>
                          <a:prstGeom prst="rect">
                            <a:avLst/>
                          </a:prstGeom>
                        </pic:spPr>
                      </pic:pic>
                    </a:graphicData>
                  </a:graphic>
                </wp:inline>
              </w:drawing>
            </w:r>
            <w:r>
              <w:rPr>
                <w:position w:val="-3"/>
                <w:sz w:val="18"/>
              </w:rPr>
            </w:r>
          </w:p>
        </w:tc>
        <w:tc>
          <w:tcPr>
            <w:tcW w:w="1928" w:type="dxa"/>
          </w:tcPr>
          <w:p>
            <w:pPr>
              <w:pStyle w:val="TableParagraph"/>
              <w:spacing w:before="5"/>
              <w:rPr>
                <w:sz w:val="8"/>
              </w:rPr>
            </w:pPr>
          </w:p>
          <w:p>
            <w:pPr>
              <w:pStyle w:val="TableParagraph"/>
              <w:spacing w:line="182" w:lineRule="exact"/>
              <w:ind w:left="811"/>
              <w:rPr>
                <w:sz w:val="18"/>
              </w:rPr>
            </w:pPr>
            <w:r>
              <w:rPr>
                <w:position w:val="-3"/>
                <w:sz w:val="18"/>
              </w:rPr>
              <w:drawing>
                <wp:inline distT="0" distB="0" distL="0" distR="0">
                  <wp:extent cx="191082" cy="116014"/>
                  <wp:effectExtent l="0" t="0" r="0" b="0"/>
                  <wp:docPr id="125" name="image93.png" descr=""/>
                  <wp:cNvGraphicFramePr>
                    <a:graphicFrameLocks noChangeAspect="1"/>
                  </wp:cNvGraphicFramePr>
                  <a:graphic>
                    <a:graphicData uri="http://schemas.openxmlformats.org/drawingml/2006/picture">
                      <pic:pic>
                        <pic:nvPicPr>
                          <pic:cNvPr id="126" name="image93.png"/>
                          <pic:cNvPicPr/>
                        </pic:nvPicPr>
                        <pic:blipFill>
                          <a:blip r:embed="rId109"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5" w:hRule="atLeast"/>
        </w:trPr>
        <w:tc>
          <w:tcPr>
            <w:tcW w:w="2188" w:type="dxa"/>
          </w:tcPr>
          <w:p>
            <w:pPr>
              <w:pStyle w:val="TableParagraph"/>
              <w:rPr>
                <w:rFonts w:ascii="Times New Roman"/>
                <w:sz w:val="20"/>
              </w:rPr>
            </w:pPr>
          </w:p>
        </w:tc>
        <w:tc>
          <w:tcPr>
            <w:tcW w:w="1926" w:type="dxa"/>
          </w:tcPr>
          <w:p>
            <w:pPr>
              <w:pStyle w:val="TableParagraph"/>
              <w:rPr>
                <w:rFonts w:ascii="Times New Roman"/>
                <w:sz w:val="20"/>
              </w:rPr>
            </w:pPr>
          </w:p>
        </w:tc>
        <w:tc>
          <w:tcPr>
            <w:tcW w:w="1928" w:type="dxa"/>
          </w:tcPr>
          <w:p>
            <w:pPr>
              <w:pStyle w:val="TableParagraph"/>
              <w:rPr>
                <w:rFonts w:ascii="Times New Roman"/>
                <w:sz w:val="20"/>
              </w:rPr>
            </w:pPr>
          </w:p>
        </w:tc>
        <w:tc>
          <w:tcPr>
            <w:tcW w:w="1927" w:type="dxa"/>
          </w:tcPr>
          <w:p>
            <w:pPr>
              <w:pStyle w:val="TableParagraph"/>
              <w:rPr>
                <w:rFonts w:ascii="Times New Roman"/>
                <w:sz w:val="20"/>
              </w:rPr>
            </w:pPr>
          </w:p>
        </w:tc>
        <w:tc>
          <w:tcPr>
            <w:tcW w:w="1928" w:type="dxa"/>
          </w:tcPr>
          <w:p>
            <w:pPr>
              <w:pStyle w:val="TableParagraph"/>
              <w:rPr>
                <w:rFonts w:ascii="Times New Roman"/>
                <w:sz w:val="20"/>
              </w:rPr>
            </w:pPr>
          </w:p>
        </w:tc>
      </w:tr>
      <w:tr>
        <w:trPr>
          <w:trHeight w:val="334" w:hRule="atLeast"/>
        </w:trPr>
        <w:tc>
          <w:tcPr>
            <w:tcW w:w="2188" w:type="dxa"/>
          </w:tcPr>
          <w:p>
            <w:pPr>
              <w:pStyle w:val="TableParagraph"/>
              <w:spacing w:before="50"/>
              <w:ind w:left="53"/>
              <w:rPr>
                <w:b/>
                <w:sz w:val="20"/>
              </w:rPr>
            </w:pPr>
            <w:r>
              <w:rPr>
                <w:b/>
                <w:sz w:val="20"/>
              </w:rPr>
              <w:t>Point distance maps</w:t>
            </w:r>
          </w:p>
        </w:tc>
        <w:tc>
          <w:tcPr>
            <w:tcW w:w="1926" w:type="dxa"/>
          </w:tcPr>
          <w:p>
            <w:pPr>
              <w:pStyle w:val="TableParagraph"/>
              <w:spacing w:before="5"/>
              <w:rPr>
                <w:sz w:val="8"/>
              </w:rPr>
            </w:pPr>
          </w:p>
          <w:p>
            <w:pPr>
              <w:pStyle w:val="TableParagraph"/>
              <w:spacing w:line="182" w:lineRule="exact"/>
              <w:ind w:left="810"/>
              <w:rPr>
                <w:sz w:val="18"/>
              </w:rPr>
            </w:pPr>
            <w:r>
              <w:rPr>
                <w:position w:val="-3"/>
                <w:sz w:val="18"/>
              </w:rPr>
              <w:drawing>
                <wp:inline distT="0" distB="0" distL="0" distR="0">
                  <wp:extent cx="191082" cy="116014"/>
                  <wp:effectExtent l="0" t="0" r="0" b="0"/>
                  <wp:docPr id="127" name="image94.png" descr=""/>
                  <wp:cNvGraphicFramePr>
                    <a:graphicFrameLocks noChangeAspect="1"/>
                  </wp:cNvGraphicFramePr>
                  <a:graphic>
                    <a:graphicData uri="http://schemas.openxmlformats.org/drawingml/2006/picture">
                      <pic:pic>
                        <pic:nvPicPr>
                          <pic:cNvPr id="128" name="image94.png"/>
                          <pic:cNvPicPr/>
                        </pic:nvPicPr>
                        <pic:blipFill>
                          <a:blip r:embed="rId110" cstate="print"/>
                          <a:stretch>
                            <a:fillRect/>
                          </a:stretch>
                        </pic:blipFill>
                        <pic:spPr>
                          <a:xfrm>
                            <a:off x="0" y="0"/>
                            <a:ext cx="191082" cy="116014"/>
                          </a:xfrm>
                          <a:prstGeom prst="rect">
                            <a:avLst/>
                          </a:prstGeom>
                        </pic:spPr>
                      </pic:pic>
                    </a:graphicData>
                  </a:graphic>
                </wp:inline>
              </w:drawing>
            </w:r>
            <w:r>
              <w:rPr>
                <w:position w:val="-3"/>
                <w:sz w:val="18"/>
              </w:rPr>
            </w:r>
          </w:p>
        </w:tc>
        <w:tc>
          <w:tcPr>
            <w:tcW w:w="1928" w:type="dxa"/>
          </w:tcPr>
          <w:p>
            <w:pPr>
              <w:pStyle w:val="TableParagraph"/>
              <w:spacing w:before="5"/>
              <w:rPr>
                <w:sz w:val="8"/>
              </w:rPr>
            </w:pPr>
          </w:p>
          <w:p>
            <w:pPr>
              <w:pStyle w:val="TableParagraph"/>
              <w:spacing w:line="182" w:lineRule="exact"/>
              <w:ind w:left="812"/>
              <w:rPr>
                <w:sz w:val="18"/>
              </w:rPr>
            </w:pPr>
            <w:r>
              <w:rPr>
                <w:position w:val="-3"/>
                <w:sz w:val="18"/>
              </w:rPr>
              <w:drawing>
                <wp:inline distT="0" distB="0" distL="0" distR="0">
                  <wp:extent cx="191082" cy="116014"/>
                  <wp:effectExtent l="0" t="0" r="0" b="0"/>
                  <wp:docPr id="129" name="image95.png" descr=""/>
                  <wp:cNvGraphicFramePr>
                    <a:graphicFrameLocks noChangeAspect="1"/>
                  </wp:cNvGraphicFramePr>
                  <a:graphic>
                    <a:graphicData uri="http://schemas.openxmlformats.org/drawingml/2006/picture">
                      <pic:pic>
                        <pic:nvPicPr>
                          <pic:cNvPr id="130" name="image95.png"/>
                          <pic:cNvPicPr/>
                        </pic:nvPicPr>
                        <pic:blipFill>
                          <a:blip r:embed="rId111" cstate="print"/>
                          <a:stretch>
                            <a:fillRect/>
                          </a:stretch>
                        </pic:blipFill>
                        <pic:spPr>
                          <a:xfrm>
                            <a:off x="0" y="0"/>
                            <a:ext cx="191082" cy="116014"/>
                          </a:xfrm>
                          <a:prstGeom prst="rect">
                            <a:avLst/>
                          </a:prstGeom>
                        </pic:spPr>
                      </pic:pic>
                    </a:graphicData>
                  </a:graphic>
                </wp:inline>
              </w:drawing>
            </w:r>
            <w:r>
              <w:rPr>
                <w:position w:val="-3"/>
                <w:sz w:val="18"/>
              </w:rPr>
            </w:r>
          </w:p>
        </w:tc>
        <w:tc>
          <w:tcPr>
            <w:tcW w:w="1927" w:type="dxa"/>
          </w:tcPr>
          <w:p>
            <w:pPr>
              <w:pStyle w:val="TableParagraph"/>
              <w:spacing w:before="5"/>
              <w:rPr>
                <w:sz w:val="8"/>
              </w:rPr>
            </w:pPr>
          </w:p>
          <w:p>
            <w:pPr>
              <w:pStyle w:val="TableParagraph"/>
              <w:spacing w:line="182" w:lineRule="exact"/>
              <w:ind w:left="811"/>
              <w:rPr>
                <w:sz w:val="18"/>
              </w:rPr>
            </w:pPr>
            <w:r>
              <w:rPr>
                <w:position w:val="-3"/>
                <w:sz w:val="18"/>
              </w:rPr>
              <w:drawing>
                <wp:inline distT="0" distB="0" distL="0" distR="0">
                  <wp:extent cx="191082" cy="116014"/>
                  <wp:effectExtent l="0" t="0" r="0" b="0"/>
                  <wp:docPr id="131" name="image96.png" descr=""/>
                  <wp:cNvGraphicFramePr>
                    <a:graphicFrameLocks noChangeAspect="1"/>
                  </wp:cNvGraphicFramePr>
                  <a:graphic>
                    <a:graphicData uri="http://schemas.openxmlformats.org/drawingml/2006/picture">
                      <pic:pic>
                        <pic:nvPicPr>
                          <pic:cNvPr id="132" name="image96.png"/>
                          <pic:cNvPicPr/>
                        </pic:nvPicPr>
                        <pic:blipFill>
                          <a:blip r:embed="rId112" cstate="print"/>
                          <a:stretch>
                            <a:fillRect/>
                          </a:stretch>
                        </pic:blipFill>
                        <pic:spPr>
                          <a:xfrm>
                            <a:off x="0" y="0"/>
                            <a:ext cx="191082" cy="116014"/>
                          </a:xfrm>
                          <a:prstGeom prst="rect">
                            <a:avLst/>
                          </a:prstGeom>
                        </pic:spPr>
                      </pic:pic>
                    </a:graphicData>
                  </a:graphic>
                </wp:inline>
              </w:drawing>
            </w:r>
            <w:r>
              <w:rPr>
                <w:position w:val="-3"/>
                <w:sz w:val="18"/>
              </w:rPr>
            </w:r>
          </w:p>
        </w:tc>
        <w:tc>
          <w:tcPr>
            <w:tcW w:w="1928" w:type="dxa"/>
          </w:tcPr>
          <w:p>
            <w:pPr>
              <w:pStyle w:val="TableParagraph"/>
              <w:spacing w:before="5"/>
              <w:rPr>
                <w:sz w:val="8"/>
              </w:rPr>
            </w:pPr>
          </w:p>
          <w:p>
            <w:pPr>
              <w:pStyle w:val="TableParagraph"/>
              <w:spacing w:line="182" w:lineRule="exact"/>
              <w:ind w:left="811"/>
              <w:rPr>
                <w:sz w:val="18"/>
              </w:rPr>
            </w:pPr>
            <w:r>
              <w:rPr>
                <w:position w:val="-3"/>
                <w:sz w:val="18"/>
              </w:rPr>
              <w:drawing>
                <wp:inline distT="0" distB="0" distL="0" distR="0">
                  <wp:extent cx="191082" cy="116014"/>
                  <wp:effectExtent l="0" t="0" r="0" b="0"/>
                  <wp:docPr id="133" name="image97.png" descr=""/>
                  <wp:cNvGraphicFramePr>
                    <a:graphicFrameLocks noChangeAspect="1"/>
                  </wp:cNvGraphicFramePr>
                  <a:graphic>
                    <a:graphicData uri="http://schemas.openxmlformats.org/drawingml/2006/picture">
                      <pic:pic>
                        <pic:nvPicPr>
                          <pic:cNvPr id="134" name="image97.png"/>
                          <pic:cNvPicPr/>
                        </pic:nvPicPr>
                        <pic:blipFill>
                          <a:blip r:embed="rId113"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4" w:hRule="atLeast"/>
        </w:trPr>
        <w:tc>
          <w:tcPr>
            <w:tcW w:w="2188" w:type="dxa"/>
          </w:tcPr>
          <w:p>
            <w:pPr>
              <w:pStyle w:val="TableParagraph"/>
              <w:rPr>
                <w:rFonts w:ascii="Times New Roman"/>
                <w:sz w:val="20"/>
              </w:rPr>
            </w:pPr>
          </w:p>
        </w:tc>
        <w:tc>
          <w:tcPr>
            <w:tcW w:w="1926" w:type="dxa"/>
          </w:tcPr>
          <w:p>
            <w:pPr>
              <w:pStyle w:val="TableParagraph"/>
              <w:rPr>
                <w:rFonts w:ascii="Times New Roman"/>
                <w:sz w:val="20"/>
              </w:rPr>
            </w:pPr>
          </w:p>
        </w:tc>
        <w:tc>
          <w:tcPr>
            <w:tcW w:w="1928" w:type="dxa"/>
          </w:tcPr>
          <w:p>
            <w:pPr>
              <w:pStyle w:val="TableParagraph"/>
              <w:rPr>
                <w:rFonts w:ascii="Times New Roman"/>
                <w:sz w:val="20"/>
              </w:rPr>
            </w:pPr>
          </w:p>
        </w:tc>
        <w:tc>
          <w:tcPr>
            <w:tcW w:w="1927" w:type="dxa"/>
          </w:tcPr>
          <w:p>
            <w:pPr>
              <w:pStyle w:val="TableParagraph"/>
              <w:rPr>
                <w:rFonts w:ascii="Times New Roman"/>
                <w:sz w:val="20"/>
              </w:rPr>
            </w:pPr>
          </w:p>
        </w:tc>
        <w:tc>
          <w:tcPr>
            <w:tcW w:w="1928" w:type="dxa"/>
          </w:tcPr>
          <w:p>
            <w:pPr>
              <w:pStyle w:val="TableParagraph"/>
              <w:rPr>
                <w:rFonts w:ascii="Times New Roman"/>
                <w:sz w:val="20"/>
              </w:rPr>
            </w:pPr>
          </w:p>
        </w:tc>
      </w:tr>
      <w:tr>
        <w:trPr>
          <w:trHeight w:val="335" w:hRule="atLeast"/>
        </w:trPr>
        <w:tc>
          <w:tcPr>
            <w:tcW w:w="2188" w:type="dxa"/>
          </w:tcPr>
          <w:p>
            <w:pPr>
              <w:pStyle w:val="TableParagraph"/>
              <w:spacing w:before="50"/>
              <w:ind w:left="53"/>
              <w:rPr>
                <w:b/>
                <w:sz w:val="20"/>
              </w:rPr>
            </w:pPr>
            <w:r>
              <w:rPr>
                <w:b/>
                <w:sz w:val="20"/>
              </w:rPr>
              <w:t>Strip differences</w:t>
            </w:r>
          </w:p>
        </w:tc>
        <w:tc>
          <w:tcPr>
            <w:tcW w:w="1926" w:type="dxa"/>
          </w:tcPr>
          <w:p>
            <w:pPr>
              <w:pStyle w:val="TableParagraph"/>
              <w:rPr>
                <w:rFonts w:ascii="Times New Roman"/>
                <w:sz w:val="20"/>
              </w:rPr>
            </w:pPr>
          </w:p>
        </w:tc>
        <w:tc>
          <w:tcPr>
            <w:tcW w:w="1928" w:type="dxa"/>
          </w:tcPr>
          <w:p>
            <w:pPr>
              <w:pStyle w:val="TableParagraph"/>
              <w:rPr>
                <w:rFonts w:ascii="Times New Roman"/>
                <w:sz w:val="20"/>
              </w:rPr>
            </w:pPr>
          </w:p>
        </w:tc>
        <w:tc>
          <w:tcPr>
            <w:tcW w:w="1927" w:type="dxa"/>
          </w:tcPr>
          <w:p>
            <w:pPr>
              <w:pStyle w:val="TableParagraph"/>
              <w:rPr>
                <w:rFonts w:ascii="Times New Roman"/>
                <w:sz w:val="20"/>
              </w:rPr>
            </w:pPr>
          </w:p>
        </w:tc>
        <w:tc>
          <w:tcPr>
            <w:tcW w:w="1928" w:type="dxa"/>
          </w:tcPr>
          <w:p>
            <w:pPr>
              <w:pStyle w:val="TableParagraph"/>
              <w:rPr>
                <w:rFonts w:ascii="Times New Roman"/>
                <w:sz w:val="20"/>
              </w:rPr>
            </w:pPr>
          </w:p>
        </w:tc>
      </w:tr>
      <w:tr>
        <w:trPr>
          <w:trHeight w:val="334" w:hRule="atLeast"/>
        </w:trPr>
        <w:tc>
          <w:tcPr>
            <w:tcW w:w="2188" w:type="dxa"/>
          </w:tcPr>
          <w:p>
            <w:pPr>
              <w:pStyle w:val="TableParagraph"/>
              <w:spacing w:before="49"/>
              <w:ind w:left="53"/>
              <w:rPr>
                <w:sz w:val="20"/>
              </w:rPr>
            </w:pPr>
            <w:r>
              <w:rPr>
                <w:sz w:val="20"/>
              </w:rPr>
              <w:t>models per strip</w:t>
            </w:r>
          </w:p>
        </w:tc>
        <w:tc>
          <w:tcPr>
            <w:tcW w:w="1926" w:type="dxa"/>
          </w:tcPr>
          <w:p>
            <w:pPr>
              <w:pStyle w:val="TableParagraph"/>
              <w:spacing w:before="5"/>
              <w:rPr>
                <w:sz w:val="8"/>
              </w:rPr>
            </w:pPr>
          </w:p>
          <w:p>
            <w:pPr>
              <w:pStyle w:val="TableParagraph"/>
              <w:spacing w:line="182" w:lineRule="exact"/>
              <w:ind w:left="810"/>
              <w:rPr>
                <w:sz w:val="18"/>
              </w:rPr>
            </w:pPr>
            <w:r>
              <w:rPr>
                <w:position w:val="-3"/>
                <w:sz w:val="18"/>
              </w:rPr>
              <w:drawing>
                <wp:inline distT="0" distB="0" distL="0" distR="0">
                  <wp:extent cx="191082" cy="116014"/>
                  <wp:effectExtent l="0" t="0" r="0" b="0"/>
                  <wp:docPr id="135" name="image98.png" descr=""/>
                  <wp:cNvGraphicFramePr>
                    <a:graphicFrameLocks noChangeAspect="1"/>
                  </wp:cNvGraphicFramePr>
                  <a:graphic>
                    <a:graphicData uri="http://schemas.openxmlformats.org/drawingml/2006/picture">
                      <pic:pic>
                        <pic:nvPicPr>
                          <pic:cNvPr id="136" name="image98.png"/>
                          <pic:cNvPicPr/>
                        </pic:nvPicPr>
                        <pic:blipFill>
                          <a:blip r:embed="rId114" cstate="print"/>
                          <a:stretch>
                            <a:fillRect/>
                          </a:stretch>
                        </pic:blipFill>
                        <pic:spPr>
                          <a:xfrm>
                            <a:off x="0" y="0"/>
                            <a:ext cx="191082" cy="116014"/>
                          </a:xfrm>
                          <a:prstGeom prst="rect">
                            <a:avLst/>
                          </a:prstGeom>
                        </pic:spPr>
                      </pic:pic>
                    </a:graphicData>
                  </a:graphic>
                </wp:inline>
              </w:drawing>
            </w:r>
            <w:r>
              <w:rPr>
                <w:position w:val="-3"/>
                <w:sz w:val="18"/>
              </w:rPr>
            </w:r>
          </w:p>
        </w:tc>
        <w:tc>
          <w:tcPr>
            <w:tcW w:w="1928" w:type="dxa"/>
          </w:tcPr>
          <w:p>
            <w:pPr>
              <w:pStyle w:val="TableParagraph"/>
              <w:spacing w:before="49"/>
              <w:ind w:left="1"/>
              <w:jc w:val="center"/>
              <w:rPr>
                <w:sz w:val="20"/>
              </w:rPr>
            </w:pPr>
            <w:r>
              <w:rPr>
                <w:w w:val="100"/>
                <w:sz w:val="20"/>
              </w:rPr>
              <w:t>-</w:t>
            </w:r>
          </w:p>
        </w:tc>
        <w:tc>
          <w:tcPr>
            <w:tcW w:w="1927" w:type="dxa"/>
          </w:tcPr>
          <w:p>
            <w:pPr>
              <w:pStyle w:val="TableParagraph"/>
              <w:spacing w:before="49"/>
              <w:ind w:left="3"/>
              <w:jc w:val="center"/>
              <w:rPr>
                <w:sz w:val="20"/>
              </w:rPr>
            </w:pPr>
            <w:r>
              <w:rPr>
                <w:w w:val="100"/>
                <w:sz w:val="20"/>
              </w:rPr>
              <w:t>-</w:t>
            </w:r>
          </w:p>
        </w:tc>
        <w:tc>
          <w:tcPr>
            <w:tcW w:w="1928" w:type="dxa"/>
          </w:tcPr>
          <w:p>
            <w:pPr>
              <w:pStyle w:val="TableParagraph"/>
              <w:spacing w:before="49"/>
              <w:ind w:left="2"/>
              <w:jc w:val="center"/>
              <w:rPr>
                <w:sz w:val="20"/>
              </w:rPr>
            </w:pPr>
            <w:r>
              <w:rPr>
                <w:w w:val="100"/>
                <w:sz w:val="20"/>
              </w:rPr>
              <w:t>-</w:t>
            </w:r>
          </w:p>
        </w:tc>
      </w:tr>
      <w:tr>
        <w:trPr>
          <w:trHeight w:val="334" w:hRule="atLeast"/>
        </w:trPr>
        <w:tc>
          <w:tcPr>
            <w:tcW w:w="2188" w:type="dxa"/>
          </w:tcPr>
          <w:p>
            <w:pPr>
              <w:pStyle w:val="TableParagraph"/>
              <w:spacing w:before="49"/>
              <w:ind w:left="53"/>
              <w:rPr>
                <w:sz w:val="20"/>
              </w:rPr>
            </w:pPr>
            <w:r>
              <w:rPr>
                <w:sz w:val="20"/>
              </w:rPr>
              <w:t>difference models</w:t>
            </w:r>
          </w:p>
        </w:tc>
        <w:tc>
          <w:tcPr>
            <w:tcW w:w="1926" w:type="dxa"/>
          </w:tcPr>
          <w:p>
            <w:pPr>
              <w:pStyle w:val="TableParagraph"/>
              <w:spacing w:before="5"/>
              <w:rPr>
                <w:sz w:val="8"/>
              </w:rPr>
            </w:pPr>
          </w:p>
          <w:p>
            <w:pPr>
              <w:pStyle w:val="TableParagraph"/>
              <w:spacing w:line="182" w:lineRule="exact"/>
              <w:ind w:left="810"/>
              <w:rPr>
                <w:sz w:val="18"/>
              </w:rPr>
            </w:pPr>
            <w:r>
              <w:rPr>
                <w:position w:val="-3"/>
                <w:sz w:val="18"/>
              </w:rPr>
              <w:drawing>
                <wp:inline distT="0" distB="0" distL="0" distR="0">
                  <wp:extent cx="191082" cy="116014"/>
                  <wp:effectExtent l="0" t="0" r="0" b="0"/>
                  <wp:docPr id="137" name="image99.png" descr=""/>
                  <wp:cNvGraphicFramePr>
                    <a:graphicFrameLocks noChangeAspect="1"/>
                  </wp:cNvGraphicFramePr>
                  <a:graphic>
                    <a:graphicData uri="http://schemas.openxmlformats.org/drawingml/2006/picture">
                      <pic:pic>
                        <pic:nvPicPr>
                          <pic:cNvPr id="138" name="image99.png"/>
                          <pic:cNvPicPr/>
                        </pic:nvPicPr>
                        <pic:blipFill>
                          <a:blip r:embed="rId115" cstate="print"/>
                          <a:stretch>
                            <a:fillRect/>
                          </a:stretch>
                        </pic:blipFill>
                        <pic:spPr>
                          <a:xfrm>
                            <a:off x="0" y="0"/>
                            <a:ext cx="191082" cy="116014"/>
                          </a:xfrm>
                          <a:prstGeom prst="rect">
                            <a:avLst/>
                          </a:prstGeom>
                        </pic:spPr>
                      </pic:pic>
                    </a:graphicData>
                  </a:graphic>
                </wp:inline>
              </w:drawing>
            </w:r>
            <w:r>
              <w:rPr>
                <w:position w:val="-3"/>
                <w:sz w:val="18"/>
              </w:rPr>
            </w:r>
          </w:p>
        </w:tc>
        <w:tc>
          <w:tcPr>
            <w:tcW w:w="1928" w:type="dxa"/>
          </w:tcPr>
          <w:p>
            <w:pPr>
              <w:pStyle w:val="TableParagraph"/>
              <w:spacing w:before="49"/>
              <w:ind w:left="1"/>
              <w:jc w:val="center"/>
              <w:rPr>
                <w:sz w:val="20"/>
              </w:rPr>
            </w:pPr>
            <w:r>
              <w:rPr>
                <w:w w:val="100"/>
                <w:sz w:val="20"/>
              </w:rPr>
              <w:t>-</w:t>
            </w:r>
          </w:p>
        </w:tc>
        <w:tc>
          <w:tcPr>
            <w:tcW w:w="1927" w:type="dxa"/>
          </w:tcPr>
          <w:p>
            <w:pPr>
              <w:pStyle w:val="TableParagraph"/>
              <w:spacing w:before="49"/>
              <w:ind w:left="3"/>
              <w:jc w:val="center"/>
              <w:rPr>
                <w:sz w:val="20"/>
              </w:rPr>
            </w:pPr>
            <w:r>
              <w:rPr>
                <w:w w:val="100"/>
                <w:sz w:val="20"/>
              </w:rPr>
              <w:t>-</w:t>
            </w:r>
          </w:p>
        </w:tc>
        <w:tc>
          <w:tcPr>
            <w:tcW w:w="1928" w:type="dxa"/>
          </w:tcPr>
          <w:p>
            <w:pPr>
              <w:pStyle w:val="TableParagraph"/>
              <w:spacing w:before="49"/>
              <w:ind w:left="2"/>
              <w:jc w:val="center"/>
              <w:rPr>
                <w:sz w:val="20"/>
              </w:rPr>
            </w:pPr>
            <w:r>
              <w:rPr>
                <w:w w:val="100"/>
                <w:sz w:val="20"/>
              </w:rPr>
              <w:t>-</w:t>
            </w:r>
          </w:p>
        </w:tc>
      </w:tr>
      <w:tr>
        <w:trPr>
          <w:trHeight w:val="334" w:hRule="atLeast"/>
        </w:trPr>
        <w:tc>
          <w:tcPr>
            <w:tcW w:w="2188" w:type="dxa"/>
          </w:tcPr>
          <w:p>
            <w:pPr>
              <w:pStyle w:val="TableParagraph"/>
              <w:spacing w:before="49"/>
              <w:ind w:left="53"/>
              <w:rPr>
                <w:sz w:val="20"/>
              </w:rPr>
            </w:pPr>
            <w:r>
              <w:rPr>
                <w:sz w:val="20"/>
              </w:rPr>
              <w:t>visualization</w:t>
            </w:r>
          </w:p>
        </w:tc>
        <w:tc>
          <w:tcPr>
            <w:tcW w:w="1926" w:type="dxa"/>
          </w:tcPr>
          <w:p>
            <w:pPr>
              <w:pStyle w:val="TableParagraph"/>
              <w:spacing w:before="6"/>
              <w:rPr>
                <w:sz w:val="8"/>
              </w:rPr>
            </w:pPr>
          </w:p>
          <w:p>
            <w:pPr>
              <w:pStyle w:val="TableParagraph"/>
              <w:spacing w:line="182" w:lineRule="exact"/>
              <w:ind w:left="810"/>
              <w:rPr>
                <w:sz w:val="18"/>
              </w:rPr>
            </w:pPr>
            <w:r>
              <w:rPr>
                <w:position w:val="-3"/>
                <w:sz w:val="18"/>
              </w:rPr>
              <w:drawing>
                <wp:inline distT="0" distB="0" distL="0" distR="0">
                  <wp:extent cx="191082" cy="116014"/>
                  <wp:effectExtent l="0" t="0" r="0" b="0"/>
                  <wp:docPr id="139" name="image90.png" descr=""/>
                  <wp:cNvGraphicFramePr>
                    <a:graphicFrameLocks noChangeAspect="1"/>
                  </wp:cNvGraphicFramePr>
                  <a:graphic>
                    <a:graphicData uri="http://schemas.openxmlformats.org/drawingml/2006/picture">
                      <pic:pic>
                        <pic:nvPicPr>
                          <pic:cNvPr id="140" name="image90.png"/>
                          <pic:cNvPicPr/>
                        </pic:nvPicPr>
                        <pic:blipFill>
                          <a:blip r:embed="rId106" cstate="print"/>
                          <a:stretch>
                            <a:fillRect/>
                          </a:stretch>
                        </pic:blipFill>
                        <pic:spPr>
                          <a:xfrm>
                            <a:off x="0" y="0"/>
                            <a:ext cx="191082" cy="116014"/>
                          </a:xfrm>
                          <a:prstGeom prst="rect">
                            <a:avLst/>
                          </a:prstGeom>
                        </pic:spPr>
                      </pic:pic>
                    </a:graphicData>
                  </a:graphic>
                </wp:inline>
              </w:drawing>
            </w:r>
            <w:r>
              <w:rPr>
                <w:position w:val="-3"/>
                <w:sz w:val="18"/>
              </w:rPr>
            </w:r>
          </w:p>
        </w:tc>
        <w:tc>
          <w:tcPr>
            <w:tcW w:w="1928" w:type="dxa"/>
          </w:tcPr>
          <w:p>
            <w:pPr>
              <w:pStyle w:val="TableParagraph"/>
              <w:spacing w:before="49"/>
              <w:ind w:left="1"/>
              <w:jc w:val="center"/>
              <w:rPr>
                <w:sz w:val="20"/>
              </w:rPr>
            </w:pPr>
            <w:r>
              <w:rPr>
                <w:w w:val="100"/>
                <w:sz w:val="20"/>
              </w:rPr>
              <w:t>-</w:t>
            </w:r>
          </w:p>
        </w:tc>
        <w:tc>
          <w:tcPr>
            <w:tcW w:w="1927" w:type="dxa"/>
          </w:tcPr>
          <w:p>
            <w:pPr>
              <w:pStyle w:val="TableParagraph"/>
              <w:spacing w:before="49"/>
              <w:ind w:left="3"/>
              <w:jc w:val="center"/>
              <w:rPr>
                <w:sz w:val="20"/>
              </w:rPr>
            </w:pPr>
            <w:r>
              <w:rPr>
                <w:w w:val="100"/>
                <w:sz w:val="20"/>
              </w:rPr>
              <w:t>-</w:t>
            </w:r>
          </w:p>
        </w:tc>
        <w:tc>
          <w:tcPr>
            <w:tcW w:w="1928" w:type="dxa"/>
          </w:tcPr>
          <w:p>
            <w:pPr>
              <w:pStyle w:val="TableParagraph"/>
              <w:spacing w:before="49"/>
              <w:ind w:left="2"/>
              <w:jc w:val="center"/>
              <w:rPr>
                <w:sz w:val="20"/>
              </w:rPr>
            </w:pPr>
            <w:r>
              <w:rPr>
                <w:w w:val="100"/>
                <w:sz w:val="20"/>
              </w:rPr>
              <w:t>-</w:t>
            </w:r>
          </w:p>
        </w:tc>
      </w:tr>
      <w:tr>
        <w:trPr>
          <w:trHeight w:val="335" w:hRule="atLeast"/>
        </w:trPr>
        <w:tc>
          <w:tcPr>
            <w:tcW w:w="2188" w:type="dxa"/>
          </w:tcPr>
          <w:p>
            <w:pPr>
              <w:pStyle w:val="TableParagraph"/>
              <w:rPr>
                <w:rFonts w:ascii="Times New Roman"/>
                <w:sz w:val="20"/>
              </w:rPr>
            </w:pPr>
          </w:p>
        </w:tc>
        <w:tc>
          <w:tcPr>
            <w:tcW w:w="1926" w:type="dxa"/>
          </w:tcPr>
          <w:p>
            <w:pPr>
              <w:pStyle w:val="TableParagraph"/>
              <w:rPr>
                <w:rFonts w:ascii="Times New Roman"/>
                <w:sz w:val="20"/>
              </w:rPr>
            </w:pPr>
          </w:p>
        </w:tc>
        <w:tc>
          <w:tcPr>
            <w:tcW w:w="1928" w:type="dxa"/>
          </w:tcPr>
          <w:p>
            <w:pPr>
              <w:pStyle w:val="TableParagraph"/>
              <w:rPr>
                <w:rFonts w:ascii="Times New Roman"/>
                <w:sz w:val="20"/>
              </w:rPr>
            </w:pPr>
          </w:p>
        </w:tc>
        <w:tc>
          <w:tcPr>
            <w:tcW w:w="1927" w:type="dxa"/>
          </w:tcPr>
          <w:p>
            <w:pPr>
              <w:pStyle w:val="TableParagraph"/>
              <w:rPr>
                <w:rFonts w:ascii="Times New Roman"/>
                <w:sz w:val="20"/>
              </w:rPr>
            </w:pPr>
          </w:p>
        </w:tc>
        <w:tc>
          <w:tcPr>
            <w:tcW w:w="1928" w:type="dxa"/>
          </w:tcPr>
          <w:p>
            <w:pPr>
              <w:pStyle w:val="TableParagraph"/>
              <w:rPr>
                <w:rFonts w:ascii="Times New Roman"/>
                <w:sz w:val="20"/>
              </w:rPr>
            </w:pPr>
          </w:p>
        </w:tc>
      </w:tr>
      <w:tr>
        <w:trPr>
          <w:trHeight w:val="565" w:hRule="atLeast"/>
        </w:trPr>
        <w:tc>
          <w:tcPr>
            <w:tcW w:w="2188" w:type="dxa"/>
          </w:tcPr>
          <w:p>
            <w:pPr>
              <w:pStyle w:val="TableParagraph"/>
              <w:spacing w:line="230" w:lineRule="exact" w:before="50"/>
              <w:ind w:left="53"/>
              <w:rPr>
                <w:b/>
                <w:sz w:val="20"/>
              </w:rPr>
            </w:pPr>
            <w:r>
              <w:rPr>
                <w:b/>
                <w:sz w:val="20"/>
              </w:rPr>
              <w:t>Absolute</w:t>
            </w:r>
          </w:p>
          <w:p>
            <w:pPr>
              <w:pStyle w:val="TableParagraph"/>
              <w:spacing w:line="230" w:lineRule="exact"/>
              <w:ind w:left="53"/>
              <w:rPr>
                <w:b/>
                <w:sz w:val="20"/>
              </w:rPr>
            </w:pPr>
            <w:r>
              <w:rPr>
                <w:b/>
                <w:sz w:val="20"/>
              </w:rPr>
              <w:t>Geo-referencing</w:t>
            </w:r>
          </w:p>
        </w:tc>
        <w:tc>
          <w:tcPr>
            <w:tcW w:w="7709" w:type="dxa"/>
            <w:gridSpan w:val="4"/>
          </w:tcPr>
          <w:p>
            <w:pPr>
              <w:pStyle w:val="TableParagraph"/>
              <w:spacing w:before="5"/>
              <w:rPr>
                <w:sz w:val="8"/>
              </w:rPr>
            </w:pPr>
          </w:p>
          <w:p>
            <w:pPr>
              <w:pStyle w:val="TableParagraph"/>
              <w:spacing w:line="182" w:lineRule="exact"/>
              <w:ind w:left="3701"/>
              <w:rPr>
                <w:sz w:val="18"/>
              </w:rPr>
            </w:pPr>
            <w:r>
              <w:rPr>
                <w:position w:val="-3"/>
                <w:sz w:val="18"/>
              </w:rPr>
              <w:drawing>
                <wp:inline distT="0" distB="0" distL="0" distR="0">
                  <wp:extent cx="191082" cy="116014"/>
                  <wp:effectExtent l="0" t="0" r="0" b="0"/>
                  <wp:docPr id="141" name="image100.png" descr=""/>
                  <wp:cNvGraphicFramePr>
                    <a:graphicFrameLocks noChangeAspect="1"/>
                  </wp:cNvGraphicFramePr>
                  <a:graphic>
                    <a:graphicData uri="http://schemas.openxmlformats.org/drawingml/2006/picture">
                      <pic:pic>
                        <pic:nvPicPr>
                          <pic:cNvPr id="142" name="image100.png"/>
                          <pic:cNvPicPr/>
                        </pic:nvPicPr>
                        <pic:blipFill>
                          <a:blip r:embed="rId116" cstate="print"/>
                          <a:stretch>
                            <a:fillRect/>
                          </a:stretch>
                        </pic:blipFill>
                        <pic:spPr>
                          <a:xfrm>
                            <a:off x="0" y="0"/>
                            <a:ext cx="191082" cy="116014"/>
                          </a:xfrm>
                          <a:prstGeom prst="rect">
                            <a:avLst/>
                          </a:prstGeom>
                        </pic:spPr>
                      </pic:pic>
                    </a:graphicData>
                  </a:graphic>
                </wp:inline>
              </w:drawing>
            </w:r>
            <w:r>
              <w:rPr>
                <w:position w:val="-3"/>
                <w:sz w:val="18"/>
              </w:rPr>
            </w:r>
          </w:p>
        </w:tc>
      </w:tr>
    </w:tbl>
    <w:p>
      <w:pPr>
        <w:pStyle w:val="BodyText"/>
        <w:spacing w:before="118"/>
        <w:ind w:left="1134"/>
      </w:pPr>
      <w:r>
        <w:rPr/>
        <w:t>Table 2: Overview of ALS data quality checks.</w:t>
      </w:r>
    </w:p>
    <w:p>
      <w:pPr>
        <w:pStyle w:val="BodyText"/>
        <w:rPr>
          <w:sz w:val="20"/>
        </w:rPr>
      </w:pPr>
    </w:p>
    <w:p>
      <w:pPr>
        <w:pStyle w:val="BodyText"/>
        <w:spacing w:before="4"/>
        <w:rPr>
          <w:sz w:val="25"/>
        </w:rPr>
      </w:pPr>
    </w:p>
    <w:p>
      <w:pPr>
        <w:pStyle w:val="ListParagraph"/>
        <w:numPr>
          <w:ilvl w:val="2"/>
          <w:numId w:val="13"/>
        </w:numPr>
        <w:tabs>
          <w:tab w:pos="1844" w:val="left" w:leader="none"/>
        </w:tabs>
        <w:spacing w:line="240" w:lineRule="auto" w:before="93" w:after="0"/>
        <w:ind w:left="1843" w:right="0" w:hanging="697"/>
        <w:jc w:val="left"/>
        <w:rPr>
          <w:b/>
          <w:sz w:val="22"/>
        </w:rPr>
      </w:pPr>
      <w:r>
        <w:rPr>
          <w:b/>
          <w:sz w:val="22"/>
        </w:rPr>
        <w:t>Point density maps for the whole project</w:t>
      </w:r>
      <w:r>
        <w:rPr>
          <w:b/>
          <w:spacing w:val="-5"/>
          <w:sz w:val="22"/>
        </w:rPr>
        <w:t> </w:t>
      </w:r>
      <w:r>
        <w:rPr>
          <w:b/>
          <w:sz w:val="22"/>
        </w:rPr>
        <w:t>area</w:t>
      </w:r>
    </w:p>
    <w:p>
      <w:pPr>
        <w:pStyle w:val="BodyText"/>
        <w:rPr>
          <w:b/>
          <w:sz w:val="24"/>
        </w:rPr>
      </w:pPr>
    </w:p>
    <w:p>
      <w:pPr>
        <w:pStyle w:val="Heading3"/>
        <w:spacing w:before="215"/>
        <w:ind w:right="1129"/>
        <w:jc w:val="both"/>
      </w:pPr>
      <w:r>
        <w:rPr/>
        <w:t>The point density was calculated for both point clouds per flight line and tiled point clouds (Table 1) for the whole project area. Furthermore, the point density was calculated for ground points and last echoes with two different analysis units (3.2m and 8.0m raster size). The resulting point density data layers were then written in two export formats; as GeoTiff with fixed colour palette (see Figure 2, Figure 3) and as grid model (format: SCOP RDH) that still allows applying an individual colour palette using SCOP++ (I.P.F., 2007).</w:t>
      </w:r>
    </w:p>
    <w:p>
      <w:pPr>
        <w:pStyle w:val="BodyText"/>
        <w:rPr>
          <w:sz w:val="20"/>
        </w:rPr>
      </w:pPr>
    </w:p>
    <w:p>
      <w:pPr>
        <w:pStyle w:val="BodyText"/>
        <w:spacing w:before="10"/>
        <w:rPr>
          <w:sz w:val="17"/>
        </w:rPr>
      </w:pPr>
    </w:p>
    <w:tbl>
      <w:tblPr>
        <w:tblW w:w="0" w:type="auto"/>
        <w:jc w:val="left"/>
        <w:tblInd w:w="111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73"/>
        <w:gridCol w:w="606"/>
        <w:gridCol w:w="596"/>
        <w:gridCol w:w="606"/>
        <w:gridCol w:w="596"/>
        <w:gridCol w:w="606"/>
        <w:gridCol w:w="595"/>
        <w:gridCol w:w="606"/>
        <w:gridCol w:w="596"/>
        <w:gridCol w:w="606"/>
        <w:gridCol w:w="596"/>
        <w:gridCol w:w="606"/>
        <w:gridCol w:w="595"/>
        <w:gridCol w:w="606"/>
        <w:gridCol w:w="596"/>
        <w:gridCol w:w="606"/>
      </w:tblGrid>
      <w:tr>
        <w:trPr>
          <w:trHeight w:val="372" w:hRule="atLeast"/>
        </w:trPr>
        <w:tc>
          <w:tcPr>
            <w:tcW w:w="4884" w:type="dxa"/>
            <w:gridSpan w:val="8"/>
            <w:shd w:val="clear" w:color="auto" w:fill="E6E6E6"/>
          </w:tcPr>
          <w:p>
            <w:pPr>
              <w:pStyle w:val="TableParagraph"/>
              <w:spacing w:before="33"/>
              <w:ind w:left="1834" w:right="1822"/>
              <w:jc w:val="center"/>
              <w:rPr>
                <w:b/>
                <w:sz w:val="22"/>
              </w:rPr>
            </w:pPr>
            <w:r>
              <w:rPr>
                <w:b/>
                <w:position w:val="10"/>
                <w:sz w:val="14"/>
              </w:rPr>
              <w:t>1</w:t>
            </w:r>
            <w:r>
              <w:rPr>
                <w:b/>
                <w:sz w:val="22"/>
              </w:rPr>
              <w:t>flight lines</w:t>
            </w:r>
          </w:p>
        </w:tc>
        <w:tc>
          <w:tcPr>
            <w:tcW w:w="4807" w:type="dxa"/>
            <w:gridSpan w:val="8"/>
            <w:shd w:val="clear" w:color="auto" w:fill="E6E6E6"/>
          </w:tcPr>
          <w:p>
            <w:pPr>
              <w:pStyle w:val="TableParagraph"/>
              <w:spacing w:before="58"/>
              <w:ind w:left="1334"/>
              <w:rPr>
                <w:b/>
                <w:sz w:val="22"/>
              </w:rPr>
            </w:pPr>
            <w:r>
              <w:rPr>
                <w:b/>
                <w:sz w:val="22"/>
              </w:rPr>
              <w:t>tiles (3.2km x 3.2km)</w:t>
            </w:r>
          </w:p>
        </w:tc>
      </w:tr>
      <w:tr>
        <w:trPr>
          <w:trHeight w:val="372" w:hRule="atLeast"/>
        </w:trPr>
        <w:tc>
          <w:tcPr>
            <w:tcW w:w="2481" w:type="dxa"/>
            <w:gridSpan w:val="4"/>
          </w:tcPr>
          <w:p>
            <w:pPr>
              <w:pStyle w:val="TableParagraph"/>
              <w:spacing w:before="32"/>
              <w:ind w:left="535"/>
              <w:rPr>
                <w:sz w:val="22"/>
              </w:rPr>
            </w:pPr>
            <w:r>
              <w:rPr>
                <w:b/>
                <w:position w:val="10"/>
                <w:sz w:val="14"/>
              </w:rPr>
              <w:t>2</w:t>
            </w:r>
            <w:r>
              <w:rPr>
                <w:sz w:val="22"/>
              </w:rPr>
              <w:t>ground points</w:t>
            </w:r>
          </w:p>
        </w:tc>
        <w:tc>
          <w:tcPr>
            <w:tcW w:w="2403" w:type="dxa"/>
            <w:gridSpan w:val="4"/>
          </w:tcPr>
          <w:p>
            <w:pPr>
              <w:pStyle w:val="TableParagraph"/>
              <w:spacing w:before="57"/>
              <w:ind w:left="646"/>
              <w:rPr>
                <w:sz w:val="22"/>
              </w:rPr>
            </w:pPr>
            <w:r>
              <w:rPr>
                <w:sz w:val="22"/>
              </w:rPr>
              <w:t>last echoes</w:t>
            </w:r>
          </w:p>
        </w:tc>
        <w:tc>
          <w:tcPr>
            <w:tcW w:w="2404" w:type="dxa"/>
            <w:gridSpan w:val="4"/>
          </w:tcPr>
          <w:p>
            <w:pPr>
              <w:pStyle w:val="TableParagraph"/>
              <w:spacing w:before="57"/>
              <w:ind w:left="536"/>
              <w:rPr>
                <w:sz w:val="22"/>
              </w:rPr>
            </w:pPr>
            <w:r>
              <w:rPr>
                <w:sz w:val="22"/>
              </w:rPr>
              <w:t>ground points</w:t>
            </w:r>
          </w:p>
        </w:tc>
        <w:tc>
          <w:tcPr>
            <w:tcW w:w="2403" w:type="dxa"/>
            <w:gridSpan w:val="4"/>
          </w:tcPr>
          <w:p>
            <w:pPr>
              <w:pStyle w:val="TableParagraph"/>
              <w:spacing w:before="57"/>
              <w:ind w:left="646"/>
              <w:rPr>
                <w:sz w:val="22"/>
              </w:rPr>
            </w:pPr>
            <w:r>
              <w:rPr>
                <w:sz w:val="22"/>
              </w:rPr>
              <w:t>last echoes</w:t>
            </w:r>
          </w:p>
        </w:tc>
      </w:tr>
      <w:tr>
        <w:trPr>
          <w:trHeight w:val="374" w:hRule="atLeast"/>
        </w:trPr>
        <w:tc>
          <w:tcPr>
            <w:tcW w:w="1279" w:type="dxa"/>
            <w:gridSpan w:val="2"/>
          </w:tcPr>
          <w:p>
            <w:pPr>
              <w:pStyle w:val="TableParagraph"/>
              <w:spacing w:before="32"/>
              <w:ind w:left="356"/>
              <w:rPr>
                <w:sz w:val="22"/>
              </w:rPr>
            </w:pPr>
            <w:r>
              <w:rPr>
                <w:b/>
                <w:position w:val="10"/>
                <w:sz w:val="14"/>
              </w:rPr>
              <w:t>3</w:t>
            </w:r>
            <w:r>
              <w:rPr>
                <w:sz w:val="22"/>
              </w:rPr>
              <w:t>3.2m</w:t>
            </w:r>
          </w:p>
        </w:tc>
        <w:tc>
          <w:tcPr>
            <w:tcW w:w="1202" w:type="dxa"/>
            <w:gridSpan w:val="2"/>
          </w:tcPr>
          <w:p>
            <w:pPr>
              <w:pStyle w:val="TableParagraph"/>
              <w:spacing w:before="57"/>
              <w:ind w:left="356"/>
              <w:rPr>
                <w:sz w:val="22"/>
              </w:rPr>
            </w:pPr>
            <w:r>
              <w:rPr>
                <w:sz w:val="22"/>
              </w:rPr>
              <w:t>8.0m</w:t>
            </w:r>
          </w:p>
        </w:tc>
        <w:tc>
          <w:tcPr>
            <w:tcW w:w="1202" w:type="dxa"/>
            <w:gridSpan w:val="2"/>
          </w:tcPr>
          <w:p>
            <w:pPr>
              <w:pStyle w:val="TableParagraph"/>
              <w:spacing w:before="57"/>
              <w:ind w:left="356"/>
              <w:rPr>
                <w:sz w:val="22"/>
              </w:rPr>
            </w:pPr>
            <w:r>
              <w:rPr>
                <w:sz w:val="22"/>
              </w:rPr>
              <w:t>3.2m</w:t>
            </w:r>
          </w:p>
        </w:tc>
        <w:tc>
          <w:tcPr>
            <w:tcW w:w="1201" w:type="dxa"/>
            <w:gridSpan w:val="2"/>
          </w:tcPr>
          <w:p>
            <w:pPr>
              <w:pStyle w:val="TableParagraph"/>
              <w:spacing w:before="57"/>
              <w:ind w:left="357"/>
              <w:rPr>
                <w:sz w:val="22"/>
              </w:rPr>
            </w:pPr>
            <w:r>
              <w:rPr>
                <w:sz w:val="22"/>
              </w:rPr>
              <w:t>8.0m</w:t>
            </w:r>
          </w:p>
        </w:tc>
        <w:tc>
          <w:tcPr>
            <w:tcW w:w="1202" w:type="dxa"/>
            <w:gridSpan w:val="2"/>
          </w:tcPr>
          <w:p>
            <w:pPr>
              <w:pStyle w:val="TableParagraph"/>
              <w:spacing w:before="57"/>
              <w:ind w:left="357"/>
              <w:rPr>
                <w:sz w:val="22"/>
              </w:rPr>
            </w:pPr>
            <w:r>
              <w:rPr>
                <w:sz w:val="22"/>
              </w:rPr>
              <w:t>3.2m</w:t>
            </w:r>
          </w:p>
        </w:tc>
        <w:tc>
          <w:tcPr>
            <w:tcW w:w="1202" w:type="dxa"/>
            <w:gridSpan w:val="2"/>
          </w:tcPr>
          <w:p>
            <w:pPr>
              <w:pStyle w:val="TableParagraph"/>
              <w:spacing w:before="57"/>
              <w:ind w:left="358"/>
              <w:rPr>
                <w:sz w:val="22"/>
              </w:rPr>
            </w:pPr>
            <w:r>
              <w:rPr>
                <w:sz w:val="22"/>
              </w:rPr>
              <w:t>8.0m</w:t>
            </w:r>
          </w:p>
        </w:tc>
        <w:tc>
          <w:tcPr>
            <w:tcW w:w="1201" w:type="dxa"/>
            <w:gridSpan w:val="2"/>
          </w:tcPr>
          <w:p>
            <w:pPr>
              <w:pStyle w:val="TableParagraph"/>
              <w:spacing w:before="57"/>
              <w:ind w:left="358"/>
              <w:rPr>
                <w:sz w:val="22"/>
              </w:rPr>
            </w:pPr>
            <w:r>
              <w:rPr>
                <w:sz w:val="22"/>
              </w:rPr>
              <w:t>3.2m</w:t>
            </w:r>
          </w:p>
        </w:tc>
        <w:tc>
          <w:tcPr>
            <w:tcW w:w="1202" w:type="dxa"/>
            <w:gridSpan w:val="2"/>
          </w:tcPr>
          <w:p>
            <w:pPr>
              <w:pStyle w:val="TableParagraph"/>
              <w:spacing w:before="57"/>
              <w:ind w:left="358"/>
              <w:rPr>
                <w:sz w:val="22"/>
              </w:rPr>
            </w:pPr>
            <w:r>
              <w:rPr>
                <w:sz w:val="22"/>
              </w:rPr>
              <w:t>8.0m</w:t>
            </w:r>
          </w:p>
        </w:tc>
      </w:tr>
      <w:tr>
        <w:trPr>
          <w:trHeight w:val="372" w:hRule="atLeast"/>
        </w:trPr>
        <w:tc>
          <w:tcPr>
            <w:tcW w:w="673" w:type="dxa"/>
          </w:tcPr>
          <w:p>
            <w:pPr>
              <w:pStyle w:val="TableParagraph"/>
              <w:spacing w:before="33"/>
              <w:ind w:left="107"/>
              <w:rPr>
                <w:sz w:val="18"/>
              </w:rPr>
            </w:pPr>
            <w:r>
              <w:rPr>
                <w:b/>
                <w:position w:val="10"/>
                <w:sz w:val="14"/>
              </w:rPr>
              <w:t>4</w:t>
            </w:r>
            <w:r>
              <w:rPr>
                <w:sz w:val="18"/>
              </w:rPr>
              <w:t>TIFF</w:t>
            </w:r>
          </w:p>
        </w:tc>
        <w:tc>
          <w:tcPr>
            <w:tcW w:w="606" w:type="dxa"/>
          </w:tcPr>
          <w:p>
            <w:pPr>
              <w:pStyle w:val="TableParagraph"/>
              <w:spacing w:before="58"/>
              <w:ind w:left="108"/>
              <w:rPr>
                <w:sz w:val="18"/>
              </w:rPr>
            </w:pPr>
            <w:r>
              <w:rPr>
                <w:sz w:val="18"/>
              </w:rPr>
              <w:t>RDH</w:t>
            </w:r>
          </w:p>
        </w:tc>
        <w:tc>
          <w:tcPr>
            <w:tcW w:w="596" w:type="dxa"/>
          </w:tcPr>
          <w:p>
            <w:pPr>
              <w:pStyle w:val="TableParagraph"/>
              <w:spacing w:before="58"/>
              <w:ind w:left="108"/>
              <w:rPr>
                <w:sz w:val="18"/>
              </w:rPr>
            </w:pPr>
            <w:r>
              <w:rPr>
                <w:sz w:val="18"/>
              </w:rPr>
              <w:t>TIFF</w:t>
            </w:r>
          </w:p>
        </w:tc>
        <w:tc>
          <w:tcPr>
            <w:tcW w:w="606" w:type="dxa"/>
          </w:tcPr>
          <w:p>
            <w:pPr>
              <w:pStyle w:val="TableParagraph"/>
              <w:spacing w:before="58"/>
              <w:ind w:left="108"/>
              <w:rPr>
                <w:sz w:val="18"/>
              </w:rPr>
            </w:pPr>
            <w:r>
              <w:rPr>
                <w:sz w:val="18"/>
              </w:rPr>
              <w:t>RDH</w:t>
            </w:r>
          </w:p>
        </w:tc>
        <w:tc>
          <w:tcPr>
            <w:tcW w:w="596" w:type="dxa"/>
          </w:tcPr>
          <w:p>
            <w:pPr>
              <w:pStyle w:val="TableParagraph"/>
              <w:spacing w:before="58"/>
              <w:ind w:left="109"/>
              <w:rPr>
                <w:sz w:val="18"/>
              </w:rPr>
            </w:pPr>
            <w:r>
              <w:rPr>
                <w:sz w:val="18"/>
              </w:rPr>
              <w:t>TIFF</w:t>
            </w:r>
          </w:p>
        </w:tc>
        <w:tc>
          <w:tcPr>
            <w:tcW w:w="606" w:type="dxa"/>
          </w:tcPr>
          <w:p>
            <w:pPr>
              <w:pStyle w:val="TableParagraph"/>
              <w:spacing w:before="58"/>
              <w:ind w:left="109"/>
              <w:rPr>
                <w:sz w:val="18"/>
              </w:rPr>
            </w:pPr>
            <w:r>
              <w:rPr>
                <w:sz w:val="18"/>
              </w:rPr>
              <w:t>RDH</w:t>
            </w:r>
          </w:p>
        </w:tc>
        <w:tc>
          <w:tcPr>
            <w:tcW w:w="595" w:type="dxa"/>
          </w:tcPr>
          <w:p>
            <w:pPr>
              <w:pStyle w:val="TableParagraph"/>
              <w:spacing w:before="58"/>
              <w:ind w:left="109"/>
              <w:rPr>
                <w:sz w:val="18"/>
              </w:rPr>
            </w:pPr>
            <w:r>
              <w:rPr>
                <w:sz w:val="18"/>
              </w:rPr>
              <w:t>TIFF</w:t>
            </w:r>
          </w:p>
        </w:tc>
        <w:tc>
          <w:tcPr>
            <w:tcW w:w="606" w:type="dxa"/>
          </w:tcPr>
          <w:p>
            <w:pPr>
              <w:pStyle w:val="TableParagraph"/>
              <w:spacing w:before="58"/>
              <w:ind w:left="109"/>
              <w:rPr>
                <w:sz w:val="18"/>
              </w:rPr>
            </w:pPr>
            <w:r>
              <w:rPr>
                <w:sz w:val="18"/>
              </w:rPr>
              <w:t>RDH</w:t>
            </w:r>
          </w:p>
        </w:tc>
        <w:tc>
          <w:tcPr>
            <w:tcW w:w="596" w:type="dxa"/>
          </w:tcPr>
          <w:p>
            <w:pPr>
              <w:pStyle w:val="TableParagraph"/>
              <w:spacing w:before="58"/>
              <w:ind w:left="110"/>
              <w:rPr>
                <w:sz w:val="18"/>
              </w:rPr>
            </w:pPr>
            <w:r>
              <w:rPr>
                <w:sz w:val="18"/>
              </w:rPr>
              <w:t>TIFF</w:t>
            </w:r>
          </w:p>
        </w:tc>
        <w:tc>
          <w:tcPr>
            <w:tcW w:w="606" w:type="dxa"/>
          </w:tcPr>
          <w:p>
            <w:pPr>
              <w:pStyle w:val="TableParagraph"/>
              <w:spacing w:before="58"/>
              <w:ind w:left="109"/>
              <w:rPr>
                <w:sz w:val="18"/>
              </w:rPr>
            </w:pPr>
            <w:r>
              <w:rPr>
                <w:sz w:val="18"/>
              </w:rPr>
              <w:t>RDH</w:t>
            </w:r>
          </w:p>
        </w:tc>
        <w:tc>
          <w:tcPr>
            <w:tcW w:w="596" w:type="dxa"/>
          </w:tcPr>
          <w:p>
            <w:pPr>
              <w:pStyle w:val="TableParagraph"/>
              <w:spacing w:before="58"/>
              <w:ind w:left="110"/>
              <w:rPr>
                <w:sz w:val="18"/>
              </w:rPr>
            </w:pPr>
            <w:r>
              <w:rPr>
                <w:sz w:val="18"/>
              </w:rPr>
              <w:t>TIFF</w:t>
            </w:r>
          </w:p>
        </w:tc>
        <w:tc>
          <w:tcPr>
            <w:tcW w:w="606" w:type="dxa"/>
          </w:tcPr>
          <w:p>
            <w:pPr>
              <w:pStyle w:val="TableParagraph"/>
              <w:spacing w:before="58"/>
              <w:ind w:left="109"/>
              <w:rPr>
                <w:sz w:val="18"/>
              </w:rPr>
            </w:pPr>
            <w:r>
              <w:rPr>
                <w:sz w:val="18"/>
              </w:rPr>
              <w:t>RDH</w:t>
            </w:r>
          </w:p>
        </w:tc>
        <w:tc>
          <w:tcPr>
            <w:tcW w:w="595" w:type="dxa"/>
          </w:tcPr>
          <w:p>
            <w:pPr>
              <w:pStyle w:val="TableParagraph"/>
              <w:spacing w:before="58"/>
              <w:ind w:left="110"/>
              <w:rPr>
                <w:sz w:val="18"/>
              </w:rPr>
            </w:pPr>
            <w:r>
              <w:rPr>
                <w:sz w:val="18"/>
              </w:rPr>
              <w:t>TIFF</w:t>
            </w:r>
          </w:p>
        </w:tc>
        <w:tc>
          <w:tcPr>
            <w:tcW w:w="606" w:type="dxa"/>
          </w:tcPr>
          <w:p>
            <w:pPr>
              <w:pStyle w:val="TableParagraph"/>
              <w:spacing w:before="58"/>
              <w:ind w:left="109"/>
              <w:rPr>
                <w:sz w:val="18"/>
              </w:rPr>
            </w:pPr>
            <w:r>
              <w:rPr>
                <w:sz w:val="18"/>
              </w:rPr>
              <w:t>RDH</w:t>
            </w:r>
          </w:p>
        </w:tc>
        <w:tc>
          <w:tcPr>
            <w:tcW w:w="596" w:type="dxa"/>
          </w:tcPr>
          <w:p>
            <w:pPr>
              <w:pStyle w:val="TableParagraph"/>
              <w:spacing w:before="58"/>
              <w:ind w:left="110"/>
              <w:rPr>
                <w:sz w:val="18"/>
              </w:rPr>
            </w:pPr>
            <w:r>
              <w:rPr>
                <w:sz w:val="18"/>
              </w:rPr>
              <w:t>TIFF</w:t>
            </w:r>
          </w:p>
        </w:tc>
        <w:tc>
          <w:tcPr>
            <w:tcW w:w="606" w:type="dxa"/>
          </w:tcPr>
          <w:p>
            <w:pPr>
              <w:pStyle w:val="TableParagraph"/>
              <w:spacing w:before="58"/>
              <w:ind w:left="109"/>
              <w:rPr>
                <w:sz w:val="18"/>
              </w:rPr>
            </w:pPr>
            <w:r>
              <w:rPr>
                <w:sz w:val="18"/>
              </w:rPr>
              <w:t>RDH</w:t>
            </w:r>
          </w:p>
        </w:tc>
      </w:tr>
    </w:tbl>
    <w:p>
      <w:pPr>
        <w:pStyle w:val="BodyText"/>
        <w:spacing w:before="116"/>
        <w:ind w:left="1134" w:right="1201" w:hanging="1"/>
      </w:pPr>
      <w:r>
        <w:rPr/>
        <w:t>Table 3: Resulting combination of point density data layers: </w:t>
      </w:r>
      <w:r>
        <w:rPr>
          <w:b/>
          <w:vertAlign w:val="superscript"/>
        </w:rPr>
        <w:t>1</w:t>
      </w:r>
      <w:r>
        <w:rPr>
          <w:vertAlign w:val="baseline"/>
        </w:rPr>
        <w:t>…point cloud organization, </w:t>
      </w:r>
      <w:r>
        <w:rPr>
          <w:b/>
          <w:vertAlign w:val="superscript"/>
        </w:rPr>
        <w:t>2</w:t>
      </w:r>
      <w:r>
        <w:rPr>
          <w:vertAlign w:val="baseline"/>
        </w:rPr>
        <w:t>…point class, </w:t>
      </w:r>
      <w:r>
        <w:rPr>
          <w:b/>
          <w:vertAlign w:val="superscript"/>
        </w:rPr>
        <w:t>3</w:t>
      </w:r>
      <w:r>
        <w:rPr>
          <w:vertAlign w:val="baseline"/>
        </w:rPr>
        <w:t>…size of the analysis unit and raster size of the output, </w:t>
      </w:r>
      <w:r>
        <w:rPr>
          <w:b/>
          <w:vertAlign w:val="superscript"/>
        </w:rPr>
        <w:t>4</w:t>
      </w:r>
      <w:r>
        <w:rPr>
          <w:vertAlign w:val="baseline"/>
        </w:rPr>
        <w:t>…output format.</w:t>
      </w:r>
    </w:p>
    <w:p>
      <w:pPr>
        <w:pStyle w:val="BodyText"/>
        <w:spacing w:before="6"/>
        <w:rPr>
          <w:sz w:val="32"/>
        </w:rPr>
      </w:pPr>
    </w:p>
    <w:p>
      <w:pPr>
        <w:pStyle w:val="Heading3"/>
        <w:spacing w:before="1"/>
      </w:pPr>
      <w:r>
        <w:rPr/>
        <w:t>The file names for the point density layers are assigned as</w:t>
      </w:r>
      <w:r>
        <w:rPr>
          <w:spacing w:val="-14"/>
        </w:rPr>
        <w:t> </w:t>
      </w:r>
      <w:r>
        <w:rPr/>
        <w:t>following:</w:t>
      </w:r>
    </w:p>
    <w:p>
      <w:pPr>
        <w:pStyle w:val="Heading4"/>
        <w:numPr>
          <w:ilvl w:val="3"/>
          <w:numId w:val="13"/>
        </w:numPr>
        <w:tabs>
          <w:tab w:pos="1854" w:val="left" w:leader="none"/>
          <w:tab w:pos="1855" w:val="left" w:leader="none"/>
        </w:tabs>
        <w:spacing w:line="240" w:lineRule="auto" w:before="62" w:after="0"/>
        <w:ind w:left="1854" w:right="0" w:hanging="360"/>
        <w:jc w:val="left"/>
        <w:rPr>
          <w:i/>
        </w:rPr>
      </w:pPr>
      <w:r>
        <w:rPr>
          <w:i/>
        </w:rPr>
        <w:t>&lt;input_file_name&gt;_&lt;resolution&gt;.&lt;format&gt;</w:t>
      </w:r>
    </w:p>
    <w:p>
      <w:pPr>
        <w:pStyle w:val="BodyText"/>
        <w:spacing w:before="8"/>
        <w:rPr>
          <w:i/>
          <w:sz w:val="21"/>
        </w:rPr>
      </w:pPr>
    </w:p>
    <w:p>
      <w:pPr>
        <w:pStyle w:val="Heading3"/>
        <w:spacing w:line="252" w:lineRule="exact"/>
        <w:ind w:left="1854"/>
      </w:pPr>
      <w:r>
        <w:rPr>
          <w:u w:val="single"/>
        </w:rPr>
        <w:t>examples</w:t>
      </w:r>
      <w:r>
        <w:rPr/>
        <w:t>:</w:t>
      </w:r>
    </w:p>
    <w:p>
      <w:pPr>
        <w:pStyle w:val="Heading3"/>
        <w:ind w:left="1854" w:right="1201"/>
      </w:pPr>
      <w:r>
        <w:rPr>
          <w:i/>
        </w:rPr>
        <w:t>a1t1_lp.xyz_3_2m.tif </w:t>
      </w:r>
      <w:r>
        <w:rPr>
          <w:rFonts w:ascii="Wingdings" w:hAnsi="Wingdings"/>
        </w:rPr>
        <w:t></w:t>
      </w:r>
      <w:r>
        <w:rPr>
          <w:rFonts w:ascii="Times New Roman" w:hAnsi="Times New Roman"/>
        </w:rPr>
        <w:t> </w:t>
      </w:r>
      <w:r>
        <w:rPr/>
        <w:t>point density of test area 1, tile 1, last pulses and analysis unit 3.2m as GeoTiff</w:t>
      </w:r>
    </w:p>
    <w:p>
      <w:pPr>
        <w:pStyle w:val="Heading3"/>
        <w:ind w:left="1854" w:right="1201"/>
      </w:pPr>
      <w:r>
        <w:rPr>
          <w:i/>
        </w:rPr>
        <w:t>a2t1_grd.xyz_8_0m.rdh </w:t>
      </w:r>
      <w:r>
        <w:rPr>
          <w:rFonts w:ascii="Wingdings" w:hAnsi="Wingdings"/>
        </w:rPr>
        <w:t></w:t>
      </w:r>
      <w:r>
        <w:rPr>
          <w:rFonts w:ascii="Times New Roman" w:hAnsi="Times New Roman"/>
        </w:rPr>
        <w:t> </w:t>
      </w:r>
      <w:r>
        <w:rPr/>
        <w:t>point density of test area 2, tile 1, ground points and analysis unit 8.0m as SCOP RDH model.</w:t>
      </w:r>
    </w:p>
    <w:p>
      <w:pPr>
        <w:spacing w:after="0"/>
        <w:sectPr>
          <w:pgSz w:w="11910" w:h="16840"/>
          <w:pgMar w:header="571" w:footer="783" w:top="800" w:bottom="980" w:left="0" w:right="0"/>
        </w:sectPr>
      </w:pPr>
    </w:p>
    <w:p>
      <w:pPr>
        <w:pStyle w:val="BodyText"/>
        <w:spacing w:before="7"/>
        <w:rPr>
          <w:sz w:val="25"/>
        </w:rPr>
      </w:pPr>
    </w:p>
    <w:p>
      <w:pPr>
        <w:pStyle w:val="Heading3"/>
        <w:spacing w:before="93"/>
        <w:ind w:right="1130"/>
        <w:jc w:val="both"/>
      </w:pPr>
      <w:r>
        <w:rPr/>
        <w:t>In the following figures the variable point density within the project area can be inspected. Areas with overlapping ALS strips as well as areas with a rather low point density (e.g. caused by bad reflectivity, too high flying speed, flying height, etc.) can clearly be recognised. Furthermore, when comparing both point density figures, one can see the reduction in point density caused by the classification (filtering) of the ALS points into terrain (resp. ground) and off-terrain points. It is im- portant to consider this reduction in the point density of the classified ground points in vegetated areas as well as in built-up areas due to the fact that this point cloud is the input for the final deter- mination of the DTM. Additionally, it can be seen that the point density map of the ground points does not show an increase of the point density in areas with strip overlap. This fact indicates that a reduction in point density was applied by the company in these areas. Further remarks concerning this topic of data removal can be found in section 3.4.3.</w:t>
      </w:r>
    </w:p>
    <w:p>
      <w:pPr>
        <w:pStyle w:val="BodyText"/>
        <w:rPr>
          <w:sz w:val="20"/>
        </w:rPr>
      </w:pPr>
    </w:p>
    <w:p>
      <w:pPr>
        <w:pStyle w:val="BodyText"/>
        <w:spacing w:before="10"/>
        <w:rPr>
          <w:sz w:val="22"/>
        </w:rPr>
      </w:pPr>
    </w:p>
    <w:p>
      <w:pPr>
        <w:pStyle w:val="Heading3"/>
        <w:tabs>
          <w:tab w:pos="6570" w:val="left" w:leader="none"/>
        </w:tabs>
      </w:pPr>
      <w:r>
        <w:rPr/>
        <w:t>a)</w:t>
        <w:tab/>
        <w:t>b)</w:t>
      </w:r>
    </w:p>
    <w:p>
      <w:pPr>
        <w:pStyle w:val="Heading3"/>
        <w:spacing w:before="121"/>
        <w:ind w:left="891" w:right="878"/>
        <w:jc w:val="center"/>
      </w:pPr>
      <w:r>
        <w:rPr/>
        <w:drawing>
          <wp:anchor distT="0" distB="0" distL="0" distR="0" allowOverlap="1" layoutInCell="1" locked="0" behindDoc="0" simplePos="0" relativeHeight="67">
            <wp:simplePos x="0" y="0"/>
            <wp:positionH relativeFrom="page">
              <wp:posOffset>3494135</wp:posOffset>
            </wp:positionH>
            <wp:positionV relativeFrom="paragraph">
              <wp:posOffset>314489</wp:posOffset>
            </wp:positionV>
            <wp:extent cx="542996" cy="2072639"/>
            <wp:effectExtent l="0" t="0" r="0" b="0"/>
            <wp:wrapTopAndBottom/>
            <wp:docPr id="143" name="image101.jpeg" descr=""/>
            <wp:cNvGraphicFramePr>
              <a:graphicFrameLocks noChangeAspect="1"/>
            </wp:cNvGraphicFramePr>
            <a:graphic>
              <a:graphicData uri="http://schemas.openxmlformats.org/drawingml/2006/picture">
                <pic:pic>
                  <pic:nvPicPr>
                    <pic:cNvPr id="144" name="image101.jpeg"/>
                    <pic:cNvPicPr/>
                  </pic:nvPicPr>
                  <pic:blipFill>
                    <a:blip r:embed="rId117" cstate="print"/>
                    <a:stretch>
                      <a:fillRect/>
                    </a:stretch>
                  </pic:blipFill>
                  <pic:spPr>
                    <a:xfrm>
                      <a:off x="0" y="0"/>
                      <a:ext cx="542996" cy="2072639"/>
                    </a:xfrm>
                    <a:prstGeom prst="rect">
                      <a:avLst/>
                    </a:prstGeom>
                  </pic:spPr>
                </pic:pic>
              </a:graphicData>
            </a:graphic>
          </wp:anchor>
        </w:drawing>
      </w:r>
      <w:r>
        <w:rPr/>
        <w:pict>
          <v:group style="position:absolute;margin-left:57.197853pt;margin-top:6.162008pt;width:206.3pt;height:316.4pt;mso-position-horizontal-relative:page;mso-position-vertical-relative:paragraph;z-index:-104704" coordorigin="1144,123" coordsize="4126,6328">
            <v:shape style="position:absolute;left:1148;top:6331;width:4118;height:120" coordorigin="1149,6331" coordsize="4118,120" path="m1269,6331l1149,6391,1269,6451,1269,6404,1250,6404,1250,6379,1269,6379,1269,6331xm5146,6331l5146,6451,5240,6404,5167,6404,5167,6379,5242,6379,5146,6331xm1269,6379l1250,6379,1250,6404,1269,6404,1269,6379xm5146,6379l1269,6379,1269,6404,5146,6404,5146,6379xm5242,6379l5167,6379,5167,6404,5240,6404,5266,6391,5242,6379xe" filled="true" fillcolor="#333333" stroked="false">
              <v:path arrowok="t"/>
              <v:fill type="solid"/>
            </v:shape>
            <v:shape style="position:absolute;left:1143;top:123;width:4126;height:6182" type="#_x0000_t75" stroked="false">
              <v:imagedata r:id="rId118" o:title=""/>
            </v:shape>
            <w10:wrap type="none"/>
          </v:group>
        </w:pict>
      </w:r>
      <w:r>
        <w:rPr/>
        <w:pict>
          <v:group style="position:absolute;margin-left:328.591431pt;margin-top:6.161993pt;width:211.55pt;height:218.9pt;mso-position-horizontal-relative:page;mso-position-vertical-relative:paragraph;z-index:-104680" coordorigin="6572,123" coordsize="4231,4378">
            <v:shape style="position:absolute;left:6586;top:4381;width:4193;height:120" coordorigin="6586,4381" coordsize="4193,120" path="m6706,4381l6586,4441,6706,4501,6706,4454,6687,4454,6687,4429,6706,4429,6706,4381xm10659,4381l10659,4501,10753,4454,10678,4454,10678,4429,10755,4429,10659,4381xm6706,4429l6687,4429,6687,4454,6706,4454,6706,4429xm10659,4429l6706,4429,6706,4454,10659,4454,10659,4429xm10755,4429l10678,4429,10678,4454,10753,4454,10779,4441,10755,4429xe" filled="true" fillcolor="#333333" stroked="false">
              <v:path arrowok="t"/>
              <v:fill type="solid"/>
            </v:shape>
            <v:shape style="position:absolute;left:6571;top:123;width:4231;height:4236" type="#_x0000_t75" stroked="false">
              <v:imagedata r:id="rId119" o:title=""/>
            </v:shape>
            <w10:wrap type="none"/>
          </v:group>
        </w:pict>
      </w:r>
      <w:r>
        <w:rPr/>
        <w:t>pts/m</w:t>
      </w:r>
      <w:r>
        <w:rPr>
          <w:vertAlign w:val="superscript"/>
        </w:rPr>
        <w:t>2</w:t>
      </w:r>
    </w:p>
    <w:p>
      <w:pPr>
        <w:pStyle w:val="BodyText"/>
        <w:rPr>
          <w:sz w:val="26"/>
        </w:rPr>
      </w:pPr>
    </w:p>
    <w:p>
      <w:pPr>
        <w:pStyle w:val="BodyText"/>
        <w:spacing w:before="2"/>
        <w:rPr>
          <w:sz w:val="30"/>
        </w:rPr>
      </w:pPr>
    </w:p>
    <w:p>
      <w:pPr>
        <w:spacing w:before="0"/>
        <w:ind w:left="0" w:right="3063" w:firstLine="0"/>
        <w:jc w:val="right"/>
        <w:rPr>
          <w:sz w:val="16"/>
        </w:rPr>
      </w:pPr>
      <w:r>
        <w:rPr>
          <w:color w:val="323232"/>
          <w:sz w:val="16"/>
        </w:rPr>
        <w:t>3.2 km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5"/>
        </w:rPr>
      </w:pPr>
    </w:p>
    <w:p>
      <w:pPr>
        <w:spacing w:before="95"/>
        <w:ind w:left="2918" w:right="0" w:firstLine="0"/>
        <w:jc w:val="left"/>
        <w:rPr>
          <w:sz w:val="16"/>
        </w:rPr>
      </w:pPr>
      <w:r>
        <w:rPr>
          <w:color w:val="323232"/>
          <w:sz w:val="16"/>
        </w:rPr>
        <w:t>10 km</w:t>
      </w:r>
    </w:p>
    <w:p>
      <w:pPr>
        <w:pStyle w:val="BodyText"/>
        <w:spacing w:before="1"/>
        <w:rPr>
          <w:sz w:val="22"/>
        </w:rPr>
      </w:pPr>
    </w:p>
    <w:p>
      <w:pPr>
        <w:pStyle w:val="BodyText"/>
        <w:ind w:left="1134" w:right="1201" w:hanging="1"/>
      </w:pPr>
      <w:r>
        <w:rPr/>
        <w:t>Figure 2: Point density images (analysis unit: 8.0m) of all last echo points: a) complete test area 1 and b) 2</w:t>
      </w:r>
      <w:r>
        <w:rPr>
          <w:vertAlign w:val="superscript"/>
        </w:rPr>
        <w:t>nd</w:t>
      </w:r>
      <w:r>
        <w:rPr>
          <w:vertAlign w:val="baseline"/>
        </w:rPr>
        <w:t> tile of area 1.</w:t>
      </w:r>
    </w:p>
    <w:p>
      <w:pPr>
        <w:spacing w:after="0"/>
        <w:sectPr>
          <w:pgSz w:w="11910" w:h="16840"/>
          <w:pgMar w:header="571" w:footer="783" w:top="800" w:bottom="980" w:left="0" w:right="0"/>
        </w:sectPr>
      </w:pPr>
    </w:p>
    <w:p>
      <w:pPr>
        <w:pStyle w:val="BodyText"/>
        <w:rPr>
          <w:sz w:val="20"/>
        </w:rPr>
      </w:pPr>
    </w:p>
    <w:p>
      <w:pPr>
        <w:pStyle w:val="BodyText"/>
        <w:spacing w:before="7"/>
        <w:rPr>
          <w:sz w:val="27"/>
        </w:rPr>
      </w:pPr>
    </w:p>
    <w:p>
      <w:pPr>
        <w:pStyle w:val="Heading3"/>
        <w:tabs>
          <w:tab w:pos="6589" w:val="left" w:leader="none"/>
        </w:tabs>
        <w:spacing w:before="93"/>
      </w:pPr>
      <w:r>
        <w:rPr/>
        <w:t>a)</w:t>
        <w:tab/>
        <w:t>b)</w:t>
      </w:r>
    </w:p>
    <w:p>
      <w:pPr>
        <w:pStyle w:val="Heading3"/>
        <w:spacing w:before="120"/>
        <w:ind w:left="891" w:right="840"/>
        <w:jc w:val="center"/>
      </w:pPr>
      <w:r>
        <w:rPr/>
        <w:drawing>
          <wp:anchor distT="0" distB="0" distL="0" distR="0" allowOverlap="1" layoutInCell="1" locked="0" behindDoc="0" simplePos="0" relativeHeight="70">
            <wp:simplePos x="0" y="0"/>
            <wp:positionH relativeFrom="page">
              <wp:posOffset>3506327</wp:posOffset>
            </wp:positionH>
            <wp:positionV relativeFrom="paragraph">
              <wp:posOffset>313881</wp:posOffset>
            </wp:positionV>
            <wp:extent cx="542996" cy="2072640"/>
            <wp:effectExtent l="0" t="0" r="0" b="0"/>
            <wp:wrapTopAndBottom/>
            <wp:docPr id="145" name="image101.jpeg" descr=""/>
            <wp:cNvGraphicFramePr>
              <a:graphicFrameLocks noChangeAspect="1"/>
            </wp:cNvGraphicFramePr>
            <a:graphic>
              <a:graphicData uri="http://schemas.openxmlformats.org/drawingml/2006/picture">
                <pic:pic>
                  <pic:nvPicPr>
                    <pic:cNvPr id="146" name="image101.jpeg"/>
                    <pic:cNvPicPr/>
                  </pic:nvPicPr>
                  <pic:blipFill>
                    <a:blip r:embed="rId117" cstate="print"/>
                    <a:stretch>
                      <a:fillRect/>
                    </a:stretch>
                  </pic:blipFill>
                  <pic:spPr>
                    <a:xfrm>
                      <a:off x="0" y="0"/>
                      <a:ext cx="542996" cy="2072640"/>
                    </a:xfrm>
                    <a:prstGeom prst="rect">
                      <a:avLst/>
                    </a:prstGeom>
                  </pic:spPr>
                </pic:pic>
              </a:graphicData>
            </a:graphic>
          </wp:anchor>
        </w:drawing>
      </w:r>
      <w:r>
        <w:rPr/>
        <w:pict>
          <v:group style="position:absolute;margin-left:56.717831pt;margin-top:6.114171pt;width:207.7pt;height:318.8pt;mso-position-horizontal-relative:page;mso-position-vertical-relative:paragraph;z-index:-104632" coordorigin="1134,122" coordsize="4154,6376">
            <v:shape style="position:absolute;left:1152;top:6378;width:4135;height:120" coordorigin="1152,6378" coordsize="4135,120" path="m1272,6378l1152,6438,1272,6498,1272,6450,1252,6450,1252,6426,1272,6426,1272,6378xm5167,6378l5167,6498,5263,6450,5187,6450,5187,6426,5263,6426,5167,6378xm1272,6426l1252,6426,1252,6450,1272,6450,1272,6426xm5167,6426l1272,6426,1272,6450,5167,6450,5167,6426xm5263,6426l5187,6426,5187,6450,5263,6450,5287,6438,5263,6426xe" filled="true" fillcolor="#333333" stroked="false">
              <v:path arrowok="t"/>
              <v:fill type="solid"/>
            </v:shape>
            <v:shape style="position:absolute;left:1134;top:122;width:4154;height:6228" type="#_x0000_t75" stroked="false">
              <v:imagedata r:id="rId120" o:title=""/>
            </v:shape>
            <w10:wrap type="none"/>
          </v:group>
        </w:pict>
      </w:r>
      <w:r>
        <w:rPr/>
        <w:pict>
          <v:group style="position:absolute;margin-left:329.611481pt;margin-top:6.114171pt;width:210.55pt;height:217.5pt;mso-position-horizontal-relative:page;mso-position-vertical-relative:paragraph;z-index:-104608" coordorigin="6592,122" coordsize="4211,4350">
            <v:shape style="position:absolute;left:6592;top:122;width:4211;height:4215" type="#_x0000_t75" stroked="false">
              <v:imagedata r:id="rId121" o:title=""/>
            </v:shape>
            <v:shape style="position:absolute;left:6605;top:4351;width:4180;height:120" coordorigin="6605,4351" coordsize="4180,120" path="m6725,4351l6605,4411,6725,4471,6725,4423,6705,4423,6705,4398,6725,4398,6725,4351xm10665,4351l10665,4471,10761,4423,10684,4423,10684,4398,10759,4398,10665,4351xm6725,4398l6705,4398,6705,4423,6725,4423,6725,4398xm10665,4398l6725,4398,6725,4423,10665,4423,10665,4398xm10759,4398l10684,4398,10684,4423,10761,4423,10785,4411,10759,4398xe" filled="true" fillcolor="#333333" stroked="false">
              <v:path arrowok="t"/>
              <v:fill type="solid"/>
            </v:shape>
            <w10:wrap type="none"/>
          </v:group>
        </w:pict>
      </w:r>
      <w:r>
        <w:rPr/>
        <w:t>pts/m</w:t>
      </w:r>
      <w:r>
        <w:rPr>
          <w:vertAlign w:val="superscript"/>
        </w:rPr>
        <w:t>2</w:t>
      </w:r>
    </w:p>
    <w:p>
      <w:pPr>
        <w:pStyle w:val="BodyText"/>
        <w:rPr>
          <w:sz w:val="26"/>
        </w:rPr>
      </w:pPr>
    </w:p>
    <w:p>
      <w:pPr>
        <w:pStyle w:val="BodyText"/>
        <w:spacing w:before="8"/>
        <w:rPr>
          <w:sz w:val="27"/>
        </w:rPr>
      </w:pPr>
    </w:p>
    <w:p>
      <w:pPr>
        <w:spacing w:before="0"/>
        <w:ind w:left="0" w:right="3050" w:firstLine="0"/>
        <w:jc w:val="right"/>
        <w:rPr>
          <w:sz w:val="16"/>
        </w:rPr>
      </w:pPr>
      <w:r>
        <w:rPr>
          <w:color w:val="323232"/>
          <w:sz w:val="16"/>
        </w:rPr>
        <w:t>3.2 km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0"/>
        </w:rPr>
      </w:pPr>
    </w:p>
    <w:p>
      <w:pPr>
        <w:spacing w:before="0"/>
        <w:ind w:left="2928" w:right="0" w:firstLine="0"/>
        <w:jc w:val="left"/>
        <w:rPr>
          <w:sz w:val="16"/>
        </w:rPr>
      </w:pPr>
      <w:r>
        <w:rPr>
          <w:color w:val="323232"/>
          <w:sz w:val="16"/>
        </w:rPr>
        <w:t>10 km</w:t>
      </w:r>
    </w:p>
    <w:p>
      <w:pPr>
        <w:pStyle w:val="BodyText"/>
        <w:spacing w:before="3"/>
        <w:rPr>
          <w:sz w:val="22"/>
        </w:rPr>
      </w:pPr>
    </w:p>
    <w:p>
      <w:pPr>
        <w:pStyle w:val="BodyText"/>
        <w:ind w:left="1134"/>
      </w:pPr>
      <w:r>
        <w:rPr/>
        <w:t>Figure 3: Point density images (analysis unit: 8.0m) of all ground points: a) complete test area 1 and b) 2</w:t>
      </w:r>
      <w:r>
        <w:rPr>
          <w:vertAlign w:val="superscript"/>
        </w:rPr>
        <w:t>nd</w:t>
      </w:r>
      <w:r>
        <w:rPr>
          <w:vertAlign w:val="baseline"/>
        </w:rPr>
        <w:t> tile of area 1.</w:t>
      </w:r>
    </w:p>
    <w:p>
      <w:pPr>
        <w:pStyle w:val="BodyText"/>
        <w:rPr>
          <w:sz w:val="24"/>
        </w:rPr>
      </w:pPr>
    </w:p>
    <w:p>
      <w:pPr>
        <w:pStyle w:val="BodyText"/>
        <w:spacing w:before="5"/>
        <w:rPr>
          <w:sz w:val="29"/>
        </w:rPr>
      </w:pPr>
    </w:p>
    <w:p>
      <w:pPr>
        <w:pStyle w:val="ListParagraph"/>
        <w:numPr>
          <w:ilvl w:val="2"/>
          <w:numId w:val="13"/>
        </w:numPr>
        <w:tabs>
          <w:tab w:pos="1844" w:val="left" w:leader="none"/>
        </w:tabs>
        <w:spacing w:line="240" w:lineRule="auto" w:before="0" w:after="0"/>
        <w:ind w:left="1843" w:right="0" w:hanging="697"/>
        <w:jc w:val="left"/>
        <w:rPr>
          <w:b/>
          <w:sz w:val="22"/>
        </w:rPr>
      </w:pPr>
      <w:r>
        <w:rPr>
          <w:b/>
          <w:sz w:val="22"/>
        </w:rPr>
        <w:t>Point distance maps for the whole project</w:t>
      </w:r>
      <w:r>
        <w:rPr>
          <w:b/>
          <w:spacing w:val="-1"/>
          <w:sz w:val="22"/>
        </w:rPr>
        <w:t> </w:t>
      </w:r>
      <w:r>
        <w:rPr>
          <w:b/>
          <w:sz w:val="22"/>
        </w:rPr>
        <w:t>area</w:t>
      </w:r>
    </w:p>
    <w:p>
      <w:pPr>
        <w:pStyle w:val="BodyText"/>
        <w:rPr>
          <w:b/>
          <w:sz w:val="24"/>
        </w:rPr>
      </w:pPr>
    </w:p>
    <w:p>
      <w:pPr>
        <w:pStyle w:val="Heading3"/>
        <w:spacing w:before="215"/>
        <w:ind w:right="1201"/>
      </w:pPr>
      <w:r>
        <w:rPr/>
        <w:t>The point distance parameter is defined as distance from a grid cell to the nearest given point. Therefore, the distance of a cell that contains a point is zero.</w:t>
      </w:r>
    </w:p>
    <w:p>
      <w:pPr>
        <w:pStyle w:val="Heading3"/>
        <w:spacing w:before="121"/>
        <w:ind w:right="1129"/>
        <w:jc w:val="both"/>
      </w:pPr>
      <w:r>
        <w:rPr/>
        <w:t>The point distance data layers were calculated according to the procedure of the point density cal- culation (see Table 1). Just the size of the analysis unit (identical to the raster size of the output) was set to 1.6m and 3.2m, respectively. Examples of point distance images can be seen in Figure 4 and Figure 5. In a similar way like in the point density maps the reduction of data caused by the filtering and the data removal in the overlapping zones of the strips can be</w:t>
      </w:r>
      <w:r>
        <w:rPr>
          <w:spacing w:val="-9"/>
        </w:rPr>
        <w:t> </w:t>
      </w:r>
      <w:r>
        <w:rPr/>
        <w:t>observed.</w:t>
      </w:r>
    </w:p>
    <w:p>
      <w:pPr>
        <w:spacing w:after="0"/>
        <w:jc w:val="both"/>
        <w:sectPr>
          <w:pgSz w:w="11910" w:h="16840"/>
          <w:pgMar w:header="571" w:footer="783" w:top="800" w:bottom="980" w:left="0" w:right="0"/>
        </w:sectPr>
      </w:pPr>
    </w:p>
    <w:p>
      <w:pPr>
        <w:pStyle w:val="BodyText"/>
        <w:rPr>
          <w:sz w:val="20"/>
        </w:rPr>
      </w:pPr>
    </w:p>
    <w:p>
      <w:pPr>
        <w:pStyle w:val="BodyText"/>
        <w:rPr>
          <w:sz w:val="20"/>
        </w:rPr>
      </w:pPr>
    </w:p>
    <w:p>
      <w:pPr>
        <w:pStyle w:val="BodyText"/>
        <w:spacing w:before="1"/>
      </w:pPr>
    </w:p>
    <w:p>
      <w:pPr>
        <w:pStyle w:val="Heading3"/>
        <w:tabs>
          <w:tab w:pos="5580" w:val="left" w:leader="none"/>
        </w:tabs>
        <w:spacing w:before="93"/>
      </w:pPr>
      <w:r>
        <w:rPr/>
        <w:t>a)</w:t>
        <w:tab/>
        <w:t>b)</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0"/>
        </w:rPr>
      </w:pPr>
    </w:p>
    <w:p>
      <w:pPr>
        <w:pStyle w:val="BodyText"/>
        <w:spacing w:before="1"/>
        <w:ind w:left="7740"/>
      </w:pPr>
      <w:r>
        <w:rPr/>
        <w:drawing>
          <wp:anchor distT="0" distB="0" distL="0" distR="0" allowOverlap="1" layoutInCell="1" locked="0" behindDoc="0" simplePos="0" relativeHeight="2776">
            <wp:simplePos x="0" y="0"/>
            <wp:positionH relativeFrom="page">
              <wp:posOffset>4468781</wp:posOffset>
            </wp:positionH>
            <wp:positionV relativeFrom="paragraph">
              <wp:posOffset>228252</wp:posOffset>
            </wp:positionV>
            <wp:extent cx="1390732" cy="1667339"/>
            <wp:effectExtent l="0" t="0" r="0" b="0"/>
            <wp:wrapNone/>
            <wp:docPr id="147" name="image106.jpeg" descr=""/>
            <wp:cNvGraphicFramePr>
              <a:graphicFrameLocks noChangeAspect="1"/>
            </wp:cNvGraphicFramePr>
            <a:graphic>
              <a:graphicData uri="http://schemas.openxmlformats.org/drawingml/2006/picture">
                <pic:pic>
                  <pic:nvPicPr>
                    <pic:cNvPr id="148" name="image106.jpeg"/>
                    <pic:cNvPicPr/>
                  </pic:nvPicPr>
                  <pic:blipFill>
                    <a:blip r:embed="rId122" cstate="print"/>
                    <a:stretch>
                      <a:fillRect/>
                    </a:stretch>
                  </pic:blipFill>
                  <pic:spPr>
                    <a:xfrm>
                      <a:off x="0" y="0"/>
                      <a:ext cx="1390732" cy="1667339"/>
                    </a:xfrm>
                    <a:prstGeom prst="rect">
                      <a:avLst/>
                    </a:prstGeom>
                  </pic:spPr>
                </pic:pic>
              </a:graphicData>
            </a:graphic>
          </wp:anchor>
        </w:drawing>
      </w:r>
      <w:r>
        <w:rPr/>
        <w:pict>
          <v:group style="position:absolute;margin-left:57.437866pt;margin-top:-258.641174pt;width:210.05pt;height:320.8pt;mso-position-horizontal-relative:page;mso-position-vertical-relative:paragraph;z-index:-104560" coordorigin="1149,-5173" coordsize="4201,6416">
            <v:shape style="position:absolute;left:1148;top:1122;width:4201;height:120" coordorigin="1149,1123" coordsize="4201,120" path="m1269,1123l1149,1183,1269,1243,1269,1196,1250,1196,1250,1171,1269,1171,1269,1123xm5229,1123l5229,1243,5323,1196,5248,1196,5248,1171,5325,1171,5229,1123xm1269,1171l1250,1171,1250,1196,1269,1196,1269,1171xm5229,1171l1269,1171,1269,1196,5229,1196,5229,1171xm5325,1171l5248,1171,5248,1196,5323,1196,5349,1183,5325,1171xe" filled="true" fillcolor="#333333" stroked="false">
              <v:path arrowok="t"/>
              <v:fill type="solid"/>
            </v:shape>
            <v:shape style="position:absolute;left:1155;top:-5173;width:4157;height:6246" type="#_x0000_t75" stroked="false">
              <v:imagedata r:id="rId123" o:title=""/>
            </v:shape>
            <w10:wrap type="none"/>
          </v:group>
        </w:pict>
      </w:r>
      <w:r>
        <w:rPr/>
        <w:pict>
          <v:group style="position:absolute;margin-left:279.80896pt;margin-top:-257.686981pt;width:253.85pt;height:261.05pt;mso-position-horizontal-relative:page;mso-position-vertical-relative:paragraph;z-index:-104536" coordorigin="5596,-5154" coordsize="5077,5221">
            <v:shape style="position:absolute;left:5596;top:-54;width:5067;height:120" coordorigin="5596,-53" coordsize="5067,120" path="m5716,-53l5596,7,5716,67,5716,20,5697,20,5697,-5,5716,-5,5716,-53xm10543,-53l10543,67,10636,20,10563,20,10563,-5,10639,-5,10543,-53xm5716,-5l5697,-5,5697,20,5716,20,5716,-5xm10543,-5l5716,-5,5716,20,10543,20,10543,-5xm10639,-5l10563,-5,10563,20,10636,20,10663,7,10639,-5xe" filled="true" fillcolor="#333333" stroked="false">
              <v:path arrowok="t"/>
              <v:fill type="solid"/>
            </v:shape>
            <v:shape style="position:absolute;left:5605;top:-5154;width:5067;height:5077" type="#_x0000_t75" stroked="false">
              <v:imagedata r:id="rId124" o:title=""/>
            </v:shape>
            <w10:wrap type="none"/>
          </v:group>
        </w:pict>
      </w:r>
      <w:r>
        <w:rPr>
          <w:color w:val="323232"/>
        </w:rPr>
        <w:t>3.2 km</w:t>
      </w:r>
    </w:p>
    <w:p>
      <w:pPr>
        <w:pStyle w:val="BodyText"/>
        <w:rPr>
          <w:sz w:val="20"/>
        </w:rPr>
      </w:pPr>
    </w:p>
    <w:p>
      <w:pPr>
        <w:pStyle w:val="BodyText"/>
        <w:rPr>
          <w:sz w:val="20"/>
        </w:rPr>
      </w:pPr>
    </w:p>
    <w:p>
      <w:pPr>
        <w:pStyle w:val="BodyText"/>
        <w:rPr>
          <w:sz w:val="20"/>
        </w:rPr>
      </w:pPr>
    </w:p>
    <w:p>
      <w:pPr>
        <w:pStyle w:val="BodyText"/>
        <w:spacing w:before="1"/>
        <w:rPr>
          <w:sz w:val="24"/>
        </w:rPr>
      </w:pPr>
    </w:p>
    <w:p>
      <w:pPr>
        <w:pStyle w:val="BodyText"/>
        <w:ind w:left="2952"/>
      </w:pPr>
      <w:r>
        <w:rPr>
          <w:color w:val="323232"/>
        </w:rPr>
        <w:t>10 km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19"/>
        </w:rPr>
      </w:pPr>
    </w:p>
    <w:p>
      <w:pPr>
        <w:pStyle w:val="BodyText"/>
        <w:spacing w:before="94"/>
        <w:ind w:left="1134" w:right="1201"/>
      </w:pPr>
      <w:r>
        <w:rPr/>
        <w:t>Figure 4: Point distance images (analysis unit: 1.6m): a) last echoes of whole test area 1 and b) last echoes of tile 2  (area</w:t>
      </w:r>
      <w:r>
        <w:rPr>
          <w:spacing w:val="-1"/>
        </w:rPr>
        <w:t> </w:t>
      </w:r>
      <w:r>
        <w:rPr/>
        <w:t>1).</w:t>
      </w:r>
    </w:p>
    <w:p>
      <w:pPr>
        <w:spacing w:after="0"/>
        <w:sectPr>
          <w:pgSz w:w="11910" w:h="16840"/>
          <w:pgMar w:header="571" w:footer="783" w:top="800" w:bottom="980" w:left="0" w:right="0"/>
        </w:sectPr>
      </w:pPr>
    </w:p>
    <w:p>
      <w:pPr>
        <w:pStyle w:val="BodyText"/>
        <w:rPr>
          <w:sz w:val="20"/>
        </w:rPr>
      </w:pPr>
    </w:p>
    <w:p>
      <w:pPr>
        <w:pStyle w:val="BodyText"/>
        <w:spacing w:before="7"/>
        <w:rPr>
          <w:sz w:val="27"/>
        </w:rPr>
      </w:pPr>
    </w:p>
    <w:p>
      <w:pPr>
        <w:pStyle w:val="Heading3"/>
        <w:tabs>
          <w:tab w:pos="5613" w:val="left" w:leader="none"/>
        </w:tabs>
        <w:spacing w:before="93"/>
      </w:pPr>
      <w:r>
        <w:rPr/>
        <w:drawing>
          <wp:anchor distT="0" distB="0" distL="0" distR="0" allowOverlap="1" layoutInCell="1" locked="0" behindDoc="0" simplePos="0" relativeHeight="2896">
            <wp:simplePos x="0" y="0"/>
            <wp:positionH relativeFrom="page">
              <wp:posOffset>727936</wp:posOffset>
            </wp:positionH>
            <wp:positionV relativeFrom="paragraph">
              <wp:posOffset>297575</wp:posOffset>
            </wp:positionV>
            <wp:extent cx="2666345" cy="4003748"/>
            <wp:effectExtent l="0" t="0" r="0" b="0"/>
            <wp:wrapNone/>
            <wp:docPr id="149" name="image109.png" descr=""/>
            <wp:cNvGraphicFramePr>
              <a:graphicFrameLocks noChangeAspect="1"/>
            </wp:cNvGraphicFramePr>
            <a:graphic>
              <a:graphicData uri="http://schemas.openxmlformats.org/drawingml/2006/picture">
                <pic:pic>
                  <pic:nvPicPr>
                    <pic:cNvPr id="150" name="image109.png"/>
                    <pic:cNvPicPr/>
                  </pic:nvPicPr>
                  <pic:blipFill>
                    <a:blip r:embed="rId125" cstate="print"/>
                    <a:stretch>
                      <a:fillRect/>
                    </a:stretch>
                  </pic:blipFill>
                  <pic:spPr>
                    <a:xfrm>
                      <a:off x="0" y="0"/>
                      <a:ext cx="2666345" cy="4003748"/>
                    </a:xfrm>
                    <a:prstGeom prst="rect">
                      <a:avLst/>
                    </a:prstGeom>
                  </pic:spPr>
                </pic:pic>
              </a:graphicData>
            </a:graphic>
          </wp:anchor>
        </w:drawing>
      </w:r>
      <w:r>
        <w:rPr/>
        <w:pict>
          <v:group style="position:absolute;margin-left:281.429047pt;margin-top:24.387287pt;width:252.2pt;height:259.9pt;mso-position-horizontal-relative:page;mso-position-vertical-relative:paragraph;z-index:-104440" coordorigin="5629,488" coordsize="5044,5198">
            <v:shape style="position:absolute;left:5628;top:5565;width:5044;height:120" coordorigin="5629,5565" coordsize="5044,120" path="m5749,5565l5629,5625,5749,5685,5749,5638,5728,5638,5728,5613,5749,5613,5749,5565xm10552,5565l10552,5685,10646,5638,10573,5638,10573,5613,10648,5613,10552,5565xm5749,5613l5728,5613,5728,5638,5749,5638,5749,5613xm10552,5613l5749,5613,5749,5638,10552,5638,10552,5613xm10648,5613l10573,5613,10573,5638,10646,5638,10672,5625,10648,5613xe" filled="true" fillcolor="#333333" stroked="false">
              <v:path arrowok="t"/>
              <v:fill type="solid"/>
            </v:shape>
            <v:shape style="position:absolute;left:5650;top:487;width:5015;height:5030" type="#_x0000_t75" stroked="false">
              <v:imagedata r:id="rId126" o:title=""/>
            </v:shape>
            <w10:wrap type="none"/>
          </v:group>
        </w:pict>
      </w:r>
      <w:r>
        <w:rPr/>
        <w:t>a)</w:t>
        <w:tab/>
        <w:t>b)</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6"/>
        <w:rPr>
          <w:sz w:val="26"/>
        </w:rPr>
      </w:pPr>
    </w:p>
    <w:p>
      <w:pPr>
        <w:pStyle w:val="BodyText"/>
        <w:ind w:left="7762"/>
      </w:pPr>
      <w:r>
        <w:rPr/>
        <w:drawing>
          <wp:anchor distT="0" distB="0" distL="0" distR="0" allowOverlap="1" layoutInCell="1" locked="0" behindDoc="0" simplePos="0" relativeHeight="2848">
            <wp:simplePos x="0" y="0"/>
            <wp:positionH relativeFrom="page">
              <wp:posOffset>4482498</wp:posOffset>
            </wp:positionH>
            <wp:positionV relativeFrom="paragraph">
              <wp:posOffset>226094</wp:posOffset>
            </wp:positionV>
            <wp:extent cx="1395164" cy="1667339"/>
            <wp:effectExtent l="0" t="0" r="0" b="0"/>
            <wp:wrapNone/>
            <wp:docPr id="151" name="image111.jpeg" descr=""/>
            <wp:cNvGraphicFramePr>
              <a:graphicFrameLocks noChangeAspect="1"/>
            </wp:cNvGraphicFramePr>
            <a:graphic>
              <a:graphicData uri="http://schemas.openxmlformats.org/drawingml/2006/picture">
                <pic:pic>
                  <pic:nvPicPr>
                    <pic:cNvPr id="152" name="image111.jpeg"/>
                    <pic:cNvPicPr/>
                  </pic:nvPicPr>
                  <pic:blipFill>
                    <a:blip r:embed="rId127" cstate="print"/>
                    <a:stretch>
                      <a:fillRect/>
                    </a:stretch>
                  </pic:blipFill>
                  <pic:spPr>
                    <a:xfrm>
                      <a:off x="0" y="0"/>
                      <a:ext cx="1395164" cy="1667339"/>
                    </a:xfrm>
                    <a:prstGeom prst="rect">
                      <a:avLst/>
                    </a:prstGeom>
                  </pic:spPr>
                </pic:pic>
              </a:graphicData>
            </a:graphic>
          </wp:anchor>
        </w:drawing>
      </w:r>
      <w:r>
        <w:rPr>
          <w:color w:val="323232"/>
        </w:rPr>
        <w:t>3.2 km</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58"/>
        <w:ind w:left="2966"/>
      </w:pPr>
      <w:r>
        <w:rPr/>
        <w:pict>
          <v:shape style="position:absolute;margin-left:57.497871pt;margin-top:5.301677pt;width:211.35pt;height:6pt;mso-position-horizontal-relative:page;mso-position-vertical-relative:paragraph;z-index:-104488" coordorigin="1150,106" coordsize="4227,120" path="m1270,106l1150,166,1270,226,1270,178,1251,178,1251,153,1270,153,1270,106xm5257,106l5257,226,5353,178,5277,178,5277,153,5350,153,5257,106xm1270,153l1251,153,1251,178,1270,178,1270,153xm5257,153l1270,153,1270,178,5257,178,5257,153xm5350,153l5277,153,5277,178,5353,178,5377,166,5350,153xe" filled="true" fillcolor="#333333" stroked="false">
            <v:path arrowok="t"/>
            <v:fill type="solid"/>
            <w10:wrap type="none"/>
          </v:shape>
        </w:pict>
      </w:r>
      <w:r>
        <w:rPr>
          <w:color w:val="323232"/>
        </w:rPr>
        <w:t>10 km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9"/>
        </w:rPr>
      </w:pPr>
    </w:p>
    <w:p>
      <w:pPr>
        <w:pStyle w:val="BodyText"/>
        <w:spacing w:before="94"/>
        <w:ind w:left="1134" w:right="1130"/>
        <w:jc w:val="both"/>
      </w:pPr>
      <w:r>
        <w:rPr/>
        <w:t>Figure 5: Point distance images (analysis unit: 1.6m): a) ground points of whole test area 1 and b) ground points of tile 2 (area 1).</w:t>
      </w:r>
    </w:p>
    <w:p>
      <w:pPr>
        <w:pStyle w:val="BodyText"/>
        <w:rPr>
          <w:sz w:val="20"/>
        </w:rPr>
      </w:pPr>
    </w:p>
    <w:p>
      <w:pPr>
        <w:pStyle w:val="BodyText"/>
        <w:rPr>
          <w:sz w:val="20"/>
        </w:rPr>
      </w:pPr>
    </w:p>
    <w:p>
      <w:pPr>
        <w:pStyle w:val="ListParagraph"/>
        <w:numPr>
          <w:ilvl w:val="2"/>
          <w:numId w:val="13"/>
        </w:numPr>
        <w:tabs>
          <w:tab w:pos="1844" w:val="left" w:leader="none"/>
        </w:tabs>
        <w:spacing w:line="240" w:lineRule="auto" w:before="153" w:after="0"/>
        <w:ind w:left="1843" w:right="0" w:hanging="697"/>
        <w:jc w:val="left"/>
        <w:rPr>
          <w:b/>
          <w:sz w:val="22"/>
        </w:rPr>
      </w:pPr>
      <w:r>
        <w:rPr>
          <w:b/>
          <w:sz w:val="22"/>
        </w:rPr>
        <w:t>Strip differences for the whole project</w:t>
      </w:r>
      <w:r>
        <w:rPr>
          <w:b/>
          <w:spacing w:val="-3"/>
          <w:sz w:val="22"/>
        </w:rPr>
        <w:t> </w:t>
      </w:r>
      <w:r>
        <w:rPr>
          <w:b/>
          <w:sz w:val="22"/>
        </w:rPr>
        <w:t>area</w:t>
      </w:r>
    </w:p>
    <w:p>
      <w:pPr>
        <w:pStyle w:val="BodyText"/>
        <w:rPr>
          <w:b/>
          <w:sz w:val="24"/>
        </w:rPr>
      </w:pPr>
    </w:p>
    <w:p>
      <w:pPr>
        <w:pStyle w:val="BodyText"/>
        <w:spacing w:before="9"/>
        <w:rPr>
          <w:b/>
        </w:rPr>
      </w:pPr>
    </w:p>
    <w:p>
      <w:pPr>
        <w:pStyle w:val="Heading3"/>
        <w:ind w:right="1131"/>
        <w:jc w:val="both"/>
      </w:pPr>
      <w:r>
        <w:rPr/>
        <w:t>The precision (inner accuracy) of the individual ALS strips can be analysed by the calculation and visualisation of height difference models of the individual overlapping flight strips.</w:t>
      </w:r>
    </w:p>
    <w:p>
      <w:pPr>
        <w:pStyle w:val="Heading3"/>
        <w:spacing w:before="121"/>
        <w:ind w:right="1128"/>
        <w:jc w:val="both"/>
      </w:pPr>
      <w:r>
        <w:rPr/>
        <w:t>To enable the investigation of differences between flight strips, digital surface models (DSMs with 1.6m grid size) were determined by using a simple moving plane interpolation (program: </w:t>
      </w:r>
      <w:r>
        <w:rPr>
          <w:i/>
        </w:rPr>
        <w:t>xyz2rdh</w:t>
      </w:r>
      <w:r>
        <w:rPr/>
        <w:t>) resulting in one surface model (RDH file) for the last echoes per flight strip. Subsequently, the cal- culated surface models of overlapping flight strips were imported pair wise into SCOP++. In SCOP++ a visualisation (shading) of the strip wise models was calculated (useful for the analysis of the strip differences) and exported for every flight strip. Afterwards the difference model (with 1.0m grid size) and z-coded visualizations of it (with 1.0m resolution) for every pair of overlapping flight strips were</w:t>
      </w:r>
      <w:r>
        <w:rPr>
          <w:spacing w:val="-2"/>
        </w:rPr>
        <w:t> </w:t>
      </w:r>
      <w:r>
        <w:rPr/>
        <w:t>determined.</w:t>
      </w:r>
    </w:p>
    <w:p>
      <w:pPr>
        <w:pStyle w:val="Heading3"/>
        <w:spacing w:before="120"/>
        <w:ind w:right="1129"/>
        <w:jc w:val="both"/>
      </w:pPr>
      <w:r>
        <w:rPr/>
        <w:t>For the z-coded visualizations of the difference models three different palettes, which differ in the size of the classes, were used (cf. Table 4). They have in common that the differences are shown</w:t>
      </w:r>
    </w:p>
    <w:p>
      <w:pPr>
        <w:spacing w:after="0"/>
        <w:jc w:val="both"/>
        <w:sectPr>
          <w:pgSz w:w="11910" w:h="16840"/>
          <w:pgMar w:header="571" w:footer="783" w:top="800" w:bottom="980" w:left="0" w:right="0"/>
        </w:sectPr>
      </w:pPr>
    </w:p>
    <w:p>
      <w:pPr>
        <w:pStyle w:val="BodyText"/>
        <w:spacing w:before="5"/>
        <w:rPr>
          <w:sz w:val="20"/>
        </w:rPr>
      </w:pPr>
    </w:p>
    <w:p>
      <w:pPr>
        <w:pStyle w:val="Heading3"/>
        <w:spacing w:before="92"/>
        <w:ind w:right="1201"/>
      </w:pPr>
      <w:r>
        <w:rPr/>
        <w:drawing>
          <wp:anchor distT="0" distB="0" distL="0" distR="0" allowOverlap="1" layoutInCell="1" locked="0" behindDoc="1" simplePos="0" relativeHeight="268331039">
            <wp:simplePos x="0" y="0"/>
            <wp:positionH relativeFrom="page">
              <wp:posOffset>880801</wp:posOffset>
            </wp:positionH>
            <wp:positionV relativeFrom="paragraph">
              <wp:posOffset>1021606</wp:posOffset>
            </wp:positionV>
            <wp:extent cx="545458" cy="4724400"/>
            <wp:effectExtent l="0" t="0" r="0" b="0"/>
            <wp:wrapNone/>
            <wp:docPr id="153" name="image112.jpeg" descr=""/>
            <wp:cNvGraphicFramePr>
              <a:graphicFrameLocks noChangeAspect="1"/>
            </wp:cNvGraphicFramePr>
            <a:graphic>
              <a:graphicData uri="http://schemas.openxmlformats.org/drawingml/2006/picture">
                <pic:pic>
                  <pic:nvPicPr>
                    <pic:cNvPr id="154" name="image112.jpeg"/>
                    <pic:cNvPicPr/>
                  </pic:nvPicPr>
                  <pic:blipFill>
                    <a:blip r:embed="rId128" cstate="print"/>
                    <a:stretch>
                      <a:fillRect/>
                    </a:stretch>
                  </pic:blipFill>
                  <pic:spPr>
                    <a:xfrm>
                      <a:off x="0" y="0"/>
                      <a:ext cx="545458" cy="4724400"/>
                    </a:xfrm>
                    <a:prstGeom prst="rect">
                      <a:avLst/>
                    </a:prstGeom>
                  </pic:spPr>
                </pic:pic>
              </a:graphicData>
            </a:graphic>
          </wp:anchor>
        </w:drawing>
      </w:r>
      <w:r>
        <w:rPr/>
        <w:drawing>
          <wp:anchor distT="0" distB="0" distL="0" distR="0" allowOverlap="1" layoutInCell="1" locked="0" behindDoc="1" simplePos="0" relativeHeight="268331063">
            <wp:simplePos x="0" y="0"/>
            <wp:positionH relativeFrom="page">
              <wp:posOffset>2935561</wp:posOffset>
            </wp:positionH>
            <wp:positionV relativeFrom="paragraph">
              <wp:posOffset>1020844</wp:posOffset>
            </wp:positionV>
            <wp:extent cx="559224" cy="4713351"/>
            <wp:effectExtent l="0" t="0" r="0" b="0"/>
            <wp:wrapNone/>
            <wp:docPr id="155" name="image113.jpeg" descr=""/>
            <wp:cNvGraphicFramePr>
              <a:graphicFrameLocks noChangeAspect="1"/>
            </wp:cNvGraphicFramePr>
            <a:graphic>
              <a:graphicData uri="http://schemas.openxmlformats.org/drawingml/2006/picture">
                <pic:pic>
                  <pic:nvPicPr>
                    <pic:cNvPr id="156" name="image113.jpeg"/>
                    <pic:cNvPicPr/>
                  </pic:nvPicPr>
                  <pic:blipFill>
                    <a:blip r:embed="rId129" cstate="print"/>
                    <a:stretch>
                      <a:fillRect/>
                    </a:stretch>
                  </pic:blipFill>
                  <pic:spPr>
                    <a:xfrm>
                      <a:off x="0" y="0"/>
                      <a:ext cx="559224" cy="4713351"/>
                    </a:xfrm>
                    <a:prstGeom prst="rect">
                      <a:avLst/>
                    </a:prstGeom>
                  </pic:spPr>
                </pic:pic>
              </a:graphicData>
            </a:graphic>
          </wp:anchor>
        </w:drawing>
      </w:r>
      <w:r>
        <w:rPr/>
        <w:drawing>
          <wp:anchor distT="0" distB="0" distL="0" distR="0" allowOverlap="1" layoutInCell="1" locked="0" behindDoc="1" simplePos="0" relativeHeight="268331087">
            <wp:simplePos x="0" y="0"/>
            <wp:positionH relativeFrom="page">
              <wp:posOffset>5036499</wp:posOffset>
            </wp:positionH>
            <wp:positionV relativeFrom="paragraph">
              <wp:posOffset>1020844</wp:posOffset>
            </wp:positionV>
            <wp:extent cx="558461" cy="4713351"/>
            <wp:effectExtent l="0" t="0" r="0" b="0"/>
            <wp:wrapNone/>
            <wp:docPr id="157" name="image114.png" descr=""/>
            <wp:cNvGraphicFramePr>
              <a:graphicFrameLocks noChangeAspect="1"/>
            </wp:cNvGraphicFramePr>
            <a:graphic>
              <a:graphicData uri="http://schemas.openxmlformats.org/drawingml/2006/picture">
                <pic:pic>
                  <pic:nvPicPr>
                    <pic:cNvPr id="158" name="image114.png"/>
                    <pic:cNvPicPr/>
                  </pic:nvPicPr>
                  <pic:blipFill>
                    <a:blip r:embed="rId130" cstate="print"/>
                    <a:stretch>
                      <a:fillRect/>
                    </a:stretch>
                  </pic:blipFill>
                  <pic:spPr>
                    <a:xfrm>
                      <a:off x="0" y="0"/>
                      <a:ext cx="558461" cy="4713351"/>
                    </a:xfrm>
                    <a:prstGeom prst="rect">
                      <a:avLst/>
                    </a:prstGeom>
                  </pic:spPr>
                </pic:pic>
              </a:graphicData>
            </a:graphic>
          </wp:anchor>
        </w:drawing>
      </w:r>
      <w:r>
        <w:rPr/>
        <w:t>from green for small positive till blue for large positive differences and from yellow for small nega- tive till red for large negative differences.</w:t>
      </w:r>
    </w:p>
    <w:p>
      <w:pPr>
        <w:pStyle w:val="BodyText"/>
        <w:spacing w:before="5"/>
        <w:rPr>
          <w:sz w:val="27"/>
        </w:rPr>
      </w:pPr>
    </w:p>
    <w:tbl>
      <w:tblPr>
        <w:tblW w:w="0" w:type="auto"/>
        <w:jc w:val="left"/>
        <w:tblInd w:w="10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1441"/>
        <w:gridCol w:w="1843"/>
        <w:gridCol w:w="1407"/>
        <w:gridCol w:w="1876"/>
        <w:gridCol w:w="1441"/>
        <w:gridCol w:w="1844"/>
      </w:tblGrid>
      <w:tr>
        <w:trPr>
          <w:trHeight w:val="314" w:hRule="atLeast"/>
        </w:trPr>
        <w:tc>
          <w:tcPr>
            <w:tcW w:w="1441" w:type="dxa"/>
            <w:tcBorders>
              <w:top w:val="single" w:sz="4" w:space="0" w:color="000000"/>
              <w:left w:val="single" w:sz="4" w:space="0" w:color="000000"/>
            </w:tcBorders>
          </w:tcPr>
          <w:p>
            <w:pPr>
              <w:pStyle w:val="TableParagraph"/>
              <w:spacing w:line="236" w:lineRule="exact" w:before="58"/>
              <w:ind w:left="301" w:right="190"/>
              <w:jc w:val="center"/>
              <w:rPr>
                <w:b/>
                <w:sz w:val="22"/>
              </w:rPr>
            </w:pPr>
            <w:r>
              <w:rPr>
                <w:b/>
                <w:sz w:val="22"/>
              </w:rPr>
              <w:t>Palette 1</w:t>
            </w:r>
          </w:p>
        </w:tc>
        <w:tc>
          <w:tcPr>
            <w:tcW w:w="1843" w:type="dxa"/>
            <w:tcBorders>
              <w:top w:val="single" w:sz="4" w:space="0" w:color="000000"/>
              <w:right w:val="single" w:sz="4" w:space="0" w:color="000000"/>
            </w:tcBorders>
          </w:tcPr>
          <w:p>
            <w:pPr>
              <w:pStyle w:val="TableParagraph"/>
              <w:spacing w:line="237" w:lineRule="exact" w:before="57"/>
              <w:ind w:left="282"/>
              <w:rPr>
                <w:sz w:val="22"/>
              </w:rPr>
            </w:pPr>
            <w:r>
              <w:rPr>
                <w:sz w:val="22"/>
              </w:rPr>
              <w:t>Classes of the</w:t>
            </w:r>
          </w:p>
        </w:tc>
        <w:tc>
          <w:tcPr>
            <w:tcW w:w="1407" w:type="dxa"/>
            <w:tcBorders>
              <w:top w:val="single" w:sz="4" w:space="0" w:color="000000"/>
              <w:left w:val="single" w:sz="4" w:space="0" w:color="000000"/>
            </w:tcBorders>
          </w:tcPr>
          <w:p>
            <w:pPr>
              <w:pStyle w:val="TableParagraph"/>
              <w:spacing w:line="236" w:lineRule="exact" w:before="58"/>
              <w:ind w:right="196"/>
              <w:jc w:val="right"/>
              <w:rPr>
                <w:b/>
                <w:sz w:val="22"/>
              </w:rPr>
            </w:pPr>
            <w:r>
              <w:rPr>
                <w:b/>
                <w:sz w:val="22"/>
              </w:rPr>
              <w:t>Palette 2</w:t>
            </w:r>
          </w:p>
        </w:tc>
        <w:tc>
          <w:tcPr>
            <w:tcW w:w="1876" w:type="dxa"/>
            <w:tcBorders>
              <w:top w:val="single" w:sz="4" w:space="0" w:color="000000"/>
              <w:right w:val="single" w:sz="4" w:space="0" w:color="000000"/>
            </w:tcBorders>
          </w:tcPr>
          <w:p>
            <w:pPr>
              <w:pStyle w:val="TableParagraph"/>
              <w:spacing w:line="237" w:lineRule="exact" w:before="57"/>
              <w:ind w:right="179"/>
              <w:jc w:val="right"/>
              <w:rPr>
                <w:sz w:val="22"/>
              </w:rPr>
            </w:pPr>
            <w:r>
              <w:rPr>
                <w:sz w:val="22"/>
              </w:rPr>
              <w:t>Classes of the</w:t>
            </w:r>
          </w:p>
        </w:tc>
        <w:tc>
          <w:tcPr>
            <w:tcW w:w="1441" w:type="dxa"/>
            <w:tcBorders>
              <w:top w:val="single" w:sz="4" w:space="0" w:color="000000"/>
              <w:left w:val="single" w:sz="4" w:space="0" w:color="000000"/>
            </w:tcBorders>
          </w:tcPr>
          <w:p>
            <w:pPr>
              <w:pStyle w:val="TableParagraph"/>
              <w:spacing w:line="236" w:lineRule="exact" w:before="58"/>
              <w:ind w:right="205"/>
              <w:jc w:val="right"/>
              <w:rPr>
                <w:b/>
                <w:sz w:val="22"/>
              </w:rPr>
            </w:pPr>
            <w:r>
              <w:rPr>
                <w:b/>
                <w:sz w:val="22"/>
              </w:rPr>
              <w:t>Palette 3</w:t>
            </w:r>
          </w:p>
        </w:tc>
        <w:tc>
          <w:tcPr>
            <w:tcW w:w="1844" w:type="dxa"/>
            <w:tcBorders>
              <w:top w:val="single" w:sz="4" w:space="0" w:color="000000"/>
              <w:right w:val="single" w:sz="4" w:space="0" w:color="000000"/>
            </w:tcBorders>
          </w:tcPr>
          <w:p>
            <w:pPr>
              <w:pStyle w:val="TableParagraph"/>
              <w:spacing w:line="237" w:lineRule="exact" w:before="57"/>
              <w:ind w:left="286"/>
              <w:rPr>
                <w:sz w:val="22"/>
              </w:rPr>
            </w:pPr>
            <w:r>
              <w:rPr>
                <w:sz w:val="22"/>
              </w:rPr>
              <w:t>Classes of the</w:t>
            </w:r>
          </w:p>
        </w:tc>
      </w:tr>
      <w:tr>
        <w:trPr>
          <w:trHeight w:val="533" w:hRule="atLeast"/>
        </w:trPr>
        <w:tc>
          <w:tcPr>
            <w:tcW w:w="1441" w:type="dxa"/>
            <w:tcBorders>
              <w:left w:val="single" w:sz="4" w:space="0" w:color="000000"/>
            </w:tcBorders>
          </w:tcPr>
          <w:p>
            <w:pPr>
              <w:pStyle w:val="TableParagraph"/>
              <w:spacing w:line="249" w:lineRule="exact"/>
              <w:ind w:left="300" w:right="190"/>
              <w:jc w:val="center"/>
              <w:rPr>
                <w:sz w:val="22"/>
              </w:rPr>
            </w:pPr>
            <w:r>
              <w:rPr>
                <w:sz w:val="22"/>
              </w:rPr>
              <w:t>(pal02)</w:t>
            </w:r>
          </w:p>
        </w:tc>
        <w:tc>
          <w:tcPr>
            <w:tcW w:w="1843" w:type="dxa"/>
            <w:tcBorders>
              <w:right w:val="single" w:sz="4" w:space="0" w:color="000000"/>
            </w:tcBorders>
          </w:tcPr>
          <w:p>
            <w:pPr>
              <w:pStyle w:val="TableParagraph"/>
              <w:spacing w:line="249" w:lineRule="exact"/>
              <w:ind w:left="258"/>
              <w:rPr>
                <w:sz w:val="22"/>
              </w:rPr>
            </w:pPr>
            <w:r>
              <w:rPr>
                <w:sz w:val="22"/>
              </w:rPr>
              <w:t>differences [m]</w:t>
            </w:r>
          </w:p>
        </w:tc>
        <w:tc>
          <w:tcPr>
            <w:tcW w:w="1407" w:type="dxa"/>
            <w:tcBorders>
              <w:left w:val="single" w:sz="4" w:space="0" w:color="000000"/>
            </w:tcBorders>
          </w:tcPr>
          <w:p>
            <w:pPr>
              <w:pStyle w:val="TableParagraph"/>
              <w:spacing w:line="249" w:lineRule="exact"/>
              <w:ind w:right="220"/>
              <w:jc w:val="right"/>
              <w:rPr>
                <w:sz w:val="22"/>
              </w:rPr>
            </w:pPr>
            <w:r>
              <w:rPr>
                <w:w w:val="95"/>
                <w:sz w:val="22"/>
              </w:rPr>
              <w:t>(pal3cm)</w:t>
            </w:r>
          </w:p>
        </w:tc>
        <w:tc>
          <w:tcPr>
            <w:tcW w:w="1876" w:type="dxa"/>
            <w:tcBorders>
              <w:right w:val="single" w:sz="4" w:space="0" w:color="000000"/>
            </w:tcBorders>
          </w:tcPr>
          <w:p>
            <w:pPr>
              <w:pStyle w:val="TableParagraph"/>
              <w:spacing w:line="249" w:lineRule="exact"/>
              <w:ind w:right="155"/>
              <w:jc w:val="right"/>
              <w:rPr>
                <w:sz w:val="22"/>
              </w:rPr>
            </w:pPr>
            <w:r>
              <w:rPr>
                <w:sz w:val="22"/>
              </w:rPr>
              <w:t>differences [m]</w:t>
            </w:r>
          </w:p>
        </w:tc>
        <w:tc>
          <w:tcPr>
            <w:tcW w:w="1441" w:type="dxa"/>
            <w:tcBorders>
              <w:left w:val="single" w:sz="4" w:space="0" w:color="000000"/>
            </w:tcBorders>
          </w:tcPr>
          <w:p>
            <w:pPr>
              <w:pStyle w:val="TableParagraph"/>
              <w:spacing w:line="249" w:lineRule="exact"/>
              <w:ind w:right="230"/>
              <w:jc w:val="right"/>
              <w:rPr>
                <w:sz w:val="22"/>
              </w:rPr>
            </w:pPr>
            <w:r>
              <w:rPr>
                <w:w w:val="95"/>
                <w:sz w:val="22"/>
              </w:rPr>
              <w:t>(pal6cm)</w:t>
            </w:r>
          </w:p>
        </w:tc>
        <w:tc>
          <w:tcPr>
            <w:tcW w:w="1844" w:type="dxa"/>
            <w:tcBorders>
              <w:right w:val="single" w:sz="4" w:space="0" w:color="000000"/>
            </w:tcBorders>
          </w:tcPr>
          <w:p>
            <w:pPr>
              <w:pStyle w:val="TableParagraph"/>
              <w:spacing w:line="249" w:lineRule="exact"/>
              <w:ind w:left="262"/>
              <w:rPr>
                <w:sz w:val="22"/>
              </w:rPr>
            </w:pPr>
            <w:r>
              <w:rPr>
                <w:sz w:val="22"/>
              </w:rPr>
              <w:t>differences [m]</w:t>
            </w:r>
          </w:p>
        </w:tc>
      </w:tr>
      <w:tr>
        <w:trPr>
          <w:trHeight w:val="783"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rPr>
                <w:sz w:val="22"/>
              </w:rPr>
            </w:pPr>
          </w:p>
          <w:p>
            <w:pPr>
              <w:pStyle w:val="TableParagraph"/>
              <w:spacing w:before="168"/>
              <w:ind w:left="219"/>
              <w:rPr>
                <w:sz w:val="20"/>
              </w:rPr>
            </w:pPr>
            <w:r>
              <w:rPr>
                <w:sz w:val="20"/>
              </w:rPr>
              <w:t>0,30</w:t>
            </w: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before="2"/>
              <w:rPr>
                <w:sz w:val="24"/>
              </w:rPr>
            </w:pPr>
          </w:p>
          <w:p>
            <w:pPr>
              <w:pStyle w:val="TableParagraph"/>
              <w:ind w:left="210"/>
              <w:rPr>
                <w:sz w:val="20"/>
              </w:rPr>
            </w:pPr>
            <w:r>
              <w:rPr>
                <w:sz w:val="20"/>
              </w:rPr>
              <w:t>0,135</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before="2"/>
              <w:rPr>
                <w:sz w:val="24"/>
              </w:rPr>
            </w:pPr>
          </w:p>
          <w:p>
            <w:pPr>
              <w:pStyle w:val="TableParagraph"/>
              <w:ind w:left="223"/>
              <w:rPr>
                <w:sz w:val="20"/>
              </w:rPr>
            </w:pPr>
            <w:r>
              <w:rPr>
                <w:sz w:val="20"/>
              </w:rPr>
              <w:t>0,27</w:t>
            </w:r>
          </w:p>
        </w:tc>
      </w:tr>
      <w:tr>
        <w:trPr>
          <w:trHeight w:val="619"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spacing w:before="4"/>
              <w:rPr>
                <w:sz w:val="25"/>
              </w:rPr>
            </w:pPr>
          </w:p>
          <w:p>
            <w:pPr>
              <w:pStyle w:val="TableParagraph"/>
              <w:ind w:left="219"/>
              <w:rPr>
                <w:sz w:val="20"/>
              </w:rPr>
            </w:pPr>
            <w:r>
              <w:rPr>
                <w:sz w:val="20"/>
              </w:rPr>
              <w:t>0,20</w:t>
            </w: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before="126"/>
              <w:ind w:left="210"/>
              <w:rPr>
                <w:sz w:val="20"/>
              </w:rPr>
            </w:pPr>
            <w:r>
              <w:rPr>
                <w:sz w:val="20"/>
              </w:rPr>
              <w:t>0,105</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before="126"/>
              <w:ind w:left="223"/>
              <w:rPr>
                <w:sz w:val="20"/>
              </w:rPr>
            </w:pPr>
            <w:r>
              <w:rPr>
                <w:sz w:val="20"/>
              </w:rPr>
              <w:t>0,21</w:t>
            </w:r>
          </w:p>
        </w:tc>
      </w:tr>
      <w:tr>
        <w:trPr>
          <w:trHeight w:val="327"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rPr>
                <w:rFonts w:ascii="Times New Roman"/>
                <w:sz w:val="20"/>
              </w:rPr>
            </w:pP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line="216" w:lineRule="exact" w:before="91"/>
              <w:ind w:left="210"/>
              <w:rPr>
                <w:sz w:val="20"/>
              </w:rPr>
            </w:pPr>
            <w:r>
              <w:rPr>
                <w:sz w:val="20"/>
              </w:rPr>
              <w:t>0,075</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line="216" w:lineRule="exact" w:before="91"/>
              <w:ind w:left="223"/>
              <w:rPr>
                <w:sz w:val="20"/>
              </w:rPr>
            </w:pPr>
            <w:r>
              <w:rPr>
                <w:sz w:val="20"/>
              </w:rPr>
              <w:t>0,15</w:t>
            </w:r>
          </w:p>
        </w:tc>
      </w:tr>
      <w:tr>
        <w:trPr>
          <w:trHeight w:val="292"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spacing w:line="229" w:lineRule="exact"/>
              <w:ind w:left="219"/>
              <w:rPr>
                <w:sz w:val="20"/>
              </w:rPr>
            </w:pPr>
            <w:r>
              <w:rPr>
                <w:sz w:val="20"/>
              </w:rPr>
              <w:t>0,12</w:t>
            </w: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rPr>
                <w:rFonts w:ascii="Times New Roman"/>
                <w:sz w:val="20"/>
              </w:rPr>
            </w:pP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rPr>
                <w:rFonts w:ascii="Times New Roman"/>
                <w:sz w:val="20"/>
              </w:rPr>
            </w:pPr>
          </w:p>
        </w:tc>
      </w:tr>
      <w:tr>
        <w:trPr>
          <w:trHeight w:val="418"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rPr>
                <w:rFonts w:ascii="Times New Roman"/>
                <w:sz w:val="20"/>
              </w:rPr>
            </w:pP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before="56"/>
              <w:ind w:left="210"/>
              <w:rPr>
                <w:sz w:val="20"/>
              </w:rPr>
            </w:pPr>
            <w:r>
              <w:rPr>
                <w:sz w:val="20"/>
              </w:rPr>
              <w:t>0,045</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before="56"/>
              <w:ind w:left="223"/>
              <w:rPr>
                <w:sz w:val="20"/>
              </w:rPr>
            </w:pPr>
            <w:r>
              <w:rPr>
                <w:sz w:val="20"/>
              </w:rPr>
              <w:t>0,09</w:t>
            </w:r>
          </w:p>
        </w:tc>
      </w:tr>
      <w:tr>
        <w:trPr>
          <w:trHeight w:val="633"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spacing w:before="126"/>
              <w:ind w:left="219"/>
              <w:rPr>
                <w:sz w:val="20"/>
              </w:rPr>
            </w:pPr>
            <w:r>
              <w:rPr>
                <w:sz w:val="20"/>
              </w:rPr>
              <w:t>0,06</w:t>
            </w: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before="4"/>
              <w:rPr>
                <w:sz w:val="19"/>
              </w:rPr>
            </w:pPr>
          </w:p>
          <w:p>
            <w:pPr>
              <w:pStyle w:val="TableParagraph"/>
              <w:spacing w:before="1"/>
              <w:ind w:left="210"/>
              <w:rPr>
                <w:sz w:val="20"/>
              </w:rPr>
            </w:pPr>
            <w:r>
              <w:rPr>
                <w:sz w:val="20"/>
              </w:rPr>
              <w:t>0,015</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before="4"/>
              <w:rPr>
                <w:sz w:val="19"/>
              </w:rPr>
            </w:pPr>
          </w:p>
          <w:p>
            <w:pPr>
              <w:pStyle w:val="TableParagraph"/>
              <w:spacing w:before="1"/>
              <w:ind w:left="223"/>
              <w:rPr>
                <w:sz w:val="20"/>
              </w:rPr>
            </w:pPr>
            <w:r>
              <w:rPr>
                <w:sz w:val="20"/>
              </w:rPr>
              <w:t>0,03</w:t>
            </w:r>
          </w:p>
        </w:tc>
      </w:tr>
      <w:tr>
        <w:trPr>
          <w:trHeight w:val="571"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spacing w:before="192"/>
              <w:ind w:left="219"/>
              <w:rPr>
                <w:sz w:val="20"/>
              </w:rPr>
            </w:pPr>
            <w:r>
              <w:rPr>
                <w:sz w:val="20"/>
              </w:rPr>
              <w:t>0,005</w:t>
            </w: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before="174"/>
              <w:ind w:left="210"/>
              <w:rPr>
                <w:sz w:val="20"/>
              </w:rPr>
            </w:pPr>
            <w:r>
              <w:rPr>
                <w:sz w:val="20"/>
              </w:rPr>
              <w:t>0,001</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before="174"/>
              <w:ind w:left="223"/>
              <w:rPr>
                <w:sz w:val="20"/>
              </w:rPr>
            </w:pPr>
            <w:r>
              <w:rPr>
                <w:sz w:val="20"/>
              </w:rPr>
              <w:t>0,001</w:t>
            </w:r>
          </w:p>
        </w:tc>
      </w:tr>
      <w:tr>
        <w:trPr>
          <w:trHeight w:val="573"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spacing w:before="183"/>
              <w:ind w:left="219"/>
              <w:rPr>
                <w:sz w:val="20"/>
              </w:rPr>
            </w:pPr>
            <w:r>
              <w:rPr>
                <w:sz w:val="20"/>
              </w:rPr>
              <w:t>-0,005</w:t>
            </w: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before="143"/>
              <w:ind w:left="210"/>
              <w:rPr>
                <w:sz w:val="20"/>
              </w:rPr>
            </w:pPr>
            <w:r>
              <w:rPr>
                <w:sz w:val="20"/>
              </w:rPr>
              <w:t>-0,001</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before="143"/>
              <w:ind w:left="223"/>
              <w:rPr>
                <w:sz w:val="20"/>
              </w:rPr>
            </w:pPr>
            <w:r>
              <w:rPr>
                <w:sz w:val="20"/>
              </w:rPr>
              <w:t>-0,001</w:t>
            </w:r>
          </w:p>
        </w:tc>
      </w:tr>
      <w:tr>
        <w:trPr>
          <w:trHeight w:val="642"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spacing w:before="10"/>
              <w:rPr>
                <w:sz w:val="26"/>
              </w:rPr>
            </w:pPr>
          </w:p>
          <w:p>
            <w:pPr>
              <w:pStyle w:val="TableParagraph"/>
              <w:ind w:left="219"/>
              <w:rPr>
                <w:sz w:val="20"/>
              </w:rPr>
            </w:pPr>
            <w:r>
              <w:rPr>
                <w:sz w:val="20"/>
              </w:rPr>
              <w:t>-0,06</w:t>
            </w: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before="153"/>
              <w:ind w:left="210"/>
              <w:rPr>
                <w:sz w:val="20"/>
              </w:rPr>
            </w:pPr>
            <w:r>
              <w:rPr>
                <w:sz w:val="20"/>
              </w:rPr>
              <w:t>-0,015</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before="153"/>
              <w:ind w:left="223"/>
              <w:rPr>
                <w:sz w:val="20"/>
              </w:rPr>
            </w:pPr>
            <w:r>
              <w:rPr>
                <w:sz w:val="20"/>
              </w:rPr>
              <w:t>-0,03</w:t>
            </w:r>
          </w:p>
        </w:tc>
      </w:tr>
      <w:tr>
        <w:trPr>
          <w:trHeight w:val="349"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rPr>
                <w:rFonts w:ascii="Times New Roman"/>
                <w:sz w:val="20"/>
              </w:rPr>
            </w:pP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before="96"/>
              <w:ind w:left="210"/>
              <w:rPr>
                <w:sz w:val="20"/>
              </w:rPr>
            </w:pPr>
            <w:r>
              <w:rPr>
                <w:sz w:val="20"/>
              </w:rPr>
              <w:t>-0,045</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before="96"/>
              <w:ind w:left="223"/>
              <w:rPr>
                <w:sz w:val="20"/>
              </w:rPr>
            </w:pPr>
            <w:r>
              <w:rPr>
                <w:sz w:val="20"/>
              </w:rPr>
              <w:t>-0,09</w:t>
            </w:r>
          </w:p>
        </w:tc>
      </w:tr>
      <w:tr>
        <w:trPr>
          <w:trHeight w:val="292"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spacing w:before="16"/>
              <w:ind w:left="219"/>
              <w:rPr>
                <w:sz w:val="20"/>
              </w:rPr>
            </w:pPr>
            <w:r>
              <w:rPr>
                <w:sz w:val="20"/>
              </w:rPr>
              <w:t>-0,12</w:t>
            </w: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rPr>
                <w:rFonts w:ascii="Times New Roman"/>
                <w:sz w:val="20"/>
              </w:rPr>
            </w:pP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rPr>
                <w:rFonts w:ascii="Times New Roman"/>
                <w:sz w:val="20"/>
              </w:rPr>
            </w:pPr>
          </w:p>
        </w:tc>
      </w:tr>
      <w:tr>
        <w:trPr>
          <w:trHeight w:val="350"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rPr>
                <w:rFonts w:ascii="Times New Roman"/>
                <w:sz w:val="20"/>
              </w:rPr>
            </w:pP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before="39"/>
              <w:ind w:left="210"/>
              <w:rPr>
                <w:sz w:val="20"/>
              </w:rPr>
            </w:pPr>
            <w:r>
              <w:rPr>
                <w:sz w:val="20"/>
              </w:rPr>
              <w:t>-0,075</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before="39"/>
              <w:ind w:left="223"/>
              <w:rPr>
                <w:sz w:val="20"/>
              </w:rPr>
            </w:pPr>
            <w:r>
              <w:rPr>
                <w:sz w:val="20"/>
              </w:rPr>
              <w:t>-0,15</w:t>
            </w:r>
          </w:p>
        </w:tc>
      </w:tr>
      <w:tr>
        <w:trPr>
          <w:trHeight w:val="573" w:hRule="atLeast"/>
        </w:trPr>
        <w:tc>
          <w:tcPr>
            <w:tcW w:w="1441" w:type="dxa"/>
            <w:tcBorders>
              <w:left w:val="single" w:sz="4" w:space="0" w:color="000000"/>
            </w:tcBorders>
          </w:tcPr>
          <w:p>
            <w:pPr>
              <w:pStyle w:val="TableParagraph"/>
              <w:rPr>
                <w:rFonts w:ascii="Times New Roman"/>
                <w:sz w:val="20"/>
              </w:rPr>
            </w:pPr>
          </w:p>
        </w:tc>
        <w:tc>
          <w:tcPr>
            <w:tcW w:w="1843" w:type="dxa"/>
            <w:tcBorders>
              <w:right w:val="single" w:sz="4" w:space="0" w:color="000000"/>
            </w:tcBorders>
          </w:tcPr>
          <w:p>
            <w:pPr>
              <w:pStyle w:val="TableParagraph"/>
              <w:spacing w:before="74"/>
              <w:ind w:left="219"/>
              <w:rPr>
                <w:sz w:val="20"/>
              </w:rPr>
            </w:pPr>
            <w:r>
              <w:rPr>
                <w:sz w:val="20"/>
              </w:rPr>
              <w:t>-0,20</w:t>
            </w:r>
          </w:p>
        </w:tc>
        <w:tc>
          <w:tcPr>
            <w:tcW w:w="1407" w:type="dxa"/>
            <w:tcBorders>
              <w:left w:val="single" w:sz="4" w:space="0" w:color="000000"/>
            </w:tcBorders>
          </w:tcPr>
          <w:p>
            <w:pPr>
              <w:pStyle w:val="TableParagraph"/>
              <w:rPr>
                <w:rFonts w:ascii="Times New Roman"/>
                <w:sz w:val="20"/>
              </w:rPr>
            </w:pPr>
          </w:p>
        </w:tc>
        <w:tc>
          <w:tcPr>
            <w:tcW w:w="1876" w:type="dxa"/>
            <w:tcBorders>
              <w:right w:val="single" w:sz="4" w:space="0" w:color="000000"/>
            </w:tcBorders>
          </w:tcPr>
          <w:p>
            <w:pPr>
              <w:pStyle w:val="TableParagraph"/>
              <w:spacing w:before="9"/>
              <w:rPr>
                <w:sz w:val="21"/>
              </w:rPr>
            </w:pPr>
          </w:p>
          <w:p>
            <w:pPr>
              <w:pStyle w:val="TableParagraph"/>
              <w:ind w:left="210"/>
              <w:rPr>
                <w:sz w:val="20"/>
              </w:rPr>
            </w:pPr>
            <w:r>
              <w:rPr>
                <w:sz w:val="20"/>
              </w:rPr>
              <w:t>-0,105</w:t>
            </w:r>
          </w:p>
        </w:tc>
        <w:tc>
          <w:tcPr>
            <w:tcW w:w="1441" w:type="dxa"/>
            <w:tcBorders>
              <w:left w:val="single" w:sz="4" w:space="0" w:color="000000"/>
            </w:tcBorders>
          </w:tcPr>
          <w:p>
            <w:pPr>
              <w:pStyle w:val="TableParagraph"/>
              <w:rPr>
                <w:rFonts w:ascii="Times New Roman"/>
                <w:sz w:val="20"/>
              </w:rPr>
            </w:pPr>
          </w:p>
        </w:tc>
        <w:tc>
          <w:tcPr>
            <w:tcW w:w="1844" w:type="dxa"/>
            <w:tcBorders>
              <w:right w:val="single" w:sz="4" w:space="0" w:color="000000"/>
            </w:tcBorders>
          </w:tcPr>
          <w:p>
            <w:pPr>
              <w:pStyle w:val="TableParagraph"/>
              <w:spacing w:before="9"/>
              <w:rPr>
                <w:sz w:val="21"/>
              </w:rPr>
            </w:pPr>
          </w:p>
          <w:p>
            <w:pPr>
              <w:pStyle w:val="TableParagraph"/>
              <w:ind w:left="223"/>
              <w:rPr>
                <w:sz w:val="20"/>
              </w:rPr>
            </w:pPr>
            <w:r>
              <w:rPr>
                <w:sz w:val="20"/>
              </w:rPr>
              <w:t>-0,21</w:t>
            </w:r>
          </w:p>
        </w:tc>
      </w:tr>
      <w:tr>
        <w:trPr>
          <w:trHeight w:val="905" w:hRule="atLeast"/>
        </w:trPr>
        <w:tc>
          <w:tcPr>
            <w:tcW w:w="1441" w:type="dxa"/>
            <w:tcBorders>
              <w:left w:val="single" w:sz="4" w:space="0" w:color="000000"/>
              <w:bottom w:val="single" w:sz="4" w:space="0" w:color="000000"/>
            </w:tcBorders>
          </w:tcPr>
          <w:p>
            <w:pPr>
              <w:pStyle w:val="TableParagraph"/>
              <w:rPr>
                <w:rFonts w:ascii="Times New Roman"/>
                <w:sz w:val="20"/>
              </w:rPr>
            </w:pPr>
          </w:p>
        </w:tc>
        <w:tc>
          <w:tcPr>
            <w:tcW w:w="1843" w:type="dxa"/>
            <w:tcBorders>
              <w:bottom w:val="single" w:sz="4" w:space="0" w:color="000000"/>
              <w:right w:val="single" w:sz="4" w:space="0" w:color="000000"/>
            </w:tcBorders>
          </w:tcPr>
          <w:p>
            <w:pPr>
              <w:pStyle w:val="TableParagraph"/>
              <w:spacing w:before="86"/>
              <w:ind w:left="219"/>
              <w:rPr>
                <w:sz w:val="20"/>
              </w:rPr>
            </w:pPr>
            <w:r>
              <w:rPr>
                <w:sz w:val="20"/>
              </w:rPr>
              <w:t>-0,30</w:t>
            </w:r>
          </w:p>
        </w:tc>
        <w:tc>
          <w:tcPr>
            <w:tcW w:w="1407" w:type="dxa"/>
            <w:tcBorders>
              <w:left w:val="single" w:sz="4" w:space="0" w:color="000000"/>
              <w:bottom w:val="single" w:sz="4" w:space="0" w:color="000000"/>
            </w:tcBorders>
          </w:tcPr>
          <w:p>
            <w:pPr>
              <w:pStyle w:val="TableParagraph"/>
              <w:rPr>
                <w:rFonts w:ascii="Times New Roman"/>
                <w:sz w:val="20"/>
              </w:rPr>
            </w:pPr>
          </w:p>
        </w:tc>
        <w:tc>
          <w:tcPr>
            <w:tcW w:w="1876" w:type="dxa"/>
            <w:tcBorders>
              <w:bottom w:val="single" w:sz="4" w:space="0" w:color="000000"/>
              <w:right w:val="single" w:sz="4" w:space="0" w:color="000000"/>
            </w:tcBorders>
          </w:tcPr>
          <w:p>
            <w:pPr>
              <w:pStyle w:val="TableParagraph"/>
              <w:spacing w:before="10"/>
              <w:rPr>
                <w:sz w:val="20"/>
              </w:rPr>
            </w:pPr>
          </w:p>
          <w:p>
            <w:pPr>
              <w:pStyle w:val="TableParagraph"/>
              <w:ind w:left="210"/>
              <w:rPr>
                <w:sz w:val="20"/>
              </w:rPr>
            </w:pPr>
            <w:r>
              <w:rPr>
                <w:sz w:val="20"/>
              </w:rPr>
              <w:t>-0,135</w:t>
            </w:r>
          </w:p>
        </w:tc>
        <w:tc>
          <w:tcPr>
            <w:tcW w:w="1441" w:type="dxa"/>
            <w:tcBorders>
              <w:left w:val="single" w:sz="4" w:space="0" w:color="000000"/>
              <w:bottom w:val="single" w:sz="4" w:space="0" w:color="000000"/>
            </w:tcBorders>
          </w:tcPr>
          <w:p>
            <w:pPr>
              <w:pStyle w:val="TableParagraph"/>
              <w:rPr>
                <w:rFonts w:ascii="Times New Roman"/>
                <w:sz w:val="20"/>
              </w:rPr>
            </w:pPr>
          </w:p>
        </w:tc>
        <w:tc>
          <w:tcPr>
            <w:tcW w:w="1844" w:type="dxa"/>
            <w:tcBorders>
              <w:bottom w:val="single" w:sz="4" w:space="0" w:color="000000"/>
              <w:right w:val="single" w:sz="4" w:space="0" w:color="000000"/>
            </w:tcBorders>
          </w:tcPr>
          <w:p>
            <w:pPr>
              <w:pStyle w:val="TableParagraph"/>
              <w:spacing w:before="10"/>
              <w:rPr>
                <w:sz w:val="20"/>
              </w:rPr>
            </w:pPr>
          </w:p>
          <w:p>
            <w:pPr>
              <w:pStyle w:val="TableParagraph"/>
              <w:ind w:left="223"/>
              <w:rPr>
                <w:sz w:val="20"/>
              </w:rPr>
            </w:pPr>
            <w:r>
              <w:rPr>
                <w:sz w:val="20"/>
              </w:rPr>
              <w:t>-0,27</w:t>
            </w:r>
          </w:p>
        </w:tc>
      </w:tr>
    </w:tbl>
    <w:p>
      <w:pPr>
        <w:pStyle w:val="BodyText"/>
        <w:spacing w:before="118"/>
        <w:ind w:left="1134"/>
      </w:pPr>
      <w:r>
        <w:rPr/>
        <w:t>Table 4: Different colour palettes that were used for the z-coded visualization of the difference models.</w:t>
      </w:r>
    </w:p>
    <w:p>
      <w:pPr>
        <w:pStyle w:val="BodyText"/>
        <w:rPr>
          <w:sz w:val="20"/>
        </w:rPr>
      </w:pPr>
    </w:p>
    <w:p>
      <w:pPr>
        <w:pStyle w:val="Heading3"/>
        <w:spacing w:before="143"/>
      </w:pPr>
      <w:r>
        <w:rPr/>
        <w:t>The file names for the shadings and strip differences are assigned as following:</w:t>
      </w:r>
    </w:p>
    <w:p>
      <w:pPr>
        <w:pStyle w:val="Heading4"/>
        <w:numPr>
          <w:ilvl w:val="3"/>
          <w:numId w:val="13"/>
        </w:numPr>
        <w:tabs>
          <w:tab w:pos="1854" w:val="left" w:leader="none"/>
          <w:tab w:pos="1855" w:val="left" w:leader="none"/>
        </w:tabs>
        <w:spacing w:line="240" w:lineRule="auto" w:before="62" w:after="0"/>
        <w:ind w:left="1854" w:right="0" w:hanging="360"/>
        <w:jc w:val="left"/>
        <w:rPr>
          <w:i/>
        </w:rPr>
      </w:pPr>
      <w:r>
        <w:rPr>
          <w:i/>
        </w:rPr>
        <w:t>&lt;name_of_flight_strip&gt;.tif</w:t>
      </w:r>
    </w:p>
    <w:p>
      <w:pPr>
        <w:spacing w:before="117"/>
        <w:ind w:left="1843" w:right="0" w:firstLine="0"/>
        <w:jc w:val="left"/>
        <w:rPr>
          <w:sz w:val="22"/>
        </w:rPr>
      </w:pPr>
      <w:r>
        <w:rPr>
          <w:sz w:val="22"/>
          <w:u w:val="single"/>
        </w:rPr>
        <w:t>example</w:t>
      </w:r>
      <w:r>
        <w:rPr>
          <w:sz w:val="22"/>
        </w:rPr>
        <w:t>: </w:t>
      </w:r>
      <w:r>
        <w:rPr>
          <w:i/>
          <w:sz w:val="22"/>
        </w:rPr>
        <w:t>FL_l_A3_152.tif </w:t>
      </w:r>
      <w:r>
        <w:rPr>
          <w:rFonts w:ascii="Wingdings" w:hAnsi="Wingdings"/>
          <w:sz w:val="22"/>
        </w:rPr>
        <w:t></w:t>
      </w:r>
      <w:r>
        <w:rPr>
          <w:rFonts w:ascii="Times New Roman" w:hAnsi="Times New Roman"/>
          <w:sz w:val="22"/>
        </w:rPr>
        <w:t> </w:t>
      </w:r>
      <w:r>
        <w:rPr>
          <w:sz w:val="22"/>
        </w:rPr>
        <w:t>shading of one flight strip</w:t>
      </w:r>
    </w:p>
    <w:p>
      <w:pPr>
        <w:pStyle w:val="Heading4"/>
        <w:numPr>
          <w:ilvl w:val="3"/>
          <w:numId w:val="13"/>
        </w:numPr>
        <w:tabs>
          <w:tab w:pos="1854" w:val="left" w:leader="none"/>
          <w:tab w:pos="1855" w:val="left" w:leader="none"/>
        </w:tabs>
        <w:spacing w:line="240" w:lineRule="auto" w:before="122" w:after="0"/>
        <w:ind w:left="1854" w:right="0" w:hanging="360"/>
        <w:jc w:val="left"/>
        <w:rPr>
          <w:i/>
        </w:rPr>
      </w:pPr>
      <w:r>
        <w:rPr>
          <w:i/>
        </w:rPr>
        <w:t>&lt;name_of_flight_strip_1&gt;_&lt;</w:t>
      </w:r>
      <w:r>
        <w:rPr>
          <w:i/>
          <w:spacing w:val="-1"/>
        </w:rPr>
        <w:t> </w:t>
      </w:r>
      <w:r>
        <w:rPr>
          <w:i/>
        </w:rPr>
        <w:t>name_of_flight_strip_2&gt;.dtm</w:t>
      </w:r>
    </w:p>
    <w:p>
      <w:pPr>
        <w:spacing w:before="116"/>
        <w:ind w:left="1843" w:right="1201" w:hanging="1"/>
        <w:jc w:val="left"/>
        <w:rPr>
          <w:sz w:val="22"/>
        </w:rPr>
      </w:pPr>
      <w:r>
        <w:rPr>
          <w:sz w:val="22"/>
          <w:u w:val="single"/>
        </w:rPr>
        <w:t>example</w:t>
      </w:r>
      <w:r>
        <w:rPr>
          <w:sz w:val="22"/>
        </w:rPr>
        <w:t>: </w:t>
      </w:r>
      <w:r>
        <w:rPr>
          <w:i/>
          <w:sz w:val="22"/>
        </w:rPr>
        <w:t>FL_l_A3_152_FL_l_A3_156.dtm </w:t>
      </w:r>
      <w:r>
        <w:rPr>
          <w:rFonts w:ascii="Wingdings" w:hAnsi="Wingdings"/>
          <w:sz w:val="22"/>
        </w:rPr>
        <w:t></w:t>
      </w:r>
      <w:r>
        <w:rPr>
          <w:rFonts w:ascii="Times New Roman" w:hAnsi="Times New Roman"/>
          <w:sz w:val="22"/>
        </w:rPr>
        <w:t> </w:t>
      </w:r>
      <w:r>
        <w:rPr>
          <w:sz w:val="22"/>
        </w:rPr>
        <w:t>difference model of two overlapping flight strips</w:t>
      </w:r>
    </w:p>
    <w:p>
      <w:pPr>
        <w:pStyle w:val="Heading4"/>
        <w:numPr>
          <w:ilvl w:val="3"/>
          <w:numId w:val="13"/>
        </w:numPr>
        <w:tabs>
          <w:tab w:pos="1854" w:val="left" w:leader="none"/>
          <w:tab w:pos="1855" w:val="left" w:leader="none"/>
        </w:tabs>
        <w:spacing w:line="240" w:lineRule="auto" w:before="121" w:after="0"/>
        <w:ind w:left="1854" w:right="0" w:hanging="360"/>
        <w:jc w:val="left"/>
        <w:rPr>
          <w:i/>
        </w:rPr>
      </w:pPr>
      <w:r>
        <w:rPr>
          <w:i/>
        </w:rPr>
        <w:t>&lt;name_of_flight_strip_1&gt;_&lt;</w:t>
      </w:r>
      <w:r>
        <w:rPr>
          <w:i/>
          <w:spacing w:val="-1"/>
        </w:rPr>
        <w:t> </w:t>
      </w:r>
      <w:r>
        <w:rPr>
          <w:i/>
        </w:rPr>
        <w:t>name_of_flight_strip_2&gt;_&lt;name_of_the_palette&gt;.tif</w:t>
      </w:r>
    </w:p>
    <w:p>
      <w:pPr>
        <w:spacing w:before="116"/>
        <w:ind w:left="1843" w:right="1121" w:firstLine="0"/>
        <w:jc w:val="left"/>
        <w:rPr>
          <w:sz w:val="22"/>
        </w:rPr>
      </w:pPr>
      <w:r>
        <w:rPr>
          <w:sz w:val="22"/>
          <w:u w:val="single"/>
        </w:rPr>
        <w:t>example</w:t>
      </w:r>
      <w:r>
        <w:rPr>
          <w:sz w:val="22"/>
        </w:rPr>
        <w:t>: </w:t>
      </w:r>
      <w:r>
        <w:rPr>
          <w:i/>
          <w:sz w:val="22"/>
        </w:rPr>
        <w:t>FL_l_A3_152_FL_l_A3_156_pal02.tif </w:t>
      </w:r>
      <w:r>
        <w:rPr>
          <w:rFonts w:ascii="Wingdings" w:hAnsi="Wingdings"/>
          <w:sz w:val="22"/>
        </w:rPr>
        <w:t></w:t>
      </w:r>
      <w:r>
        <w:rPr>
          <w:rFonts w:ascii="Times New Roman" w:hAnsi="Times New Roman"/>
          <w:sz w:val="22"/>
        </w:rPr>
        <w:t> </w:t>
      </w:r>
      <w:r>
        <w:rPr>
          <w:sz w:val="22"/>
        </w:rPr>
        <w:t>visualization of a difference model using Palette 1 (pal02)</w:t>
      </w:r>
    </w:p>
    <w:p>
      <w:pPr>
        <w:spacing w:after="0"/>
        <w:jc w:val="left"/>
        <w:rPr>
          <w:sz w:val="22"/>
        </w:rPr>
        <w:sectPr>
          <w:pgSz w:w="11910" w:h="16840"/>
          <w:pgMar w:header="571" w:footer="783" w:top="800" w:bottom="980" w:left="0" w:right="0"/>
        </w:sectPr>
      </w:pPr>
    </w:p>
    <w:p>
      <w:pPr>
        <w:pStyle w:val="BodyText"/>
        <w:rPr>
          <w:sz w:val="24"/>
        </w:rPr>
      </w:pPr>
    </w:p>
    <w:p>
      <w:pPr>
        <w:pStyle w:val="BodyText"/>
        <w:rPr>
          <w:sz w:val="24"/>
        </w:rPr>
      </w:pPr>
    </w:p>
    <w:p>
      <w:pPr>
        <w:pStyle w:val="Heading3"/>
        <w:spacing w:before="209"/>
        <w:ind w:left="0" w:right="1848"/>
        <w:jc w:val="right"/>
      </w:pPr>
      <w:r>
        <w:rPr/>
        <w:drawing>
          <wp:anchor distT="0" distB="0" distL="0" distR="0" allowOverlap="1" layoutInCell="1" locked="0" behindDoc="0" simplePos="0" relativeHeight="83">
            <wp:simplePos x="0" y="0"/>
            <wp:positionH relativeFrom="page">
              <wp:posOffset>5870169</wp:posOffset>
            </wp:positionH>
            <wp:positionV relativeFrom="paragraph">
              <wp:posOffset>371101</wp:posOffset>
            </wp:positionV>
            <wp:extent cx="778532" cy="3303270"/>
            <wp:effectExtent l="0" t="0" r="0" b="0"/>
            <wp:wrapTopAndBottom/>
            <wp:docPr id="159" name="image115.jpeg" descr=""/>
            <wp:cNvGraphicFramePr>
              <a:graphicFrameLocks noChangeAspect="1"/>
            </wp:cNvGraphicFramePr>
            <a:graphic>
              <a:graphicData uri="http://schemas.openxmlformats.org/drawingml/2006/picture">
                <pic:pic>
                  <pic:nvPicPr>
                    <pic:cNvPr id="160" name="image115.jpeg"/>
                    <pic:cNvPicPr/>
                  </pic:nvPicPr>
                  <pic:blipFill>
                    <a:blip r:embed="rId131" cstate="print"/>
                    <a:stretch>
                      <a:fillRect/>
                    </a:stretch>
                  </pic:blipFill>
                  <pic:spPr>
                    <a:xfrm>
                      <a:off x="0" y="0"/>
                      <a:ext cx="778532" cy="3303270"/>
                    </a:xfrm>
                    <a:prstGeom prst="rect">
                      <a:avLst/>
                    </a:prstGeom>
                  </pic:spPr>
                </pic:pic>
              </a:graphicData>
            </a:graphic>
          </wp:anchor>
        </w:drawing>
      </w:r>
      <w:r>
        <w:rPr/>
        <w:drawing>
          <wp:anchor distT="0" distB="0" distL="0" distR="0" allowOverlap="1" layoutInCell="1" locked="0" behindDoc="0" simplePos="0" relativeHeight="3064">
            <wp:simplePos x="0" y="0"/>
            <wp:positionH relativeFrom="page">
              <wp:posOffset>720316</wp:posOffset>
            </wp:positionH>
            <wp:positionV relativeFrom="paragraph">
              <wp:posOffset>-102886</wp:posOffset>
            </wp:positionV>
            <wp:extent cx="5012686" cy="4505169"/>
            <wp:effectExtent l="0" t="0" r="0" b="0"/>
            <wp:wrapNone/>
            <wp:docPr id="161" name="image116.png" descr=""/>
            <wp:cNvGraphicFramePr>
              <a:graphicFrameLocks noChangeAspect="1"/>
            </wp:cNvGraphicFramePr>
            <a:graphic>
              <a:graphicData uri="http://schemas.openxmlformats.org/drawingml/2006/picture">
                <pic:pic>
                  <pic:nvPicPr>
                    <pic:cNvPr id="162" name="image116.png"/>
                    <pic:cNvPicPr/>
                  </pic:nvPicPr>
                  <pic:blipFill>
                    <a:blip r:embed="rId132" cstate="print"/>
                    <a:stretch>
                      <a:fillRect/>
                    </a:stretch>
                  </pic:blipFill>
                  <pic:spPr>
                    <a:xfrm>
                      <a:off x="0" y="0"/>
                      <a:ext cx="5012686" cy="4505169"/>
                    </a:xfrm>
                    <a:prstGeom prst="rect">
                      <a:avLst/>
                    </a:prstGeom>
                  </pic:spPr>
                </pic:pic>
              </a:graphicData>
            </a:graphic>
          </wp:anchor>
        </w:drawing>
      </w:r>
      <w:r>
        <w:rPr>
          <w:w w:val="99"/>
        </w:rPr>
        <w:t>m</w:t>
      </w: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11"/>
        <w:rPr>
          <w:sz w:val="22"/>
        </w:rPr>
      </w:pPr>
    </w:p>
    <w:p>
      <w:pPr>
        <w:pStyle w:val="Heading3"/>
        <w:ind w:left="4637"/>
      </w:pPr>
      <w:r>
        <w:rPr/>
        <w:pict>
          <v:shape style="position:absolute;margin-left:83.239159pt;margin-top:-2.402438pt;width:351.3pt;height:6pt;mso-position-horizontal-relative:page;mso-position-vertical-relative:paragraph;z-index:-104320" coordorigin="1665,-48" coordsize="7026,120" path="m1785,-48l1665,12,1785,72,1785,24,1764,24,1764,-1,1785,-1,1785,-48xm8570,-48l8570,72,8666,24,8589,24,8589,-1,8664,-1,8570,-48xm1785,-1l1764,-1,1764,24,1785,24,1785,-1xm8570,-1l1785,-1,1785,24,8570,24,8570,-1xm8664,-1l8589,-1,8589,24,8666,24,8690,12,8664,-1xe" filled="true" fillcolor="#333333" stroked="false">
            <v:path arrowok="t"/>
            <v:fill type="solid"/>
            <w10:wrap type="none"/>
          </v:shape>
        </w:pict>
      </w:r>
      <w:r>
        <w:rPr>
          <w:color w:val="323232"/>
        </w:rPr>
        <w:t>3.2 km</w:t>
      </w:r>
    </w:p>
    <w:p>
      <w:pPr>
        <w:pStyle w:val="BodyText"/>
        <w:spacing w:before="7"/>
        <w:rPr>
          <w:sz w:val="14"/>
        </w:rPr>
      </w:pPr>
    </w:p>
    <w:p>
      <w:pPr>
        <w:pStyle w:val="BodyText"/>
        <w:spacing w:before="94"/>
        <w:ind w:left="1134"/>
      </w:pPr>
      <w:r>
        <w:rPr/>
        <w:t>Figure 6: Strip differences in overlapping areas of flight lines crossing tile 2 in test area 1.</w:t>
      </w:r>
    </w:p>
    <w:p>
      <w:pPr>
        <w:pStyle w:val="BodyText"/>
        <w:rPr>
          <w:sz w:val="20"/>
        </w:rPr>
      </w:pPr>
    </w:p>
    <w:p>
      <w:pPr>
        <w:pStyle w:val="Heading3"/>
        <w:spacing w:before="143"/>
        <w:ind w:right="1122"/>
        <w:jc w:val="both"/>
      </w:pPr>
      <w:r>
        <w:rPr/>
        <w:t>In Figure 6 the strip differences calculated in one of the tiles in test area 1 can be inspected. Very big differences can be found in areas with high vegetation. This is caused due to the different angle of incidence of the two strips and does not indicate a relative strip offset. For the analysis of the relative precision of two strips one has to inspect smooth open terrain, where the DSM from both strips should be identical. In certain areas of Figure 6 the strip differences are rather small (&lt; ± 6cm), but in other areas height differences between the two models bigger than ±12cm to ±30cm can be found. These differences can be caused by several causes (e.g. local height offset due to GPS/IMU processing, calibration errors, etc.). Bigger differences that have a bad impact to the final model should be removed resp. reduced by strip adjustment.</w:t>
      </w:r>
    </w:p>
    <w:p>
      <w:pPr>
        <w:spacing w:after="0"/>
        <w:jc w:val="both"/>
        <w:sectPr>
          <w:pgSz w:w="11910" w:h="16840"/>
          <w:pgMar w:header="571" w:footer="783" w:top="800" w:bottom="980" w:left="0" w:right="0"/>
        </w:sectPr>
      </w:pPr>
    </w:p>
    <w:p>
      <w:pPr>
        <w:pStyle w:val="BodyText"/>
        <w:spacing w:before="9"/>
        <w:rPr>
          <w:sz w:val="27"/>
        </w:rPr>
      </w:pPr>
    </w:p>
    <w:p>
      <w:pPr>
        <w:pStyle w:val="Heading6"/>
        <w:tabs>
          <w:tab w:pos="4529" w:val="left" w:leader="none"/>
          <w:tab w:pos="7694" w:val="left" w:leader="none"/>
        </w:tabs>
        <w:ind w:left="1247"/>
      </w:pPr>
      <w:r>
        <w:rPr/>
        <w:pict>
          <v:group style="width:141.1pt;height:192.7pt;mso-position-horizontal-relative:char;mso-position-vertical-relative:line" coordorigin="0,0" coordsize="2822,3854">
            <v:shape style="position:absolute;left:0;top:0;width:2822;height:3854" type="#_x0000_t75" stroked="false">
              <v:imagedata r:id="rId133" o:title=""/>
            </v:shape>
            <v:shape style="position:absolute;left:399;top:589;width:2140;height:2515" coordorigin="400,589" coordsize="2140,2515" path="m400,1064l1051,3103,2539,2627,1888,589,400,1064xe" filled="false" stroked="true" strokeweight=".750037pt" strokecolor="#000000">
              <v:path arrowok="t"/>
              <v:stroke dashstyle="solid"/>
            </v:shape>
          </v:group>
        </w:pict>
      </w:r>
      <w:r>
        <w:rPr/>
      </w:r>
      <w:r>
        <w:rPr/>
        <w:tab/>
      </w:r>
      <w:r>
        <w:rPr>
          <w:position w:val="1"/>
        </w:rPr>
        <w:drawing>
          <wp:inline distT="0" distB="0" distL="0" distR="0">
            <wp:extent cx="1811242" cy="2448305"/>
            <wp:effectExtent l="0" t="0" r="0" b="0"/>
            <wp:docPr id="163" name="image118.png" descr=""/>
            <wp:cNvGraphicFramePr>
              <a:graphicFrameLocks noChangeAspect="1"/>
            </wp:cNvGraphicFramePr>
            <a:graphic>
              <a:graphicData uri="http://schemas.openxmlformats.org/drawingml/2006/picture">
                <pic:pic>
                  <pic:nvPicPr>
                    <pic:cNvPr id="164" name="image118.png"/>
                    <pic:cNvPicPr/>
                  </pic:nvPicPr>
                  <pic:blipFill>
                    <a:blip r:embed="rId134" cstate="print"/>
                    <a:stretch>
                      <a:fillRect/>
                    </a:stretch>
                  </pic:blipFill>
                  <pic:spPr>
                    <a:xfrm>
                      <a:off x="0" y="0"/>
                      <a:ext cx="1811242" cy="2448305"/>
                    </a:xfrm>
                    <a:prstGeom prst="rect">
                      <a:avLst/>
                    </a:prstGeom>
                  </pic:spPr>
                </pic:pic>
              </a:graphicData>
            </a:graphic>
          </wp:inline>
        </w:drawing>
      </w:r>
      <w:r>
        <w:rPr>
          <w:position w:val="1"/>
        </w:rPr>
      </w:r>
      <w:r>
        <w:rPr>
          <w:position w:val="1"/>
        </w:rPr>
        <w:tab/>
      </w:r>
      <w:r>
        <w:rPr>
          <w:position w:val="31"/>
        </w:rPr>
        <w:pict>
          <v:group style="width:156.75pt;height:164.2pt;mso-position-horizontal-relative:char;mso-position-vertical-relative:line" coordorigin="0,0" coordsize="3135,3284">
            <v:shape style="position:absolute;left:0;top:0;width:3135;height:3284" type="#_x0000_t75" stroked="false">
              <v:imagedata r:id="rId135" o:title=""/>
            </v:shape>
            <v:line style="position:absolute" from="818,2802" to="818,1565" stroked="true" strokeweight=".250012pt" strokecolor="#ff0000">
              <v:stroke dashstyle="solid"/>
            </v:line>
            <v:line style="position:absolute" from="2398,2829" to="2398,1645" stroked="true" strokeweight=".250012pt" strokecolor="#00ff00">
              <v:stroke dashstyle="solid"/>
            </v:line>
            <v:shape style="position:absolute;left:699;top:127;width:1783;height:1623" coordorigin="700,127" coordsize="1783,1623" path="m700,1715l1574,127,2482,1750e" filled="false" stroked="true" strokeweight=".250012pt" strokecolor="#00ff00">
              <v:path arrowok="t"/>
              <v:stroke dashstyle="solid"/>
            </v:shape>
            <v:shape style="position:absolute;left:722;top:127;width:1783;height:1623" coordorigin="722,127" coordsize="1783,1623" path="m722,1715l1597,127,2505,1750e" filled="false" stroked="true" strokeweight=".250012pt" strokecolor="#ff0000">
              <v:path arrowok="t"/>
              <v:stroke dashstyle="solid"/>
            </v:shape>
            <v:line style="position:absolute" from="818,2801" to="619,2801" stroked="true" strokeweight=".250012pt" strokecolor="#ff0000">
              <v:stroke dashstyle="solid"/>
            </v:line>
            <v:line style="position:absolute" from="2395,2831" to="2616,2831" stroked="true" strokeweight=".250012pt" strokecolor="#00ff00">
              <v:stroke dashstyle="solid"/>
            </v:line>
          </v:group>
        </w:pict>
      </w:r>
      <w:r>
        <w:rPr>
          <w:position w:val="31"/>
        </w:rPr>
      </w:r>
    </w:p>
    <w:p>
      <w:pPr>
        <w:pStyle w:val="BodyText"/>
        <w:spacing w:before="66"/>
        <w:ind w:left="1134" w:right="1121" w:hanging="1"/>
      </w:pPr>
      <w:r>
        <w:rPr/>
        <w:t>Figure 7: Left: Height z-coding; Middle: Z-coding of the difference of two flight strips; Right: Profile through the point cloud of one building.</w:t>
      </w:r>
    </w:p>
    <w:p>
      <w:pPr>
        <w:pStyle w:val="BodyText"/>
        <w:spacing w:before="4"/>
        <w:rPr>
          <w:sz w:val="28"/>
        </w:rPr>
      </w:pPr>
      <w:r>
        <w:rPr/>
        <w:pict>
          <v:group style="position:absolute;margin-left:92.059593pt;margin-top:18.783676pt;width:392.75pt;height:354.9pt;mso-position-horizontal-relative:page;mso-position-vertical-relative:paragraph;z-index:1088;mso-wrap-distance-left:0;mso-wrap-distance-right:0" coordorigin="1841,376" coordsize="7855,7098">
            <v:shape style="position:absolute;left:1841;top:375;width:3257;height:2555" type="#_x0000_t75" stroked="false">
              <v:imagedata r:id="rId136" o:title=""/>
            </v:shape>
            <v:shape style="position:absolute;left:6981;top:375;width:2709;height:2549" type="#_x0000_t75" stroked="false">
              <v:imagedata r:id="rId137" o:title=""/>
            </v:shape>
            <v:shape style="position:absolute;left:2094;top:2985;width:7602;height:4488" type="#_x0000_t75" stroked="false">
              <v:imagedata r:id="rId138" o:title=""/>
            </v:shape>
            <w10:wrap type="topAndBottom"/>
          </v:group>
        </w:pict>
      </w:r>
    </w:p>
    <w:p>
      <w:pPr>
        <w:pStyle w:val="BodyText"/>
        <w:spacing w:before="79"/>
        <w:ind w:left="1134" w:right="1130" w:hanging="1"/>
        <w:jc w:val="both"/>
      </w:pPr>
      <w:r>
        <w:rPr/>
        <w:t>Figure 8: Upper left: Height z-coding; Upper right: Z-coding of the difference of two flight strips; Bottom: Profile through the point cloud of one building.</w:t>
      </w:r>
    </w:p>
    <w:p>
      <w:pPr>
        <w:pStyle w:val="BodyText"/>
        <w:rPr>
          <w:sz w:val="20"/>
        </w:rPr>
      </w:pPr>
    </w:p>
    <w:p>
      <w:pPr>
        <w:pStyle w:val="BodyText"/>
        <w:rPr>
          <w:sz w:val="20"/>
        </w:rPr>
      </w:pPr>
    </w:p>
    <w:p>
      <w:pPr>
        <w:pStyle w:val="Heading3"/>
        <w:spacing w:before="166"/>
        <w:ind w:right="1128"/>
        <w:jc w:val="both"/>
      </w:pPr>
      <w:r>
        <w:rPr/>
        <w:t>Within the analysis it is important to consider that the height differences that can be seen in the visualisation of the difference models can also be caused due to planimetric errors. Therefore, we recommend to check the differences on inclined surfaces such as building roofs (cf. Figure 7 and Figure 8). In the case of a planimetric error you can typically find positive height differences on one side of the building, whereas you can find negative differences on the other side. This fact can be seen in both figures, but the error is especially large (</w:t>
      </w:r>
      <w:r>
        <w:rPr>
          <w:rFonts w:ascii="Symbol" w:hAnsi="Symbol"/>
        </w:rPr>
        <w:t></w:t>
      </w:r>
      <w:r>
        <w:rPr/>
        <w:t>20cm - 30cm) in Figure 8.These pairwise</w:t>
      </w:r>
    </w:p>
    <w:p>
      <w:pPr>
        <w:spacing w:after="0"/>
        <w:jc w:val="both"/>
        <w:sectPr>
          <w:pgSz w:w="11910" w:h="16840"/>
          <w:pgMar w:header="571" w:footer="783" w:top="800" w:bottom="980" w:left="0" w:right="0"/>
        </w:sectPr>
      </w:pPr>
    </w:p>
    <w:p>
      <w:pPr>
        <w:pStyle w:val="BodyText"/>
        <w:spacing w:before="5"/>
        <w:rPr>
          <w:sz w:val="20"/>
        </w:rPr>
      </w:pPr>
    </w:p>
    <w:p>
      <w:pPr>
        <w:pStyle w:val="Heading3"/>
        <w:spacing w:before="92"/>
        <w:ind w:right="1130"/>
        <w:jc w:val="both"/>
      </w:pPr>
      <w:r>
        <w:rPr/>
        <w:t>differences – depending on the local slope of the surface – indicate a planimatic error. However, big differences on the boundary of a house can also be caused due to the shadow caused by a building (cf. Figure 7): The area around a house might be visible from one view position (from one strip) while it might be invisible from another view (e.g. the neighbouring</w:t>
      </w:r>
      <w:r>
        <w:rPr>
          <w:spacing w:val="-6"/>
        </w:rPr>
        <w:t> </w:t>
      </w:r>
      <w:r>
        <w:rPr/>
        <w:t>strip).</w:t>
      </w:r>
    </w:p>
    <w:p>
      <w:pPr>
        <w:pStyle w:val="BodyText"/>
        <w:rPr>
          <w:sz w:val="22"/>
        </w:rPr>
      </w:pPr>
    </w:p>
    <w:p>
      <w:pPr>
        <w:pStyle w:val="Heading3"/>
        <w:ind w:right="1127"/>
        <w:jc w:val="both"/>
      </w:pPr>
      <w:r>
        <w:rPr/>
        <w:t>Higher differences can often be observed in areas with higher movements of the aircraft (in the case of an unstabilised platform (as it is typically the case in ALS). These movements are visible on the strip</w:t>
      </w:r>
      <w:r>
        <w:rPr>
          <w:spacing w:val="-2"/>
        </w:rPr>
        <w:t> </w:t>
      </w:r>
      <w:r>
        <w:rPr/>
        <w:t>boundary.</w:t>
      </w:r>
    </w:p>
    <w:p>
      <w:pPr>
        <w:pStyle w:val="BodyText"/>
        <w:rPr>
          <w:sz w:val="22"/>
        </w:rPr>
      </w:pPr>
    </w:p>
    <w:p>
      <w:pPr>
        <w:pStyle w:val="Heading3"/>
        <w:ind w:right="1128"/>
        <w:jc w:val="both"/>
      </w:pPr>
      <w:r>
        <w:rPr/>
        <w:t>Currently, we do not have an automated tool in order to check the quality of the strip differences (we are currently in the development phase). Therefore, it is at least necessary to check the strip differences manually on a representative amount of areas distributed over the whole project area. Especially important are cross strips, which allow controlling the stability of the whole ALS block.</w:t>
      </w:r>
    </w:p>
    <w:p>
      <w:pPr>
        <w:pStyle w:val="BodyText"/>
        <w:rPr>
          <w:sz w:val="21"/>
        </w:rPr>
      </w:pPr>
    </w:p>
    <w:p>
      <w:pPr>
        <w:pStyle w:val="ListParagraph"/>
        <w:numPr>
          <w:ilvl w:val="2"/>
          <w:numId w:val="13"/>
        </w:numPr>
        <w:tabs>
          <w:tab w:pos="1844" w:val="left" w:leader="none"/>
        </w:tabs>
        <w:spacing w:line="240" w:lineRule="auto" w:before="1" w:after="0"/>
        <w:ind w:left="1843" w:right="0" w:hanging="697"/>
        <w:jc w:val="both"/>
        <w:rPr>
          <w:b/>
          <w:sz w:val="22"/>
        </w:rPr>
      </w:pPr>
      <w:r>
        <w:rPr>
          <w:b/>
          <w:sz w:val="22"/>
        </w:rPr>
        <w:t>Absolute</w:t>
      </w:r>
      <w:r>
        <w:rPr>
          <w:b/>
          <w:spacing w:val="-1"/>
          <w:sz w:val="22"/>
        </w:rPr>
        <w:t> </w:t>
      </w:r>
      <w:r>
        <w:rPr>
          <w:b/>
          <w:sz w:val="22"/>
        </w:rPr>
        <w:t>geo-referencing</w:t>
      </w:r>
    </w:p>
    <w:p>
      <w:pPr>
        <w:pStyle w:val="BodyText"/>
        <w:rPr>
          <w:b/>
          <w:sz w:val="27"/>
        </w:rPr>
      </w:pPr>
    </w:p>
    <w:p>
      <w:pPr>
        <w:pStyle w:val="Heading3"/>
        <w:ind w:right="1129"/>
        <w:jc w:val="both"/>
      </w:pPr>
      <w:r>
        <w:rPr/>
        <w:t>For the quality check of the absolute geo-referencing of the ALS data independently acquired con- trol data is essential. Due to the fact that the acquired ALS points can not be identified in field ac- curately, a surface based checking is essential.</w:t>
      </w:r>
    </w:p>
    <w:p>
      <w:pPr>
        <w:pStyle w:val="BodyText"/>
        <w:rPr>
          <w:sz w:val="22"/>
        </w:rPr>
      </w:pPr>
    </w:p>
    <w:p>
      <w:pPr>
        <w:pStyle w:val="Heading3"/>
        <w:ind w:right="1129"/>
        <w:jc w:val="both"/>
      </w:pPr>
      <w:r>
        <w:rPr/>
        <w:t>In order to check the height as well as the planimetric accuracy of the data, we recommend to pro- vide well distributed points on so-called control patches. These control patches should be small flat surface areas with a significant slope in order to check next to the height accuracy the planimetric error (we recommend to use building roofs). Furthermore, the control patches should be situated over the whole project area (especially in the corners), and within each check area control patches with a different orientation and slope should be available.</w:t>
      </w:r>
    </w:p>
    <w:p>
      <w:pPr>
        <w:pStyle w:val="BodyText"/>
        <w:rPr>
          <w:sz w:val="22"/>
        </w:rPr>
      </w:pPr>
    </w:p>
    <w:p>
      <w:pPr>
        <w:pStyle w:val="Heading3"/>
        <w:ind w:right="1130"/>
        <w:jc w:val="both"/>
      </w:pPr>
      <w:r>
        <w:rPr/>
        <w:t>Unfortunately, within this project such detailed control information was not available. In order to check the absolute geo-referencing only height control points in three horizontal areas were avail- able. Therefore, we were only able to analyse the local height differences per test area. For a de- tailed analysis we recommend the usage of inclined control patches (e.g. building roofs) distributed all over the project area in order to check the planimetric as well as the height accuracy.</w:t>
      </w:r>
    </w:p>
    <w:p>
      <w:pPr>
        <w:pStyle w:val="BodyText"/>
        <w:rPr>
          <w:sz w:val="22"/>
        </w:rPr>
      </w:pPr>
    </w:p>
    <w:p>
      <w:pPr>
        <w:pStyle w:val="Heading3"/>
        <w:ind w:right="1131"/>
        <w:jc w:val="both"/>
      </w:pPr>
      <w:r>
        <w:rPr/>
        <w:t>This analysis was done with the programme </w:t>
      </w:r>
      <w:r>
        <w:rPr>
          <w:i/>
        </w:rPr>
        <w:t>RDHacc </w:t>
      </w:r>
      <w:r>
        <w:rPr/>
        <w:t>(developed at the I.P.F., TU Vienna) . This program determines the difference of each input point in respect to a provided DTM. These residu- als were statistically analysed and histogram plots were generated (units: meter; cf. Table 5).</w:t>
      </w:r>
    </w:p>
    <w:p>
      <w:pPr>
        <w:pStyle w:val="BodyText"/>
        <w:rPr>
          <w:sz w:val="22"/>
        </w:rPr>
      </w:pPr>
    </w:p>
    <w:p>
      <w:pPr>
        <w:pStyle w:val="Heading3"/>
        <w:spacing w:after="3"/>
        <w:jc w:val="both"/>
      </w:pPr>
      <w:r>
        <w:rPr>
          <w:w w:val="99"/>
        </w:rPr>
        <w:t>.</w:t>
      </w:r>
    </w:p>
    <w:tbl>
      <w:tblPr>
        <w:tblW w:w="0" w:type="auto"/>
        <w:jc w:val="left"/>
        <w:tblInd w:w="32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039"/>
        <w:gridCol w:w="1125"/>
        <w:gridCol w:w="1124"/>
        <w:gridCol w:w="1125"/>
      </w:tblGrid>
      <w:tr>
        <w:trPr>
          <w:trHeight w:val="304" w:hRule="atLeast"/>
        </w:trPr>
        <w:tc>
          <w:tcPr>
            <w:tcW w:w="2039" w:type="dxa"/>
          </w:tcPr>
          <w:p>
            <w:pPr>
              <w:pStyle w:val="TableParagraph"/>
              <w:rPr>
                <w:rFonts w:ascii="Times New Roman"/>
                <w:sz w:val="20"/>
              </w:rPr>
            </w:pPr>
          </w:p>
        </w:tc>
        <w:tc>
          <w:tcPr>
            <w:tcW w:w="1125" w:type="dxa"/>
          </w:tcPr>
          <w:p>
            <w:pPr>
              <w:pStyle w:val="TableParagraph"/>
              <w:spacing w:before="57"/>
              <w:ind w:right="96"/>
              <w:jc w:val="right"/>
              <w:rPr>
                <w:b/>
                <w:sz w:val="16"/>
              </w:rPr>
            </w:pPr>
            <w:r>
              <w:rPr>
                <w:b/>
                <w:w w:val="95"/>
                <w:sz w:val="16"/>
              </w:rPr>
              <w:t>SkjernTest1</w:t>
            </w:r>
          </w:p>
        </w:tc>
        <w:tc>
          <w:tcPr>
            <w:tcW w:w="1124" w:type="dxa"/>
          </w:tcPr>
          <w:p>
            <w:pPr>
              <w:pStyle w:val="TableParagraph"/>
              <w:spacing w:before="57"/>
              <w:ind w:right="96"/>
              <w:jc w:val="right"/>
              <w:rPr>
                <w:b/>
                <w:sz w:val="16"/>
              </w:rPr>
            </w:pPr>
            <w:r>
              <w:rPr>
                <w:b/>
                <w:w w:val="95"/>
                <w:sz w:val="16"/>
              </w:rPr>
              <w:t>SkjernTest2</w:t>
            </w:r>
          </w:p>
        </w:tc>
        <w:tc>
          <w:tcPr>
            <w:tcW w:w="1125" w:type="dxa"/>
          </w:tcPr>
          <w:p>
            <w:pPr>
              <w:pStyle w:val="TableParagraph"/>
              <w:spacing w:before="57"/>
              <w:ind w:right="98"/>
              <w:jc w:val="right"/>
              <w:rPr>
                <w:b/>
                <w:sz w:val="16"/>
              </w:rPr>
            </w:pPr>
            <w:r>
              <w:rPr>
                <w:b/>
                <w:w w:val="95"/>
                <w:sz w:val="16"/>
              </w:rPr>
              <w:t>SkjernTest3</w:t>
            </w:r>
          </w:p>
        </w:tc>
      </w:tr>
      <w:tr>
        <w:trPr>
          <w:trHeight w:val="303" w:hRule="atLeast"/>
        </w:trPr>
        <w:tc>
          <w:tcPr>
            <w:tcW w:w="2039" w:type="dxa"/>
          </w:tcPr>
          <w:p>
            <w:pPr>
              <w:pStyle w:val="TableParagraph"/>
              <w:spacing w:before="57"/>
              <w:ind w:right="96"/>
              <w:jc w:val="right"/>
              <w:rPr>
                <w:b/>
                <w:sz w:val="16"/>
              </w:rPr>
            </w:pPr>
            <w:r>
              <w:rPr>
                <w:b/>
                <w:sz w:val="16"/>
              </w:rPr>
              <w:t>check points:</w:t>
            </w:r>
          </w:p>
        </w:tc>
        <w:tc>
          <w:tcPr>
            <w:tcW w:w="1125" w:type="dxa"/>
          </w:tcPr>
          <w:p>
            <w:pPr>
              <w:pStyle w:val="TableParagraph"/>
              <w:spacing w:before="57"/>
              <w:ind w:right="96"/>
              <w:jc w:val="right"/>
              <w:rPr>
                <w:sz w:val="16"/>
              </w:rPr>
            </w:pPr>
            <w:r>
              <w:rPr>
                <w:w w:val="95"/>
                <w:sz w:val="16"/>
              </w:rPr>
              <w:t>59</w:t>
            </w:r>
          </w:p>
        </w:tc>
        <w:tc>
          <w:tcPr>
            <w:tcW w:w="1124" w:type="dxa"/>
          </w:tcPr>
          <w:p>
            <w:pPr>
              <w:pStyle w:val="TableParagraph"/>
              <w:spacing w:before="57"/>
              <w:ind w:right="96"/>
              <w:jc w:val="right"/>
              <w:rPr>
                <w:sz w:val="16"/>
              </w:rPr>
            </w:pPr>
            <w:r>
              <w:rPr>
                <w:w w:val="95"/>
                <w:sz w:val="16"/>
              </w:rPr>
              <w:t>66</w:t>
            </w:r>
          </w:p>
        </w:tc>
        <w:tc>
          <w:tcPr>
            <w:tcW w:w="1125" w:type="dxa"/>
          </w:tcPr>
          <w:p>
            <w:pPr>
              <w:pStyle w:val="TableParagraph"/>
              <w:spacing w:before="57"/>
              <w:ind w:right="98"/>
              <w:jc w:val="right"/>
              <w:rPr>
                <w:sz w:val="16"/>
              </w:rPr>
            </w:pPr>
            <w:r>
              <w:rPr>
                <w:w w:val="95"/>
                <w:sz w:val="16"/>
              </w:rPr>
              <w:t>54</w:t>
            </w:r>
          </w:p>
        </w:tc>
      </w:tr>
      <w:tr>
        <w:trPr>
          <w:trHeight w:val="304" w:hRule="atLeast"/>
        </w:trPr>
        <w:tc>
          <w:tcPr>
            <w:tcW w:w="2039" w:type="dxa"/>
          </w:tcPr>
          <w:p>
            <w:pPr>
              <w:pStyle w:val="TableParagraph"/>
              <w:spacing w:before="57"/>
              <w:ind w:right="96"/>
              <w:jc w:val="right"/>
              <w:rPr>
                <w:b/>
                <w:sz w:val="16"/>
              </w:rPr>
            </w:pPr>
            <w:r>
              <w:rPr>
                <w:b/>
                <w:sz w:val="16"/>
              </w:rPr>
              <w:t>minimum:</w:t>
            </w:r>
          </w:p>
        </w:tc>
        <w:tc>
          <w:tcPr>
            <w:tcW w:w="1125" w:type="dxa"/>
          </w:tcPr>
          <w:p>
            <w:pPr>
              <w:pStyle w:val="TableParagraph"/>
              <w:spacing w:before="57"/>
              <w:ind w:right="96"/>
              <w:jc w:val="right"/>
              <w:rPr>
                <w:sz w:val="16"/>
              </w:rPr>
            </w:pPr>
            <w:r>
              <w:rPr>
                <w:w w:val="95"/>
                <w:sz w:val="16"/>
              </w:rPr>
              <w:t>-0.105</w:t>
            </w:r>
          </w:p>
        </w:tc>
        <w:tc>
          <w:tcPr>
            <w:tcW w:w="1124" w:type="dxa"/>
          </w:tcPr>
          <w:p>
            <w:pPr>
              <w:pStyle w:val="TableParagraph"/>
              <w:spacing w:before="57"/>
              <w:ind w:right="96"/>
              <w:jc w:val="right"/>
              <w:rPr>
                <w:sz w:val="16"/>
              </w:rPr>
            </w:pPr>
            <w:r>
              <w:rPr>
                <w:w w:val="95"/>
                <w:sz w:val="16"/>
              </w:rPr>
              <w:t>-0.118</w:t>
            </w:r>
          </w:p>
        </w:tc>
        <w:tc>
          <w:tcPr>
            <w:tcW w:w="1125" w:type="dxa"/>
          </w:tcPr>
          <w:p>
            <w:pPr>
              <w:pStyle w:val="TableParagraph"/>
              <w:spacing w:before="57"/>
              <w:ind w:right="98"/>
              <w:jc w:val="right"/>
              <w:rPr>
                <w:sz w:val="16"/>
              </w:rPr>
            </w:pPr>
            <w:r>
              <w:rPr>
                <w:w w:val="95"/>
                <w:sz w:val="16"/>
              </w:rPr>
              <w:t>0.05</w:t>
            </w:r>
          </w:p>
        </w:tc>
      </w:tr>
      <w:tr>
        <w:trPr>
          <w:trHeight w:val="304" w:hRule="atLeast"/>
        </w:trPr>
        <w:tc>
          <w:tcPr>
            <w:tcW w:w="2039" w:type="dxa"/>
          </w:tcPr>
          <w:p>
            <w:pPr>
              <w:pStyle w:val="TableParagraph"/>
              <w:spacing w:before="57"/>
              <w:ind w:right="96"/>
              <w:jc w:val="right"/>
              <w:rPr>
                <w:b/>
                <w:sz w:val="16"/>
              </w:rPr>
            </w:pPr>
            <w:r>
              <w:rPr>
                <w:b/>
                <w:sz w:val="16"/>
              </w:rPr>
              <w:t>mean:</w:t>
            </w:r>
          </w:p>
        </w:tc>
        <w:tc>
          <w:tcPr>
            <w:tcW w:w="1125" w:type="dxa"/>
          </w:tcPr>
          <w:p>
            <w:pPr>
              <w:pStyle w:val="TableParagraph"/>
              <w:spacing w:before="57"/>
              <w:ind w:right="96"/>
              <w:jc w:val="right"/>
              <w:rPr>
                <w:sz w:val="16"/>
              </w:rPr>
            </w:pPr>
            <w:r>
              <w:rPr>
                <w:w w:val="95"/>
                <w:sz w:val="16"/>
              </w:rPr>
              <w:t>-0.018</w:t>
            </w:r>
          </w:p>
        </w:tc>
        <w:tc>
          <w:tcPr>
            <w:tcW w:w="1124" w:type="dxa"/>
          </w:tcPr>
          <w:p>
            <w:pPr>
              <w:pStyle w:val="TableParagraph"/>
              <w:spacing w:before="57"/>
              <w:ind w:right="96"/>
              <w:jc w:val="right"/>
              <w:rPr>
                <w:sz w:val="16"/>
              </w:rPr>
            </w:pPr>
            <w:r>
              <w:rPr>
                <w:w w:val="95"/>
                <w:sz w:val="16"/>
              </w:rPr>
              <w:t>-0.065</w:t>
            </w:r>
          </w:p>
        </w:tc>
        <w:tc>
          <w:tcPr>
            <w:tcW w:w="1125" w:type="dxa"/>
          </w:tcPr>
          <w:p>
            <w:pPr>
              <w:pStyle w:val="TableParagraph"/>
              <w:spacing w:before="57"/>
              <w:ind w:right="98"/>
              <w:jc w:val="right"/>
              <w:rPr>
                <w:sz w:val="16"/>
              </w:rPr>
            </w:pPr>
            <w:r>
              <w:rPr>
                <w:w w:val="95"/>
                <w:sz w:val="16"/>
              </w:rPr>
              <w:t>0.108</w:t>
            </w:r>
          </w:p>
        </w:tc>
      </w:tr>
      <w:tr>
        <w:trPr>
          <w:trHeight w:val="303" w:hRule="atLeast"/>
        </w:trPr>
        <w:tc>
          <w:tcPr>
            <w:tcW w:w="2039" w:type="dxa"/>
          </w:tcPr>
          <w:p>
            <w:pPr>
              <w:pStyle w:val="TableParagraph"/>
              <w:spacing w:before="57"/>
              <w:ind w:right="95"/>
              <w:jc w:val="right"/>
              <w:rPr>
                <w:b/>
                <w:sz w:val="16"/>
              </w:rPr>
            </w:pPr>
            <w:r>
              <w:rPr>
                <w:b/>
                <w:sz w:val="16"/>
              </w:rPr>
              <w:t>mean of absolute value:</w:t>
            </w:r>
          </w:p>
        </w:tc>
        <w:tc>
          <w:tcPr>
            <w:tcW w:w="1125" w:type="dxa"/>
          </w:tcPr>
          <w:p>
            <w:pPr>
              <w:pStyle w:val="TableParagraph"/>
              <w:spacing w:before="57"/>
              <w:ind w:right="96"/>
              <w:jc w:val="right"/>
              <w:rPr>
                <w:sz w:val="16"/>
              </w:rPr>
            </w:pPr>
            <w:r>
              <w:rPr>
                <w:w w:val="95"/>
                <w:sz w:val="16"/>
              </w:rPr>
              <w:t>0.031</w:t>
            </w:r>
          </w:p>
        </w:tc>
        <w:tc>
          <w:tcPr>
            <w:tcW w:w="1124" w:type="dxa"/>
          </w:tcPr>
          <w:p>
            <w:pPr>
              <w:pStyle w:val="TableParagraph"/>
              <w:spacing w:before="57"/>
              <w:ind w:right="96"/>
              <w:jc w:val="right"/>
              <w:rPr>
                <w:sz w:val="16"/>
              </w:rPr>
            </w:pPr>
            <w:r>
              <w:rPr>
                <w:w w:val="95"/>
                <w:sz w:val="16"/>
              </w:rPr>
              <w:t>0.065</w:t>
            </w:r>
          </w:p>
        </w:tc>
        <w:tc>
          <w:tcPr>
            <w:tcW w:w="1125" w:type="dxa"/>
          </w:tcPr>
          <w:p>
            <w:pPr>
              <w:pStyle w:val="TableParagraph"/>
              <w:spacing w:before="57"/>
              <w:ind w:right="98"/>
              <w:jc w:val="right"/>
              <w:rPr>
                <w:sz w:val="16"/>
              </w:rPr>
            </w:pPr>
            <w:r>
              <w:rPr>
                <w:w w:val="95"/>
                <w:sz w:val="16"/>
              </w:rPr>
              <w:t>0.108</w:t>
            </w:r>
          </w:p>
        </w:tc>
      </w:tr>
      <w:tr>
        <w:trPr>
          <w:trHeight w:val="304" w:hRule="atLeast"/>
        </w:trPr>
        <w:tc>
          <w:tcPr>
            <w:tcW w:w="2039" w:type="dxa"/>
          </w:tcPr>
          <w:p>
            <w:pPr>
              <w:pStyle w:val="TableParagraph"/>
              <w:spacing w:before="57"/>
              <w:ind w:right="96"/>
              <w:jc w:val="right"/>
              <w:rPr>
                <w:b/>
                <w:sz w:val="16"/>
              </w:rPr>
            </w:pPr>
            <w:r>
              <w:rPr>
                <w:b/>
                <w:sz w:val="16"/>
              </w:rPr>
              <w:t>RMS error:</w:t>
            </w:r>
          </w:p>
        </w:tc>
        <w:tc>
          <w:tcPr>
            <w:tcW w:w="1125" w:type="dxa"/>
          </w:tcPr>
          <w:p>
            <w:pPr>
              <w:pStyle w:val="TableParagraph"/>
              <w:spacing w:before="57"/>
              <w:ind w:right="96"/>
              <w:jc w:val="right"/>
              <w:rPr>
                <w:sz w:val="16"/>
              </w:rPr>
            </w:pPr>
            <w:r>
              <w:rPr>
                <w:w w:val="95"/>
                <w:sz w:val="16"/>
              </w:rPr>
              <w:t>0.04</w:t>
            </w:r>
          </w:p>
        </w:tc>
        <w:tc>
          <w:tcPr>
            <w:tcW w:w="1124" w:type="dxa"/>
          </w:tcPr>
          <w:p>
            <w:pPr>
              <w:pStyle w:val="TableParagraph"/>
              <w:spacing w:before="57"/>
              <w:ind w:right="96"/>
              <w:jc w:val="right"/>
              <w:rPr>
                <w:sz w:val="16"/>
              </w:rPr>
            </w:pPr>
            <w:r>
              <w:rPr>
                <w:w w:val="95"/>
                <w:sz w:val="16"/>
              </w:rPr>
              <w:t>0.069</w:t>
            </w:r>
          </w:p>
        </w:tc>
        <w:tc>
          <w:tcPr>
            <w:tcW w:w="1125" w:type="dxa"/>
          </w:tcPr>
          <w:p>
            <w:pPr>
              <w:pStyle w:val="TableParagraph"/>
              <w:spacing w:before="57"/>
              <w:ind w:right="98"/>
              <w:jc w:val="right"/>
              <w:rPr>
                <w:sz w:val="16"/>
              </w:rPr>
            </w:pPr>
            <w:r>
              <w:rPr>
                <w:w w:val="95"/>
                <w:sz w:val="16"/>
              </w:rPr>
              <w:t>0.111</w:t>
            </w:r>
          </w:p>
        </w:tc>
      </w:tr>
      <w:tr>
        <w:trPr>
          <w:trHeight w:val="304" w:hRule="atLeast"/>
        </w:trPr>
        <w:tc>
          <w:tcPr>
            <w:tcW w:w="2039" w:type="dxa"/>
          </w:tcPr>
          <w:p>
            <w:pPr>
              <w:pStyle w:val="TableParagraph"/>
              <w:spacing w:before="57"/>
              <w:ind w:right="96"/>
              <w:jc w:val="right"/>
              <w:rPr>
                <w:b/>
                <w:sz w:val="16"/>
              </w:rPr>
            </w:pPr>
            <w:r>
              <w:rPr>
                <w:b/>
                <w:sz w:val="16"/>
              </w:rPr>
              <w:t>median:</w:t>
            </w:r>
          </w:p>
        </w:tc>
        <w:tc>
          <w:tcPr>
            <w:tcW w:w="1125" w:type="dxa"/>
          </w:tcPr>
          <w:p>
            <w:pPr>
              <w:pStyle w:val="TableParagraph"/>
              <w:spacing w:before="57"/>
              <w:ind w:right="96"/>
              <w:jc w:val="right"/>
              <w:rPr>
                <w:sz w:val="16"/>
              </w:rPr>
            </w:pPr>
            <w:r>
              <w:rPr>
                <w:w w:val="95"/>
                <w:sz w:val="16"/>
              </w:rPr>
              <w:t>-0.01</w:t>
            </w:r>
          </w:p>
        </w:tc>
        <w:tc>
          <w:tcPr>
            <w:tcW w:w="1124" w:type="dxa"/>
          </w:tcPr>
          <w:p>
            <w:pPr>
              <w:pStyle w:val="TableParagraph"/>
              <w:spacing w:before="57"/>
              <w:ind w:right="96"/>
              <w:jc w:val="right"/>
              <w:rPr>
                <w:sz w:val="16"/>
              </w:rPr>
            </w:pPr>
            <w:r>
              <w:rPr>
                <w:w w:val="95"/>
                <w:sz w:val="16"/>
              </w:rPr>
              <w:t>-0.065</w:t>
            </w:r>
          </w:p>
        </w:tc>
        <w:tc>
          <w:tcPr>
            <w:tcW w:w="1125" w:type="dxa"/>
          </w:tcPr>
          <w:p>
            <w:pPr>
              <w:pStyle w:val="TableParagraph"/>
              <w:spacing w:before="57"/>
              <w:ind w:right="98"/>
              <w:jc w:val="right"/>
              <w:rPr>
                <w:sz w:val="16"/>
              </w:rPr>
            </w:pPr>
            <w:r>
              <w:rPr>
                <w:w w:val="95"/>
                <w:sz w:val="16"/>
              </w:rPr>
              <w:t>0.111</w:t>
            </w:r>
          </w:p>
        </w:tc>
      </w:tr>
      <w:tr>
        <w:trPr>
          <w:trHeight w:val="303" w:hRule="atLeast"/>
        </w:trPr>
        <w:tc>
          <w:tcPr>
            <w:tcW w:w="2039" w:type="dxa"/>
          </w:tcPr>
          <w:p>
            <w:pPr>
              <w:pStyle w:val="TableParagraph"/>
              <w:spacing w:before="57"/>
              <w:ind w:right="94"/>
              <w:jc w:val="right"/>
              <w:rPr>
                <w:b/>
                <w:sz w:val="16"/>
              </w:rPr>
            </w:pPr>
            <w:r>
              <w:rPr>
                <w:b/>
                <w:sz w:val="16"/>
              </w:rPr>
              <w:t>maximum:</w:t>
            </w:r>
          </w:p>
        </w:tc>
        <w:tc>
          <w:tcPr>
            <w:tcW w:w="1125" w:type="dxa"/>
          </w:tcPr>
          <w:p>
            <w:pPr>
              <w:pStyle w:val="TableParagraph"/>
              <w:spacing w:before="57"/>
              <w:ind w:right="97"/>
              <w:jc w:val="right"/>
              <w:rPr>
                <w:sz w:val="16"/>
              </w:rPr>
            </w:pPr>
            <w:r>
              <w:rPr>
                <w:w w:val="95"/>
                <w:sz w:val="16"/>
              </w:rPr>
              <w:t>0.037</w:t>
            </w:r>
          </w:p>
        </w:tc>
        <w:tc>
          <w:tcPr>
            <w:tcW w:w="1124" w:type="dxa"/>
          </w:tcPr>
          <w:p>
            <w:pPr>
              <w:pStyle w:val="TableParagraph"/>
              <w:spacing w:before="57"/>
              <w:ind w:right="96"/>
              <w:jc w:val="right"/>
              <w:rPr>
                <w:sz w:val="16"/>
              </w:rPr>
            </w:pPr>
            <w:r>
              <w:rPr>
                <w:w w:val="95"/>
                <w:sz w:val="16"/>
              </w:rPr>
              <w:t>-0.027</w:t>
            </w:r>
          </w:p>
        </w:tc>
        <w:tc>
          <w:tcPr>
            <w:tcW w:w="1125" w:type="dxa"/>
          </w:tcPr>
          <w:p>
            <w:pPr>
              <w:pStyle w:val="TableParagraph"/>
              <w:spacing w:before="57"/>
              <w:ind w:right="98"/>
              <w:jc w:val="right"/>
              <w:rPr>
                <w:sz w:val="16"/>
              </w:rPr>
            </w:pPr>
            <w:r>
              <w:rPr>
                <w:w w:val="95"/>
                <w:sz w:val="16"/>
              </w:rPr>
              <w:t>0.16</w:t>
            </w:r>
          </w:p>
        </w:tc>
      </w:tr>
      <w:tr>
        <w:trPr>
          <w:trHeight w:val="304" w:hRule="atLeast"/>
        </w:trPr>
        <w:tc>
          <w:tcPr>
            <w:tcW w:w="2039" w:type="dxa"/>
          </w:tcPr>
          <w:p>
            <w:pPr>
              <w:pStyle w:val="TableParagraph"/>
              <w:spacing w:before="57"/>
              <w:ind w:right="95"/>
              <w:jc w:val="right"/>
              <w:rPr>
                <w:b/>
                <w:sz w:val="16"/>
              </w:rPr>
            </w:pPr>
            <w:r>
              <w:rPr>
                <w:b/>
                <w:sz w:val="16"/>
              </w:rPr>
              <w:t>sigma:</w:t>
            </w:r>
          </w:p>
        </w:tc>
        <w:tc>
          <w:tcPr>
            <w:tcW w:w="1125" w:type="dxa"/>
          </w:tcPr>
          <w:p>
            <w:pPr>
              <w:pStyle w:val="TableParagraph"/>
              <w:spacing w:before="57"/>
              <w:ind w:right="96"/>
              <w:jc w:val="right"/>
              <w:rPr>
                <w:sz w:val="16"/>
              </w:rPr>
            </w:pPr>
            <w:r>
              <w:rPr>
                <w:w w:val="95"/>
                <w:sz w:val="16"/>
              </w:rPr>
              <w:t>0.036</w:t>
            </w:r>
          </w:p>
        </w:tc>
        <w:tc>
          <w:tcPr>
            <w:tcW w:w="1124" w:type="dxa"/>
          </w:tcPr>
          <w:p>
            <w:pPr>
              <w:pStyle w:val="TableParagraph"/>
              <w:spacing w:before="57"/>
              <w:ind w:right="96"/>
              <w:jc w:val="right"/>
              <w:rPr>
                <w:sz w:val="16"/>
              </w:rPr>
            </w:pPr>
            <w:r>
              <w:rPr>
                <w:w w:val="95"/>
                <w:sz w:val="16"/>
              </w:rPr>
              <w:t>0.022</w:t>
            </w:r>
          </w:p>
        </w:tc>
        <w:tc>
          <w:tcPr>
            <w:tcW w:w="1125" w:type="dxa"/>
          </w:tcPr>
          <w:p>
            <w:pPr>
              <w:pStyle w:val="TableParagraph"/>
              <w:spacing w:before="57"/>
              <w:ind w:right="98"/>
              <w:jc w:val="right"/>
              <w:rPr>
                <w:sz w:val="16"/>
              </w:rPr>
            </w:pPr>
            <w:r>
              <w:rPr>
                <w:w w:val="95"/>
                <w:sz w:val="16"/>
              </w:rPr>
              <w:t>0.024</w:t>
            </w:r>
          </w:p>
        </w:tc>
      </w:tr>
      <w:tr>
        <w:trPr>
          <w:trHeight w:val="304" w:hRule="atLeast"/>
        </w:trPr>
        <w:tc>
          <w:tcPr>
            <w:tcW w:w="2039" w:type="dxa"/>
          </w:tcPr>
          <w:p>
            <w:pPr>
              <w:pStyle w:val="TableParagraph"/>
              <w:spacing w:before="57"/>
              <w:ind w:right="96"/>
              <w:jc w:val="right"/>
              <w:rPr>
                <w:b/>
                <w:sz w:val="16"/>
              </w:rPr>
            </w:pPr>
            <w:r>
              <w:rPr>
                <w:b/>
                <w:sz w:val="16"/>
              </w:rPr>
              <w:t>+/- 1.0 sigma [%]:</w:t>
            </w:r>
          </w:p>
        </w:tc>
        <w:tc>
          <w:tcPr>
            <w:tcW w:w="1125" w:type="dxa"/>
          </w:tcPr>
          <w:p>
            <w:pPr>
              <w:pStyle w:val="TableParagraph"/>
              <w:spacing w:before="57"/>
              <w:ind w:right="96"/>
              <w:jc w:val="right"/>
              <w:rPr>
                <w:sz w:val="16"/>
              </w:rPr>
            </w:pPr>
            <w:r>
              <w:rPr>
                <w:w w:val="95"/>
                <w:sz w:val="16"/>
              </w:rPr>
              <w:t>64.41</w:t>
            </w:r>
          </w:p>
        </w:tc>
        <w:tc>
          <w:tcPr>
            <w:tcW w:w="1124" w:type="dxa"/>
          </w:tcPr>
          <w:p>
            <w:pPr>
              <w:pStyle w:val="TableParagraph"/>
              <w:spacing w:before="57"/>
              <w:ind w:right="96"/>
              <w:jc w:val="right"/>
              <w:rPr>
                <w:sz w:val="16"/>
              </w:rPr>
            </w:pPr>
            <w:r>
              <w:rPr>
                <w:w w:val="95"/>
                <w:sz w:val="16"/>
              </w:rPr>
              <w:t>68.18</w:t>
            </w:r>
          </w:p>
        </w:tc>
        <w:tc>
          <w:tcPr>
            <w:tcW w:w="1125" w:type="dxa"/>
          </w:tcPr>
          <w:p>
            <w:pPr>
              <w:pStyle w:val="TableParagraph"/>
              <w:spacing w:before="57"/>
              <w:ind w:right="98"/>
              <w:jc w:val="right"/>
              <w:rPr>
                <w:sz w:val="16"/>
              </w:rPr>
            </w:pPr>
            <w:r>
              <w:rPr>
                <w:w w:val="95"/>
                <w:sz w:val="16"/>
              </w:rPr>
              <w:t>68.52</w:t>
            </w:r>
          </w:p>
        </w:tc>
      </w:tr>
      <w:tr>
        <w:trPr>
          <w:trHeight w:val="303" w:hRule="atLeast"/>
        </w:trPr>
        <w:tc>
          <w:tcPr>
            <w:tcW w:w="2039" w:type="dxa"/>
          </w:tcPr>
          <w:p>
            <w:pPr>
              <w:pStyle w:val="TableParagraph"/>
              <w:spacing w:before="57"/>
              <w:ind w:right="96"/>
              <w:jc w:val="right"/>
              <w:rPr>
                <w:b/>
                <w:sz w:val="16"/>
              </w:rPr>
            </w:pPr>
            <w:r>
              <w:rPr>
                <w:b/>
                <w:sz w:val="16"/>
              </w:rPr>
              <w:t>+/- 1.5 sigma [%]:</w:t>
            </w:r>
          </w:p>
        </w:tc>
        <w:tc>
          <w:tcPr>
            <w:tcW w:w="1125" w:type="dxa"/>
          </w:tcPr>
          <w:p>
            <w:pPr>
              <w:pStyle w:val="TableParagraph"/>
              <w:spacing w:before="57"/>
              <w:ind w:right="96"/>
              <w:jc w:val="right"/>
              <w:rPr>
                <w:sz w:val="16"/>
              </w:rPr>
            </w:pPr>
            <w:r>
              <w:rPr>
                <w:w w:val="95"/>
                <w:sz w:val="16"/>
              </w:rPr>
              <w:t>88.14</w:t>
            </w:r>
          </w:p>
        </w:tc>
        <w:tc>
          <w:tcPr>
            <w:tcW w:w="1124" w:type="dxa"/>
          </w:tcPr>
          <w:p>
            <w:pPr>
              <w:pStyle w:val="TableParagraph"/>
              <w:spacing w:before="57"/>
              <w:ind w:right="96"/>
              <w:jc w:val="right"/>
              <w:rPr>
                <w:sz w:val="16"/>
              </w:rPr>
            </w:pPr>
            <w:r>
              <w:rPr>
                <w:w w:val="95"/>
                <w:sz w:val="16"/>
              </w:rPr>
              <w:t>86.36</w:t>
            </w:r>
          </w:p>
        </w:tc>
        <w:tc>
          <w:tcPr>
            <w:tcW w:w="1125" w:type="dxa"/>
          </w:tcPr>
          <w:p>
            <w:pPr>
              <w:pStyle w:val="TableParagraph"/>
              <w:spacing w:before="57"/>
              <w:ind w:right="98"/>
              <w:jc w:val="right"/>
              <w:rPr>
                <w:sz w:val="16"/>
              </w:rPr>
            </w:pPr>
            <w:r>
              <w:rPr>
                <w:w w:val="95"/>
                <w:sz w:val="16"/>
              </w:rPr>
              <w:t>85.19</w:t>
            </w:r>
          </w:p>
        </w:tc>
      </w:tr>
      <w:tr>
        <w:trPr>
          <w:trHeight w:val="304" w:hRule="atLeast"/>
        </w:trPr>
        <w:tc>
          <w:tcPr>
            <w:tcW w:w="2039" w:type="dxa"/>
          </w:tcPr>
          <w:p>
            <w:pPr>
              <w:pStyle w:val="TableParagraph"/>
              <w:spacing w:before="57"/>
              <w:ind w:right="96"/>
              <w:jc w:val="right"/>
              <w:rPr>
                <w:b/>
                <w:sz w:val="16"/>
              </w:rPr>
            </w:pPr>
            <w:r>
              <w:rPr>
                <w:b/>
                <w:sz w:val="16"/>
              </w:rPr>
              <w:t>+/- 2.0 sigma [%]:</w:t>
            </w:r>
          </w:p>
        </w:tc>
        <w:tc>
          <w:tcPr>
            <w:tcW w:w="1125" w:type="dxa"/>
          </w:tcPr>
          <w:p>
            <w:pPr>
              <w:pStyle w:val="TableParagraph"/>
              <w:spacing w:before="57"/>
              <w:ind w:right="96"/>
              <w:jc w:val="right"/>
              <w:rPr>
                <w:sz w:val="16"/>
              </w:rPr>
            </w:pPr>
            <w:r>
              <w:rPr>
                <w:w w:val="95"/>
                <w:sz w:val="16"/>
              </w:rPr>
              <w:t>96.61</w:t>
            </w:r>
          </w:p>
        </w:tc>
        <w:tc>
          <w:tcPr>
            <w:tcW w:w="1124" w:type="dxa"/>
          </w:tcPr>
          <w:p>
            <w:pPr>
              <w:pStyle w:val="TableParagraph"/>
              <w:spacing w:before="57"/>
              <w:ind w:right="96"/>
              <w:jc w:val="right"/>
              <w:rPr>
                <w:sz w:val="16"/>
              </w:rPr>
            </w:pPr>
            <w:r>
              <w:rPr>
                <w:w w:val="95"/>
                <w:sz w:val="16"/>
              </w:rPr>
              <w:t>96.97</w:t>
            </w:r>
          </w:p>
        </w:tc>
        <w:tc>
          <w:tcPr>
            <w:tcW w:w="1125" w:type="dxa"/>
          </w:tcPr>
          <w:p>
            <w:pPr>
              <w:pStyle w:val="TableParagraph"/>
              <w:spacing w:before="57"/>
              <w:ind w:right="98"/>
              <w:jc w:val="right"/>
              <w:rPr>
                <w:sz w:val="16"/>
              </w:rPr>
            </w:pPr>
            <w:r>
              <w:rPr>
                <w:w w:val="95"/>
                <w:sz w:val="16"/>
              </w:rPr>
              <w:t>94.44</w:t>
            </w:r>
          </w:p>
        </w:tc>
      </w:tr>
      <w:tr>
        <w:trPr>
          <w:trHeight w:val="304" w:hRule="atLeast"/>
        </w:trPr>
        <w:tc>
          <w:tcPr>
            <w:tcW w:w="2039" w:type="dxa"/>
          </w:tcPr>
          <w:p>
            <w:pPr>
              <w:pStyle w:val="TableParagraph"/>
              <w:spacing w:before="57"/>
              <w:ind w:right="96"/>
              <w:jc w:val="right"/>
              <w:rPr>
                <w:b/>
                <w:sz w:val="16"/>
              </w:rPr>
            </w:pPr>
            <w:r>
              <w:rPr>
                <w:b/>
                <w:sz w:val="16"/>
              </w:rPr>
              <w:t>+/- 3.0 sigma [%]:</w:t>
            </w:r>
          </w:p>
        </w:tc>
        <w:tc>
          <w:tcPr>
            <w:tcW w:w="1125" w:type="dxa"/>
          </w:tcPr>
          <w:p>
            <w:pPr>
              <w:pStyle w:val="TableParagraph"/>
              <w:spacing w:before="57"/>
              <w:ind w:right="96"/>
              <w:jc w:val="right"/>
              <w:rPr>
                <w:sz w:val="16"/>
              </w:rPr>
            </w:pPr>
            <w:r>
              <w:rPr>
                <w:w w:val="95"/>
                <w:sz w:val="16"/>
              </w:rPr>
              <w:t>100.0</w:t>
            </w:r>
          </w:p>
        </w:tc>
        <w:tc>
          <w:tcPr>
            <w:tcW w:w="1124" w:type="dxa"/>
          </w:tcPr>
          <w:p>
            <w:pPr>
              <w:pStyle w:val="TableParagraph"/>
              <w:spacing w:before="57"/>
              <w:ind w:right="96"/>
              <w:jc w:val="right"/>
              <w:rPr>
                <w:sz w:val="16"/>
              </w:rPr>
            </w:pPr>
            <w:r>
              <w:rPr>
                <w:w w:val="95"/>
                <w:sz w:val="16"/>
              </w:rPr>
              <w:t>100.0</w:t>
            </w:r>
          </w:p>
        </w:tc>
        <w:tc>
          <w:tcPr>
            <w:tcW w:w="1125" w:type="dxa"/>
          </w:tcPr>
          <w:p>
            <w:pPr>
              <w:pStyle w:val="TableParagraph"/>
              <w:spacing w:before="57"/>
              <w:ind w:right="98"/>
              <w:jc w:val="right"/>
              <w:rPr>
                <w:sz w:val="16"/>
              </w:rPr>
            </w:pPr>
            <w:r>
              <w:rPr>
                <w:w w:val="95"/>
                <w:sz w:val="16"/>
              </w:rPr>
              <w:t>100.0</w:t>
            </w:r>
          </w:p>
        </w:tc>
      </w:tr>
    </w:tbl>
    <w:p>
      <w:pPr>
        <w:pStyle w:val="BodyText"/>
        <w:spacing w:before="118"/>
        <w:ind w:left="1134"/>
        <w:jc w:val="both"/>
      </w:pPr>
      <w:r>
        <w:rPr/>
        <w:t>Table 5: Statistics of absolute geo-referencing check for the 3 test areas (units: meter).</w:t>
      </w:r>
    </w:p>
    <w:p>
      <w:pPr>
        <w:spacing w:after="0"/>
        <w:jc w:val="both"/>
        <w:sectPr>
          <w:pgSz w:w="11910" w:h="16840"/>
          <w:pgMar w:header="571" w:footer="783" w:top="800" w:bottom="980" w:left="0" w:right="0"/>
        </w:sectPr>
      </w:pPr>
    </w:p>
    <w:p>
      <w:pPr>
        <w:pStyle w:val="BodyText"/>
        <w:rPr>
          <w:sz w:val="20"/>
        </w:rPr>
      </w:pPr>
    </w:p>
    <w:p>
      <w:pPr>
        <w:pStyle w:val="BodyText"/>
        <w:spacing w:before="5"/>
        <w:rPr>
          <w:sz w:val="22"/>
        </w:rPr>
      </w:pPr>
    </w:p>
    <w:p>
      <w:pPr>
        <w:pStyle w:val="Heading3"/>
        <w:spacing w:before="93"/>
        <w:ind w:right="1130"/>
        <w:jc w:val="both"/>
      </w:pPr>
      <w:r>
        <w:rPr/>
        <w:t>By the analysis of the median of the residuals of each test area (Table 5), one can see that the systematic height off-set in the test area “SkjernTest1” is quite low (-0.01m), whereas in the area “SkjernTest2” and “SkjernTest3” an offset of -0.07m resp. +0.11m can be found. This fact can also be seen in the histograms: They show just negative values for SkjernTest2 and just positive values for SkjernTest3. The root mean square error (RMS) in the teat area 1 is quite low (0.04m), whereas the RMS increases to 0.07m in area 2 and even to 0.11m in area 3. The bigger systematic offsets (indicated by the median) and the higher RMS values should be analysed further. However, for this aim further knowledge about the test area (low grass?, different acquisition time in respect to the ALS data acquisition, etc.) is essential.</w:t>
      </w:r>
    </w:p>
    <w:p>
      <w:pPr>
        <w:pStyle w:val="BodyText"/>
        <w:spacing w:before="11"/>
        <w:rPr>
          <w:sz w:val="21"/>
        </w:rPr>
      </w:pPr>
    </w:p>
    <w:p>
      <w:pPr>
        <w:pStyle w:val="Heading3"/>
        <w:ind w:right="1201"/>
      </w:pPr>
      <w:r>
        <w:rPr/>
        <w:t>In order to get a better impression about the accuracy further control areas (also on inclined sur- faces) distributed over the whole project area would be necessary.</w:t>
      </w:r>
    </w:p>
    <w:p>
      <w:pPr>
        <w:pStyle w:val="BodyText"/>
        <w:rPr>
          <w:sz w:val="24"/>
        </w:rPr>
      </w:pPr>
    </w:p>
    <w:p>
      <w:pPr>
        <w:pStyle w:val="BodyText"/>
        <w:rPr>
          <w:sz w:val="20"/>
        </w:rPr>
      </w:pPr>
    </w:p>
    <w:p>
      <w:pPr>
        <w:pStyle w:val="Heading3"/>
        <w:tabs>
          <w:tab w:pos="6061" w:val="left" w:leader="none"/>
        </w:tabs>
        <w:jc w:val="both"/>
      </w:pPr>
      <w:r>
        <w:rPr/>
        <w:t>a)</w:t>
        <w:tab/>
        <w:t>b)</w:t>
      </w:r>
    </w:p>
    <w:p>
      <w:pPr>
        <w:pStyle w:val="BodyText"/>
        <w:spacing w:before="11"/>
        <w:rPr>
          <w:sz w:val="15"/>
        </w:rPr>
      </w:pPr>
      <w:r>
        <w:rPr/>
        <w:drawing>
          <wp:anchor distT="0" distB="0" distL="0" distR="0" allowOverlap="1" layoutInCell="1" locked="0" behindDoc="0" simplePos="0" relativeHeight="89">
            <wp:simplePos x="0" y="0"/>
            <wp:positionH relativeFrom="page">
              <wp:posOffset>1018699</wp:posOffset>
            </wp:positionH>
            <wp:positionV relativeFrom="paragraph">
              <wp:posOffset>141419</wp:posOffset>
            </wp:positionV>
            <wp:extent cx="2419894" cy="1847088"/>
            <wp:effectExtent l="0" t="0" r="0" b="0"/>
            <wp:wrapTopAndBottom/>
            <wp:docPr id="165" name="image123.png" descr=""/>
            <wp:cNvGraphicFramePr>
              <a:graphicFrameLocks noChangeAspect="1"/>
            </wp:cNvGraphicFramePr>
            <a:graphic>
              <a:graphicData uri="http://schemas.openxmlformats.org/drawingml/2006/picture">
                <pic:pic>
                  <pic:nvPicPr>
                    <pic:cNvPr id="166" name="image123.png"/>
                    <pic:cNvPicPr/>
                  </pic:nvPicPr>
                  <pic:blipFill>
                    <a:blip r:embed="rId139" cstate="print"/>
                    <a:stretch>
                      <a:fillRect/>
                    </a:stretch>
                  </pic:blipFill>
                  <pic:spPr>
                    <a:xfrm>
                      <a:off x="0" y="0"/>
                      <a:ext cx="2419894" cy="1847088"/>
                    </a:xfrm>
                    <a:prstGeom prst="rect">
                      <a:avLst/>
                    </a:prstGeom>
                  </pic:spPr>
                </pic:pic>
              </a:graphicData>
            </a:graphic>
          </wp:anchor>
        </w:drawing>
      </w:r>
      <w:r>
        <w:rPr/>
        <w:drawing>
          <wp:anchor distT="0" distB="0" distL="0" distR="0" allowOverlap="1" layoutInCell="1" locked="0" behindDoc="0" simplePos="0" relativeHeight="90">
            <wp:simplePos x="0" y="0"/>
            <wp:positionH relativeFrom="page">
              <wp:posOffset>4147627</wp:posOffset>
            </wp:positionH>
            <wp:positionV relativeFrom="paragraph">
              <wp:posOffset>141419</wp:posOffset>
            </wp:positionV>
            <wp:extent cx="2419894" cy="1847088"/>
            <wp:effectExtent l="0" t="0" r="0" b="0"/>
            <wp:wrapTopAndBottom/>
            <wp:docPr id="167" name="image124.png" descr=""/>
            <wp:cNvGraphicFramePr>
              <a:graphicFrameLocks noChangeAspect="1"/>
            </wp:cNvGraphicFramePr>
            <a:graphic>
              <a:graphicData uri="http://schemas.openxmlformats.org/drawingml/2006/picture">
                <pic:pic>
                  <pic:nvPicPr>
                    <pic:cNvPr id="168" name="image124.png"/>
                    <pic:cNvPicPr/>
                  </pic:nvPicPr>
                  <pic:blipFill>
                    <a:blip r:embed="rId140" cstate="print"/>
                    <a:stretch>
                      <a:fillRect/>
                    </a:stretch>
                  </pic:blipFill>
                  <pic:spPr>
                    <a:xfrm>
                      <a:off x="0" y="0"/>
                      <a:ext cx="2419894" cy="1847088"/>
                    </a:xfrm>
                    <a:prstGeom prst="rect">
                      <a:avLst/>
                    </a:prstGeom>
                  </pic:spPr>
                </pic:pic>
              </a:graphicData>
            </a:graphic>
          </wp:anchor>
        </w:drawing>
      </w:r>
    </w:p>
    <w:p>
      <w:pPr>
        <w:pStyle w:val="Heading3"/>
        <w:tabs>
          <w:tab w:pos="6061" w:val="left" w:leader="none"/>
        </w:tabs>
        <w:spacing w:before="207"/>
        <w:jc w:val="both"/>
      </w:pPr>
      <w:r>
        <w:rPr/>
        <w:t>c)</w:t>
        <w:tab/>
        <w:t>d)</w:t>
      </w:r>
    </w:p>
    <w:p>
      <w:pPr>
        <w:pStyle w:val="BodyText"/>
        <w:spacing w:before="10"/>
        <w:rPr>
          <w:sz w:val="15"/>
        </w:rPr>
      </w:pPr>
      <w:r>
        <w:rPr/>
        <w:drawing>
          <wp:anchor distT="0" distB="0" distL="0" distR="0" allowOverlap="1" layoutInCell="1" locked="0" behindDoc="0" simplePos="0" relativeHeight="91">
            <wp:simplePos x="0" y="0"/>
            <wp:positionH relativeFrom="page">
              <wp:posOffset>1018699</wp:posOffset>
            </wp:positionH>
            <wp:positionV relativeFrom="paragraph">
              <wp:posOffset>140717</wp:posOffset>
            </wp:positionV>
            <wp:extent cx="2419894" cy="1847088"/>
            <wp:effectExtent l="0" t="0" r="0" b="0"/>
            <wp:wrapTopAndBottom/>
            <wp:docPr id="169" name="image125.png" descr=""/>
            <wp:cNvGraphicFramePr>
              <a:graphicFrameLocks noChangeAspect="1"/>
            </wp:cNvGraphicFramePr>
            <a:graphic>
              <a:graphicData uri="http://schemas.openxmlformats.org/drawingml/2006/picture">
                <pic:pic>
                  <pic:nvPicPr>
                    <pic:cNvPr id="170" name="image125.png"/>
                    <pic:cNvPicPr/>
                  </pic:nvPicPr>
                  <pic:blipFill>
                    <a:blip r:embed="rId141" cstate="print"/>
                    <a:stretch>
                      <a:fillRect/>
                    </a:stretch>
                  </pic:blipFill>
                  <pic:spPr>
                    <a:xfrm>
                      <a:off x="0" y="0"/>
                      <a:ext cx="2419894" cy="1847088"/>
                    </a:xfrm>
                    <a:prstGeom prst="rect">
                      <a:avLst/>
                    </a:prstGeom>
                  </pic:spPr>
                </pic:pic>
              </a:graphicData>
            </a:graphic>
          </wp:anchor>
        </w:drawing>
      </w:r>
      <w:r>
        <w:rPr/>
        <w:drawing>
          <wp:anchor distT="0" distB="0" distL="0" distR="0" allowOverlap="1" layoutInCell="1" locked="0" behindDoc="0" simplePos="0" relativeHeight="92">
            <wp:simplePos x="0" y="0"/>
            <wp:positionH relativeFrom="page">
              <wp:posOffset>4147627</wp:posOffset>
            </wp:positionH>
            <wp:positionV relativeFrom="paragraph">
              <wp:posOffset>140717</wp:posOffset>
            </wp:positionV>
            <wp:extent cx="2419894" cy="1847088"/>
            <wp:effectExtent l="0" t="0" r="0" b="0"/>
            <wp:wrapTopAndBottom/>
            <wp:docPr id="171" name="image126.png" descr=""/>
            <wp:cNvGraphicFramePr>
              <a:graphicFrameLocks noChangeAspect="1"/>
            </wp:cNvGraphicFramePr>
            <a:graphic>
              <a:graphicData uri="http://schemas.openxmlformats.org/drawingml/2006/picture">
                <pic:pic>
                  <pic:nvPicPr>
                    <pic:cNvPr id="172" name="image126.png"/>
                    <pic:cNvPicPr/>
                  </pic:nvPicPr>
                  <pic:blipFill>
                    <a:blip r:embed="rId142" cstate="print"/>
                    <a:stretch>
                      <a:fillRect/>
                    </a:stretch>
                  </pic:blipFill>
                  <pic:spPr>
                    <a:xfrm>
                      <a:off x="0" y="0"/>
                      <a:ext cx="2419894" cy="1847088"/>
                    </a:xfrm>
                    <a:prstGeom prst="rect">
                      <a:avLst/>
                    </a:prstGeom>
                  </pic:spPr>
                </pic:pic>
              </a:graphicData>
            </a:graphic>
          </wp:anchor>
        </w:drawing>
      </w:r>
    </w:p>
    <w:p>
      <w:pPr>
        <w:pStyle w:val="BodyText"/>
        <w:spacing w:before="5"/>
        <w:rPr>
          <w:sz w:val="28"/>
        </w:rPr>
      </w:pPr>
    </w:p>
    <w:p>
      <w:pPr>
        <w:pStyle w:val="BodyText"/>
        <w:ind w:left="1134"/>
        <w:jc w:val="both"/>
      </w:pPr>
      <w:r>
        <w:rPr/>
        <w:t>Figure 9: Histogram plots of a) SkjernTest1, b) SkjernTest2, c) SkjernTest3 and d) all residuals together.</w:t>
      </w:r>
    </w:p>
    <w:p>
      <w:pPr>
        <w:spacing w:after="0"/>
        <w:jc w:val="both"/>
        <w:sectPr>
          <w:pgSz w:w="11910" w:h="16840"/>
          <w:pgMar w:header="571" w:footer="783" w:top="800" w:bottom="980" w:left="0" w:right="0"/>
        </w:sectPr>
      </w:pPr>
    </w:p>
    <w:p>
      <w:pPr>
        <w:pStyle w:val="BodyText"/>
        <w:rPr>
          <w:sz w:val="20"/>
        </w:rPr>
      </w:pPr>
    </w:p>
    <w:p>
      <w:pPr>
        <w:pStyle w:val="BodyText"/>
        <w:rPr>
          <w:sz w:val="20"/>
        </w:rPr>
      </w:pPr>
    </w:p>
    <w:p>
      <w:pPr>
        <w:pStyle w:val="BodyText"/>
        <w:spacing w:before="6"/>
        <w:rPr>
          <w:sz w:val="23"/>
        </w:rPr>
      </w:pPr>
    </w:p>
    <w:p>
      <w:pPr>
        <w:pStyle w:val="ListParagraph"/>
        <w:numPr>
          <w:ilvl w:val="1"/>
          <w:numId w:val="13"/>
        </w:numPr>
        <w:tabs>
          <w:tab w:pos="1702" w:val="left" w:leader="none"/>
        </w:tabs>
        <w:spacing w:line="240" w:lineRule="auto" w:before="92" w:after="0"/>
        <w:ind w:left="1701" w:right="0" w:hanging="567"/>
        <w:jc w:val="left"/>
        <w:rPr>
          <w:b/>
          <w:sz w:val="26"/>
        </w:rPr>
      </w:pPr>
      <w:r>
        <w:rPr>
          <w:b/>
          <w:sz w:val="26"/>
        </w:rPr>
        <w:t>ALS DTM quality</w:t>
      </w:r>
      <w:r>
        <w:rPr>
          <w:b/>
          <w:spacing w:val="-5"/>
          <w:sz w:val="26"/>
        </w:rPr>
        <w:t> </w:t>
      </w:r>
      <w:r>
        <w:rPr>
          <w:b/>
          <w:sz w:val="26"/>
        </w:rPr>
        <w:t>checks</w:t>
      </w:r>
    </w:p>
    <w:p>
      <w:pPr>
        <w:pStyle w:val="BodyText"/>
        <w:spacing w:before="1"/>
        <w:rPr>
          <w:b/>
          <w:sz w:val="27"/>
        </w:rPr>
      </w:pPr>
    </w:p>
    <w:p>
      <w:pPr>
        <w:pStyle w:val="Heading3"/>
        <w:ind w:right="1131"/>
        <w:jc w:val="both"/>
      </w:pPr>
      <w:r>
        <w:rPr/>
        <w:t>The following checking procedures are applied in order to analyse the quality of the delivered DTMs. Next to the analysis of the interpolation quality, the quality of the classification (filtering) of the last echo points done by the companies is analysed. This is done by independent procedures available in the software package SCOP++. An overview of the checking procedures can be found in Table 6.</w:t>
      </w:r>
    </w:p>
    <w:p>
      <w:pPr>
        <w:pStyle w:val="BodyText"/>
        <w:rPr>
          <w:sz w:val="20"/>
        </w:rPr>
      </w:pPr>
    </w:p>
    <w:p>
      <w:pPr>
        <w:pStyle w:val="BodyText"/>
        <w:rPr>
          <w:sz w:val="20"/>
        </w:rPr>
      </w:pPr>
    </w:p>
    <w:p>
      <w:pPr>
        <w:pStyle w:val="BodyText"/>
        <w:spacing w:before="2"/>
        <w:rPr>
          <w:sz w:val="24"/>
        </w:rPr>
      </w:pPr>
    </w:p>
    <w:tbl>
      <w:tblPr>
        <w:tblW w:w="0" w:type="auto"/>
        <w:jc w:val="left"/>
        <w:tblInd w:w="113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0" w:type="dxa"/>
          <w:left w:w="0" w:type="dxa"/>
          <w:bottom w:w="0" w:type="dxa"/>
          <w:right w:w="0" w:type="dxa"/>
        </w:tblCellMar>
        <w:tblLook w:val="01E0"/>
      </w:tblPr>
      <w:tblGrid>
        <w:gridCol w:w="4090"/>
        <w:gridCol w:w="2271"/>
        <w:gridCol w:w="2151"/>
      </w:tblGrid>
      <w:tr>
        <w:trPr>
          <w:trHeight w:val="359" w:hRule="atLeast"/>
        </w:trPr>
        <w:tc>
          <w:tcPr>
            <w:tcW w:w="8512" w:type="dxa"/>
            <w:gridSpan w:val="3"/>
            <w:shd w:val="clear" w:color="auto" w:fill="E6E6E6"/>
          </w:tcPr>
          <w:p>
            <w:pPr>
              <w:pStyle w:val="TableParagraph"/>
              <w:spacing w:before="53"/>
              <w:ind w:left="53"/>
              <w:rPr>
                <w:b/>
                <w:sz w:val="22"/>
              </w:rPr>
            </w:pPr>
            <w:r>
              <w:rPr>
                <w:b/>
                <w:sz w:val="22"/>
              </w:rPr>
              <w:t>ALS DTM Quality</w:t>
            </w:r>
          </w:p>
        </w:tc>
      </w:tr>
      <w:tr>
        <w:trPr>
          <w:trHeight w:val="337" w:hRule="atLeast"/>
        </w:trPr>
        <w:tc>
          <w:tcPr>
            <w:tcW w:w="4090" w:type="dxa"/>
          </w:tcPr>
          <w:p>
            <w:pPr>
              <w:pStyle w:val="TableParagraph"/>
              <w:spacing w:before="53"/>
              <w:ind w:left="53"/>
              <w:rPr>
                <w:b/>
                <w:sz w:val="20"/>
              </w:rPr>
            </w:pPr>
            <w:r>
              <w:rPr>
                <w:b/>
                <w:sz w:val="20"/>
              </w:rPr>
              <w:t>DTM Interpolation for small test area</w:t>
            </w:r>
          </w:p>
        </w:tc>
        <w:tc>
          <w:tcPr>
            <w:tcW w:w="4422" w:type="dxa"/>
            <w:gridSpan w:val="2"/>
          </w:tcPr>
          <w:p>
            <w:pPr>
              <w:pStyle w:val="TableParagraph"/>
              <w:spacing w:before="51"/>
              <w:ind w:left="1582" w:right="1582"/>
              <w:jc w:val="center"/>
              <w:rPr>
                <w:sz w:val="20"/>
              </w:rPr>
            </w:pPr>
            <w:r>
              <w:rPr>
                <w:sz w:val="20"/>
              </w:rPr>
              <w:t>ground points</w:t>
            </w:r>
          </w:p>
        </w:tc>
      </w:tr>
      <w:tr>
        <w:trPr>
          <w:trHeight w:val="335" w:hRule="atLeast"/>
        </w:trPr>
        <w:tc>
          <w:tcPr>
            <w:tcW w:w="4090" w:type="dxa"/>
          </w:tcPr>
          <w:p>
            <w:pPr>
              <w:pStyle w:val="TableParagraph"/>
              <w:spacing w:before="49"/>
              <w:ind w:left="53"/>
              <w:rPr>
                <w:sz w:val="20"/>
              </w:rPr>
            </w:pPr>
            <w:r>
              <w:rPr>
                <w:sz w:val="20"/>
              </w:rPr>
              <w:t>Linear prediction with different filter values</w:t>
            </w:r>
          </w:p>
        </w:tc>
        <w:tc>
          <w:tcPr>
            <w:tcW w:w="4422" w:type="dxa"/>
            <w:gridSpan w:val="2"/>
          </w:tcPr>
          <w:p>
            <w:pPr>
              <w:pStyle w:val="TableParagraph"/>
              <w:spacing w:before="6"/>
              <w:rPr>
                <w:sz w:val="8"/>
              </w:rPr>
            </w:pPr>
          </w:p>
          <w:p>
            <w:pPr>
              <w:pStyle w:val="TableParagraph"/>
              <w:spacing w:line="182" w:lineRule="exact"/>
              <w:ind w:left="2057"/>
              <w:rPr>
                <w:sz w:val="18"/>
              </w:rPr>
            </w:pPr>
            <w:r>
              <w:rPr>
                <w:position w:val="-3"/>
                <w:sz w:val="18"/>
              </w:rPr>
              <w:drawing>
                <wp:inline distT="0" distB="0" distL="0" distR="0">
                  <wp:extent cx="191082" cy="116014"/>
                  <wp:effectExtent l="0" t="0" r="0" b="0"/>
                  <wp:docPr id="173" name="image90.png" descr=""/>
                  <wp:cNvGraphicFramePr>
                    <a:graphicFrameLocks noChangeAspect="1"/>
                  </wp:cNvGraphicFramePr>
                  <a:graphic>
                    <a:graphicData uri="http://schemas.openxmlformats.org/drawingml/2006/picture">
                      <pic:pic>
                        <pic:nvPicPr>
                          <pic:cNvPr id="174" name="image90.png"/>
                          <pic:cNvPicPr/>
                        </pic:nvPicPr>
                        <pic:blipFill>
                          <a:blip r:embed="rId106"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4" w:hRule="atLeast"/>
        </w:trPr>
        <w:tc>
          <w:tcPr>
            <w:tcW w:w="4090" w:type="dxa"/>
          </w:tcPr>
          <w:p>
            <w:pPr>
              <w:pStyle w:val="TableParagraph"/>
              <w:spacing w:before="49"/>
              <w:ind w:left="53"/>
              <w:rPr>
                <w:sz w:val="20"/>
              </w:rPr>
            </w:pPr>
            <w:r>
              <w:rPr>
                <w:sz w:val="20"/>
              </w:rPr>
              <w:t>Triangulation</w:t>
            </w:r>
          </w:p>
        </w:tc>
        <w:tc>
          <w:tcPr>
            <w:tcW w:w="4422" w:type="dxa"/>
            <w:gridSpan w:val="2"/>
          </w:tcPr>
          <w:p>
            <w:pPr>
              <w:pStyle w:val="TableParagraph"/>
              <w:spacing w:before="5"/>
              <w:rPr>
                <w:sz w:val="8"/>
              </w:rPr>
            </w:pPr>
          </w:p>
          <w:p>
            <w:pPr>
              <w:pStyle w:val="TableParagraph"/>
              <w:spacing w:line="182" w:lineRule="exact"/>
              <w:ind w:left="2057"/>
              <w:rPr>
                <w:sz w:val="18"/>
              </w:rPr>
            </w:pPr>
            <w:r>
              <w:rPr>
                <w:position w:val="-3"/>
                <w:sz w:val="18"/>
              </w:rPr>
              <w:drawing>
                <wp:inline distT="0" distB="0" distL="0" distR="0">
                  <wp:extent cx="191082" cy="116014"/>
                  <wp:effectExtent l="0" t="0" r="0" b="0"/>
                  <wp:docPr id="175" name="image127.png" descr=""/>
                  <wp:cNvGraphicFramePr>
                    <a:graphicFrameLocks noChangeAspect="1"/>
                  </wp:cNvGraphicFramePr>
                  <a:graphic>
                    <a:graphicData uri="http://schemas.openxmlformats.org/drawingml/2006/picture">
                      <pic:pic>
                        <pic:nvPicPr>
                          <pic:cNvPr id="176" name="image127.png"/>
                          <pic:cNvPicPr/>
                        </pic:nvPicPr>
                        <pic:blipFill>
                          <a:blip r:embed="rId143"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4" w:hRule="atLeast"/>
        </w:trPr>
        <w:tc>
          <w:tcPr>
            <w:tcW w:w="4090" w:type="dxa"/>
          </w:tcPr>
          <w:p>
            <w:pPr>
              <w:pStyle w:val="TableParagraph"/>
              <w:spacing w:before="49"/>
              <w:ind w:left="53"/>
              <w:rPr>
                <w:sz w:val="20"/>
              </w:rPr>
            </w:pPr>
            <w:r>
              <w:rPr>
                <w:sz w:val="20"/>
              </w:rPr>
              <w:t>Difference models to delivered ALS DTM</w:t>
            </w:r>
          </w:p>
        </w:tc>
        <w:tc>
          <w:tcPr>
            <w:tcW w:w="4422" w:type="dxa"/>
            <w:gridSpan w:val="2"/>
          </w:tcPr>
          <w:p>
            <w:pPr>
              <w:pStyle w:val="TableParagraph"/>
              <w:spacing w:before="6"/>
              <w:rPr>
                <w:sz w:val="8"/>
              </w:rPr>
            </w:pPr>
          </w:p>
          <w:p>
            <w:pPr>
              <w:pStyle w:val="TableParagraph"/>
              <w:spacing w:line="182" w:lineRule="exact"/>
              <w:ind w:left="2057"/>
              <w:rPr>
                <w:sz w:val="18"/>
              </w:rPr>
            </w:pPr>
            <w:r>
              <w:rPr>
                <w:position w:val="-3"/>
                <w:sz w:val="18"/>
              </w:rPr>
              <w:drawing>
                <wp:inline distT="0" distB="0" distL="0" distR="0">
                  <wp:extent cx="191082" cy="116014"/>
                  <wp:effectExtent l="0" t="0" r="0" b="0"/>
                  <wp:docPr id="177" name="image94.png" descr=""/>
                  <wp:cNvGraphicFramePr>
                    <a:graphicFrameLocks noChangeAspect="1"/>
                  </wp:cNvGraphicFramePr>
                  <a:graphic>
                    <a:graphicData uri="http://schemas.openxmlformats.org/drawingml/2006/picture">
                      <pic:pic>
                        <pic:nvPicPr>
                          <pic:cNvPr id="178" name="image94.png"/>
                          <pic:cNvPicPr/>
                        </pic:nvPicPr>
                        <pic:blipFill>
                          <a:blip r:embed="rId110"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5" w:hRule="atLeast"/>
        </w:trPr>
        <w:tc>
          <w:tcPr>
            <w:tcW w:w="4090" w:type="dxa"/>
          </w:tcPr>
          <w:p>
            <w:pPr>
              <w:pStyle w:val="TableParagraph"/>
              <w:spacing w:before="50"/>
              <w:ind w:left="53"/>
              <w:rPr>
                <w:b/>
                <w:sz w:val="20"/>
              </w:rPr>
            </w:pPr>
            <w:r>
              <w:rPr>
                <w:b/>
                <w:sz w:val="20"/>
              </w:rPr>
              <w:t>RMS error map</w:t>
            </w:r>
          </w:p>
        </w:tc>
        <w:tc>
          <w:tcPr>
            <w:tcW w:w="4422" w:type="dxa"/>
            <w:gridSpan w:val="2"/>
          </w:tcPr>
          <w:p>
            <w:pPr>
              <w:pStyle w:val="TableParagraph"/>
              <w:spacing w:before="49"/>
              <w:ind w:left="1582" w:right="1582"/>
              <w:jc w:val="center"/>
              <w:rPr>
                <w:sz w:val="20"/>
              </w:rPr>
            </w:pPr>
            <w:r>
              <w:rPr>
                <w:sz w:val="20"/>
              </w:rPr>
              <w:t>ground points</w:t>
            </w:r>
          </w:p>
        </w:tc>
      </w:tr>
      <w:tr>
        <w:trPr>
          <w:trHeight w:val="334" w:hRule="atLeast"/>
        </w:trPr>
        <w:tc>
          <w:tcPr>
            <w:tcW w:w="4090" w:type="dxa"/>
          </w:tcPr>
          <w:p>
            <w:pPr>
              <w:pStyle w:val="TableParagraph"/>
              <w:rPr>
                <w:rFonts w:ascii="Times New Roman"/>
                <w:sz w:val="20"/>
              </w:rPr>
            </w:pPr>
          </w:p>
        </w:tc>
        <w:tc>
          <w:tcPr>
            <w:tcW w:w="4422" w:type="dxa"/>
            <w:gridSpan w:val="2"/>
          </w:tcPr>
          <w:p>
            <w:pPr>
              <w:pStyle w:val="TableParagraph"/>
              <w:spacing w:before="5"/>
              <w:rPr>
                <w:sz w:val="8"/>
              </w:rPr>
            </w:pPr>
          </w:p>
          <w:p>
            <w:pPr>
              <w:pStyle w:val="TableParagraph"/>
              <w:spacing w:line="182" w:lineRule="exact"/>
              <w:ind w:left="2057"/>
              <w:rPr>
                <w:sz w:val="18"/>
              </w:rPr>
            </w:pPr>
            <w:r>
              <w:rPr>
                <w:position w:val="-3"/>
                <w:sz w:val="18"/>
              </w:rPr>
              <w:drawing>
                <wp:inline distT="0" distB="0" distL="0" distR="0">
                  <wp:extent cx="191082" cy="116014"/>
                  <wp:effectExtent l="0" t="0" r="0" b="0"/>
                  <wp:docPr id="179" name="image128.png" descr=""/>
                  <wp:cNvGraphicFramePr>
                    <a:graphicFrameLocks noChangeAspect="1"/>
                  </wp:cNvGraphicFramePr>
                  <a:graphic>
                    <a:graphicData uri="http://schemas.openxmlformats.org/drawingml/2006/picture">
                      <pic:pic>
                        <pic:nvPicPr>
                          <pic:cNvPr id="180" name="image128.png"/>
                          <pic:cNvPicPr/>
                        </pic:nvPicPr>
                        <pic:blipFill>
                          <a:blip r:embed="rId144"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4" w:hRule="atLeast"/>
        </w:trPr>
        <w:tc>
          <w:tcPr>
            <w:tcW w:w="4090" w:type="dxa"/>
          </w:tcPr>
          <w:p>
            <w:pPr>
              <w:pStyle w:val="TableParagraph"/>
              <w:spacing w:before="50"/>
              <w:ind w:left="53"/>
              <w:rPr>
                <w:b/>
                <w:sz w:val="20"/>
              </w:rPr>
            </w:pPr>
            <w:r>
              <w:rPr>
                <w:b/>
                <w:sz w:val="20"/>
              </w:rPr>
              <w:t>Shadings of whole project area</w:t>
            </w:r>
          </w:p>
        </w:tc>
        <w:tc>
          <w:tcPr>
            <w:tcW w:w="2271" w:type="dxa"/>
          </w:tcPr>
          <w:p>
            <w:pPr>
              <w:pStyle w:val="TableParagraph"/>
              <w:spacing w:before="49"/>
              <w:ind w:left="607" w:right="606"/>
              <w:jc w:val="center"/>
              <w:rPr>
                <w:sz w:val="20"/>
              </w:rPr>
            </w:pPr>
            <w:r>
              <w:rPr>
                <w:sz w:val="20"/>
              </w:rPr>
              <w:t>last echoes</w:t>
            </w:r>
          </w:p>
        </w:tc>
        <w:tc>
          <w:tcPr>
            <w:tcW w:w="2151" w:type="dxa"/>
          </w:tcPr>
          <w:p>
            <w:pPr>
              <w:pStyle w:val="TableParagraph"/>
              <w:spacing w:before="49"/>
              <w:ind w:left="741" w:right="741"/>
              <w:jc w:val="center"/>
              <w:rPr>
                <w:sz w:val="20"/>
              </w:rPr>
            </w:pPr>
            <w:r>
              <w:rPr>
                <w:sz w:val="20"/>
              </w:rPr>
              <w:t>ground</w:t>
            </w:r>
          </w:p>
        </w:tc>
      </w:tr>
      <w:tr>
        <w:trPr>
          <w:trHeight w:val="335" w:hRule="atLeast"/>
        </w:trPr>
        <w:tc>
          <w:tcPr>
            <w:tcW w:w="4090" w:type="dxa"/>
          </w:tcPr>
          <w:p>
            <w:pPr>
              <w:pStyle w:val="TableParagraph"/>
              <w:spacing w:before="49"/>
              <w:ind w:left="53"/>
              <w:rPr>
                <w:sz w:val="20"/>
              </w:rPr>
            </w:pPr>
            <w:r>
              <w:rPr>
                <w:sz w:val="20"/>
              </w:rPr>
              <w:t>Models per tile</w:t>
            </w:r>
          </w:p>
        </w:tc>
        <w:tc>
          <w:tcPr>
            <w:tcW w:w="2271" w:type="dxa"/>
          </w:tcPr>
          <w:p>
            <w:pPr>
              <w:pStyle w:val="TableParagraph"/>
              <w:spacing w:before="6"/>
              <w:rPr>
                <w:sz w:val="8"/>
              </w:rPr>
            </w:pPr>
          </w:p>
          <w:p>
            <w:pPr>
              <w:pStyle w:val="TableParagraph"/>
              <w:spacing w:line="182" w:lineRule="exact"/>
              <w:ind w:left="982"/>
              <w:rPr>
                <w:sz w:val="18"/>
              </w:rPr>
            </w:pPr>
            <w:r>
              <w:rPr>
                <w:position w:val="-3"/>
                <w:sz w:val="18"/>
              </w:rPr>
              <w:drawing>
                <wp:inline distT="0" distB="0" distL="0" distR="0">
                  <wp:extent cx="191082" cy="116014"/>
                  <wp:effectExtent l="0" t="0" r="0" b="0"/>
                  <wp:docPr id="181" name="image99.png" descr=""/>
                  <wp:cNvGraphicFramePr>
                    <a:graphicFrameLocks noChangeAspect="1"/>
                  </wp:cNvGraphicFramePr>
                  <a:graphic>
                    <a:graphicData uri="http://schemas.openxmlformats.org/drawingml/2006/picture">
                      <pic:pic>
                        <pic:nvPicPr>
                          <pic:cNvPr id="182" name="image99.png"/>
                          <pic:cNvPicPr/>
                        </pic:nvPicPr>
                        <pic:blipFill>
                          <a:blip r:embed="rId115" cstate="print"/>
                          <a:stretch>
                            <a:fillRect/>
                          </a:stretch>
                        </pic:blipFill>
                        <pic:spPr>
                          <a:xfrm>
                            <a:off x="0" y="0"/>
                            <a:ext cx="191082" cy="116014"/>
                          </a:xfrm>
                          <a:prstGeom prst="rect">
                            <a:avLst/>
                          </a:prstGeom>
                        </pic:spPr>
                      </pic:pic>
                    </a:graphicData>
                  </a:graphic>
                </wp:inline>
              </w:drawing>
            </w:r>
            <w:r>
              <w:rPr>
                <w:position w:val="-3"/>
                <w:sz w:val="18"/>
              </w:rPr>
            </w:r>
          </w:p>
        </w:tc>
        <w:tc>
          <w:tcPr>
            <w:tcW w:w="2151" w:type="dxa"/>
          </w:tcPr>
          <w:p>
            <w:pPr>
              <w:pStyle w:val="TableParagraph"/>
              <w:spacing w:before="6"/>
              <w:rPr>
                <w:sz w:val="8"/>
              </w:rPr>
            </w:pPr>
          </w:p>
          <w:p>
            <w:pPr>
              <w:pStyle w:val="TableParagraph"/>
              <w:spacing w:line="182" w:lineRule="exact"/>
              <w:ind w:left="922"/>
              <w:rPr>
                <w:sz w:val="18"/>
              </w:rPr>
            </w:pPr>
            <w:r>
              <w:rPr>
                <w:position w:val="-3"/>
                <w:sz w:val="18"/>
              </w:rPr>
              <w:drawing>
                <wp:inline distT="0" distB="0" distL="0" distR="0">
                  <wp:extent cx="191082" cy="116014"/>
                  <wp:effectExtent l="0" t="0" r="0" b="0"/>
                  <wp:docPr id="183" name="image129.png" descr=""/>
                  <wp:cNvGraphicFramePr>
                    <a:graphicFrameLocks noChangeAspect="1"/>
                  </wp:cNvGraphicFramePr>
                  <a:graphic>
                    <a:graphicData uri="http://schemas.openxmlformats.org/drawingml/2006/picture">
                      <pic:pic>
                        <pic:nvPicPr>
                          <pic:cNvPr id="184" name="image129.png"/>
                          <pic:cNvPicPr/>
                        </pic:nvPicPr>
                        <pic:blipFill>
                          <a:blip r:embed="rId145"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4" w:hRule="atLeast"/>
        </w:trPr>
        <w:tc>
          <w:tcPr>
            <w:tcW w:w="4090" w:type="dxa"/>
          </w:tcPr>
          <w:p>
            <w:pPr>
              <w:pStyle w:val="TableParagraph"/>
              <w:spacing w:before="49"/>
              <w:ind w:left="53"/>
              <w:rPr>
                <w:sz w:val="20"/>
              </w:rPr>
            </w:pPr>
            <w:r>
              <w:rPr>
                <w:sz w:val="20"/>
              </w:rPr>
              <w:t>Shading per tile</w:t>
            </w:r>
          </w:p>
        </w:tc>
        <w:tc>
          <w:tcPr>
            <w:tcW w:w="2271" w:type="dxa"/>
          </w:tcPr>
          <w:p>
            <w:pPr>
              <w:pStyle w:val="TableParagraph"/>
              <w:spacing w:before="5"/>
              <w:rPr>
                <w:sz w:val="8"/>
              </w:rPr>
            </w:pPr>
          </w:p>
          <w:p>
            <w:pPr>
              <w:pStyle w:val="TableParagraph"/>
              <w:spacing w:line="182" w:lineRule="exact"/>
              <w:ind w:left="982"/>
              <w:rPr>
                <w:sz w:val="18"/>
              </w:rPr>
            </w:pPr>
            <w:r>
              <w:rPr>
                <w:position w:val="-3"/>
                <w:sz w:val="18"/>
              </w:rPr>
              <w:drawing>
                <wp:inline distT="0" distB="0" distL="0" distR="0">
                  <wp:extent cx="191082" cy="116014"/>
                  <wp:effectExtent l="0" t="0" r="0" b="0"/>
                  <wp:docPr id="185" name="image94.png" descr=""/>
                  <wp:cNvGraphicFramePr>
                    <a:graphicFrameLocks noChangeAspect="1"/>
                  </wp:cNvGraphicFramePr>
                  <a:graphic>
                    <a:graphicData uri="http://schemas.openxmlformats.org/drawingml/2006/picture">
                      <pic:pic>
                        <pic:nvPicPr>
                          <pic:cNvPr id="186" name="image94.png"/>
                          <pic:cNvPicPr/>
                        </pic:nvPicPr>
                        <pic:blipFill>
                          <a:blip r:embed="rId110" cstate="print"/>
                          <a:stretch>
                            <a:fillRect/>
                          </a:stretch>
                        </pic:blipFill>
                        <pic:spPr>
                          <a:xfrm>
                            <a:off x="0" y="0"/>
                            <a:ext cx="191082" cy="116014"/>
                          </a:xfrm>
                          <a:prstGeom prst="rect">
                            <a:avLst/>
                          </a:prstGeom>
                        </pic:spPr>
                      </pic:pic>
                    </a:graphicData>
                  </a:graphic>
                </wp:inline>
              </w:drawing>
            </w:r>
            <w:r>
              <w:rPr>
                <w:position w:val="-3"/>
                <w:sz w:val="18"/>
              </w:rPr>
            </w:r>
          </w:p>
        </w:tc>
        <w:tc>
          <w:tcPr>
            <w:tcW w:w="2151" w:type="dxa"/>
          </w:tcPr>
          <w:p>
            <w:pPr>
              <w:pStyle w:val="TableParagraph"/>
              <w:spacing w:before="5"/>
              <w:rPr>
                <w:sz w:val="8"/>
              </w:rPr>
            </w:pPr>
          </w:p>
          <w:p>
            <w:pPr>
              <w:pStyle w:val="TableParagraph"/>
              <w:spacing w:line="182" w:lineRule="exact"/>
              <w:ind w:left="922"/>
              <w:rPr>
                <w:sz w:val="18"/>
              </w:rPr>
            </w:pPr>
            <w:r>
              <w:rPr>
                <w:position w:val="-3"/>
                <w:sz w:val="18"/>
              </w:rPr>
              <w:drawing>
                <wp:inline distT="0" distB="0" distL="0" distR="0">
                  <wp:extent cx="191082" cy="116014"/>
                  <wp:effectExtent l="0" t="0" r="0" b="0"/>
                  <wp:docPr id="187" name="image97.png" descr=""/>
                  <wp:cNvGraphicFramePr>
                    <a:graphicFrameLocks noChangeAspect="1"/>
                  </wp:cNvGraphicFramePr>
                  <a:graphic>
                    <a:graphicData uri="http://schemas.openxmlformats.org/drawingml/2006/picture">
                      <pic:pic>
                        <pic:nvPicPr>
                          <pic:cNvPr id="188" name="image97.png"/>
                          <pic:cNvPicPr/>
                        </pic:nvPicPr>
                        <pic:blipFill>
                          <a:blip r:embed="rId113"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4" w:hRule="atLeast"/>
        </w:trPr>
        <w:tc>
          <w:tcPr>
            <w:tcW w:w="4090" w:type="dxa"/>
          </w:tcPr>
          <w:p>
            <w:pPr>
              <w:pStyle w:val="TableParagraph"/>
              <w:spacing w:before="50"/>
              <w:ind w:left="53"/>
              <w:rPr>
                <w:b/>
                <w:sz w:val="20"/>
              </w:rPr>
            </w:pPr>
            <w:r>
              <w:rPr>
                <w:b/>
                <w:sz w:val="20"/>
              </w:rPr>
              <w:t>Filter check for whole project area</w:t>
            </w:r>
          </w:p>
        </w:tc>
        <w:tc>
          <w:tcPr>
            <w:tcW w:w="2271" w:type="dxa"/>
          </w:tcPr>
          <w:p>
            <w:pPr>
              <w:pStyle w:val="TableParagraph"/>
              <w:spacing w:before="49"/>
              <w:ind w:left="607" w:right="606"/>
              <w:jc w:val="center"/>
              <w:rPr>
                <w:sz w:val="20"/>
              </w:rPr>
            </w:pPr>
            <w:r>
              <w:rPr>
                <w:sz w:val="20"/>
              </w:rPr>
              <w:t>last echoes</w:t>
            </w:r>
          </w:p>
        </w:tc>
        <w:tc>
          <w:tcPr>
            <w:tcW w:w="2151" w:type="dxa"/>
          </w:tcPr>
          <w:p>
            <w:pPr>
              <w:pStyle w:val="TableParagraph"/>
              <w:spacing w:before="49"/>
              <w:ind w:left="741" w:right="741"/>
              <w:jc w:val="center"/>
              <w:rPr>
                <w:sz w:val="20"/>
              </w:rPr>
            </w:pPr>
            <w:r>
              <w:rPr>
                <w:sz w:val="20"/>
              </w:rPr>
              <w:t>ground</w:t>
            </w:r>
          </w:p>
        </w:tc>
      </w:tr>
      <w:tr>
        <w:trPr>
          <w:trHeight w:val="334" w:hRule="atLeast"/>
        </w:trPr>
        <w:tc>
          <w:tcPr>
            <w:tcW w:w="4090" w:type="dxa"/>
          </w:tcPr>
          <w:p>
            <w:pPr>
              <w:pStyle w:val="TableParagraph"/>
              <w:spacing w:before="49"/>
              <w:ind w:left="53"/>
              <w:rPr>
                <w:sz w:val="20"/>
              </w:rPr>
            </w:pPr>
            <w:r>
              <w:rPr>
                <w:sz w:val="20"/>
              </w:rPr>
              <w:t>Filtered ground points per tile</w:t>
            </w:r>
          </w:p>
        </w:tc>
        <w:tc>
          <w:tcPr>
            <w:tcW w:w="2271" w:type="dxa"/>
          </w:tcPr>
          <w:p>
            <w:pPr>
              <w:pStyle w:val="TableParagraph"/>
              <w:spacing w:before="6"/>
              <w:rPr>
                <w:sz w:val="8"/>
              </w:rPr>
            </w:pPr>
          </w:p>
          <w:p>
            <w:pPr>
              <w:pStyle w:val="TableParagraph"/>
              <w:spacing w:line="182" w:lineRule="exact"/>
              <w:ind w:left="982"/>
              <w:rPr>
                <w:sz w:val="18"/>
              </w:rPr>
            </w:pPr>
            <w:r>
              <w:rPr>
                <w:position w:val="-3"/>
                <w:sz w:val="18"/>
              </w:rPr>
              <w:drawing>
                <wp:inline distT="0" distB="0" distL="0" distR="0">
                  <wp:extent cx="191082" cy="116014"/>
                  <wp:effectExtent l="0" t="0" r="0" b="0"/>
                  <wp:docPr id="189" name="image130.png" descr=""/>
                  <wp:cNvGraphicFramePr>
                    <a:graphicFrameLocks noChangeAspect="1"/>
                  </wp:cNvGraphicFramePr>
                  <a:graphic>
                    <a:graphicData uri="http://schemas.openxmlformats.org/drawingml/2006/picture">
                      <pic:pic>
                        <pic:nvPicPr>
                          <pic:cNvPr id="190" name="image130.png"/>
                          <pic:cNvPicPr/>
                        </pic:nvPicPr>
                        <pic:blipFill>
                          <a:blip r:embed="rId146" cstate="print"/>
                          <a:stretch>
                            <a:fillRect/>
                          </a:stretch>
                        </pic:blipFill>
                        <pic:spPr>
                          <a:xfrm>
                            <a:off x="0" y="0"/>
                            <a:ext cx="191082" cy="116014"/>
                          </a:xfrm>
                          <a:prstGeom prst="rect">
                            <a:avLst/>
                          </a:prstGeom>
                        </pic:spPr>
                      </pic:pic>
                    </a:graphicData>
                  </a:graphic>
                </wp:inline>
              </w:drawing>
            </w:r>
            <w:r>
              <w:rPr>
                <w:position w:val="-3"/>
                <w:sz w:val="18"/>
              </w:rPr>
            </w:r>
          </w:p>
        </w:tc>
        <w:tc>
          <w:tcPr>
            <w:tcW w:w="2151" w:type="dxa"/>
          </w:tcPr>
          <w:p>
            <w:pPr>
              <w:pStyle w:val="TableParagraph"/>
              <w:spacing w:before="49"/>
              <w:jc w:val="center"/>
              <w:rPr>
                <w:sz w:val="20"/>
              </w:rPr>
            </w:pPr>
            <w:r>
              <w:rPr>
                <w:w w:val="100"/>
                <w:sz w:val="20"/>
              </w:rPr>
              <w:t>-</w:t>
            </w:r>
          </w:p>
        </w:tc>
      </w:tr>
      <w:tr>
        <w:trPr>
          <w:trHeight w:val="335" w:hRule="atLeast"/>
        </w:trPr>
        <w:tc>
          <w:tcPr>
            <w:tcW w:w="4090" w:type="dxa"/>
          </w:tcPr>
          <w:p>
            <w:pPr>
              <w:pStyle w:val="TableParagraph"/>
              <w:spacing w:before="49"/>
              <w:ind w:left="53"/>
              <w:rPr>
                <w:sz w:val="16"/>
              </w:rPr>
            </w:pPr>
            <w:r>
              <w:rPr>
                <w:sz w:val="20"/>
              </w:rPr>
              <w:t>Models per tile </w:t>
            </w:r>
            <w:r>
              <w:rPr>
                <w:sz w:val="16"/>
              </w:rPr>
              <w:t>(classic prediction filter value 0,10m)</w:t>
            </w:r>
          </w:p>
        </w:tc>
        <w:tc>
          <w:tcPr>
            <w:tcW w:w="2271" w:type="dxa"/>
          </w:tcPr>
          <w:p>
            <w:pPr>
              <w:pStyle w:val="TableParagraph"/>
              <w:spacing w:before="6"/>
              <w:rPr>
                <w:sz w:val="8"/>
              </w:rPr>
            </w:pPr>
          </w:p>
          <w:p>
            <w:pPr>
              <w:pStyle w:val="TableParagraph"/>
              <w:spacing w:line="182" w:lineRule="exact"/>
              <w:ind w:left="982"/>
              <w:rPr>
                <w:sz w:val="18"/>
              </w:rPr>
            </w:pPr>
            <w:r>
              <w:rPr>
                <w:position w:val="-3"/>
                <w:sz w:val="18"/>
              </w:rPr>
              <w:drawing>
                <wp:inline distT="0" distB="0" distL="0" distR="0">
                  <wp:extent cx="191082" cy="116014"/>
                  <wp:effectExtent l="0" t="0" r="0" b="0"/>
                  <wp:docPr id="191" name="image98.png" descr=""/>
                  <wp:cNvGraphicFramePr>
                    <a:graphicFrameLocks noChangeAspect="1"/>
                  </wp:cNvGraphicFramePr>
                  <a:graphic>
                    <a:graphicData uri="http://schemas.openxmlformats.org/drawingml/2006/picture">
                      <pic:pic>
                        <pic:nvPicPr>
                          <pic:cNvPr id="192" name="image98.png"/>
                          <pic:cNvPicPr/>
                        </pic:nvPicPr>
                        <pic:blipFill>
                          <a:blip r:embed="rId114" cstate="print"/>
                          <a:stretch>
                            <a:fillRect/>
                          </a:stretch>
                        </pic:blipFill>
                        <pic:spPr>
                          <a:xfrm>
                            <a:off x="0" y="0"/>
                            <a:ext cx="191082" cy="116014"/>
                          </a:xfrm>
                          <a:prstGeom prst="rect">
                            <a:avLst/>
                          </a:prstGeom>
                        </pic:spPr>
                      </pic:pic>
                    </a:graphicData>
                  </a:graphic>
                </wp:inline>
              </w:drawing>
            </w:r>
            <w:r>
              <w:rPr>
                <w:position w:val="-3"/>
                <w:sz w:val="18"/>
              </w:rPr>
            </w:r>
          </w:p>
        </w:tc>
        <w:tc>
          <w:tcPr>
            <w:tcW w:w="2151" w:type="dxa"/>
          </w:tcPr>
          <w:p>
            <w:pPr>
              <w:pStyle w:val="TableParagraph"/>
              <w:spacing w:before="6"/>
              <w:rPr>
                <w:sz w:val="8"/>
              </w:rPr>
            </w:pPr>
          </w:p>
          <w:p>
            <w:pPr>
              <w:pStyle w:val="TableParagraph"/>
              <w:spacing w:line="182" w:lineRule="exact"/>
              <w:ind w:left="922"/>
              <w:rPr>
                <w:sz w:val="18"/>
              </w:rPr>
            </w:pPr>
            <w:r>
              <w:rPr>
                <w:position w:val="-3"/>
                <w:sz w:val="18"/>
              </w:rPr>
              <w:drawing>
                <wp:inline distT="0" distB="0" distL="0" distR="0">
                  <wp:extent cx="191082" cy="116014"/>
                  <wp:effectExtent l="0" t="0" r="0" b="0"/>
                  <wp:docPr id="193" name="image131.png" descr=""/>
                  <wp:cNvGraphicFramePr>
                    <a:graphicFrameLocks noChangeAspect="1"/>
                  </wp:cNvGraphicFramePr>
                  <a:graphic>
                    <a:graphicData uri="http://schemas.openxmlformats.org/drawingml/2006/picture">
                      <pic:pic>
                        <pic:nvPicPr>
                          <pic:cNvPr id="194" name="image131.png"/>
                          <pic:cNvPicPr/>
                        </pic:nvPicPr>
                        <pic:blipFill>
                          <a:blip r:embed="rId147"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4" w:hRule="atLeast"/>
        </w:trPr>
        <w:tc>
          <w:tcPr>
            <w:tcW w:w="4090" w:type="dxa"/>
          </w:tcPr>
          <w:p>
            <w:pPr>
              <w:pStyle w:val="TableParagraph"/>
              <w:spacing w:before="49"/>
              <w:ind w:left="53"/>
              <w:rPr>
                <w:sz w:val="20"/>
              </w:rPr>
            </w:pPr>
            <w:r>
              <w:rPr>
                <w:sz w:val="20"/>
              </w:rPr>
              <w:t>Difference models</w:t>
            </w:r>
          </w:p>
        </w:tc>
        <w:tc>
          <w:tcPr>
            <w:tcW w:w="4422" w:type="dxa"/>
            <w:gridSpan w:val="2"/>
          </w:tcPr>
          <w:p>
            <w:pPr>
              <w:pStyle w:val="TableParagraph"/>
              <w:spacing w:before="6"/>
              <w:rPr>
                <w:sz w:val="8"/>
              </w:rPr>
            </w:pPr>
          </w:p>
          <w:p>
            <w:pPr>
              <w:pStyle w:val="TableParagraph"/>
              <w:spacing w:line="182" w:lineRule="exact"/>
              <w:ind w:left="2057"/>
              <w:rPr>
                <w:sz w:val="18"/>
              </w:rPr>
            </w:pPr>
            <w:r>
              <w:rPr>
                <w:position w:val="-3"/>
                <w:sz w:val="18"/>
              </w:rPr>
              <w:drawing>
                <wp:inline distT="0" distB="0" distL="0" distR="0">
                  <wp:extent cx="191082" cy="116014"/>
                  <wp:effectExtent l="0" t="0" r="0" b="0"/>
                  <wp:docPr id="195" name="image132.png" descr=""/>
                  <wp:cNvGraphicFramePr>
                    <a:graphicFrameLocks noChangeAspect="1"/>
                  </wp:cNvGraphicFramePr>
                  <a:graphic>
                    <a:graphicData uri="http://schemas.openxmlformats.org/drawingml/2006/picture">
                      <pic:pic>
                        <pic:nvPicPr>
                          <pic:cNvPr id="196" name="image132.png"/>
                          <pic:cNvPicPr/>
                        </pic:nvPicPr>
                        <pic:blipFill>
                          <a:blip r:embed="rId148" cstate="print"/>
                          <a:stretch>
                            <a:fillRect/>
                          </a:stretch>
                        </pic:blipFill>
                        <pic:spPr>
                          <a:xfrm>
                            <a:off x="0" y="0"/>
                            <a:ext cx="191082" cy="116014"/>
                          </a:xfrm>
                          <a:prstGeom prst="rect">
                            <a:avLst/>
                          </a:prstGeom>
                        </pic:spPr>
                      </pic:pic>
                    </a:graphicData>
                  </a:graphic>
                </wp:inline>
              </w:drawing>
            </w:r>
            <w:r>
              <w:rPr>
                <w:position w:val="-3"/>
                <w:sz w:val="18"/>
              </w:rPr>
            </w:r>
          </w:p>
        </w:tc>
      </w:tr>
      <w:tr>
        <w:trPr>
          <w:trHeight w:val="334" w:hRule="atLeast"/>
        </w:trPr>
        <w:tc>
          <w:tcPr>
            <w:tcW w:w="4090" w:type="dxa"/>
          </w:tcPr>
          <w:p>
            <w:pPr>
              <w:pStyle w:val="TableParagraph"/>
              <w:spacing w:before="50"/>
              <w:ind w:left="53"/>
              <w:rPr>
                <w:b/>
                <w:sz w:val="20"/>
              </w:rPr>
            </w:pPr>
            <w:r>
              <w:rPr>
                <w:b/>
                <w:sz w:val="20"/>
              </w:rPr>
              <w:t>Comparison with existing 10m DTM</w:t>
            </w:r>
          </w:p>
        </w:tc>
        <w:tc>
          <w:tcPr>
            <w:tcW w:w="4422" w:type="dxa"/>
            <w:gridSpan w:val="2"/>
          </w:tcPr>
          <w:p>
            <w:pPr>
              <w:pStyle w:val="TableParagraph"/>
              <w:rPr>
                <w:rFonts w:ascii="Times New Roman"/>
                <w:sz w:val="20"/>
              </w:rPr>
            </w:pPr>
          </w:p>
        </w:tc>
      </w:tr>
      <w:tr>
        <w:trPr>
          <w:trHeight w:val="335" w:hRule="atLeast"/>
        </w:trPr>
        <w:tc>
          <w:tcPr>
            <w:tcW w:w="4090" w:type="dxa"/>
          </w:tcPr>
          <w:p>
            <w:pPr>
              <w:pStyle w:val="TableParagraph"/>
              <w:spacing w:before="49"/>
              <w:ind w:left="53"/>
              <w:rPr>
                <w:sz w:val="20"/>
              </w:rPr>
            </w:pPr>
            <w:r>
              <w:rPr>
                <w:sz w:val="20"/>
              </w:rPr>
              <w:t>Difference Models</w:t>
            </w:r>
          </w:p>
        </w:tc>
        <w:tc>
          <w:tcPr>
            <w:tcW w:w="4422" w:type="dxa"/>
            <w:gridSpan w:val="2"/>
          </w:tcPr>
          <w:p>
            <w:pPr>
              <w:pStyle w:val="TableParagraph"/>
              <w:spacing w:before="6"/>
              <w:rPr>
                <w:sz w:val="8"/>
              </w:rPr>
            </w:pPr>
          </w:p>
          <w:p>
            <w:pPr>
              <w:pStyle w:val="TableParagraph"/>
              <w:spacing w:line="182" w:lineRule="exact"/>
              <w:ind w:left="2057"/>
              <w:rPr>
                <w:sz w:val="18"/>
              </w:rPr>
            </w:pPr>
            <w:r>
              <w:rPr>
                <w:position w:val="-3"/>
                <w:sz w:val="18"/>
              </w:rPr>
              <w:drawing>
                <wp:inline distT="0" distB="0" distL="0" distR="0">
                  <wp:extent cx="191082" cy="116014"/>
                  <wp:effectExtent l="0" t="0" r="0" b="0"/>
                  <wp:docPr id="197" name="image127.png" descr=""/>
                  <wp:cNvGraphicFramePr>
                    <a:graphicFrameLocks noChangeAspect="1"/>
                  </wp:cNvGraphicFramePr>
                  <a:graphic>
                    <a:graphicData uri="http://schemas.openxmlformats.org/drawingml/2006/picture">
                      <pic:pic>
                        <pic:nvPicPr>
                          <pic:cNvPr id="198" name="image127.png"/>
                          <pic:cNvPicPr/>
                        </pic:nvPicPr>
                        <pic:blipFill>
                          <a:blip r:embed="rId143" cstate="print"/>
                          <a:stretch>
                            <a:fillRect/>
                          </a:stretch>
                        </pic:blipFill>
                        <pic:spPr>
                          <a:xfrm>
                            <a:off x="0" y="0"/>
                            <a:ext cx="191082" cy="116014"/>
                          </a:xfrm>
                          <a:prstGeom prst="rect">
                            <a:avLst/>
                          </a:prstGeom>
                        </pic:spPr>
                      </pic:pic>
                    </a:graphicData>
                  </a:graphic>
                </wp:inline>
              </w:drawing>
            </w:r>
            <w:r>
              <w:rPr>
                <w:position w:val="-3"/>
                <w:sz w:val="18"/>
              </w:rPr>
            </w:r>
          </w:p>
        </w:tc>
      </w:tr>
    </w:tbl>
    <w:p>
      <w:pPr>
        <w:pStyle w:val="BodyText"/>
        <w:spacing w:before="118"/>
        <w:ind w:left="1134"/>
      </w:pPr>
      <w:r>
        <w:rPr/>
        <w:t>Table 6: Overview of ALS DTM quality checks.</w:t>
      </w:r>
    </w:p>
    <w:p>
      <w:pPr>
        <w:pStyle w:val="BodyText"/>
        <w:rPr>
          <w:sz w:val="20"/>
        </w:rPr>
      </w:pPr>
    </w:p>
    <w:p>
      <w:pPr>
        <w:pStyle w:val="BodyText"/>
        <w:spacing w:before="4"/>
        <w:rPr>
          <w:sz w:val="25"/>
        </w:rPr>
      </w:pPr>
    </w:p>
    <w:p>
      <w:pPr>
        <w:pStyle w:val="ListParagraph"/>
        <w:numPr>
          <w:ilvl w:val="2"/>
          <w:numId w:val="13"/>
        </w:numPr>
        <w:tabs>
          <w:tab w:pos="1844" w:val="left" w:leader="none"/>
        </w:tabs>
        <w:spacing w:line="240" w:lineRule="auto" w:before="93" w:after="0"/>
        <w:ind w:left="1843" w:right="0" w:hanging="697"/>
        <w:jc w:val="left"/>
        <w:rPr>
          <w:b/>
          <w:sz w:val="22"/>
        </w:rPr>
      </w:pPr>
      <w:r>
        <w:rPr>
          <w:b/>
          <w:sz w:val="22"/>
        </w:rPr>
        <w:t>DTM Interpolation test for a small test</w:t>
      </w:r>
      <w:r>
        <w:rPr>
          <w:b/>
          <w:spacing w:val="-1"/>
          <w:sz w:val="22"/>
        </w:rPr>
        <w:t> </w:t>
      </w:r>
      <w:r>
        <w:rPr>
          <w:b/>
          <w:sz w:val="22"/>
        </w:rPr>
        <w:t>area</w:t>
      </w:r>
    </w:p>
    <w:p>
      <w:pPr>
        <w:pStyle w:val="BodyText"/>
        <w:spacing w:before="3"/>
        <w:rPr>
          <w:b/>
          <w:sz w:val="32"/>
        </w:rPr>
      </w:pPr>
    </w:p>
    <w:p>
      <w:pPr>
        <w:pStyle w:val="Heading3"/>
        <w:ind w:right="1128"/>
        <w:jc w:val="both"/>
      </w:pPr>
      <w:r>
        <w:rPr/>
        <w:t>The aim of this test is to analyse the influence of different interpolation methods to the finally stored DTMs. For this aim different DTMs (with the same grid width) based on the delivered ground points were computed with SCOP++. Tile number 2 of test area 1 (“a1t2”) was chosen as test area. All in all three DTMs were determined: two models are computed using the interpolation method “classic prediction” (kriging that allows the reduction (smoothing) of random measurement errors), whereas the third model is generated using the triangulation method that is available in SCOP++. For the models generated by “classic prediction” different filter (smoothing) parameters were chosen. One model was calculated with low smoothing (filter value: 0.05m), while the other model was deter- mined with a smoothing of 0.1m.</w:t>
      </w:r>
    </w:p>
    <w:p>
      <w:pPr>
        <w:pStyle w:val="BodyText"/>
        <w:rPr>
          <w:sz w:val="24"/>
        </w:rPr>
      </w:pPr>
    </w:p>
    <w:p>
      <w:pPr>
        <w:pStyle w:val="BodyText"/>
        <w:rPr>
          <w:sz w:val="19"/>
        </w:rPr>
      </w:pPr>
    </w:p>
    <w:p>
      <w:pPr>
        <w:pStyle w:val="Heading3"/>
        <w:ind w:right="1129"/>
        <w:jc w:val="both"/>
      </w:pPr>
      <w:r>
        <w:rPr/>
        <w:t>Subsequently, these three models were compared to the ALS DTM delivered by the companies (1.6mx1.6m Arcinfo ASCII grid) by computing difference models. All models were calculated with a grid width of 1.6m. Finally, the difference models were visualised with the </w:t>
      </w:r>
      <w:r>
        <w:rPr>
          <w:b/>
        </w:rPr>
        <w:t>Palette 1 </w:t>
      </w:r>
      <w:r>
        <w:rPr/>
        <w:t>(pal02, cf. Table 4). In the following figures these visualisations are provided within one test area. Differences higher than </w:t>
      </w:r>
      <w:r>
        <w:rPr>
          <w:rFonts w:ascii="Symbol" w:hAnsi="Symbol"/>
        </w:rPr>
        <w:t></w:t>
      </w:r>
      <w:r>
        <w:rPr/>
        <w:t>6cm can be found only in areas with discontinuities. In the first two visualisations higher differences can be found in the south-eastern part. This might be due to a different surface</w:t>
      </w:r>
    </w:p>
    <w:p>
      <w:pPr>
        <w:spacing w:after="0"/>
        <w:jc w:val="both"/>
        <w:sectPr>
          <w:pgSz w:w="11910" w:h="16840"/>
          <w:pgMar w:header="571" w:footer="783" w:top="800" w:bottom="980" w:left="0" w:right="0"/>
        </w:sectPr>
      </w:pPr>
    </w:p>
    <w:p>
      <w:pPr>
        <w:pStyle w:val="BodyText"/>
        <w:spacing w:before="5"/>
        <w:rPr>
          <w:sz w:val="20"/>
        </w:rPr>
      </w:pPr>
    </w:p>
    <w:p>
      <w:pPr>
        <w:pStyle w:val="Heading3"/>
        <w:spacing w:before="92"/>
      </w:pPr>
      <w:r>
        <w:rPr/>
        <w:t>characteristic. In the third visualisation the differences are more homogeneous.</w:t>
      </w:r>
    </w:p>
    <w:p>
      <w:pPr>
        <w:pStyle w:val="BodyText"/>
        <w:rPr>
          <w:sz w:val="20"/>
        </w:rPr>
      </w:pPr>
    </w:p>
    <w:p>
      <w:pPr>
        <w:pStyle w:val="BodyText"/>
        <w:rPr>
          <w:sz w:val="20"/>
        </w:rPr>
      </w:pPr>
    </w:p>
    <w:p>
      <w:pPr>
        <w:pStyle w:val="BodyText"/>
        <w:rPr>
          <w:sz w:val="20"/>
        </w:rPr>
      </w:pPr>
    </w:p>
    <w:p>
      <w:pPr>
        <w:pStyle w:val="BodyText"/>
        <w:spacing w:before="10"/>
      </w:pPr>
    </w:p>
    <w:p>
      <w:pPr>
        <w:pStyle w:val="Heading3"/>
        <w:spacing w:before="92"/>
        <w:ind w:left="0" w:right="1768"/>
        <w:jc w:val="right"/>
      </w:pPr>
      <w:r>
        <w:rPr/>
        <w:drawing>
          <wp:anchor distT="0" distB="0" distL="0" distR="0" allowOverlap="1" layoutInCell="1" locked="0" behindDoc="0" simplePos="0" relativeHeight="93">
            <wp:simplePos x="0" y="0"/>
            <wp:positionH relativeFrom="page">
              <wp:posOffset>5875504</wp:posOffset>
            </wp:positionH>
            <wp:positionV relativeFrom="paragraph">
              <wp:posOffset>296832</wp:posOffset>
            </wp:positionV>
            <wp:extent cx="778532" cy="3303270"/>
            <wp:effectExtent l="0" t="0" r="0" b="0"/>
            <wp:wrapTopAndBottom/>
            <wp:docPr id="199" name="image115.jpeg" descr=""/>
            <wp:cNvGraphicFramePr>
              <a:graphicFrameLocks noChangeAspect="1"/>
            </wp:cNvGraphicFramePr>
            <a:graphic>
              <a:graphicData uri="http://schemas.openxmlformats.org/drawingml/2006/picture">
                <pic:pic>
                  <pic:nvPicPr>
                    <pic:cNvPr id="200" name="image115.jpeg"/>
                    <pic:cNvPicPr/>
                  </pic:nvPicPr>
                  <pic:blipFill>
                    <a:blip r:embed="rId131" cstate="print"/>
                    <a:stretch>
                      <a:fillRect/>
                    </a:stretch>
                  </pic:blipFill>
                  <pic:spPr>
                    <a:xfrm>
                      <a:off x="0" y="0"/>
                      <a:ext cx="778532" cy="3303270"/>
                    </a:xfrm>
                    <a:prstGeom prst="rect">
                      <a:avLst/>
                    </a:prstGeom>
                  </pic:spPr>
                </pic:pic>
              </a:graphicData>
            </a:graphic>
          </wp:anchor>
        </w:drawing>
      </w:r>
      <w:r>
        <w:rPr/>
        <w:pict>
          <v:group style="position:absolute;margin-left:56.53783pt;margin-top:-12.209197pt;width:389.4pt;height:396.65pt;mso-position-horizontal-relative:page;mso-position-vertical-relative:paragraph;z-index:-104080" coordorigin="1131,-244" coordsize="7788,7933">
            <v:shape style="position:absolute;left:1159;top:7568;width:7702;height:120" coordorigin="1160,7568" coordsize="7702,120" path="m1280,7568l1160,7628,1280,7688,1280,7640,1259,7640,1259,7615,1280,7615,1280,7568xm8742,7568l8742,7688,8838,7640,8762,7640,8762,7615,8835,7615,8742,7568xm1280,7615l1259,7615,1259,7640,1280,7640,1280,7615xm8742,7615l1280,7615,1280,7640,8742,7640,8742,7615xm8835,7615l8762,7615,8762,7640,8838,7640,8862,7628,8835,7615xe" filled="true" fillcolor="#333333" stroked="false">
              <v:path arrowok="t"/>
              <v:fill type="solid"/>
            </v:shape>
            <v:shape style="position:absolute;left:1130;top:-245;width:7788;height:7786" type="#_x0000_t75" stroked="false">
              <v:imagedata r:id="rId149" o:title=""/>
            </v:shape>
            <w10:wrap type="none"/>
          </v:group>
        </w:pict>
      </w:r>
      <w:r>
        <w:rPr>
          <w:w w:val="99"/>
        </w:rPr>
        <w:t>m</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2"/>
        </w:rPr>
      </w:pPr>
    </w:p>
    <w:p>
      <w:pPr>
        <w:pStyle w:val="Heading3"/>
        <w:spacing w:before="1"/>
        <w:ind w:left="4418"/>
      </w:pPr>
      <w:r>
        <w:rPr>
          <w:color w:val="323232"/>
        </w:rPr>
        <w:t>3.2 km</w:t>
      </w:r>
    </w:p>
    <w:p>
      <w:pPr>
        <w:pStyle w:val="BodyText"/>
        <w:spacing w:before="10"/>
        <w:rPr>
          <w:sz w:val="16"/>
        </w:rPr>
      </w:pPr>
    </w:p>
    <w:p>
      <w:pPr>
        <w:pStyle w:val="BodyText"/>
        <w:spacing w:before="94"/>
        <w:ind w:left="1134" w:right="1201"/>
      </w:pPr>
      <w:r>
        <w:rPr/>
        <w:t>Figure 10: Visualization of the difference model: delivered ALS DTM minus model interpolated with SCOP++ (classic prediction with a filter value of 0.05m for bulk data).</w:t>
      </w:r>
    </w:p>
    <w:p>
      <w:pPr>
        <w:spacing w:after="0"/>
        <w:sectPr>
          <w:pgSz w:w="11910" w:h="16840"/>
          <w:pgMar w:header="571" w:footer="783" w:top="800" w:bottom="980" w:left="0" w:right="0"/>
        </w:sectPr>
      </w:pPr>
    </w:p>
    <w:p>
      <w:pPr>
        <w:pStyle w:val="BodyText"/>
        <w:rPr>
          <w:sz w:val="24"/>
        </w:rPr>
      </w:pPr>
    </w:p>
    <w:p>
      <w:pPr>
        <w:pStyle w:val="BodyText"/>
        <w:rPr>
          <w:sz w:val="24"/>
        </w:rPr>
      </w:pPr>
    </w:p>
    <w:p>
      <w:pPr>
        <w:pStyle w:val="Heading3"/>
        <w:spacing w:before="209"/>
        <w:ind w:left="0" w:right="1768"/>
        <w:jc w:val="right"/>
      </w:pPr>
      <w:r>
        <w:rPr/>
        <w:drawing>
          <wp:anchor distT="0" distB="0" distL="0" distR="0" allowOverlap="1" layoutInCell="1" locked="0" behindDoc="0" simplePos="0" relativeHeight="95">
            <wp:simplePos x="0" y="0"/>
            <wp:positionH relativeFrom="page">
              <wp:posOffset>5875504</wp:posOffset>
            </wp:positionH>
            <wp:positionV relativeFrom="paragraph">
              <wp:posOffset>371108</wp:posOffset>
            </wp:positionV>
            <wp:extent cx="778532" cy="3303270"/>
            <wp:effectExtent l="0" t="0" r="0" b="0"/>
            <wp:wrapTopAndBottom/>
            <wp:docPr id="201" name="image115.jpeg" descr=""/>
            <wp:cNvGraphicFramePr>
              <a:graphicFrameLocks noChangeAspect="1"/>
            </wp:cNvGraphicFramePr>
            <a:graphic>
              <a:graphicData uri="http://schemas.openxmlformats.org/drawingml/2006/picture">
                <pic:pic>
                  <pic:nvPicPr>
                    <pic:cNvPr id="202" name="image115.jpeg"/>
                    <pic:cNvPicPr/>
                  </pic:nvPicPr>
                  <pic:blipFill>
                    <a:blip r:embed="rId131" cstate="print"/>
                    <a:stretch>
                      <a:fillRect/>
                    </a:stretch>
                  </pic:blipFill>
                  <pic:spPr>
                    <a:xfrm>
                      <a:off x="0" y="0"/>
                      <a:ext cx="778532" cy="3303270"/>
                    </a:xfrm>
                    <a:prstGeom prst="rect">
                      <a:avLst/>
                    </a:prstGeom>
                  </pic:spPr>
                </pic:pic>
              </a:graphicData>
            </a:graphic>
          </wp:anchor>
        </w:drawing>
      </w:r>
      <w:r>
        <w:rPr/>
        <w:drawing>
          <wp:anchor distT="0" distB="0" distL="0" distR="0" allowOverlap="1" layoutInCell="1" locked="0" behindDoc="0" simplePos="0" relativeHeight="3352">
            <wp:simplePos x="0" y="0"/>
            <wp:positionH relativeFrom="page">
              <wp:posOffset>709647</wp:posOffset>
            </wp:positionH>
            <wp:positionV relativeFrom="paragraph">
              <wp:posOffset>-114309</wp:posOffset>
            </wp:positionV>
            <wp:extent cx="4945258" cy="4944103"/>
            <wp:effectExtent l="0" t="0" r="0" b="0"/>
            <wp:wrapNone/>
            <wp:docPr id="203" name="image134.png" descr=""/>
            <wp:cNvGraphicFramePr>
              <a:graphicFrameLocks noChangeAspect="1"/>
            </wp:cNvGraphicFramePr>
            <a:graphic>
              <a:graphicData uri="http://schemas.openxmlformats.org/drawingml/2006/picture">
                <pic:pic>
                  <pic:nvPicPr>
                    <pic:cNvPr id="204" name="image134.png"/>
                    <pic:cNvPicPr/>
                  </pic:nvPicPr>
                  <pic:blipFill>
                    <a:blip r:embed="rId150" cstate="print"/>
                    <a:stretch>
                      <a:fillRect/>
                    </a:stretch>
                  </pic:blipFill>
                  <pic:spPr>
                    <a:xfrm>
                      <a:off x="0" y="0"/>
                      <a:ext cx="4945258" cy="4944103"/>
                    </a:xfrm>
                    <a:prstGeom prst="rect">
                      <a:avLst/>
                    </a:prstGeom>
                  </pic:spPr>
                </pic:pic>
              </a:graphicData>
            </a:graphic>
          </wp:anchor>
        </w:drawing>
      </w:r>
      <w:r>
        <w:rPr>
          <w:w w:val="99"/>
        </w:rPr>
        <w:t>m</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2"/>
        </w:rPr>
      </w:pPr>
    </w:p>
    <w:p>
      <w:pPr>
        <w:pStyle w:val="Heading3"/>
        <w:spacing w:before="1"/>
        <w:ind w:left="4418"/>
      </w:pPr>
      <w:r>
        <w:rPr/>
        <w:pict>
          <v:shape style="position:absolute;margin-left:57.977894pt;margin-top:-2.412453pt;width:385.1pt;height:6pt;mso-position-horizontal-relative:page;mso-position-vertical-relative:paragraph;z-index:-104032" coordorigin="1160,-48" coordsize="7702,120" path="m1280,-48l1160,12,1280,72,1280,25,1259,25,1259,0,1280,0,1280,-48xm8742,-48l8742,72,8835,25,8762,25,8762,0,8838,0,8742,-48xm1280,0l1259,0,1259,25,1280,25,1280,0xm8742,0l1280,0,1280,25,8742,25,8742,0xm8838,0l8762,0,8762,25,8835,25,8862,12,8838,0xe" filled="true" fillcolor="#333333" stroked="false">
            <v:path arrowok="t"/>
            <v:fill type="solid"/>
            <w10:wrap type="none"/>
          </v:shape>
        </w:pict>
      </w:r>
      <w:r>
        <w:rPr>
          <w:color w:val="323232"/>
        </w:rPr>
        <w:t>3.2 km</w:t>
      </w:r>
    </w:p>
    <w:p>
      <w:pPr>
        <w:pStyle w:val="BodyText"/>
        <w:spacing w:before="10"/>
        <w:rPr>
          <w:sz w:val="16"/>
        </w:rPr>
      </w:pPr>
    </w:p>
    <w:p>
      <w:pPr>
        <w:pStyle w:val="BodyText"/>
        <w:spacing w:before="94"/>
        <w:ind w:left="1134" w:right="1201"/>
      </w:pPr>
      <w:r>
        <w:rPr/>
        <w:t>Figure 11: Visualization of the difference model: delivered ALS DTM minus model interpolated with SCOP++ (classic prediction with a filter value of 0.10m for bulk data).</w:t>
      </w:r>
    </w:p>
    <w:p>
      <w:pPr>
        <w:spacing w:after="0"/>
        <w:sectPr>
          <w:pgSz w:w="11910" w:h="16840"/>
          <w:pgMar w:header="571" w:footer="783" w:top="800" w:bottom="980" w:left="0" w:right="0"/>
        </w:sectPr>
      </w:pPr>
    </w:p>
    <w:p>
      <w:pPr>
        <w:pStyle w:val="BodyText"/>
        <w:rPr>
          <w:sz w:val="20"/>
        </w:rPr>
      </w:pPr>
    </w:p>
    <w:p>
      <w:pPr>
        <w:pStyle w:val="BodyText"/>
        <w:rPr>
          <w:sz w:val="20"/>
        </w:rPr>
      </w:pPr>
    </w:p>
    <w:p>
      <w:pPr>
        <w:pStyle w:val="BodyText"/>
        <w:spacing w:before="1"/>
      </w:pPr>
    </w:p>
    <w:p>
      <w:pPr>
        <w:pStyle w:val="Heading3"/>
        <w:spacing w:before="93"/>
        <w:ind w:left="0" w:right="1768"/>
        <w:jc w:val="right"/>
      </w:pPr>
      <w:r>
        <w:rPr/>
        <w:drawing>
          <wp:anchor distT="0" distB="0" distL="0" distR="0" allowOverlap="1" layoutInCell="1" locked="0" behindDoc="0" simplePos="0" relativeHeight="98">
            <wp:simplePos x="0" y="0"/>
            <wp:positionH relativeFrom="page">
              <wp:posOffset>5875504</wp:posOffset>
            </wp:positionH>
            <wp:positionV relativeFrom="paragraph">
              <wp:posOffset>297448</wp:posOffset>
            </wp:positionV>
            <wp:extent cx="778532" cy="3303270"/>
            <wp:effectExtent l="0" t="0" r="0" b="0"/>
            <wp:wrapTopAndBottom/>
            <wp:docPr id="205" name="image115.jpeg" descr=""/>
            <wp:cNvGraphicFramePr>
              <a:graphicFrameLocks noChangeAspect="1"/>
            </wp:cNvGraphicFramePr>
            <a:graphic>
              <a:graphicData uri="http://schemas.openxmlformats.org/drawingml/2006/picture">
                <pic:pic>
                  <pic:nvPicPr>
                    <pic:cNvPr id="206" name="image115.jpeg"/>
                    <pic:cNvPicPr/>
                  </pic:nvPicPr>
                  <pic:blipFill>
                    <a:blip r:embed="rId131" cstate="print"/>
                    <a:stretch>
                      <a:fillRect/>
                    </a:stretch>
                  </pic:blipFill>
                  <pic:spPr>
                    <a:xfrm>
                      <a:off x="0" y="0"/>
                      <a:ext cx="778532" cy="3303270"/>
                    </a:xfrm>
                    <a:prstGeom prst="rect">
                      <a:avLst/>
                    </a:prstGeom>
                  </pic:spPr>
                </pic:pic>
              </a:graphicData>
            </a:graphic>
          </wp:anchor>
        </w:drawing>
      </w:r>
      <w:r>
        <w:rPr/>
        <w:pict>
          <v:group style="position:absolute;margin-left:56.717831pt;margin-top:-13.900725pt;width:388.95pt;height:398.3pt;mso-position-horizontal-relative:page;mso-position-vertical-relative:paragraph;z-index:-103960" coordorigin="1134,-278" coordsize="7779,7966">
            <v:shape style="position:absolute;left:1159;top:7567;width:7702;height:120" coordorigin="1160,7568" coordsize="7702,120" path="m1280,7568l1160,7628,1280,7688,1280,7641,1259,7641,1259,7616,1280,7616,1280,7568xm8742,7568l8742,7688,8835,7641,8762,7641,8762,7616,8838,7616,8742,7568xm1280,7616l1259,7616,1259,7641,1280,7641,1280,7616xm8742,7616l1280,7616,1280,7641,8742,7641,8742,7616xm8838,7616l8762,7616,8762,7641,8835,7641,8862,7628,8838,7616xe" filled="true" fillcolor="#333333" stroked="false">
              <v:path arrowok="t"/>
              <v:fill type="solid"/>
            </v:shape>
            <v:shape style="position:absolute;left:1134;top:-279;width:7779;height:7777" type="#_x0000_t75" stroked="false">
              <v:imagedata r:id="rId151" o:title=""/>
            </v:shape>
            <w10:wrap type="none"/>
          </v:group>
        </w:pict>
      </w:r>
      <w:r>
        <w:rPr>
          <w:w w:val="99"/>
        </w:rPr>
        <w:t>m</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2"/>
        </w:rPr>
      </w:pPr>
    </w:p>
    <w:p>
      <w:pPr>
        <w:pStyle w:val="Heading3"/>
        <w:spacing w:before="1"/>
        <w:ind w:left="4418"/>
      </w:pPr>
      <w:r>
        <w:rPr>
          <w:color w:val="323232"/>
        </w:rPr>
        <w:t>3.2 km</w:t>
      </w:r>
    </w:p>
    <w:p>
      <w:pPr>
        <w:pStyle w:val="BodyText"/>
        <w:spacing w:before="10"/>
        <w:rPr>
          <w:sz w:val="16"/>
        </w:rPr>
      </w:pPr>
    </w:p>
    <w:p>
      <w:pPr>
        <w:pStyle w:val="BodyText"/>
        <w:spacing w:before="94"/>
        <w:ind w:left="1134" w:right="1132"/>
        <w:jc w:val="both"/>
      </w:pPr>
      <w:r>
        <w:rPr/>
        <w:t>Figure 12: Visualization of the difference model: delivered ALS DTM minus model interpolated with SCOP++ (triangula- tion).</w:t>
      </w:r>
    </w:p>
    <w:p>
      <w:pPr>
        <w:pStyle w:val="BodyText"/>
        <w:rPr>
          <w:sz w:val="20"/>
        </w:rPr>
      </w:pPr>
    </w:p>
    <w:p>
      <w:pPr>
        <w:pStyle w:val="BodyText"/>
        <w:rPr>
          <w:sz w:val="20"/>
        </w:rPr>
      </w:pPr>
    </w:p>
    <w:p>
      <w:pPr>
        <w:pStyle w:val="ListParagraph"/>
        <w:numPr>
          <w:ilvl w:val="2"/>
          <w:numId w:val="13"/>
        </w:numPr>
        <w:tabs>
          <w:tab w:pos="1844" w:val="left" w:leader="none"/>
        </w:tabs>
        <w:spacing w:line="240" w:lineRule="auto" w:before="153" w:after="0"/>
        <w:ind w:left="1843" w:right="0" w:hanging="697"/>
        <w:jc w:val="left"/>
        <w:rPr>
          <w:b/>
          <w:sz w:val="22"/>
        </w:rPr>
      </w:pPr>
      <w:r>
        <w:rPr>
          <w:b/>
          <w:sz w:val="22"/>
        </w:rPr>
        <w:t>Root Mean Square Error (RMSE) for the whole project</w:t>
      </w:r>
      <w:r>
        <w:rPr>
          <w:b/>
          <w:spacing w:val="-1"/>
          <w:sz w:val="22"/>
        </w:rPr>
        <w:t> </w:t>
      </w:r>
      <w:r>
        <w:rPr>
          <w:b/>
          <w:sz w:val="22"/>
        </w:rPr>
        <w:t>area</w:t>
      </w:r>
    </w:p>
    <w:p>
      <w:pPr>
        <w:pStyle w:val="BodyText"/>
        <w:rPr>
          <w:b/>
          <w:sz w:val="24"/>
        </w:rPr>
      </w:pPr>
    </w:p>
    <w:p>
      <w:pPr>
        <w:pStyle w:val="BodyText"/>
        <w:spacing w:before="10"/>
        <w:rPr>
          <w:b/>
        </w:rPr>
      </w:pPr>
    </w:p>
    <w:p>
      <w:pPr>
        <w:pStyle w:val="Heading3"/>
        <w:ind w:right="1131"/>
        <w:jc w:val="both"/>
      </w:pPr>
      <w:r>
        <w:rPr/>
        <w:t>The root mean square error is used as measure of the differences between the provided classified ground points and the DTM.</w:t>
      </w:r>
    </w:p>
    <w:p>
      <w:pPr>
        <w:pStyle w:val="BodyText"/>
        <w:rPr>
          <w:sz w:val="24"/>
        </w:rPr>
      </w:pPr>
    </w:p>
    <w:p>
      <w:pPr>
        <w:pStyle w:val="BodyText"/>
        <w:spacing w:before="10"/>
      </w:pPr>
    </w:p>
    <w:p>
      <w:pPr>
        <w:pStyle w:val="Heading3"/>
        <w:spacing w:before="1"/>
        <w:ind w:right="1130"/>
        <w:jc w:val="both"/>
      </w:pPr>
      <w:r>
        <w:rPr/>
        <w:t>Before calculating the RMSE image, all ground points for test area 1 as well as for test area 2 had to be exported from TopDM. The provided 1km x 1km DTMs have also been imported into TopDM and therefore it was easily possible to merge and export the single 1km tiles in one large RDH file that is used for the RMSE estimation for each test area.</w:t>
      </w:r>
    </w:p>
    <w:p>
      <w:pPr>
        <w:pStyle w:val="BodyText"/>
        <w:rPr>
          <w:sz w:val="24"/>
        </w:rPr>
      </w:pPr>
    </w:p>
    <w:p>
      <w:pPr>
        <w:pStyle w:val="BodyText"/>
        <w:spacing w:before="10"/>
      </w:pPr>
    </w:p>
    <w:p>
      <w:pPr>
        <w:pStyle w:val="Heading3"/>
        <w:ind w:right="1131"/>
        <w:jc w:val="both"/>
      </w:pPr>
      <w:r>
        <w:rPr/>
        <w:t>Both, the XYZ ASCII file of the ground points and the DTM (RDH file) are used as input for the RMSE calculation (I.P.F. utility program: </w:t>
      </w:r>
      <w:r>
        <w:rPr>
          <w:i/>
        </w:rPr>
        <w:t>RDHacc</w:t>
      </w:r>
      <w:r>
        <w:rPr/>
        <w:t>). The resulting model quality layers are one RDH file and one GeoTiff image with grid size 1.6m for each test area.</w:t>
      </w:r>
    </w:p>
    <w:p>
      <w:pPr>
        <w:spacing w:after="0"/>
        <w:jc w:val="both"/>
        <w:sectPr>
          <w:pgSz w:w="11910" w:h="16840"/>
          <w:pgMar w:header="571" w:footer="783" w:top="800" w:bottom="980" w:left="0" w:right="0"/>
        </w:sectPr>
      </w:pPr>
    </w:p>
    <w:p>
      <w:pPr>
        <w:pStyle w:val="BodyText"/>
        <w:rPr>
          <w:sz w:val="24"/>
        </w:rPr>
      </w:pPr>
    </w:p>
    <w:p>
      <w:pPr>
        <w:pStyle w:val="BodyText"/>
        <w:rPr>
          <w:sz w:val="24"/>
        </w:rPr>
      </w:pPr>
    </w:p>
    <w:p>
      <w:pPr>
        <w:pStyle w:val="Heading3"/>
        <w:spacing w:before="209"/>
        <w:ind w:left="0" w:right="1830"/>
        <w:jc w:val="right"/>
      </w:pPr>
      <w:r>
        <w:rPr/>
        <w:drawing>
          <wp:anchor distT="0" distB="0" distL="0" distR="0" allowOverlap="1" layoutInCell="1" locked="0" behindDoc="0" simplePos="0" relativeHeight="3472">
            <wp:simplePos x="0" y="0"/>
            <wp:positionH relativeFrom="page">
              <wp:posOffset>753458</wp:posOffset>
            </wp:positionH>
            <wp:positionV relativeFrom="paragraph">
              <wp:posOffset>-41218</wp:posOffset>
            </wp:positionV>
            <wp:extent cx="4842377" cy="4841664"/>
            <wp:effectExtent l="0" t="0" r="0" b="0"/>
            <wp:wrapNone/>
            <wp:docPr id="207" name="image136.png" descr=""/>
            <wp:cNvGraphicFramePr>
              <a:graphicFrameLocks noChangeAspect="1"/>
            </wp:cNvGraphicFramePr>
            <a:graphic>
              <a:graphicData uri="http://schemas.openxmlformats.org/drawingml/2006/picture">
                <pic:pic>
                  <pic:nvPicPr>
                    <pic:cNvPr id="208" name="image136.png"/>
                    <pic:cNvPicPr/>
                  </pic:nvPicPr>
                  <pic:blipFill>
                    <a:blip r:embed="rId152" cstate="print"/>
                    <a:stretch>
                      <a:fillRect/>
                    </a:stretch>
                  </pic:blipFill>
                  <pic:spPr>
                    <a:xfrm>
                      <a:off x="0" y="0"/>
                      <a:ext cx="4842377" cy="4841664"/>
                    </a:xfrm>
                    <a:prstGeom prst="rect">
                      <a:avLst/>
                    </a:prstGeom>
                  </pic:spPr>
                </pic:pic>
              </a:graphicData>
            </a:graphic>
          </wp:anchor>
        </w:drawing>
      </w:r>
      <w:r>
        <w:rPr>
          <w:w w:val="99"/>
        </w:rPr>
        <w:t>m</w:t>
      </w:r>
    </w:p>
    <w:p>
      <w:pPr>
        <w:pStyle w:val="BodyText"/>
        <w:spacing w:before="6"/>
        <w:rPr>
          <w:sz w:val="9"/>
        </w:rPr>
      </w:pPr>
      <w:r>
        <w:rPr/>
        <w:drawing>
          <wp:anchor distT="0" distB="0" distL="0" distR="0" allowOverlap="1" layoutInCell="1" locked="0" behindDoc="0" simplePos="0" relativeHeight="100">
            <wp:simplePos x="0" y="0"/>
            <wp:positionH relativeFrom="page">
              <wp:posOffset>5929350</wp:posOffset>
            </wp:positionH>
            <wp:positionV relativeFrom="paragraph">
              <wp:posOffset>94713</wp:posOffset>
            </wp:positionV>
            <wp:extent cx="678855" cy="771144"/>
            <wp:effectExtent l="0" t="0" r="0" b="0"/>
            <wp:wrapTopAndBottom/>
            <wp:docPr id="209" name="image137.png" descr=""/>
            <wp:cNvGraphicFramePr>
              <a:graphicFrameLocks noChangeAspect="1"/>
            </wp:cNvGraphicFramePr>
            <a:graphic>
              <a:graphicData uri="http://schemas.openxmlformats.org/drawingml/2006/picture">
                <pic:pic>
                  <pic:nvPicPr>
                    <pic:cNvPr id="210" name="image137.png"/>
                    <pic:cNvPicPr/>
                  </pic:nvPicPr>
                  <pic:blipFill>
                    <a:blip r:embed="rId153" cstate="print"/>
                    <a:stretch>
                      <a:fillRect/>
                    </a:stretch>
                  </pic:blipFill>
                  <pic:spPr>
                    <a:xfrm>
                      <a:off x="0" y="0"/>
                      <a:ext cx="678855" cy="771144"/>
                    </a:xfrm>
                    <a:prstGeom prst="rect">
                      <a:avLst/>
                    </a:prstGeom>
                  </pic:spPr>
                </pic:pic>
              </a:graphicData>
            </a:graphic>
          </wp:anchor>
        </w:drawing>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Heading3"/>
        <w:spacing w:before="161"/>
        <w:ind w:left="4409"/>
      </w:pPr>
      <w:r>
        <w:rPr/>
        <w:pict>
          <v:shape style="position:absolute;margin-left:57.497871pt;margin-top:5.587565pt;width:385.2pt;height:6pt;mso-position-horizontal-relative:page;mso-position-vertical-relative:paragraph;z-index:-103912" coordorigin="1150,112" coordsize="7704,120" path="m1270,112l1150,172,1270,232,1270,185,1251,185,1251,160,1270,160,1270,112xm8733,112l8733,232,8827,185,8754,185,8754,160,8829,160,8733,112xm1270,160l1251,160,1251,185,1270,185,1270,160xm8733,160l1270,160,1270,185,8733,185,8733,160xm8829,160l8754,160,8754,185,8827,185,8853,172,8829,160xe" filled="true" fillcolor="#333333" stroked="false">
            <v:path arrowok="t"/>
            <v:fill type="solid"/>
            <w10:wrap type="none"/>
          </v:shape>
        </w:pict>
      </w:r>
      <w:r>
        <w:rPr>
          <w:color w:val="323232"/>
        </w:rPr>
        <w:t>3.2 km</w:t>
      </w:r>
    </w:p>
    <w:p>
      <w:pPr>
        <w:pStyle w:val="BodyText"/>
        <w:spacing w:before="1"/>
        <w:rPr>
          <w:sz w:val="17"/>
        </w:rPr>
      </w:pPr>
    </w:p>
    <w:p>
      <w:pPr>
        <w:pStyle w:val="BodyText"/>
        <w:spacing w:before="94"/>
        <w:ind w:left="1134" w:right="1132"/>
        <w:jc w:val="both"/>
      </w:pPr>
      <w:r>
        <w:rPr/>
        <w:t>Figure 13: RMSE map of the residuals between the delivered ground points and the provided ALS DTM for tile 2 in test area 1.</w:t>
      </w:r>
    </w:p>
    <w:p>
      <w:pPr>
        <w:pStyle w:val="BodyText"/>
        <w:spacing w:before="8"/>
        <w:rPr>
          <w:sz w:val="15"/>
        </w:rPr>
      </w:pPr>
    </w:p>
    <w:p>
      <w:pPr>
        <w:pStyle w:val="Heading3"/>
        <w:ind w:right="1129"/>
        <w:jc w:val="both"/>
      </w:pPr>
      <w:r>
        <w:rPr/>
        <w:t>Bigger differences can be found in areas with surface discontinuities and lower point density caused by the removal of off-terrain points.</w:t>
      </w:r>
    </w:p>
    <w:p>
      <w:pPr>
        <w:pStyle w:val="BodyText"/>
        <w:rPr>
          <w:sz w:val="24"/>
        </w:rPr>
      </w:pPr>
    </w:p>
    <w:p>
      <w:pPr>
        <w:pStyle w:val="BodyText"/>
        <w:spacing w:before="1"/>
        <w:rPr>
          <w:sz w:val="24"/>
        </w:rPr>
      </w:pPr>
    </w:p>
    <w:p>
      <w:pPr>
        <w:pStyle w:val="ListParagraph"/>
        <w:numPr>
          <w:ilvl w:val="2"/>
          <w:numId w:val="13"/>
        </w:numPr>
        <w:tabs>
          <w:tab w:pos="1844" w:val="left" w:leader="none"/>
        </w:tabs>
        <w:spacing w:line="240" w:lineRule="auto" w:before="0" w:after="0"/>
        <w:ind w:left="1843" w:right="0" w:hanging="697"/>
        <w:jc w:val="left"/>
        <w:rPr>
          <w:b/>
          <w:sz w:val="22"/>
        </w:rPr>
      </w:pPr>
      <w:r>
        <w:rPr>
          <w:b/>
          <w:sz w:val="22"/>
        </w:rPr>
        <w:t>Shadings of whole project</w:t>
      </w:r>
      <w:r>
        <w:rPr>
          <w:b/>
          <w:spacing w:val="-1"/>
          <w:sz w:val="22"/>
        </w:rPr>
        <w:t> </w:t>
      </w:r>
      <w:r>
        <w:rPr>
          <w:b/>
          <w:sz w:val="22"/>
        </w:rPr>
        <w:t>area</w:t>
      </w:r>
    </w:p>
    <w:p>
      <w:pPr>
        <w:pStyle w:val="Heading3"/>
        <w:spacing w:before="119"/>
        <w:ind w:right="1128"/>
        <w:jc w:val="both"/>
      </w:pPr>
      <w:r>
        <w:rPr/>
        <w:t>Digital surface models (with 1.6m grid size) were produced for the 3.2km x 3.2 km tiles with an overlap of 80m by using a moving plane interpolation (I.P.F. utility program: </w:t>
      </w:r>
      <w:r>
        <w:rPr>
          <w:i/>
        </w:rPr>
        <w:t>xyz2rdh</w:t>
      </w:r>
      <w:r>
        <w:rPr/>
        <w:t>) resulting in one surface model (RDH file) for the ground points and one for the last echoes per tile. These sur- face models were imported into SCOP++ and shadings of 1.6m resolution were derived and ex- ported without the overlap of 80m.</w:t>
      </w:r>
    </w:p>
    <w:p>
      <w:pPr>
        <w:spacing w:after="0"/>
        <w:jc w:val="both"/>
        <w:sectPr>
          <w:pgSz w:w="11910" w:h="16840"/>
          <w:pgMar w:header="571" w:footer="783" w:top="800" w:bottom="980" w:left="0" w:right="0"/>
        </w:sectPr>
      </w:pPr>
    </w:p>
    <w:p>
      <w:pPr>
        <w:pStyle w:val="BodyText"/>
        <w:rPr>
          <w:sz w:val="20"/>
        </w:rPr>
      </w:pPr>
    </w:p>
    <w:p>
      <w:pPr>
        <w:pStyle w:val="BodyText"/>
        <w:rPr>
          <w:sz w:val="20"/>
        </w:rPr>
      </w:pPr>
    </w:p>
    <w:p>
      <w:pPr>
        <w:pStyle w:val="BodyText"/>
        <w:spacing w:before="8"/>
        <w:rPr>
          <w:sz w:val="10"/>
        </w:rPr>
      </w:pPr>
    </w:p>
    <w:tbl>
      <w:tblPr>
        <w:tblW w:w="0" w:type="auto"/>
        <w:jc w:val="left"/>
        <w:tblInd w:w="1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304"/>
        <w:gridCol w:w="2304"/>
        <w:gridCol w:w="2304"/>
        <w:gridCol w:w="2304"/>
      </w:tblGrid>
      <w:tr>
        <w:trPr>
          <w:trHeight w:val="372" w:hRule="atLeast"/>
        </w:trPr>
        <w:tc>
          <w:tcPr>
            <w:tcW w:w="9216" w:type="dxa"/>
            <w:gridSpan w:val="4"/>
          </w:tcPr>
          <w:p>
            <w:pPr>
              <w:pStyle w:val="TableParagraph"/>
              <w:spacing w:before="33"/>
              <w:ind w:left="3478" w:right="3470"/>
              <w:jc w:val="center"/>
              <w:rPr>
                <w:b/>
                <w:sz w:val="22"/>
              </w:rPr>
            </w:pPr>
            <w:r>
              <w:rPr>
                <w:b/>
                <w:position w:val="10"/>
                <w:sz w:val="14"/>
              </w:rPr>
              <w:t>1</w:t>
            </w:r>
            <w:r>
              <w:rPr>
                <w:b/>
                <w:sz w:val="22"/>
              </w:rPr>
              <w:t>tiles (3.2km x 3.2km)</w:t>
            </w:r>
          </w:p>
        </w:tc>
      </w:tr>
      <w:tr>
        <w:trPr>
          <w:trHeight w:val="372" w:hRule="atLeast"/>
        </w:trPr>
        <w:tc>
          <w:tcPr>
            <w:tcW w:w="4608" w:type="dxa"/>
            <w:gridSpan w:val="2"/>
          </w:tcPr>
          <w:p>
            <w:pPr>
              <w:pStyle w:val="TableParagraph"/>
              <w:spacing w:before="32"/>
              <w:ind w:left="1577" w:right="1568"/>
              <w:jc w:val="center"/>
              <w:rPr>
                <w:sz w:val="22"/>
              </w:rPr>
            </w:pPr>
            <w:r>
              <w:rPr>
                <w:position w:val="10"/>
                <w:sz w:val="14"/>
              </w:rPr>
              <w:t>2</w:t>
            </w:r>
            <w:r>
              <w:rPr>
                <w:sz w:val="22"/>
              </w:rPr>
              <w:t>ground points</w:t>
            </w:r>
          </w:p>
        </w:tc>
        <w:tc>
          <w:tcPr>
            <w:tcW w:w="4608" w:type="dxa"/>
            <w:gridSpan w:val="2"/>
          </w:tcPr>
          <w:p>
            <w:pPr>
              <w:pStyle w:val="TableParagraph"/>
              <w:spacing w:before="57"/>
              <w:ind w:left="1576" w:right="1568"/>
              <w:jc w:val="center"/>
              <w:rPr>
                <w:sz w:val="22"/>
              </w:rPr>
            </w:pPr>
            <w:r>
              <w:rPr>
                <w:sz w:val="22"/>
              </w:rPr>
              <w:t>last echoes</w:t>
            </w:r>
          </w:p>
        </w:tc>
      </w:tr>
      <w:tr>
        <w:trPr>
          <w:trHeight w:val="372" w:hRule="atLeast"/>
        </w:trPr>
        <w:tc>
          <w:tcPr>
            <w:tcW w:w="4608" w:type="dxa"/>
            <w:gridSpan w:val="2"/>
          </w:tcPr>
          <w:p>
            <w:pPr>
              <w:pStyle w:val="TableParagraph"/>
              <w:spacing w:before="32"/>
              <w:ind w:left="1577" w:right="1568"/>
              <w:jc w:val="center"/>
              <w:rPr>
                <w:sz w:val="22"/>
              </w:rPr>
            </w:pPr>
            <w:r>
              <w:rPr>
                <w:position w:val="10"/>
                <w:sz w:val="14"/>
              </w:rPr>
              <w:t>3</w:t>
            </w:r>
            <w:r>
              <w:rPr>
                <w:sz w:val="22"/>
              </w:rPr>
              <w:t>1.6m</w:t>
            </w:r>
          </w:p>
        </w:tc>
        <w:tc>
          <w:tcPr>
            <w:tcW w:w="4608" w:type="dxa"/>
            <w:gridSpan w:val="2"/>
          </w:tcPr>
          <w:p>
            <w:pPr>
              <w:pStyle w:val="TableParagraph"/>
              <w:spacing w:before="57"/>
              <w:ind w:left="1577" w:right="1568"/>
              <w:jc w:val="center"/>
              <w:rPr>
                <w:sz w:val="22"/>
              </w:rPr>
            </w:pPr>
            <w:r>
              <w:rPr>
                <w:sz w:val="22"/>
              </w:rPr>
              <w:t>1.6m</w:t>
            </w:r>
          </w:p>
        </w:tc>
      </w:tr>
      <w:tr>
        <w:trPr>
          <w:trHeight w:val="374" w:hRule="atLeast"/>
        </w:trPr>
        <w:tc>
          <w:tcPr>
            <w:tcW w:w="2304" w:type="dxa"/>
          </w:tcPr>
          <w:p>
            <w:pPr>
              <w:pStyle w:val="TableParagraph"/>
              <w:spacing w:before="32"/>
              <w:ind w:left="902" w:right="893"/>
              <w:jc w:val="center"/>
              <w:rPr>
                <w:sz w:val="18"/>
              </w:rPr>
            </w:pPr>
            <w:r>
              <w:rPr>
                <w:position w:val="10"/>
                <w:sz w:val="14"/>
              </w:rPr>
              <w:t>4</w:t>
            </w:r>
            <w:r>
              <w:rPr>
                <w:sz w:val="18"/>
              </w:rPr>
              <w:t>TIFF</w:t>
            </w:r>
          </w:p>
        </w:tc>
        <w:tc>
          <w:tcPr>
            <w:tcW w:w="2304" w:type="dxa"/>
          </w:tcPr>
          <w:p>
            <w:pPr>
              <w:pStyle w:val="TableParagraph"/>
              <w:spacing w:before="57"/>
              <w:ind w:left="902" w:right="892"/>
              <w:jc w:val="center"/>
              <w:rPr>
                <w:sz w:val="18"/>
              </w:rPr>
            </w:pPr>
            <w:r>
              <w:rPr>
                <w:sz w:val="18"/>
              </w:rPr>
              <w:t>RDH</w:t>
            </w:r>
          </w:p>
        </w:tc>
        <w:tc>
          <w:tcPr>
            <w:tcW w:w="2304" w:type="dxa"/>
          </w:tcPr>
          <w:p>
            <w:pPr>
              <w:pStyle w:val="TableParagraph"/>
              <w:spacing w:before="57"/>
              <w:ind w:left="902" w:right="892"/>
              <w:jc w:val="center"/>
              <w:rPr>
                <w:sz w:val="18"/>
              </w:rPr>
            </w:pPr>
            <w:r>
              <w:rPr>
                <w:sz w:val="18"/>
              </w:rPr>
              <w:t>TIFF</w:t>
            </w:r>
          </w:p>
        </w:tc>
        <w:tc>
          <w:tcPr>
            <w:tcW w:w="2304" w:type="dxa"/>
          </w:tcPr>
          <w:p>
            <w:pPr>
              <w:pStyle w:val="TableParagraph"/>
              <w:spacing w:before="57"/>
              <w:ind w:left="902" w:right="893"/>
              <w:jc w:val="center"/>
              <w:rPr>
                <w:sz w:val="18"/>
              </w:rPr>
            </w:pPr>
            <w:r>
              <w:rPr>
                <w:sz w:val="18"/>
              </w:rPr>
              <w:t>RDH</w:t>
            </w:r>
          </w:p>
        </w:tc>
      </w:tr>
    </w:tbl>
    <w:p>
      <w:pPr>
        <w:pStyle w:val="BodyText"/>
        <w:tabs>
          <w:tab w:pos="5393" w:val="left" w:leader="none"/>
        </w:tabs>
        <w:spacing w:line="190" w:lineRule="exact" w:before="116"/>
        <w:ind w:left="1134"/>
      </w:pPr>
      <w:r>
        <w:rPr/>
        <w:t>Table  7:  Resulting  combination  of</w:t>
      </w:r>
      <w:r>
        <w:rPr>
          <w:spacing w:val="35"/>
        </w:rPr>
        <w:t> </w:t>
      </w:r>
      <w:r>
        <w:rPr/>
        <w:t>data</w:t>
      </w:r>
      <w:r>
        <w:rPr>
          <w:spacing w:val="47"/>
        </w:rPr>
        <w:t> </w:t>
      </w:r>
      <w:r>
        <w:rPr/>
        <w:t>layers:</w:t>
        <w:tab/>
      </w:r>
      <w:r>
        <w:rPr>
          <w:b/>
          <w:vertAlign w:val="superscript"/>
        </w:rPr>
        <w:t>1</w:t>
      </w:r>
      <w:r>
        <w:rPr>
          <w:vertAlign w:val="baseline"/>
        </w:rPr>
        <w:t>…point cloud organization, </w:t>
      </w:r>
      <w:r>
        <w:rPr>
          <w:b/>
          <w:vertAlign w:val="superscript"/>
        </w:rPr>
        <w:t>2</w:t>
      </w:r>
      <w:r>
        <w:rPr>
          <w:vertAlign w:val="baseline"/>
        </w:rPr>
        <w:t>…point class, </w:t>
      </w:r>
      <w:r>
        <w:rPr>
          <w:b/>
          <w:vertAlign w:val="superscript"/>
        </w:rPr>
        <w:t>3</w:t>
      </w:r>
      <w:r>
        <w:rPr>
          <w:vertAlign w:val="baseline"/>
        </w:rPr>
        <w:t>…output</w:t>
      </w:r>
      <w:r>
        <w:rPr>
          <w:spacing w:val="38"/>
          <w:vertAlign w:val="baseline"/>
        </w:rPr>
        <w:t> </w:t>
      </w:r>
      <w:r>
        <w:rPr>
          <w:vertAlign w:val="baseline"/>
        </w:rPr>
        <w:t>resolution,</w:t>
      </w:r>
    </w:p>
    <w:p>
      <w:pPr>
        <w:pStyle w:val="BodyText"/>
        <w:spacing w:line="224" w:lineRule="exact"/>
        <w:ind w:left="1134"/>
      </w:pPr>
      <w:r>
        <w:rPr>
          <w:b/>
          <w:position w:val="9"/>
          <w:sz w:val="12"/>
        </w:rPr>
        <w:t>4</w:t>
      </w:r>
      <w:r>
        <w:rPr/>
        <w:t>…output format.</w:t>
      </w:r>
    </w:p>
    <w:p>
      <w:pPr>
        <w:pStyle w:val="BodyText"/>
        <w:spacing w:before="7"/>
        <w:rPr>
          <w:sz w:val="32"/>
        </w:rPr>
      </w:pPr>
    </w:p>
    <w:p>
      <w:pPr>
        <w:pStyle w:val="Heading3"/>
      </w:pPr>
      <w:r>
        <w:rPr/>
        <w:t>The file names for the layers are assigned as</w:t>
      </w:r>
      <w:r>
        <w:rPr>
          <w:spacing w:val="-11"/>
        </w:rPr>
        <w:t> </w:t>
      </w:r>
      <w:r>
        <w:rPr/>
        <w:t>following:</w:t>
      </w:r>
    </w:p>
    <w:p>
      <w:pPr>
        <w:pStyle w:val="Heading4"/>
        <w:numPr>
          <w:ilvl w:val="3"/>
          <w:numId w:val="13"/>
        </w:numPr>
        <w:tabs>
          <w:tab w:pos="1854" w:val="left" w:leader="none"/>
          <w:tab w:pos="1855" w:val="left" w:leader="none"/>
        </w:tabs>
        <w:spacing w:line="240" w:lineRule="auto" w:before="61" w:after="0"/>
        <w:ind w:left="1854" w:right="0" w:hanging="360"/>
        <w:jc w:val="left"/>
        <w:rPr>
          <w:i/>
        </w:rPr>
      </w:pPr>
      <w:r>
        <w:rPr>
          <w:i/>
        </w:rPr>
        <w:t>&lt;input_file_name&gt;.&lt;format&gt;</w:t>
      </w:r>
    </w:p>
    <w:p>
      <w:pPr>
        <w:pStyle w:val="BodyText"/>
        <w:spacing w:before="8"/>
        <w:rPr>
          <w:i/>
          <w:sz w:val="21"/>
        </w:rPr>
      </w:pPr>
    </w:p>
    <w:p>
      <w:pPr>
        <w:pStyle w:val="Heading3"/>
        <w:ind w:left="1854"/>
      </w:pPr>
      <w:r>
        <w:rPr>
          <w:u w:val="single"/>
        </w:rPr>
        <w:t>examples</w:t>
      </w:r>
      <w:r>
        <w:rPr/>
        <w:t>:</w:t>
      </w:r>
    </w:p>
    <w:p>
      <w:pPr>
        <w:pStyle w:val="Heading3"/>
        <w:ind w:left="1854"/>
      </w:pPr>
      <w:r>
        <w:rPr>
          <w:i/>
        </w:rPr>
        <w:t>a1t2_grd.dtm </w:t>
      </w:r>
      <w:r>
        <w:rPr>
          <w:rFonts w:ascii="Wingdings" w:hAnsi="Wingdings"/>
        </w:rPr>
        <w:t></w:t>
      </w:r>
      <w:r>
        <w:rPr>
          <w:rFonts w:ascii="Times New Roman" w:hAnsi="Times New Roman"/>
        </w:rPr>
        <w:t> </w:t>
      </w:r>
      <w:r>
        <w:rPr/>
        <w:t>model of test area 1, tile 2, ground points as SCOP RDH model</w:t>
      </w:r>
    </w:p>
    <w:p>
      <w:pPr>
        <w:pStyle w:val="Heading3"/>
        <w:spacing w:before="1"/>
        <w:ind w:left="1854"/>
      </w:pPr>
      <w:r>
        <w:rPr>
          <w:i/>
        </w:rPr>
        <w:t>a1t2_lp.tif </w:t>
      </w:r>
      <w:r>
        <w:rPr>
          <w:rFonts w:ascii="Wingdings" w:hAnsi="Wingdings"/>
        </w:rPr>
        <w:t></w:t>
      </w:r>
      <w:r>
        <w:rPr>
          <w:rFonts w:ascii="Times New Roman" w:hAnsi="Times New Roman"/>
        </w:rPr>
        <w:t> </w:t>
      </w:r>
      <w:r>
        <w:rPr/>
        <w:t>shading of test area 1, tile 2, last pulses as GeoTiff</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pPr>
    </w:p>
    <w:p>
      <w:pPr>
        <w:pStyle w:val="Heading3"/>
        <w:spacing w:before="1"/>
        <w:ind w:left="4530"/>
      </w:pPr>
      <w:r>
        <w:rPr/>
        <w:pict>
          <v:group style="position:absolute;margin-left:61.218056pt;margin-top:-394.471985pt;width:389.25pt;height:398.1pt;mso-position-horizontal-relative:page;mso-position-vertical-relative:paragraph;z-index:-103864" coordorigin="1224,-7889" coordsize="7785,7962">
            <v:shape style="position:absolute;left:1224;top:-7890;width:7785;height:7784" type="#_x0000_t75" stroked="false">
              <v:imagedata r:id="rId154" o:title=""/>
            </v:shape>
            <v:shape style="position:absolute;left:1271;top:-49;width:7702;height:120" coordorigin="1271,-48" coordsize="7702,120" path="m1391,-48l1271,12,1391,72,1391,25,1371,25,1371,0,1391,0,1391,-48xm8853,-48l8853,72,8947,25,8874,25,8874,0,8949,0,8853,-48xm1391,0l1371,0,1371,25,1391,25,1391,0xm8853,0l1391,0,1391,25,8853,25,8853,0xm8949,0l8874,0,8874,25,8947,25,8973,12,8949,0xe" filled="true" fillcolor="#333333" stroked="false">
              <v:path arrowok="t"/>
              <v:fill type="solid"/>
            </v:shape>
            <v:shape style="position:absolute;left:6696;top:-1734;width:331;height:375" type="#_x0000_t75" stroked="false">
              <v:imagedata r:id="rId155" o:title=""/>
            </v:shape>
            <w10:wrap type="none"/>
          </v:group>
        </w:pict>
      </w:r>
      <w:r>
        <w:rPr>
          <w:color w:val="323232"/>
        </w:rPr>
        <w:t>3.2 km</w:t>
      </w:r>
    </w:p>
    <w:p>
      <w:pPr>
        <w:pStyle w:val="BodyText"/>
        <w:spacing w:before="7"/>
        <w:rPr>
          <w:sz w:val="16"/>
        </w:rPr>
      </w:pPr>
    </w:p>
    <w:p>
      <w:pPr>
        <w:pStyle w:val="BodyText"/>
        <w:spacing w:before="95"/>
        <w:ind w:left="1134" w:right="1121"/>
      </w:pPr>
      <w:r>
        <w:rPr/>
        <w:t>Figure 14: Shading (illumination from NW) of a DSM determined based on the last echo points with resolution of 1.6m for tile 2 in test area 1.</w:t>
      </w:r>
    </w:p>
    <w:p>
      <w:pPr>
        <w:spacing w:after="0"/>
        <w:sectPr>
          <w:pgSz w:w="11910" w:h="16840"/>
          <w:pgMar w:header="571" w:footer="783" w:top="800" w:bottom="9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0"/>
        </w:rPr>
      </w:pPr>
    </w:p>
    <w:p>
      <w:pPr>
        <w:pStyle w:val="Heading3"/>
        <w:ind w:left="4541"/>
      </w:pPr>
      <w:r>
        <w:rPr/>
        <w:pict>
          <v:group style="position:absolute;margin-left:61.218056pt;margin-top:-395.002106pt;width:389.3pt;height:398.55pt;mso-position-horizontal-relative:page;mso-position-vertical-relative:paragraph;z-index:-103840" coordorigin="1224,-7900" coordsize="7786,7971">
            <v:shape style="position:absolute;left:1224;top:-7901;width:7786;height:7783" type="#_x0000_t75" stroked="false">
              <v:imagedata r:id="rId156" o:title=""/>
            </v:shape>
            <v:shape style="position:absolute;left:1281;top:-50;width:7704;height:120" coordorigin="1282,-49" coordsize="7704,120" path="m1402,-49l1282,11,1402,71,1402,24,1383,24,1383,-1,1402,-1,1402,-49xm8865,-49l8865,71,8959,24,8884,24,8884,-1,8961,-1,8865,-49xm1402,-1l1383,-1,1383,24,1402,24,1402,-1xm8865,-1l1402,-1,1402,24,8865,24,8865,-1xm8961,-1l8884,-1,8884,24,8959,24,8985,11,8961,-1xe" filled="true" fillcolor="#333333" stroked="false">
              <v:path arrowok="t"/>
              <v:fill type="solid"/>
            </v:shape>
            <v:shape style="position:absolute;left:6714;top:-1738;width:329;height:374" type="#_x0000_t75" stroked="false">
              <v:imagedata r:id="rId157" o:title=""/>
            </v:shape>
            <w10:wrap type="none"/>
          </v:group>
        </w:pict>
      </w:r>
      <w:r>
        <w:rPr>
          <w:color w:val="323232"/>
        </w:rPr>
        <w:t>3.2 km</w:t>
      </w:r>
    </w:p>
    <w:p>
      <w:pPr>
        <w:pStyle w:val="BodyText"/>
        <w:spacing w:before="11"/>
        <w:rPr>
          <w:sz w:val="11"/>
        </w:rPr>
      </w:pPr>
    </w:p>
    <w:p>
      <w:pPr>
        <w:pStyle w:val="BodyText"/>
        <w:spacing w:before="94"/>
        <w:ind w:left="1134" w:right="1130"/>
        <w:jc w:val="both"/>
      </w:pPr>
      <w:r>
        <w:rPr/>
        <w:t>Figure 15: Shading (illumination from NW) of the DTM calculated from the delivered ground points with resolution of 1.6m for tile 2 in test area 1.</w:t>
      </w:r>
    </w:p>
    <w:p>
      <w:pPr>
        <w:pStyle w:val="Heading3"/>
        <w:spacing w:before="180"/>
        <w:ind w:right="1129"/>
        <w:jc w:val="both"/>
      </w:pPr>
      <w:r>
        <w:rPr/>
        <w:t>In Figure 14 and Figure 15, one supposed building in the two shadings is highlighted with a red circle. By looking closer at this “building” it can be seen that it is seams to be artificially made but there is a smooth change in the terrain instead of vertical walls (for further details cf. Figure 16). Due to that fact, it is quite difficult to eliminate these structures automatically by filtering the last echoes but also not really necessary because this structure can be seen as part of the terrain (de- fends on the definition of the terrain surface).</w:t>
      </w:r>
    </w:p>
    <w:p>
      <w:pPr>
        <w:spacing w:after="0"/>
        <w:jc w:val="both"/>
        <w:sectPr>
          <w:pgSz w:w="11910" w:h="16840"/>
          <w:pgMar w:header="571" w:footer="783" w:top="800" w:bottom="980" w:left="0" w:right="0"/>
        </w:sectPr>
      </w:pPr>
    </w:p>
    <w:p>
      <w:pPr>
        <w:pStyle w:val="BodyText"/>
        <w:rPr>
          <w:sz w:val="20"/>
        </w:rPr>
      </w:pPr>
    </w:p>
    <w:p>
      <w:pPr>
        <w:pStyle w:val="BodyText"/>
        <w:rPr>
          <w:sz w:val="20"/>
        </w:rPr>
      </w:pPr>
    </w:p>
    <w:p>
      <w:pPr>
        <w:pStyle w:val="BodyText"/>
        <w:spacing w:before="3"/>
        <w:rPr>
          <w:sz w:val="26"/>
        </w:rPr>
      </w:pPr>
    </w:p>
    <w:p>
      <w:pPr>
        <w:pStyle w:val="Heading6"/>
        <w:tabs>
          <w:tab w:pos="4448" w:val="left" w:leader="none"/>
          <w:tab w:pos="7759" w:val="left" w:leader="none"/>
        </w:tabs>
      </w:pPr>
      <w:r>
        <w:rPr>
          <w:position w:val="3"/>
        </w:rPr>
        <w:drawing>
          <wp:inline distT="0" distB="0" distL="0" distR="0">
            <wp:extent cx="1957037" cy="2155698"/>
            <wp:effectExtent l="0" t="0" r="0" b="0"/>
            <wp:docPr id="211" name="image142.jpeg" descr=""/>
            <wp:cNvGraphicFramePr>
              <a:graphicFrameLocks noChangeAspect="1"/>
            </wp:cNvGraphicFramePr>
            <a:graphic>
              <a:graphicData uri="http://schemas.openxmlformats.org/drawingml/2006/picture">
                <pic:pic>
                  <pic:nvPicPr>
                    <pic:cNvPr id="212" name="image142.jpeg"/>
                    <pic:cNvPicPr/>
                  </pic:nvPicPr>
                  <pic:blipFill>
                    <a:blip r:embed="rId158" cstate="print"/>
                    <a:stretch>
                      <a:fillRect/>
                    </a:stretch>
                  </pic:blipFill>
                  <pic:spPr>
                    <a:xfrm>
                      <a:off x="0" y="0"/>
                      <a:ext cx="1957037" cy="2155698"/>
                    </a:xfrm>
                    <a:prstGeom prst="rect">
                      <a:avLst/>
                    </a:prstGeom>
                  </pic:spPr>
                </pic:pic>
              </a:graphicData>
            </a:graphic>
          </wp:inline>
        </w:drawing>
      </w:r>
      <w:r>
        <w:rPr>
          <w:position w:val="3"/>
        </w:rPr>
      </w:r>
      <w:r>
        <w:rPr>
          <w:position w:val="3"/>
        </w:rPr>
        <w:tab/>
      </w:r>
      <w:r>
        <w:rPr/>
        <w:drawing>
          <wp:inline distT="0" distB="0" distL="0" distR="0">
            <wp:extent cx="1975335" cy="2176272"/>
            <wp:effectExtent l="0" t="0" r="0" b="0"/>
            <wp:docPr id="213" name="image143.jpeg" descr=""/>
            <wp:cNvGraphicFramePr>
              <a:graphicFrameLocks noChangeAspect="1"/>
            </wp:cNvGraphicFramePr>
            <a:graphic>
              <a:graphicData uri="http://schemas.openxmlformats.org/drawingml/2006/picture">
                <pic:pic>
                  <pic:nvPicPr>
                    <pic:cNvPr id="214" name="image143.jpeg"/>
                    <pic:cNvPicPr/>
                  </pic:nvPicPr>
                  <pic:blipFill>
                    <a:blip r:embed="rId159" cstate="print"/>
                    <a:stretch>
                      <a:fillRect/>
                    </a:stretch>
                  </pic:blipFill>
                  <pic:spPr>
                    <a:xfrm>
                      <a:off x="0" y="0"/>
                      <a:ext cx="1975335" cy="2176272"/>
                    </a:xfrm>
                    <a:prstGeom prst="rect">
                      <a:avLst/>
                    </a:prstGeom>
                  </pic:spPr>
                </pic:pic>
              </a:graphicData>
            </a:graphic>
          </wp:inline>
        </w:drawing>
      </w:r>
      <w:r>
        <w:rPr/>
      </w:r>
      <w:r>
        <w:rPr/>
        <w:tab/>
      </w:r>
      <w:r>
        <w:rPr>
          <w:position w:val="49"/>
        </w:rPr>
        <w:drawing>
          <wp:inline distT="0" distB="0" distL="0" distR="0">
            <wp:extent cx="1964706" cy="1485900"/>
            <wp:effectExtent l="0" t="0" r="0" b="0"/>
            <wp:docPr id="215" name="image144.png" descr=""/>
            <wp:cNvGraphicFramePr>
              <a:graphicFrameLocks noChangeAspect="1"/>
            </wp:cNvGraphicFramePr>
            <a:graphic>
              <a:graphicData uri="http://schemas.openxmlformats.org/drawingml/2006/picture">
                <pic:pic>
                  <pic:nvPicPr>
                    <pic:cNvPr id="216" name="image144.png"/>
                    <pic:cNvPicPr/>
                  </pic:nvPicPr>
                  <pic:blipFill>
                    <a:blip r:embed="rId160" cstate="print"/>
                    <a:stretch>
                      <a:fillRect/>
                    </a:stretch>
                  </pic:blipFill>
                  <pic:spPr>
                    <a:xfrm>
                      <a:off x="0" y="0"/>
                      <a:ext cx="1964706" cy="1485900"/>
                    </a:xfrm>
                    <a:prstGeom prst="rect">
                      <a:avLst/>
                    </a:prstGeom>
                  </pic:spPr>
                </pic:pic>
              </a:graphicData>
            </a:graphic>
          </wp:inline>
        </w:drawing>
      </w:r>
      <w:r>
        <w:rPr>
          <w:position w:val="49"/>
        </w:rPr>
      </w:r>
    </w:p>
    <w:p>
      <w:pPr>
        <w:pStyle w:val="BodyText"/>
        <w:spacing w:before="7"/>
        <w:rPr>
          <w:sz w:val="6"/>
        </w:rPr>
      </w:pPr>
    </w:p>
    <w:p>
      <w:pPr>
        <w:pStyle w:val="BodyText"/>
        <w:spacing w:before="94"/>
        <w:ind w:left="1134" w:right="1131"/>
        <w:jc w:val="both"/>
      </w:pPr>
      <w:r>
        <w:rPr/>
        <w:t>Figure 16: Left: Orthophoto; Middle: Ground view; Right: Parallel projection of the supposed building (ground points with shading in the background). The parallel projection was created with a height factor of 2.</w:t>
      </w:r>
    </w:p>
    <w:p>
      <w:pPr>
        <w:pStyle w:val="BodyText"/>
        <w:rPr>
          <w:sz w:val="20"/>
        </w:rPr>
      </w:pPr>
    </w:p>
    <w:p>
      <w:pPr>
        <w:pStyle w:val="ListParagraph"/>
        <w:numPr>
          <w:ilvl w:val="2"/>
          <w:numId w:val="13"/>
        </w:numPr>
        <w:tabs>
          <w:tab w:pos="1844" w:val="left" w:leader="none"/>
        </w:tabs>
        <w:spacing w:line="240" w:lineRule="auto" w:before="131" w:after="0"/>
        <w:ind w:left="1843" w:right="0" w:hanging="697"/>
        <w:jc w:val="left"/>
        <w:rPr>
          <w:b/>
          <w:sz w:val="22"/>
        </w:rPr>
      </w:pPr>
      <w:r>
        <w:rPr>
          <w:b/>
          <w:sz w:val="22"/>
        </w:rPr>
        <w:t>Filter check for whole project</w:t>
      </w:r>
      <w:r>
        <w:rPr>
          <w:b/>
          <w:spacing w:val="-3"/>
          <w:sz w:val="22"/>
        </w:rPr>
        <w:t> </w:t>
      </w:r>
      <w:r>
        <w:rPr>
          <w:b/>
          <w:sz w:val="22"/>
        </w:rPr>
        <w:t>area</w:t>
      </w:r>
    </w:p>
    <w:p>
      <w:pPr>
        <w:pStyle w:val="Heading3"/>
        <w:spacing w:before="118"/>
        <w:ind w:right="1130"/>
        <w:jc w:val="both"/>
      </w:pPr>
      <w:r>
        <w:rPr/>
        <w:t>The filter check is performed by an independent classification (filtering) of the last echo points with the software package SCOP++.</w:t>
      </w:r>
    </w:p>
    <w:p>
      <w:pPr>
        <w:pStyle w:val="BodyText"/>
        <w:rPr>
          <w:sz w:val="24"/>
        </w:rPr>
      </w:pPr>
    </w:p>
    <w:p>
      <w:pPr>
        <w:pStyle w:val="BodyText"/>
        <w:spacing w:before="10"/>
      </w:pPr>
    </w:p>
    <w:p>
      <w:pPr>
        <w:pStyle w:val="Heading3"/>
        <w:spacing w:before="1"/>
        <w:ind w:right="1127"/>
        <w:jc w:val="both"/>
      </w:pPr>
      <w:r>
        <w:rPr/>
        <w:t>The processing is done in the following way: The 3.2km x 3.2 km tiles of the last echoes were im- ported with the 80m overlap one after the other into SCOP++ and filtered with the “Lidar DTM De- fault” strategy (developed by I.P.F., TU Vienna). In the last step of this procedure the points are classified into different vegetation classes, buildings, ground points and points that are below the ground due to measurement errors. The ground points, which were derived through this process, were used to calculate a new model using the interpolation method classic prediction with a filter value of 0.10m for bulk data. For the delivered ground points (classified by the companies) models were computed using the same interpolation method and settings. The resulting DTMs were com- pared with each other by the calculation of difference models.</w:t>
      </w:r>
    </w:p>
    <w:p>
      <w:pPr>
        <w:pStyle w:val="BodyText"/>
        <w:rPr>
          <w:sz w:val="20"/>
        </w:rPr>
      </w:pPr>
    </w:p>
    <w:p>
      <w:pPr>
        <w:pStyle w:val="BodyText"/>
        <w:spacing w:before="9"/>
        <w:rPr>
          <w:sz w:val="17"/>
        </w:rPr>
      </w:pPr>
    </w:p>
    <w:tbl>
      <w:tblPr>
        <w:tblW w:w="0" w:type="auto"/>
        <w:jc w:val="left"/>
        <w:tblInd w:w="1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13"/>
        <w:gridCol w:w="3872"/>
        <w:gridCol w:w="4423"/>
      </w:tblGrid>
      <w:tr>
        <w:trPr>
          <w:trHeight w:val="372" w:hRule="atLeast"/>
        </w:trPr>
        <w:tc>
          <w:tcPr>
            <w:tcW w:w="1513" w:type="dxa"/>
            <w:tcBorders>
              <w:right w:val="double" w:sz="1" w:space="0" w:color="000000"/>
            </w:tcBorders>
          </w:tcPr>
          <w:p>
            <w:pPr>
              <w:pStyle w:val="TableParagraph"/>
              <w:spacing w:before="58"/>
              <w:ind w:left="89" w:right="70"/>
              <w:jc w:val="center"/>
              <w:rPr>
                <w:b/>
                <w:sz w:val="22"/>
              </w:rPr>
            </w:pPr>
            <w:r>
              <w:rPr>
                <w:b/>
                <w:sz w:val="22"/>
              </w:rPr>
              <w:t>data</w:t>
            </w:r>
          </w:p>
        </w:tc>
        <w:tc>
          <w:tcPr>
            <w:tcW w:w="3872" w:type="dxa"/>
            <w:tcBorders>
              <w:left w:val="double" w:sz="1" w:space="0" w:color="000000"/>
            </w:tcBorders>
          </w:tcPr>
          <w:p>
            <w:pPr>
              <w:pStyle w:val="TableParagraph"/>
              <w:spacing w:before="57"/>
              <w:ind w:left="159"/>
              <w:rPr>
                <w:sz w:val="22"/>
              </w:rPr>
            </w:pPr>
            <w:r>
              <w:rPr>
                <w:sz w:val="22"/>
              </w:rPr>
              <w:t>ground points classified by SCOP++</w:t>
            </w:r>
          </w:p>
        </w:tc>
        <w:tc>
          <w:tcPr>
            <w:tcW w:w="4423" w:type="dxa"/>
          </w:tcPr>
          <w:p>
            <w:pPr>
              <w:pStyle w:val="TableParagraph"/>
              <w:spacing w:before="57"/>
              <w:ind w:left="168"/>
              <w:rPr>
                <w:sz w:val="22"/>
              </w:rPr>
            </w:pPr>
            <w:r>
              <w:rPr>
                <w:sz w:val="22"/>
              </w:rPr>
              <w:t>ground points classified by the companies</w:t>
            </w:r>
          </w:p>
        </w:tc>
      </w:tr>
      <w:tr>
        <w:trPr>
          <w:trHeight w:val="999" w:hRule="atLeast"/>
        </w:trPr>
        <w:tc>
          <w:tcPr>
            <w:tcW w:w="1513" w:type="dxa"/>
            <w:tcBorders>
              <w:right w:val="double" w:sz="1" w:space="0" w:color="000000"/>
            </w:tcBorders>
          </w:tcPr>
          <w:p>
            <w:pPr>
              <w:pStyle w:val="TableParagraph"/>
              <w:spacing w:before="58"/>
              <w:ind w:left="89" w:right="71"/>
              <w:jc w:val="center"/>
              <w:rPr>
                <w:b/>
                <w:sz w:val="22"/>
              </w:rPr>
            </w:pPr>
            <w:r>
              <w:rPr>
                <w:b/>
                <w:sz w:val="22"/>
              </w:rPr>
              <w:t>model</w:t>
            </w:r>
          </w:p>
        </w:tc>
        <w:tc>
          <w:tcPr>
            <w:tcW w:w="3872" w:type="dxa"/>
            <w:tcBorders>
              <w:left w:val="double" w:sz="1" w:space="0" w:color="000000"/>
            </w:tcBorders>
          </w:tcPr>
          <w:p>
            <w:pPr>
              <w:pStyle w:val="TableParagraph"/>
              <w:spacing w:line="297" w:lineRule="auto" w:before="57"/>
              <w:ind w:left="965" w:right="962"/>
              <w:jc w:val="center"/>
              <w:rPr>
                <w:sz w:val="22"/>
              </w:rPr>
            </w:pPr>
            <w:r>
              <w:rPr>
                <w:sz w:val="22"/>
              </w:rPr>
              <w:t>classic prediction filter value:</w:t>
            </w:r>
          </w:p>
          <w:p>
            <w:pPr>
              <w:pStyle w:val="TableParagraph"/>
              <w:spacing w:line="192" w:lineRule="exact"/>
              <w:ind w:left="965" w:right="963"/>
              <w:jc w:val="center"/>
              <w:rPr>
                <w:sz w:val="22"/>
              </w:rPr>
            </w:pPr>
            <w:r>
              <w:rPr>
                <w:sz w:val="22"/>
              </w:rPr>
              <w:t>0.10m for bulk data</w:t>
            </w:r>
          </w:p>
        </w:tc>
        <w:tc>
          <w:tcPr>
            <w:tcW w:w="4423" w:type="dxa"/>
          </w:tcPr>
          <w:p>
            <w:pPr>
              <w:pStyle w:val="TableParagraph"/>
              <w:spacing w:line="297" w:lineRule="auto" w:before="57"/>
              <w:ind w:left="1250" w:right="1237"/>
              <w:jc w:val="center"/>
              <w:rPr>
                <w:sz w:val="22"/>
              </w:rPr>
            </w:pPr>
            <w:r>
              <w:rPr>
                <w:sz w:val="22"/>
              </w:rPr>
              <w:t>classic prediction filter value:</w:t>
            </w:r>
          </w:p>
          <w:p>
            <w:pPr>
              <w:pStyle w:val="TableParagraph"/>
              <w:spacing w:line="252" w:lineRule="exact"/>
              <w:ind w:left="1250" w:right="1238"/>
              <w:jc w:val="center"/>
              <w:rPr>
                <w:sz w:val="22"/>
              </w:rPr>
            </w:pPr>
            <w:r>
              <w:rPr>
                <w:sz w:val="22"/>
              </w:rPr>
              <w:t>0.10m for bulk data</w:t>
            </w:r>
          </w:p>
        </w:tc>
      </w:tr>
      <w:tr>
        <w:trPr>
          <w:trHeight w:val="372" w:hRule="atLeast"/>
        </w:trPr>
        <w:tc>
          <w:tcPr>
            <w:tcW w:w="1513" w:type="dxa"/>
            <w:tcBorders>
              <w:right w:val="double" w:sz="1" w:space="0" w:color="000000"/>
            </w:tcBorders>
          </w:tcPr>
          <w:p>
            <w:pPr>
              <w:pStyle w:val="TableParagraph"/>
              <w:spacing w:before="58"/>
              <w:ind w:left="89" w:right="190"/>
              <w:jc w:val="center"/>
              <w:rPr>
                <w:b/>
                <w:sz w:val="22"/>
              </w:rPr>
            </w:pPr>
            <w:r>
              <w:rPr>
                <w:b/>
                <w:sz w:val="22"/>
              </w:rPr>
              <w:t>differences</w:t>
            </w:r>
          </w:p>
        </w:tc>
        <w:tc>
          <w:tcPr>
            <w:tcW w:w="8295" w:type="dxa"/>
            <w:gridSpan w:val="2"/>
            <w:tcBorders>
              <w:left w:val="double" w:sz="1" w:space="0" w:color="000000"/>
            </w:tcBorders>
          </w:tcPr>
          <w:p>
            <w:pPr>
              <w:pStyle w:val="TableParagraph"/>
              <w:spacing w:before="57"/>
              <w:ind w:left="3542" w:right="3542"/>
              <w:jc w:val="center"/>
              <w:rPr>
                <w:sz w:val="22"/>
              </w:rPr>
            </w:pPr>
            <w:r>
              <w:rPr>
                <w:sz w:val="22"/>
              </w:rPr>
              <w:t>difference 1</w:t>
            </w:r>
          </w:p>
        </w:tc>
      </w:tr>
    </w:tbl>
    <w:p>
      <w:pPr>
        <w:pStyle w:val="BodyText"/>
        <w:spacing w:before="118"/>
        <w:ind w:left="1134"/>
      </w:pPr>
      <w:r>
        <w:rPr/>
        <w:t>Table 8: Overview of the calculated difference models.</w:t>
      </w:r>
    </w:p>
    <w:p>
      <w:pPr>
        <w:pStyle w:val="BodyText"/>
        <w:rPr>
          <w:sz w:val="20"/>
        </w:rPr>
      </w:pPr>
    </w:p>
    <w:p>
      <w:pPr>
        <w:pStyle w:val="Heading3"/>
        <w:spacing w:before="143"/>
      </w:pPr>
      <w:r>
        <w:rPr/>
        <w:t>The file names for the layers are assigned as following:</w:t>
      </w:r>
    </w:p>
    <w:p>
      <w:pPr>
        <w:pStyle w:val="Heading4"/>
        <w:numPr>
          <w:ilvl w:val="3"/>
          <w:numId w:val="13"/>
        </w:numPr>
        <w:tabs>
          <w:tab w:pos="1854" w:val="left" w:leader="none"/>
          <w:tab w:pos="1855" w:val="left" w:leader="none"/>
        </w:tabs>
        <w:spacing w:line="240" w:lineRule="auto" w:before="62" w:after="0"/>
        <w:ind w:left="1854" w:right="0" w:hanging="360"/>
        <w:jc w:val="left"/>
        <w:rPr>
          <w:i/>
        </w:rPr>
      </w:pPr>
      <w:r>
        <w:rPr>
          <w:i/>
        </w:rPr>
        <w:t>&lt;input_file_name&gt;_&lt;interpolation_mode&gt;.&lt;format&gt;</w:t>
      </w:r>
    </w:p>
    <w:p>
      <w:pPr>
        <w:pStyle w:val="BodyText"/>
        <w:spacing w:before="8"/>
        <w:rPr>
          <w:i/>
          <w:sz w:val="21"/>
        </w:rPr>
      </w:pPr>
    </w:p>
    <w:p>
      <w:pPr>
        <w:pStyle w:val="Heading3"/>
        <w:spacing w:line="252" w:lineRule="exact"/>
        <w:ind w:left="1854"/>
      </w:pPr>
      <w:r>
        <w:rPr>
          <w:u w:val="single"/>
        </w:rPr>
        <w:t>examples</w:t>
      </w:r>
      <w:r>
        <w:rPr/>
        <w:t>:</w:t>
      </w:r>
    </w:p>
    <w:p>
      <w:pPr>
        <w:pStyle w:val="Heading3"/>
        <w:ind w:left="1854" w:right="1121"/>
      </w:pPr>
      <w:r>
        <w:rPr>
          <w:i/>
        </w:rPr>
        <w:t>a1t2_lp_classic10.dtm </w:t>
      </w:r>
      <w:r>
        <w:rPr>
          <w:rFonts w:ascii="Wingdings" w:hAnsi="Wingdings"/>
        </w:rPr>
        <w:t></w:t>
      </w:r>
      <w:r>
        <w:rPr>
          <w:rFonts w:ascii="Times New Roman" w:hAnsi="Times New Roman"/>
        </w:rPr>
        <w:t> </w:t>
      </w:r>
      <w:r>
        <w:rPr/>
        <w:t>model of test area 1, tile 2, from last pulses filtered ground points interpolated using a classic prediction and a filter value of 0.10m for bulk data as SCOP RDH model</w:t>
      </w:r>
    </w:p>
    <w:p>
      <w:pPr>
        <w:pStyle w:val="Heading3"/>
        <w:ind w:left="1854" w:right="1201"/>
      </w:pPr>
      <w:r>
        <w:rPr>
          <w:i/>
        </w:rPr>
        <w:t>a1t2_grd_classic10.tif </w:t>
      </w:r>
      <w:r>
        <w:rPr>
          <w:rFonts w:ascii="Wingdings" w:hAnsi="Wingdings"/>
        </w:rPr>
        <w:t></w:t>
      </w:r>
      <w:r>
        <w:rPr>
          <w:rFonts w:ascii="Times New Roman" w:hAnsi="Times New Roman"/>
        </w:rPr>
        <w:t> </w:t>
      </w:r>
      <w:r>
        <w:rPr/>
        <w:t>shading of test area 1, tile 2, ground points interpolated using a classic prediction and a filter value of 0.10m for bulk data as GeoTiff</w:t>
      </w:r>
    </w:p>
    <w:p>
      <w:pPr>
        <w:pStyle w:val="Heading4"/>
        <w:numPr>
          <w:ilvl w:val="3"/>
          <w:numId w:val="13"/>
        </w:numPr>
        <w:tabs>
          <w:tab w:pos="1854" w:val="left" w:leader="none"/>
          <w:tab w:pos="1855" w:val="left" w:leader="none"/>
        </w:tabs>
        <w:spacing w:line="240" w:lineRule="auto" w:before="122" w:after="0"/>
        <w:ind w:left="1854" w:right="2387" w:hanging="360"/>
        <w:jc w:val="left"/>
      </w:pPr>
      <w:r>
        <w:rPr>
          <w:i/>
        </w:rPr>
        <w:t>&lt;input_tile_name&gt;_&lt; points&amp;interpolation_mode_model1&gt;_&lt; points&amp;interpola- </w:t>
      </w:r>
      <w:r>
        <w:rPr/>
        <w:t>tion_mode_model2&gt;.&lt;format&gt;</w:t>
      </w:r>
    </w:p>
    <w:p>
      <w:pPr>
        <w:spacing w:after="0" w:line="240" w:lineRule="auto"/>
        <w:jc w:val="left"/>
        <w:sectPr>
          <w:pgSz w:w="11910" w:h="16840"/>
          <w:pgMar w:header="571" w:footer="783" w:top="800" w:bottom="980" w:left="0" w:right="0"/>
        </w:sectPr>
      </w:pPr>
    </w:p>
    <w:p>
      <w:pPr>
        <w:pStyle w:val="BodyText"/>
        <w:rPr>
          <w:i/>
          <w:sz w:val="20"/>
        </w:rPr>
      </w:pPr>
    </w:p>
    <w:p>
      <w:pPr>
        <w:pStyle w:val="BodyText"/>
        <w:spacing w:before="7"/>
        <w:rPr>
          <w:i/>
          <w:sz w:val="27"/>
        </w:rPr>
      </w:pPr>
    </w:p>
    <w:p>
      <w:pPr>
        <w:pStyle w:val="Heading3"/>
        <w:spacing w:before="93"/>
        <w:ind w:left="1843"/>
      </w:pPr>
      <w:r>
        <w:rPr>
          <w:u w:val="single"/>
        </w:rPr>
        <w:t>examples:</w:t>
      </w:r>
    </w:p>
    <w:p>
      <w:pPr>
        <w:pStyle w:val="Heading3"/>
        <w:ind w:left="1843" w:right="1340"/>
      </w:pPr>
      <w:r>
        <w:rPr>
          <w:i/>
        </w:rPr>
        <w:t>a1t2_ LPcl10_GRDcl10.dtm </w:t>
      </w:r>
      <w:r>
        <w:rPr>
          <w:rFonts w:ascii="Wingdings" w:hAnsi="Wingdings"/>
        </w:rPr>
        <w:t></w:t>
      </w:r>
      <w:r>
        <w:rPr>
          <w:rFonts w:ascii="Times New Roman" w:hAnsi="Times New Roman"/>
        </w:rPr>
        <w:t> </w:t>
      </w:r>
      <w:r>
        <w:rPr/>
        <w:t>difference model of test area 1, tile 2, from last pulses fil- tered ground points (classic prediction, filter value of 0.10m for bulk data) minus delivered ground points (classic prediction, filter value of 0.10m for bulk data) as SCOP RDH model</w:t>
      </w:r>
    </w:p>
    <w:p>
      <w:pPr>
        <w:pStyle w:val="BodyText"/>
        <w:spacing w:before="5"/>
        <w:rPr>
          <w:sz w:val="32"/>
        </w:rPr>
      </w:pPr>
    </w:p>
    <w:p>
      <w:pPr>
        <w:pStyle w:val="Heading3"/>
        <w:ind w:left="1843" w:right="1266"/>
      </w:pPr>
      <w:r>
        <w:rPr>
          <w:i/>
        </w:rPr>
        <w:t>a1t2_LPcl10_GRDcl10.tif </w:t>
      </w:r>
      <w:r>
        <w:rPr>
          <w:rFonts w:ascii="Wingdings" w:hAnsi="Wingdings"/>
        </w:rPr>
        <w:t></w:t>
      </w:r>
      <w:r>
        <w:rPr>
          <w:rFonts w:ascii="Times New Roman" w:hAnsi="Times New Roman"/>
        </w:rPr>
        <w:t> </w:t>
      </w:r>
      <w:r>
        <w:rPr/>
        <w:t>shading of test area 1, tile 2, from last pulses filtered ground points (classic prediction, filter value of 0.10m for bulk data) minus delivered ground points (classic prediction, filter value of 0.10m for bulk data) as GeoTiff</w:t>
      </w:r>
    </w:p>
    <w:p>
      <w:pPr>
        <w:pStyle w:val="BodyText"/>
        <w:rPr>
          <w:sz w:val="24"/>
        </w:rPr>
      </w:pPr>
    </w:p>
    <w:p>
      <w:pPr>
        <w:pStyle w:val="BodyText"/>
        <w:rPr>
          <w:sz w:val="24"/>
        </w:rPr>
      </w:pPr>
    </w:p>
    <w:p>
      <w:pPr>
        <w:pStyle w:val="BodyText"/>
        <w:spacing w:before="3"/>
        <w:rPr>
          <w:sz w:val="27"/>
        </w:rPr>
      </w:pPr>
    </w:p>
    <w:p>
      <w:pPr>
        <w:pStyle w:val="Heading3"/>
        <w:spacing w:before="1"/>
        <w:ind w:left="0" w:right="1768"/>
        <w:jc w:val="right"/>
      </w:pPr>
      <w:r>
        <w:rPr/>
        <w:drawing>
          <wp:anchor distT="0" distB="0" distL="0" distR="0" allowOverlap="1" layoutInCell="1" locked="0" behindDoc="0" simplePos="0" relativeHeight="105">
            <wp:simplePos x="0" y="0"/>
            <wp:positionH relativeFrom="page">
              <wp:posOffset>5875504</wp:posOffset>
            </wp:positionH>
            <wp:positionV relativeFrom="paragraph">
              <wp:posOffset>239112</wp:posOffset>
            </wp:positionV>
            <wp:extent cx="778532" cy="3303270"/>
            <wp:effectExtent l="0" t="0" r="0" b="0"/>
            <wp:wrapTopAndBottom/>
            <wp:docPr id="217" name="image115.jpeg" descr=""/>
            <wp:cNvGraphicFramePr>
              <a:graphicFrameLocks noChangeAspect="1"/>
            </wp:cNvGraphicFramePr>
            <a:graphic>
              <a:graphicData uri="http://schemas.openxmlformats.org/drawingml/2006/picture">
                <pic:pic>
                  <pic:nvPicPr>
                    <pic:cNvPr id="218" name="image115.jpeg"/>
                    <pic:cNvPicPr/>
                  </pic:nvPicPr>
                  <pic:blipFill>
                    <a:blip r:embed="rId131" cstate="print"/>
                    <a:stretch>
                      <a:fillRect/>
                    </a:stretch>
                  </pic:blipFill>
                  <pic:spPr>
                    <a:xfrm>
                      <a:off x="0" y="0"/>
                      <a:ext cx="778532" cy="3303270"/>
                    </a:xfrm>
                    <a:prstGeom prst="rect">
                      <a:avLst/>
                    </a:prstGeom>
                  </pic:spPr>
                </pic:pic>
              </a:graphicData>
            </a:graphic>
          </wp:anchor>
        </w:drawing>
      </w:r>
      <w:r>
        <w:rPr/>
        <w:pict>
          <v:group style="position:absolute;margin-left:56.717831pt;margin-top:-17.894121pt;width:389.3pt;height:397.8pt;mso-position-horizontal-relative:page;mso-position-vertical-relative:paragraph;z-index:-103792" coordorigin="1134,-358" coordsize="7786,7956">
            <v:shape style="position:absolute;left:1134;top:-358;width:7786;height:7784" type="#_x0000_t75" stroked="false">
              <v:imagedata r:id="rId161" o:title=""/>
            </v:shape>
            <v:shape style="position:absolute;left:1159;top:7477;width:7702;height:120" coordorigin="1160,7477" coordsize="7702,120" path="m1280,7477l1160,7537,1280,7597,1280,7549,1259,7549,1259,7524,1280,7524,1280,7477xm8742,7477l8742,7597,8838,7549,8762,7549,8762,7524,8835,7524,8742,7477xm1280,7524l1259,7524,1259,7549,1280,7549,1280,7524xm8742,7524l1280,7524,1280,7549,8742,7549,8742,7524xm8835,7524l8762,7524,8762,7549,8838,7549,8862,7537,8835,7524xe" filled="true" fillcolor="#333333" stroked="false">
              <v:path arrowok="t"/>
              <v:fill type="solid"/>
            </v:shape>
            <v:rect style="position:absolute;left:4187;top:2557;width:2282;height:1169" filled="false" stroked="true" strokeweight="1.500075pt" strokecolor="#ff0000">
              <v:stroke dashstyle="solid"/>
            </v:rect>
            <w10:wrap type="none"/>
          </v:group>
        </w:pict>
      </w:r>
      <w:r>
        <w:rPr>
          <w:w w:val="99"/>
        </w:rPr>
        <w:t>m</w:t>
      </w: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rPr>
          <w:sz w:val="24"/>
        </w:rPr>
      </w:pPr>
    </w:p>
    <w:p>
      <w:pPr>
        <w:pStyle w:val="BodyText"/>
        <w:spacing w:before="8"/>
        <w:rPr>
          <w:sz w:val="22"/>
        </w:rPr>
      </w:pPr>
    </w:p>
    <w:p>
      <w:pPr>
        <w:pStyle w:val="Heading3"/>
        <w:spacing w:before="1"/>
        <w:ind w:left="4418"/>
      </w:pPr>
      <w:r>
        <w:rPr>
          <w:color w:val="323232"/>
        </w:rPr>
        <w:t>3.2 km</w:t>
      </w:r>
    </w:p>
    <w:p>
      <w:pPr>
        <w:pStyle w:val="BodyText"/>
        <w:spacing w:before="10"/>
        <w:rPr>
          <w:sz w:val="16"/>
        </w:rPr>
      </w:pPr>
    </w:p>
    <w:p>
      <w:pPr>
        <w:pStyle w:val="BodyText"/>
        <w:spacing w:before="94"/>
        <w:ind w:left="1134" w:right="1129"/>
        <w:jc w:val="both"/>
      </w:pPr>
      <w:r>
        <w:rPr/>
        <w:t>Figure 17: Visualization of the difference model: filtered ground points (classic prediction, filter value 0.10m) minus deliv- ered ground points (classic prediction, filter value 0.10m).</w:t>
      </w:r>
    </w:p>
    <w:p>
      <w:pPr>
        <w:pStyle w:val="BodyText"/>
        <w:rPr>
          <w:sz w:val="20"/>
        </w:rPr>
      </w:pPr>
    </w:p>
    <w:p>
      <w:pPr>
        <w:pStyle w:val="BodyText"/>
        <w:spacing w:before="1"/>
        <w:rPr>
          <w:sz w:val="28"/>
        </w:rPr>
      </w:pPr>
    </w:p>
    <w:p>
      <w:pPr>
        <w:pStyle w:val="Heading3"/>
        <w:ind w:right="1127"/>
        <w:jc w:val="both"/>
      </w:pPr>
      <w:r>
        <w:rPr/>
        <w:t>In Figure 17 bigger differences can be found in overlapping strip areas. We suggest that these dif- ferences are caused by a data reduction procedure applied by the companies. It seams that the companies have divided the overlapping region into two parts and removed the data of one of the two overlapping ALS strips. Due to even small errors in the geo-referencing of the individual strips this procedure leads to a surface discontinuity in the final DTM. Especially in the northern part of Figure 17 bigger differences (&gt; 0.12m) can be found. In this area a fine-georeferencing of the data and the usage of the data from both strips (in order to avoid a discontinuity and in order to use the redundant information for the removal of random measurement errors) is essential.</w:t>
      </w:r>
    </w:p>
    <w:p>
      <w:pPr>
        <w:spacing w:after="0"/>
        <w:jc w:val="both"/>
        <w:sectPr>
          <w:pgSz w:w="11910" w:h="16840"/>
          <w:pgMar w:header="571" w:footer="783" w:top="800" w:bottom="980" w:left="0" w:right="0"/>
        </w:sectPr>
      </w:pPr>
    </w:p>
    <w:p>
      <w:pPr>
        <w:pStyle w:val="BodyText"/>
        <w:rPr>
          <w:sz w:val="20"/>
        </w:rPr>
      </w:pPr>
    </w:p>
    <w:p>
      <w:pPr>
        <w:pStyle w:val="BodyText"/>
        <w:rPr>
          <w:sz w:val="20"/>
        </w:rPr>
      </w:pPr>
    </w:p>
    <w:p>
      <w:pPr>
        <w:pStyle w:val="BodyText"/>
        <w:spacing w:before="7" w:after="1"/>
        <w:rPr>
          <w:sz w:val="15"/>
        </w:rPr>
      </w:pPr>
    </w:p>
    <w:p>
      <w:pPr>
        <w:pStyle w:val="BodyText"/>
        <w:ind w:left="1121"/>
        <w:rPr>
          <w:sz w:val="20"/>
        </w:rPr>
      </w:pPr>
      <w:r>
        <w:rPr>
          <w:sz w:val="20"/>
        </w:rPr>
        <w:pict>
          <v:group style="width:343.85pt;height:181.85pt;mso-position-horizontal-relative:char;mso-position-vertical-relative:line" coordorigin="0,0" coordsize="6877,3637">
            <v:shape style="position:absolute;left:12;top:62;width:6865;height:3574" type="#_x0000_t75" stroked="false">
              <v:imagedata r:id="rId162" o:title=""/>
            </v:shape>
            <v:line style="position:absolute" from="10,1492" to="6852,1502" stroked="true" strokeweight="1.000050pt" strokecolor="#ff0000">
              <v:stroke dashstyle="solid"/>
            </v:line>
            <v:line style="position:absolute" from="4849,1498" to="4879,3581" stroked="true" strokeweight="1.000050pt" strokecolor="#ff0000">
              <v:stroke dashstyle="solid"/>
            </v:line>
            <v:line style="position:absolute" from="2366,10" to="2396,1490" stroked="true" strokeweight="1.000050pt" strokecolor="#ff0000">
              <v:stroke dashstyle="solid"/>
            </v:line>
          </v:group>
        </w:pict>
      </w:r>
      <w:r>
        <w:rPr>
          <w:sz w:val="20"/>
        </w:rPr>
      </w:r>
    </w:p>
    <w:p>
      <w:pPr>
        <w:pStyle w:val="BodyText"/>
        <w:spacing w:before="139"/>
        <w:ind w:left="1134" w:right="1131"/>
        <w:jc w:val="both"/>
      </w:pPr>
      <w:r>
        <w:rPr/>
        <w:t>Figure 18: Enlargement of the area in the red square in Figure 10 with the lines where the overlapping points were cut off.</w:t>
      </w:r>
    </w:p>
    <w:p>
      <w:pPr>
        <w:pStyle w:val="BodyText"/>
        <w:spacing w:before="7"/>
        <w:rPr>
          <w:sz w:val="15"/>
        </w:rPr>
      </w:pPr>
    </w:p>
    <w:p>
      <w:pPr>
        <w:pStyle w:val="Heading3"/>
        <w:spacing w:before="1"/>
        <w:ind w:right="1128"/>
        <w:jc w:val="both"/>
      </w:pPr>
      <w:r>
        <w:rPr/>
        <w:t>In general, we do not recommend this way of data reduction and removal of discrepancies, be- cause this step leads to discontinuities in the final surface models which might be problematic for further applications (e.g. water flow analysis). Instead of the removal of data an adequate fine-geo- referrencing of the ALS strips is essential. The interpolation of the whole data from all the strip has to be favoured, because it is not known which ALS strip is more correct than the other. The interpo- lation of all the strips allows smoothing the errors and generates a model which fits to the whole amount of data.</w:t>
      </w:r>
    </w:p>
    <w:p>
      <w:pPr>
        <w:pStyle w:val="BodyText"/>
        <w:spacing w:before="2"/>
        <w:rPr>
          <w:sz w:val="26"/>
        </w:rPr>
      </w:pPr>
    </w:p>
    <w:p>
      <w:pPr>
        <w:pStyle w:val="ListParagraph"/>
        <w:numPr>
          <w:ilvl w:val="2"/>
          <w:numId w:val="13"/>
        </w:numPr>
        <w:tabs>
          <w:tab w:pos="1844" w:val="left" w:leader="none"/>
        </w:tabs>
        <w:spacing w:line="240" w:lineRule="auto" w:before="0" w:after="0"/>
        <w:ind w:left="1843" w:right="0" w:hanging="697"/>
        <w:jc w:val="both"/>
        <w:rPr>
          <w:b/>
          <w:sz w:val="22"/>
        </w:rPr>
      </w:pPr>
      <w:r>
        <w:rPr>
          <w:b/>
          <w:sz w:val="22"/>
        </w:rPr>
        <w:t>Comparison with existing 10m</w:t>
      </w:r>
      <w:r>
        <w:rPr>
          <w:b/>
          <w:spacing w:val="-1"/>
          <w:sz w:val="22"/>
        </w:rPr>
        <w:t> </w:t>
      </w:r>
      <w:r>
        <w:rPr>
          <w:b/>
          <w:sz w:val="22"/>
        </w:rPr>
        <w:t>DTM</w:t>
      </w:r>
    </w:p>
    <w:p>
      <w:pPr>
        <w:pStyle w:val="BodyText"/>
        <w:rPr>
          <w:b/>
          <w:sz w:val="24"/>
        </w:rPr>
      </w:pPr>
    </w:p>
    <w:p>
      <w:pPr>
        <w:pStyle w:val="BodyText"/>
        <w:spacing w:before="9"/>
        <w:rPr>
          <w:b/>
        </w:rPr>
      </w:pPr>
    </w:p>
    <w:p>
      <w:pPr>
        <w:pStyle w:val="Heading3"/>
        <w:spacing w:before="1"/>
        <w:ind w:right="1131"/>
        <w:jc w:val="both"/>
      </w:pPr>
      <w:r>
        <w:rPr/>
        <w:t>Next to the other quality checking procedures of the DTM a comparison with the existing 10m DTM was performed. The processing of this procedure is performed in the following way:</w:t>
      </w:r>
    </w:p>
    <w:p>
      <w:pPr>
        <w:pStyle w:val="Heading3"/>
        <w:spacing w:before="119"/>
        <w:ind w:right="1129"/>
        <w:jc w:val="both"/>
      </w:pPr>
      <w:r>
        <w:rPr/>
        <w:t>Both DTMs (coarse 10mx10m ArcInfo ASCII grid and the new 1.6mx1.6m Arcinfo ASCII grid) are imported into SCOP++. Then, the difference model was calculated (coarse minus fine terrain model) and finally, the resulting difference model is visualized with the help of a z-coding using an appropriate colour palette.</w:t>
      </w:r>
    </w:p>
    <w:p>
      <w:pPr>
        <w:pStyle w:val="BodyText"/>
        <w:rPr>
          <w:sz w:val="24"/>
        </w:rPr>
      </w:pPr>
    </w:p>
    <w:p>
      <w:pPr>
        <w:pStyle w:val="BodyText"/>
        <w:spacing w:before="10"/>
      </w:pPr>
    </w:p>
    <w:p>
      <w:pPr>
        <w:pStyle w:val="Heading3"/>
        <w:ind w:right="1128"/>
        <w:jc w:val="both"/>
      </w:pPr>
      <w:r>
        <w:rPr/>
        <w:t>The visualisation of the difference models of both test areas is presented in Figure 19. When ana- lysing these visualisations, differences can be found in areas of small surface features better de- scribed in the new higher resolution DTM, e.g. the supposed buildings in tile2 (area1), which were introduced in section 3.5.3 can be clearly seen as differences greater than 3m (Figure 19). How- ever, next to small features that are not included in the 10m grid, unexpected big systematic differ- ences (both positive and negative) can be found in larger regions. These differences need to be further analysed with local knowledge of the area and the individual data acquisition and process- ing steps. For this analysis, a detailed knowledge about the accuracy and reliability of the 10m DTM is</w:t>
      </w:r>
      <w:r>
        <w:rPr>
          <w:spacing w:val="-1"/>
        </w:rPr>
        <w:t> </w:t>
      </w:r>
      <w:r>
        <w:rPr/>
        <w:t>essential.</w:t>
      </w:r>
    </w:p>
    <w:p>
      <w:pPr>
        <w:spacing w:after="0"/>
        <w:jc w:val="both"/>
        <w:sectPr>
          <w:pgSz w:w="11910" w:h="16840"/>
          <w:pgMar w:header="571" w:footer="783" w:top="800" w:bottom="9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Heading3"/>
        <w:tabs>
          <w:tab w:pos="5613" w:val="left" w:leader="none"/>
        </w:tabs>
        <w:spacing w:before="214"/>
      </w:pPr>
      <w:r>
        <w:rPr/>
        <w:t>a)</w:t>
        <w:tab/>
        <w:t>b)</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27"/>
        </w:rPr>
      </w:pPr>
    </w:p>
    <w:p>
      <w:pPr>
        <w:pStyle w:val="BodyText"/>
        <w:spacing w:before="94"/>
        <w:ind w:left="2966"/>
      </w:pPr>
      <w:r>
        <w:rPr/>
        <w:pict>
          <v:group style="position:absolute;margin-left:280.514038pt;margin-top:-307.63382pt;width:253.15pt;height:444.05pt;mso-position-horizontal-relative:page;mso-position-vertical-relative:paragraph;z-index:3664" coordorigin="5610,-6153" coordsize="5063,8881">
            <v:shape style="position:absolute;left:5612;top:-287;width:2903;height:3015" type="#_x0000_t75" stroked="false">
              <v:imagedata r:id="rId163" o:title=""/>
            </v:shape>
            <v:shape style="position:absolute;left:5628;top:-1079;width:5044;height:120" coordorigin="5629,-1079" coordsize="5044,120" path="m5749,-1079l5629,-1019,5749,-959,5749,-1007,5728,-1007,5728,-1031,5749,-1031,5749,-1079xm10552,-1079l10552,-959,10648,-1007,10573,-1007,10573,-1031,10648,-1031,10552,-1079xm5749,-1031l5728,-1031,5728,-1007,5749,-1007,5749,-1031xm10552,-1031l5749,-1031,5749,-1007,10552,-1007,10552,-1031xm10648,-1031l10573,-1031,10573,-1007,10648,-1007,10672,-1019,10648,-1031xe" filled="true" fillcolor="#333333" stroked="false">
              <v:path arrowok="t"/>
              <v:fill type="solid"/>
            </v:shape>
            <v:shape style="position:absolute;left:5644;top:-6153;width:5014;height:5012" type="#_x0000_t75" stroked="false">
              <v:imagedata r:id="rId164" o:title=""/>
            </v:shape>
            <v:rect style="position:absolute;left:9219;top:-2133;width:130;height:126" filled="false" stroked="true" strokeweight=".750037pt" strokecolor="#ff0000">
              <v:stroke dashstyle="solid"/>
            </v:rect>
            <v:line style="position:absolute" from="5618,-280" to="9204,-2126" stroked="true" strokeweight=".750037pt" strokecolor="#ff0000">
              <v:stroke dashstyle="dash"/>
            </v:line>
            <v:line style="position:absolute" from="8506,2705" to="9345,-2006" stroked="true" strokeweight=".750037pt" strokecolor="#ff0000">
              <v:stroke dashstyle="dash"/>
            </v:line>
            <v:shape style="position:absolute;left:7762;top:-1020;width:560;height:202" type="#_x0000_t202" filled="false" stroked="false">
              <v:textbox inset="0,0,0,0">
                <w:txbxContent>
                  <w:p>
                    <w:pPr>
                      <w:spacing w:line="201" w:lineRule="exact" w:before="0"/>
                      <w:ind w:left="0" w:right="0" w:firstLine="0"/>
                      <w:jc w:val="left"/>
                      <w:rPr>
                        <w:sz w:val="18"/>
                      </w:rPr>
                    </w:pPr>
                    <w:r>
                      <w:rPr>
                        <w:color w:val="323232"/>
                        <w:sz w:val="18"/>
                      </w:rPr>
                      <w:t>3.2 km</w:t>
                    </w:r>
                  </w:p>
                </w:txbxContent>
              </v:textbox>
              <w10:wrap type="none"/>
            </v:shape>
            <v:shape style="position:absolute;left:5612;top:-664;width:204;height:246" type="#_x0000_t202" filled="false" stroked="false">
              <v:textbox inset="0,0,0,0">
                <w:txbxContent>
                  <w:p>
                    <w:pPr>
                      <w:spacing w:line="245" w:lineRule="exact" w:before="0"/>
                      <w:ind w:left="0" w:right="0" w:firstLine="0"/>
                      <w:jc w:val="left"/>
                      <w:rPr>
                        <w:sz w:val="22"/>
                      </w:rPr>
                    </w:pPr>
                    <w:r>
                      <w:rPr>
                        <w:sz w:val="22"/>
                      </w:rPr>
                      <w:t>c)</w:t>
                    </w:r>
                  </w:p>
                </w:txbxContent>
              </v:textbox>
              <w10:wrap type="none"/>
            </v:shape>
            <w10:wrap type="none"/>
          </v:group>
        </w:pict>
      </w:r>
      <w:r>
        <w:rPr/>
        <w:pict>
          <v:group style="position:absolute;margin-left:473.918701pt;margin-top:-14.759176pt;width:41.8pt;height:149.3pt;mso-position-horizontal-relative:page;mso-position-vertical-relative:paragraph;z-index:3688" coordorigin="9478,-295" coordsize="836,2986">
            <v:shape style="position:absolute;left:9478;top:-95;width:836;height:2786" type="#_x0000_t75" stroked="false">
              <v:imagedata r:id="rId165" o:title=""/>
            </v:shape>
            <v:shape style="position:absolute;left:9900;top:-296;width:274;height:154" type="#_x0000_t75" stroked="false">
              <v:imagedata r:id="rId166" o:title=""/>
            </v:shape>
            <w10:wrap type="none"/>
          </v:group>
        </w:pict>
      </w:r>
      <w:r>
        <w:rPr/>
        <w:pict>
          <v:group style="position:absolute;margin-left:57.497871pt;margin-top:-307.393829pt;width:211.35pt;height:315.5pt;mso-position-horizontal-relative:page;mso-position-vertical-relative:paragraph;z-index:-103648" coordorigin="1150,-6148" coordsize="4227,6310">
            <v:shape style="position:absolute;left:1149;top:42;width:4227;height:120" coordorigin="1150,42" coordsize="4227,120" path="m1270,42l1150,102,1270,162,1270,115,1251,115,1251,90,1270,90,1270,42xm5257,42l5257,162,5350,115,5277,115,5277,90,5353,90,5257,42xm1270,90l1251,90,1251,115,1270,115,1270,90xm5257,90l1270,90,1270,115,5257,115,5257,90xm5353,90l5277,90,5277,115,5350,115,5377,102,5353,90xe" filled="true" fillcolor="#333333" stroked="false">
              <v:path arrowok="t"/>
              <v:fill type="solid"/>
            </v:shape>
            <v:shape style="position:absolute;left:1206;top:-6148;width:4118;height:6166" type="#_x0000_t75" stroked="false">
              <v:imagedata r:id="rId167" o:title=""/>
            </v:shape>
            <v:rect style="position:absolute;left:2540;top:-6135;width:1297;height:1297" filled="false" stroked="true" strokeweight="1.000050pt" strokecolor="#000000">
              <v:stroke dashstyle="solid"/>
            </v:rect>
            <w10:wrap type="none"/>
          </v:group>
        </w:pict>
      </w:r>
      <w:r>
        <w:rPr>
          <w:color w:val="323232"/>
        </w:rPr>
        <w:t>10 km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pPr>
    </w:p>
    <w:p>
      <w:pPr>
        <w:pStyle w:val="BodyText"/>
        <w:spacing w:before="94"/>
        <w:ind w:left="1134" w:right="1130"/>
        <w:jc w:val="both"/>
      </w:pPr>
      <w:r>
        <w:rPr/>
        <w:t>Figure 19: Visualization (grid size 1.6m) of the difference model of the new 1.6mx1.6m ArcInfo ASCII grid and the pro- vided 10mx10m ArcInfo ASCII grid DTM: a) whole test area 1, b) tile 2 (of test area 1) and c) supposed building intro- duced in section 3.5.3.</w:t>
      </w:r>
    </w:p>
    <w:p>
      <w:pPr>
        <w:pStyle w:val="BodyText"/>
        <w:spacing w:before="8"/>
        <w:rPr>
          <w:sz w:val="15"/>
        </w:rPr>
      </w:pPr>
    </w:p>
    <w:p>
      <w:pPr>
        <w:pStyle w:val="Heading3"/>
        <w:ind w:right="1128"/>
        <w:jc w:val="both"/>
      </w:pPr>
      <w:r>
        <w:rPr/>
        <w:t>Furthermore, based on the difference model statistical measures and histograms are produced (cf. Figure 20 and Table 9). The RMS error is 0.81m in area 1 whereas the RMS is 0.91m in area 2. The systematic height offset expressed by the median is 0.11m for area 1 and 0.15m in area 2. As mentioned before, the result of this quality checking procedure needs further analysis. Further- more, when looking at the left histogram displayed in Figure 20 one can recognise two significant peaks. One of the peaks is near zero (maybe this peak is caused by a different water level) and the other peak is situates at a value of approx. -1.6m. It seams that the second peak is caused by the big area with a height difference value in the range of -2m and -1m (also seems to be a water area) visible in the south part of the left z-coding image visualised in Figure 19. This area and also the other big green areas in the northern part need further inspection.</w:t>
      </w:r>
    </w:p>
    <w:p>
      <w:pPr>
        <w:spacing w:after="0"/>
        <w:jc w:val="both"/>
        <w:sectPr>
          <w:pgSz w:w="11910" w:h="16840"/>
          <w:pgMar w:header="571" w:footer="783" w:top="800" w:bottom="980" w:left="0" w:right="0"/>
        </w:sectPr>
      </w:pPr>
    </w:p>
    <w:p>
      <w:pPr>
        <w:pStyle w:val="BodyText"/>
        <w:rPr>
          <w:sz w:val="20"/>
        </w:rPr>
      </w:pPr>
    </w:p>
    <w:p>
      <w:pPr>
        <w:pStyle w:val="BodyText"/>
        <w:rPr>
          <w:sz w:val="20"/>
        </w:rPr>
      </w:pPr>
    </w:p>
    <w:p>
      <w:pPr>
        <w:pStyle w:val="BodyText"/>
        <w:spacing w:before="1"/>
        <w:rPr>
          <w:sz w:val="21"/>
        </w:rPr>
      </w:pPr>
    </w:p>
    <w:tbl>
      <w:tblPr>
        <w:tblW w:w="0" w:type="auto"/>
        <w:jc w:val="left"/>
        <w:tblInd w:w="35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268"/>
        <w:gridCol w:w="1260"/>
        <w:gridCol w:w="1260"/>
      </w:tblGrid>
      <w:tr>
        <w:trPr>
          <w:trHeight w:val="303" w:hRule="atLeast"/>
        </w:trPr>
        <w:tc>
          <w:tcPr>
            <w:tcW w:w="2268" w:type="dxa"/>
          </w:tcPr>
          <w:p>
            <w:pPr>
              <w:pStyle w:val="TableParagraph"/>
              <w:rPr>
                <w:rFonts w:ascii="Times New Roman"/>
                <w:sz w:val="18"/>
              </w:rPr>
            </w:pPr>
          </w:p>
        </w:tc>
        <w:tc>
          <w:tcPr>
            <w:tcW w:w="1260" w:type="dxa"/>
          </w:tcPr>
          <w:p>
            <w:pPr>
              <w:pStyle w:val="TableParagraph"/>
              <w:spacing w:before="57"/>
              <w:ind w:left="385"/>
              <w:rPr>
                <w:b/>
                <w:sz w:val="16"/>
              </w:rPr>
            </w:pPr>
            <w:r>
              <w:rPr>
                <w:b/>
                <w:sz w:val="16"/>
              </w:rPr>
              <w:t>Area 1</w:t>
            </w:r>
          </w:p>
        </w:tc>
        <w:tc>
          <w:tcPr>
            <w:tcW w:w="1260" w:type="dxa"/>
          </w:tcPr>
          <w:p>
            <w:pPr>
              <w:pStyle w:val="TableParagraph"/>
              <w:spacing w:before="57"/>
              <w:ind w:left="385"/>
              <w:rPr>
                <w:b/>
                <w:sz w:val="16"/>
              </w:rPr>
            </w:pPr>
            <w:r>
              <w:rPr>
                <w:b/>
                <w:sz w:val="16"/>
              </w:rPr>
              <w:t>Area 2</w:t>
            </w:r>
          </w:p>
        </w:tc>
      </w:tr>
      <w:tr>
        <w:trPr>
          <w:trHeight w:val="304" w:hRule="atLeast"/>
        </w:trPr>
        <w:tc>
          <w:tcPr>
            <w:tcW w:w="2268" w:type="dxa"/>
          </w:tcPr>
          <w:p>
            <w:pPr>
              <w:pStyle w:val="TableParagraph"/>
              <w:spacing w:before="57"/>
              <w:ind w:left="107"/>
              <w:rPr>
                <w:b/>
                <w:sz w:val="16"/>
              </w:rPr>
            </w:pPr>
            <w:r>
              <w:rPr>
                <w:b/>
                <w:sz w:val="16"/>
              </w:rPr>
              <w:t>values</w:t>
            </w:r>
          </w:p>
        </w:tc>
        <w:tc>
          <w:tcPr>
            <w:tcW w:w="1260" w:type="dxa"/>
          </w:tcPr>
          <w:p>
            <w:pPr>
              <w:pStyle w:val="TableParagraph"/>
              <w:spacing w:before="57"/>
              <w:ind w:right="96"/>
              <w:jc w:val="right"/>
              <w:rPr>
                <w:sz w:val="16"/>
              </w:rPr>
            </w:pPr>
            <w:r>
              <w:rPr>
                <w:w w:val="95"/>
                <w:sz w:val="16"/>
              </w:rPr>
              <w:t>58593750</w:t>
            </w:r>
          </w:p>
        </w:tc>
        <w:tc>
          <w:tcPr>
            <w:tcW w:w="1260" w:type="dxa"/>
          </w:tcPr>
          <w:p>
            <w:pPr>
              <w:pStyle w:val="TableParagraph"/>
              <w:spacing w:before="57"/>
              <w:ind w:right="96"/>
              <w:jc w:val="right"/>
              <w:rPr>
                <w:sz w:val="16"/>
              </w:rPr>
            </w:pPr>
            <w:r>
              <w:rPr>
                <w:w w:val="95"/>
                <w:sz w:val="16"/>
              </w:rPr>
              <w:t>7767536</w:t>
            </w:r>
          </w:p>
        </w:tc>
      </w:tr>
      <w:tr>
        <w:trPr>
          <w:trHeight w:val="304" w:hRule="atLeast"/>
        </w:trPr>
        <w:tc>
          <w:tcPr>
            <w:tcW w:w="2268" w:type="dxa"/>
          </w:tcPr>
          <w:p>
            <w:pPr>
              <w:pStyle w:val="TableParagraph"/>
              <w:spacing w:before="57"/>
              <w:ind w:left="107"/>
              <w:rPr>
                <w:b/>
                <w:sz w:val="16"/>
              </w:rPr>
            </w:pPr>
            <w:r>
              <w:rPr>
                <w:b/>
                <w:sz w:val="16"/>
              </w:rPr>
              <w:t>minimum</w:t>
            </w:r>
          </w:p>
        </w:tc>
        <w:tc>
          <w:tcPr>
            <w:tcW w:w="1260" w:type="dxa"/>
          </w:tcPr>
          <w:p>
            <w:pPr>
              <w:pStyle w:val="TableParagraph"/>
              <w:spacing w:before="57"/>
              <w:ind w:right="96"/>
              <w:jc w:val="right"/>
              <w:rPr>
                <w:sz w:val="16"/>
              </w:rPr>
            </w:pPr>
            <w:r>
              <w:rPr>
                <w:w w:val="95"/>
                <w:sz w:val="16"/>
              </w:rPr>
              <w:t>-8.352</w:t>
            </w:r>
          </w:p>
        </w:tc>
        <w:tc>
          <w:tcPr>
            <w:tcW w:w="1260" w:type="dxa"/>
          </w:tcPr>
          <w:p>
            <w:pPr>
              <w:pStyle w:val="TableParagraph"/>
              <w:spacing w:before="57"/>
              <w:ind w:right="95"/>
              <w:jc w:val="right"/>
              <w:rPr>
                <w:sz w:val="16"/>
              </w:rPr>
            </w:pPr>
            <w:r>
              <w:rPr>
                <w:w w:val="95"/>
                <w:sz w:val="16"/>
              </w:rPr>
              <w:t>-8.81</w:t>
            </w:r>
          </w:p>
        </w:tc>
      </w:tr>
      <w:tr>
        <w:trPr>
          <w:trHeight w:val="303" w:hRule="atLeast"/>
        </w:trPr>
        <w:tc>
          <w:tcPr>
            <w:tcW w:w="2268" w:type="dxa"/>
          </w:tcPr>
          <w:p>
            <w:pPr>
              <w:pStyle w:val="TableParagraph"/>
              <w:spacing w:before="57"/>
              <w:ind w:left="107"/>
              <w:rPr>
                <w:b/>
                <w:sz w:val="16"/>
              </w:rPr>
            </w:pPr>
            <w:r>
              <w:rPr>
                <w:b/>
                <w:sz w:val="16"/>
              </w:rPr>
              <w:t>mean</w:t>
            </w:r>
          </w:p>
        </w:tc>
        <w:tc>
          <w:tcPr>
            <w:tcW w:w="1260" w:type="dxa"/>
          </w:tcPr>
          <w:p>
            <w:pPr>
              <w:pStyle w:val="TableParagraph"/>
              <w:spacing w:before="57"/>
              <w:ind w:right="96"/>
              <w:jc w:val="right"/>
              <w:rPr>
                <w:sz w:val="16"/>
              </w:rPr>
            </w:pPr>
            <w:r>
              <w:rPr>
                <w:w w:val="95"/>
                <w:sz w:val="16"/>
              </w:rPr>
              <w:t>0.116</w:t>
            </w:r>
          </w:p>
        </w:tc>
        <w:tc>
          <w:tcPr>
            <w:tcW w:w="1260" w:type="dxa"/>
          </w:tcPr>
          <w:p>
            <w:pPr>
              <w:pStyle w:val="TableParagraph"/>
              <w:spacing w:before="57"/>
              <w:ind w:right="96"/>
              <w:jc w:val="right"/>
              <w:rPr>
                <w:sz w:val="16"/>
              </w:rPr>
            </w:pPr>
            <w:r>
              <w:rPr>
                <w:w w:val="95"/>
                <w:sz w:val="16"/>
              </w:rPr>
              <w:t>0.054</w:t>
            </w:r>
          </w:p>
        </w:tc>
      </w:tr>
      <w:tr>
        <w:trPr>
          <w:trHeight w:val="304" w:hRule="atLeast"/>
        </w:trPr>
        <w:tc>
          <w:tcPr>
            <w:tcW w:w="2268" w:type="dxa"/>
          </w:tcPr>
          <w:p>
            <w:pPr>
              <w:pStyle w:val="TableParagraph"/>
              <w:spacing w:before="57"/>
              <w:ind w:left="107"/>
              <w:rPr>
                <w:b/>
                <w:sz w:val="16"/>
              </w:rPr>
            </w:pPr>
            <w:r>
              <w:rPr>
                <w:b/>
                <w:sz w:val="16"/>
              </w:rPr>
              <w:t>mean of absolute values</w:t>
            </w:r>
          </w:p>
        </w:tc>
        <w:tc>
          <w:tcPr>
            <w:tcW w:w="1260" w:type="dxa"/>
          </w:tcPr>
          <w:p>
            <w:pPr>
              <w:pStyle w:val="TableParagraph"/>
              <w:spacing w:before="57"/>
              <w:ind w:right="96"/>
              <w:jc w:val="right"/>
              <w:rPr>
                <w:sz w:val="16"/>
              </w:rPr>
            </w:pPr>
            <w:r>
              <w:rPr>
                <w:w w:val="95"/>
                <w:sz w:val="16"/>
              </w:rPr>
              <w:t>0.624</w:t>
            </w:r>
          </w:p>
        </w:tc>
        <w:tc>
          <w:tcPr>
            <w:tcW w:w="1260" w:type="dxa"/>
          </w:tcPr>
          <w:p>
            <w:pPr>
              <w:pStyle w:val="TableParagraph"/>
              <w:spacing w:before="57"/>
              <w:ind w:right="96"/>
              <w:jc w:val="right"/>
              <w:rPr>
                <w:sz w:val="16"/>
              </w:rPr>
            </w:pPr>
            <w:r>
              <w:rPr>
                <w:w w:val="95"/>
                <w:sz w:val="16"/>
              </w:rPr>
              <w:t>0.658</w:t>
            </w:r>
          </w:p>
        </w:tc>
      </w:tr>
      <w:tr>
        <w:trPr>
          <w:trHeight w:val="304" w:hRule="atLeast"/>
        </w:trPr>
        <w:tc>
          <w:tcPr>
            <w:tcW w:w="2268" w:type="dxa"/>
          </w:tcPr>
          <w:p>
            <w:pPr>
              <w:pStyle w:val="TableParagraph"/>
              <w:spacing w:before="57"/>
              <w:ind w:left="107"/>
              <w:rPr>
                <w:b/>
                <w:sz w:val="16"/>
              </w:rPr>
            </w:pPr>
            <w:r>
              <w:rPr>
                <w:b/>
                <w:sz w:val="16"/>
              </w:rPr>
              <w:t>RMS error</w:t>
            </w:r>
          </w:p>
        </w:tc>
        <w:tc>
          <w:tcPr>
            <w:tcW w:w="1260" w:type="dxa"/>
          </w:tcPr>
          <w:p>
            <w:pPr>
              <w:pStyle w:val="TableParagraph"/>
              <w:spacing w:before="57"/>
              <w:ind w:right="96"/>
              <w:jc w:val="right"/>
              <w:rPr>
                <w:sz w:val="16"/>
              </w:rPr>
            </w:pPr>
            <w:r>
              <w:rPr>
                <w:w w:val="95"/>
                <w:sz w:val="16"/>
              </w:rPr>
              <w:t>0.813</w:t>
            </w:r>
          </w:p>
        </w:tc>
        <w:tc>
          <w:tcPr>
            <w:tcW w:w="1260" w:type="dxa"/>
          </w:tcPr>
          <w:p>
            <w:pPr>
              <w:pStyle w:val="TableParagraph"/>
              <w:spacing w:before="57"/>
              <w:ind w:right="96"/>
              <w:jc w:val="right"/>
              <w:rPr>
                <w:sz w:val="16"/>
              </w:rPr>
            </w:pPr>
            <w:r>
              <w:rPr>
                <w:w w:val="95"/>
                <w:sz w:val="16"/>
              </w:rPr>
              <w:t>0.909</w:t>
            </w:r>
          </w:p>
        </w:tc>
      </w:tr>
      <w:tr>
        <w:trPr>
          <w:trHeight w:val="303" w:hRule="atLeast"/>
        </w:trPr>
        <w:tc>
          <w:tcPr>
            <w:tcW w:w="2268" w:type="dxa"/>
          </w:tcPr>
          <w:p>
            <w:pPr>
              <w:pStyle w:val="TableParagraph"/>
              <w:spacing w:before="57"/>
              <w:ind w:left="107"/>
              <w:rPr>
                <w:b/>
                <w:sz w:val="16"/>
              </w:rPr>
            </w:pPr>
            <w:r>
              <w:rPr>
                <w:b/>
                <w:sz w:val="16"/>
              </w:rPr>
              <w:t>median</w:t>
            </w:r>
          </w:p>
        </w:tc>
        <w:tc>
          <w:tcPr>
            <w:tcW w:w="1260" w:type="dxa"/>
          </w:tcPr>
          <w:p>
            <w:pPr>
              <w:pStyle w:val="TableParagraph"/>
              <w:spacing w:before="57"/>
              <w:ind w:right="96"/>
              <w:jc w:val="right"/>
              <w:rPr>
                <w:sz w:val="16"/>
              </w:rPr>
            </w:pPr>
            <w:r>
              <w:rPr>
                <w:w w:val="95"/>
                <w:sz w:val="16"/>
              </w:rPr>
              <w:t>0.113</w:t>
            </w:r>
          </w:p>
        </w:tc>
        <w:tc>
          <w:tcPr>
            <w:tcW w:w="1260" w:type="dxa"/>
          </w:tcPr>
          <w:p>
            <w:pPr>
              <w:pStyle w:val="TableParagraph"/>
              <w:spacing w:before="57"/>
              <w:ind w:right="96"/>
              <w:jc w:val="right"/>
              <w:rPr>
                <w:sz w:val="16"/>
              </w:rPr>
            </w:pPr>
            <w:r>
              <w:rPr>
                <w:w w:val="95"/>
                <w:sz w:val="16"/>
              </w:rPr>
              <w:t>0.145</w:t>
            </w:r>
          </w:p>
        </w:tc>
      </w:tr>
      <w:tr>
        <w:trPr>
          <w:trHeight w:val="304" w:hRule="atLeast"/>
        </w:trPr>
        <w:tc>
          <w:tcPr>
            <w:tcW w:w="2268" w:type="dxa"/>
          </w:tcPr>
          <w:p>
            <w:pPr>
              <w:pStyle w:val="TableParagraph"/>
              <w:spacing w:before="57"/>
              <w:ind w:left="107"/>
              <w:rPr>
                <w:b/>
                <w:sz w:val="16"/>
              </w:rPr>
            </w:pPr>
            <w:r>
              <w:rPr>
                <w:b/>
                <w:sz w:val="16"/>
              </w:rPr>
              <w:t>maximum</w:t>
            </w:r>
          </w:p>
        </w:tc>
        <w:tc>
          <w:tcPr>
            <w:tcW w:w="1260" w:type="dxa"/>
          </w:tcPr>
          <w:p>
            <w:pPr>
              <w:pStyle w:val="TableParagraph"/>
              <w:spacing w:before="57"/>
              <w:ind w:right="96"/>
              <w:jc w:val="right"/>
              <w:rPr>
                <w:sz w:val="16"/>
              </w:rPr>
            </w:pPr>
            <w:r>
              <w:rPr>
                <w:w w:val="95"/>
                <w:sz w:val="16"/>
              </w:rPr>
              <w:t>8.549</w:t>
            </w:r>
          </w:p>
        </w:tc>
        <w:tc>
          <w:tcPr>
            <w:tcW w:w="1260" w:type="dxa"/>
          </w:tcPr>
          <w:p>
            <w:pPr>
              <w:pStyle w:val="TableParagraph"/>
              <w:spacing w:before="57"/>
              <w:ind w:right="96"/>
              <w:jc w:val="right"/>
              <w:rPr>
                <w:sz w:val="16"/>
              </w:rPr>
            </w:pPr>
            <w:r>
              <w:rPr>
                <w:w w:val="95"/>
                <w:sz w:val="16"/>
              </w:rPr>
              <w:t>5.878</w:t>
            </w:r>
          </w:p>
        </w:tc>
      </w:tr>
      <w:tr>
        <w:trPr>
          <w:trHeight w:val="304" w:hRule="atLeast"/>
        </w:trPr>
        <w:tc>
          <w:tcPr>
            <w:tcW w:w="2268" w:type="dxa"/>
          </w:tcPr>
          <w:p>
            <w:pPr>
              <w:pStyle w:val="TableParagraph"/>
              <w:spacing w:before="57"/>
              <w:ind w:left="107"/>
              <w:rPr>
                <w:b/>
                <w:sz w:val="16"/>
              </w:rPr>
            </w:pPr>
            <w:r>
              <w:rPr>
                <w:b/>
                <w:sz w:val="16"/>
              </w:rPr>
              <w:t>std. deviation</w:t>
            </w:r>
          </w:p>
        </w:tc>
        <w:tc>
          <w:tcPr>
            <w:tcW w:w="1260" w:type="dxa"/>
          </w:tcPr>
          <w:p>
            <w:pPr>
              <w:pStyle w:val="TableParagraph"/>
              <w:spacing w:before="57"/>
              <w:ind w:right="96"/>
              <w:jc w:val="right"/>
              <w:rPr>
                <w:sz w:val="16"/>
              </w:rPr>
            </w:pPr>
            <w:r>
              <w:rPr>
                <w:w w:val="95"/>
                <w:sz w:val="16"/>
              </w:rPr>
              <w:t>0.804</w:t>
            </w:r>
          </w:p>
        </w:tc>
        <w:tc>
          <w:tcPr>
            <w:tcW w:w="1260" w:type="dxa"/>
          </w:tcPr>
          <w:p>
            <w:pPr>
              <w:pStyle w:val="TableParagraph"/>
              <w:spacing w:before="57"/>
              <w:ind w:right="96"/>
              <w:jc w:val="right"/>
              <w:rPr>
                <w:sz w:val="16"/>
              </w:rPr>
            </w:pPr>
            <w:r>
              <w:rPr>
                <w:w w:val="95"/>
                <w:sz w:val="16"/>
              </w:rPr>
              <w:t>0.907</w:t>
            </w:r>
          </w:p>
        </w:tc>
      </w:tr>
      <w:tr>
        <w:trPr>
          <w:trHeight w:val="303" w:hRule="atLeast"/>
        </w:trPr>
        <w:tc>
          <w:tcPr>
            <w:tcW w:w="2268" w:type="dxa"/>
          </w:tcPr>
          <w:p>
            <w:pPr>
              <w:pStyle w:val="TableParagraph"/>
              <w:spacing w:before="57"/>
              <w:ind w:left="107"/>
              <w:rPr>
                <w:b/>
                <w:sz w:val="16"/>
              </w:rPr>
            </w:pPr>
            <w:r>
              <w:rPr>
                <w:b/>
                <w:sz w:val="16"/>
              </w:rPr>
              <w:t>+/- 1.0 std. dev. [%]</w:t>
            </w:r>
          </w:p>
        </w:tc>
        <w:tc>
          <w:tcPr>
            <w:tcW w:w="1260" w:type="dxa"/>
          </w:tcPr>
          <w:p>
            <w:pPr>
              <w:pStyle w:val="TableParagraph"/>
              <w:spacing w:before="57"/>
              <w:ind w:right="96"/>
              <w:jc w:val="right"/>
              <w:rPr>
                <w:sz w:val="16"/>
              </w:rPr>
            </w:pPr>
            <w:r>
              <w:rPr>
                <w:w w:val="95"/>
                <w:sz w:val="16"/>
              </w:rPr>
              <w:t>71.14</w:t>
            </w:r>
          </w:p>
        </w:tc>
        <w:tc>
          <w:tcPr>
            <w:tcW w:w="1260" w:type="dxa"/>
          </w:tcPr>
          <w:p>
            <w:pPr>
              <w:pStyle w:val="TableParagraph"/>
              <w:spacing w:before="57"/>
              <w:ind w:right="96"/>
              <w:jc w:val="right"/>
              <w:rPr>
                <w:sz w:val="16"/>
              </w:rPr>
            </w:pPr>
            <w:r>
              <w:rPr>
                <w:w w:val="95"/>
                <w:sz w:val="16"/>
              </w:rPr>
              <w:t>76.49</w:t>
            </w:r>
          </w:p>
        </w:tc>
      </w:tr>
      <w:tr>
        <w:trPr>
          <w:trHeight w:val="304" w:hRule="atLeast"/>
        </w:trPr>
        <w:tc>
          <w:tcPr>
            <w:tcW w:w="2268" w:type="dxa"/>
          </w:tcPr>
          <w:p>
            <w:pPr>
              <w:pStyle w:val="TableParagraph"/>
              <w:spacing w:before="57"/>
              <w:ind w:left="107"/>
              <w:rPr>
                <w:b/>
                <w:sz w:val="16"/>
              </w:rPr>
            </w:pPr>
            <w:r>
              <w:rPr>
                <w:b/>
                <w:sz w:val="16"/>
              </w:rPr>
              <w:t>+/- 1.5 std. dev. [%]</w:t>
            </w:r>
          </w:p>
        </w:tc>
        <w:tc>
          <w:tcPr>
            <w:tcW w:w="1260" w:type="dxa"/>
          </w:tcPr>
          <w:p>
            <w:pPr>
              <w:pStyle w:val="TableParagraph"/>
              <w:spacing w:before="57"/>
              <w:ind w:right="96"/>
              <w:jc w:val="right"/>
              <w:rPr>
                <w:sz w:val="16"/>
              </w:rPr>
            </w:pPr>
            <w:r>
              <w:rPr>
                <w:w w:val="95"/>
                <w:sz w:val="16"/>
              </w:rPr>
              <w:t>87.87</w:t>
            </w:r>
          </w:p>
        </w:tc>
        <w:tc>
          <w:tcPr>
            <w:tcW w:w="1260" w:type="dxa"/>
          </w:tcPr>
          <w:p>
            <w:pPr>
              <w:pStyle w:val="TableParagraph"/>
              <w:spacing w:before="57"/>
              <w:ind w:right="96"/>
              <w:jc w:val="right"/>
              <w:rPr>
                <w:sz w:val="16"/>
              </w:rPr>
            </w:pPr>
            <w:r>
              <w:rPr>
                <w:w w:val="95"/>
                <w:sz w:val="16"/>
              </w:rPr>
              <w:t>89.45</w:t>
            </w:r>
          </w:p>
        </w:tc>
      </w:tr>
      <w:tr>
        <w:trPr>
          <w:trHeight w:val="304" w:hRule="atLeast"/>
        </w:trPr>
        <w:tc>
          <w:tcPr>
            <w:tcW w:w="2268" w:type="dxa"/>
          </w:tcPr>
          <w:p>
            <w:pPr>
              <w:pStyle w:val="TableParagraph"/>
              <w:spacing w:before="57"/>
              <w:ind w:left="107"/>
              <w:rPr>
                <w:b/>
                <w:sz w:val="16"/>
              </w:rPr>
            </w:pPr>
            <w:r>
              <w:rPr>
                <w:b/>
                <w:sz w:val="16"/>
              </w:rPr>
              <w:t>+/- 2.0 std. dev. [%]</w:t>
            </w:r>
          </w:p>
        </w:tc>
        <w:tc>
          <w:tcPr>
            <w:tcW w:w="1260" w:type="dxa"/>
          </w:tcPr>
          <w:p>
            <w:pPr>
              <w:pStyle w:val="TableParagraph"/>
              <w:spacing w:before="57"/>
              <w:ind w:right="96"/>
              <w:jc w:val="right"/>
              <w:rPr>
                <w:sz w:val="16"/>
              </w:rPr>
            </w:pPr>
            <w:r>
              <w:rPr>
                <w:w w:val="95"/>
                <w:sz w:val="16"/>
              </w:rPr>
              <w:t>94.4</w:t>
            </w:r>
          </w:p>
        </w:tc>
        <w:tc>
          <w:tcPr>
            <w:tcW w:w="1260" w:type="dxa"/>
          </w:tcPr>
          <w:p>
            <w:pPr>
              <w:pStyle w:val="TableParagraph"/>
              <w:spacing w:before="57"/>
              <w:ind w:right="96"/>
              <w:jc w:val="right"/>
              <w:rPr>
                <w:sz w:val="16"/>
              </w:rPr>
            </w:pPr>
            <w:r>
              <w:rPr>
                <w:w w:val="95"/>
                <w:sz w:val="16"/>
              </w:rPr>
              <w:t>95.09</w:t>
            </w:r>
          </w:p>
        </w:tc>
      </w:tr>
      <w:tr>
        <w:trPr>
          <w:trHeight w:val="304" w:hRule="atLeast"/>
        </w:trPr>
        <w:tc>
          <w:tcPr>
            <w:tcW w:w="2268" w:type="dxa"/>
          </w:tcPr>
          <w:p>
            <w:pPr>
              <w:pStyle w:val="TableParagraph"/>
              <w:spacing w:before="57"/>
              <w:ind w:left="107"/>
              <w:rPr>
                <w:b/>
                <w:sz w:val="16"/>
              </w:rPr>
            </w:pPr>
            <w:r>
              <w:rPr>
                <w:b/>
                <w:sz w:val="16"/>
              </w:rPr>
              <w:t>+/- 3.0 std. dev. [%]</w:t>
            </w:r>
          </w:p>
        </w:tc>
        <w:tc>
          <w:tcPr>
            <w:tcW w:w="1260" w:type="dxa"/>
          </w:tcPr>
          <w:p>
            <w:pPr>
              <w:pStyle w:val="TableParagraph"/>
              <w:spacing w:before="57"/>
              <w:ind w:right="96"/>
              <w:jc w:val="right"/>
              <w:rPr>
                <w:sz w:val="16"/>
              </w:rPr>
            </w:pPr>
            <w:r>
              <w:rPr>
                <w:w w:val="95"/>
                <w:sz w:val="16"/>
              </w:rPr>
              <w:t>99.31</w:t>
            </w:r>
          </w:p>
        </w:tc>
        <w:tc>
          <w:tcPr>
            <w:tcW w:w="1260" w:type="dxa"/>
          </w:tcPr>
          <w:p>
            <w:pPr>
              <w:pStyle w:val="TableParagraph"/>
              <w:spacing w:before="57"/>
              <w:ind w:right="96"/>
              <w:jc w:val="right"/>
              <w:rPr>
                <w:sz w:val="16"/>
              </w:rPr>
            </w:pPr>
            <w:r>
              <w:rPr>
                <w:w w:val="95"/>
                <w:sz w:val="16"/>
              </w:rPr>
              <w:t>98.55</w:t>
            </w:r>
          </w:p>
        </w:tc>
      </w:tr>
    </w:tbl>
    <w:p>
      <w:pPr>
        <w:pStyle w:val="BodyText"/>
        <w:spacing w:before="118"/>
        <w:ind w:left="1134"/>
      </w:pPr>
      <w:r>
        <w:rPr/>
        <w:t>Table 9: Descriptive statistics of elevation difference models for both test areas.</w:t>
      </w:r>
    </w:p>
    <w:p>
      <w:pPr>
        <w:pStyle w:val="BodyText"/>
        <w:rPr>
          <w:sz w:val="20"/>
        </w:rPr>
      </w:pPr>
    </w:p>
    <w:p>
      <w:pPr>
        <w:pStyle w:val="BodyText"/>
        <w:rPr>
          <w:sz w:val="28"/>
        </w:rPr>
      </w:pPr>
    </w:p>
    <w:p>
      <w:pPr>
        <w:pStyle w:val="Heading3"/>
        <w:numPr>
          <w:ilvl w:val="0"/>
          <w:numId w:val="14"/>
        </w:numPr>
        <w:tabs>
          <w:tab w:pos="6061" w:val="left" w:leader="none"/>
          <w:tab w:pos="6062" w:val="left" w:leader="none"/>
        </w:tabs>
        <w:spacing w:line="240" w:lineRule="auto" w:before="0" w:after="0"/>
        <w:ind w:left="6061" w:right="0" w:hanging="4927"/>
        <w:jc w:val="left"/>
      </w:pPr>
      <w:r>
        <w:rPr/>
        <w:drawing>
          <wp:anchor distT="0" distB="0" distL="0" distR="0" allowOverlap="1" layoutInCell="1" locked="0" behindDoc="0" simplePos="0" relativeHeight="113">
            <wp:simplePos x="0" y="0"/>
            <wp:positionH relativeFrom="page">
              <wp:posOffset>732509</wp:posOffset>
            </wp:positionH>
            <wp:positionV relativeFrom="paragraph">
              <wp:posOffset>244357</wp:posOffset>
            </wp:positionV>
            <wp:extent cx="2913345" cy="2084641"/>
            <wp:effectExtent l="0" t="0" r="0" b="0"/>
            <wp:wrapTopAndBottom/>
            <wp:docPr id="219" name="image152.png" descr=""/>
            <wp:cNvGraphicFramePr>
              <a:graphicFrameLocks noChangeAspect="1"/>
            </wp:cNvGraphicFramePr>
            <a:graphic>
              <a:graphicData uri="http://schemas.openxmlformats.org/drawingml/2006/picture">
                <pic:pic>
                  <pic:nvPicPr>
                    <pic:cNvPr id="220" name="image152.png"/>
                    <pic:cNvPicPr/>
                  </pic:nvPicPr>
                  <pic:blipFill>
                    <a:blip r:embed="rId168" cstate="print"/>
                    <a:stretch>
                      <a:fillRect/>
                    </a:stretch>
                  </pic:blipFill>
                  <pic:spPr>
                    <a:xfrm>
                      <a:off x="0" y="0"/>
                      <a:ext cx="2913345" cy="2084641"/>
                    </a:xfrm>
                    <a:prstGeom prst="rect">
                      <a:avLst/>
                    </a:prstGeom>
                  </pic:spPr>
                </pic:pic>
              </a:graphicData>
            </a:graphic>
          </wp:anchor>
        </w:drawing>
      </w:r>
      <w:r>
        <w:rPr/>
        <w:drawing>
          <wp:anchor distT="0" distB="0" distL="0" distR="0" allowOverlap="1" layoutInCell="1" locked="0" behindDoc="0" simplePos="0" relativeHeight="114">
            <wp:simplePos x="0" y="0"/>
            <wp:positionH relativeFrom="page">
              <wp:posOffset>3849244</wp:posOffset>
            </wp:positionH>
            <wp:positionV relativeFrom="paragraph">
              <wp:posOffset>237649</wp:posOffset>
            </wp:positionV>
            <wp:extent cx="2955611" cy="2094261"/>
            <wp:effectExtent l="0" t="0" r="0" b="0"/>
            <wp:wrapTopAndBottom/>
            <wp:docPr id="221" name="image153.png" descr=""/>
            <wp:cNvGraphicFramePr>
              <a:graphicFrameLocks noChangeAspect="1"/>
            </wp:cNvGraphicFramePr>
            <a:graphic>
              <a:graphicData uri="http://schemas.openxmlformats.org/drawingml/2006/picture">
                <pic:pic>
                  <pic:nvPicPr>
                    <pic:cNvPr id="222" name="image153.png"/>
                    <pic:cNvPicPr/>
                  </pic:nvPicPr>
                  <pic:blipFill>
                    <a:blip r:embed="rId169" cstate="print"/>
                    <a:stretch>
                      <a:fillRect/>
                    </a:stretch>
                  </pic:blipFill>
                  <pic:spPr>
                    <a:xfrm>
                      <a:off x="0" y="0"/>
                      <a:ext cx="2955611" cy="2094261"/>
                    </a:xfrm>
                    <a:prstGeom prst="rect">
                      <a:avLst/>
                    </a:prstGeom>
                  </pic:spPr>
                </pic:pic>
              </a:graphicData>
            </a:graphic>
          </wp:anchor>
        </w:drawing>
      </w:r>
      <w:r>
        <w:rPr/>
        <w:t>b)</w:t>
      </w:r>
    </w:p>
    <w:p>
      <w:pPr>
        <w:pStyle w:val="BodyText"/>
        <w:spacing w:before="199"/>
        <w:ind w:left="1134"/>
      </w:pPr>
      <w:r>
        <w:rPr/>
        <w:t>Figure 20: Histograms of elevation difference models for a) test area 1 and b) test area 2.</w:t>
      </w:r>
    </w:p>
    <w:p>
      <w:pPr>
        <w:pStyle w:val="BodyText"/>
        <w:rPr>
          <w:sz w:val="20"/>
        </w:rPr>
      </w:pPr>
    </w:p>
    <w:p>
      <w:pPr>
        <w:pStyle w:val="BodyText"/>
        <w:spacing w:before="8"/>
        <w:rPr>
          <w:sz w:val="17"/>
        </w:rPr>
      </w:pPr>
    </w:p>
    <w:p>
      <w:pPr>
        <w:pStyle w:val="Heading3"/>
        <w:ind w:right="1201"/>
      </w:pPr>
      <w:r>
        <w:rPr/>
        <w:t>The 10mx10m ArcInfo ASCII grid files were delivered with the following names: Agrid.asc (which covers the test area 2) and Bgrid.asc (which covers test area 1).</w:t>
      </w:r>
    </w:p>
    <w:p>
      <w:pPr>
        <w:pStyle w:val="BodyText"/>
        <w:spacing w:before="2"/>
        <w:rPr>
          <w:sz w:val="27"/>
        </w:rPr>
      </w:pPr>
    </w:p>
    <w:p>
      <w:pPr>
        <w:pStyle w:val="Heading3"/>
      </w:pPr>
      <w:r>
        <w:rPr/>
        <w:t>The file names for the comparison of the DTMs are assigned as following:</w:t>
      </w:r>
    </w:p>
    <w:p>
      <w:pPr>
        <w:pStyle w:val="Heading4"/>
        <w:numPr>
          <w:ilvl w:val="1"/>
          <w:numId w:val="14"/>
        </w:numPr>
        <w:tabs>
          <w:tab w:pos="1854" w:val="left" w:leader="none"/>
          <w:tab w:pos="1855" w:val="left" w:leader="none"/>
        </w:tabs>
        <w:spacing w:line="240" w:lineRule="auto" w:before="62" w:after="0"/>
        <w:ind w:left="1854" w:right="0" w:hanging="360"/>
        <w:jc w:val="left"/>
        <w:rPr>
          <w:i/>
        </w:rPr>
      </w:pPr>
      <w:r>
        <w:rPr>
          <w:i/>
        </w:rPr>
        <w:t>&lt;new_ASCII_grid&gt;_&lt;old_ASCII_grid&gt;.&lt;format&gt;</w:t>
      </w:r>
    </w:p>
    <w:p>
      <w:pPr>
        <w:pStyle w:val="BodyText"/>
        <w:spacing w:before="8"/>
        <w:rPr>
          <w:i/>
          <w:sz w:val="21"/>
        </w:rPr>
      </w:pPr>
    </w:p>
    <w:p>
      <w:pPr>
        <w:pStyle w:val="Heading3"/>
        <w:ind w:left="1854"/>
      </w:pPr>
      <w:r>
        <w:rPr>
          <w:u w:val="single"/>
        </w:rPr>
        <w:t>examples</w:t>
      </w:r>
      <w:r>
        <w:rPr/>
        <w:t>:</w:t>
      </w:r>
    </w:p>
    <w:p>
      <w:pPr>
        <w:pStyle w:val="Heading3"/>
        <w:ind w:left="1854"/>
      </w:pPr>
      <w:r>
        <w:rPr>
          <w:i/>
        </w:rPr>
        <w:t>A1_B.dtm </w:t>
      </w:r>
      <w:r>
        <w:rPr>
          <w:rFonts w:ascii="Wingdings" w:hAnsi="Wingdings"/>
        </w:rPr>
        <w:t></w:t>
      </w:r>
      <w:r>
        <w:rPr>
          <w:rFonts w:ascii="Times New Roman" w:hAnsi="Times New Roman"/>
        </w:rPr>
        <w:t> </w:t>
      </w:r>
      <w:r>
        <w:rPr/>
        <w:t>difference model of test area 1 as SCOP RDH model</w:t>
      </w:r>
    </w:p>
    <w:p>
      <w:pPr>
        <w:pStyle w:val="Heading3"/>
        <w:spacing w:before="60"/>
        <w:ind w:left="1839"/>
      </w:pPr>
      <w:r>
        <w:rPr>
          <w:i/>
        </w:rPr>
        <w:t>A2_A.tif </w:t>
      </w:r>
      <w:r>
        <w:rPr>
          <w:rFonts w:ascii="Wingdings" w:hAnsi="Wingdings"/>
        </w:rPr>
        <w:t></w:t>
      </w:r>
      <w:r>
        <w:rPr>
          <w:rFonts w:ascii="Times New Roman" w:hAnsi="Times New Roman"/>
        </w:rPr>
        <w:t> </w:t>
      </w:r>
      <w:r>
        <w:rPr/>
        <w:t>visualization of the difference model of test area 2 as GeoTiff</w:t>
      </w:r>
    </w:p>
    <w:p>
      <w:pPr>
        <w:pStyle w:val="BodyText"/>
        <w:rPr>
          <w:sz w:val="24"/>
        </w:rPr>
      </w:pPr>
    </w:p>
    <w:p>
      <w:pPr>
        <w:pStyle w:val="BodyText"/>
        <w:spacing w:before="11"/>
      </w:pPr>
    </w:p>
    <w:p>
      <w:pPr>
        <w:pStyle w:val="ListParagraph"/>
        <w:numPr>
          <w:ilvl w:val="0"/>
          <w:numId w:val="10"/>
        </w:numPr>
        <w:tabs>
          <w:tab w:pos="1561" w:val="left" w:leader="none"/>
        </w:tabs>
        <w:spacing w:line="240" w:lineRule="auto" w:before="0" w:after="0"/>
        <w:ind w:left="1560" w:right="0" w:hanging="426"/>
        <w:jc w:val="left"/>
        <w:rPr>
          <w:b/>
          <w:sz w:val="28"/>
        </w:rPr>
      </w:pPr>
      <w:r>
        <w:rPr>
          <w:b/>
          <w:sz w:val="28"/>
        </w:rPr>
        <w:t>Conclusions</w:t>
      </w:r>
    </w:p>
    <w:p>
      <w:pPr>
        <w:pStyle w:val="BodyText"/>
        <w:spacing w:before="8"/>
        <w:rPr>
          <w:b/>
          <w:sz w:val="42"/>
        </w:rPr>
      </w:pPr>
    </w:p>
    <w:p>
      <w:pPr>
        <w:pStyle w:val="Heading3"/>
        <w:spacing w:before="1"/>
        <w:ind w:right="1130"/>
        <w:jc w:val="both"/>
      </w:pPr>
      <w:r>
        <w:rPr/>
        <w:t>Within this project a lot of different quality checking procedures for the delivered ALS point cloud data as well as for the derived models were carried out. On the one hand the checking procedures provide a detailed inside into the delivered data and models (e.g. due to the documentation of the</w:t>
      </w:r>
    </w:p>
    <w:p>
      <w:pPr>
        <w:spacing w:after="0"/>
        <w:jc w:val="both"/>
        <w:sectPr>
          <w:pgSz w:w="11910" w:h="16840"/>
          <w:pgMar w:header="571" w:footer="783" w:top="800" w:bottom="980" w:left="0" w:right="0"/>
        </w:sectPr>
      </w:pPr>
    </w:p>
    <w:p>
      <w:pPr>
        <w:pStyle w:val="BodyText"/>
        <w:spacing w:before="5"/>
        <w:rPr>
          <w:sz w:val="20"/>
        </w:rPr>
      </w:pPr>
    </w:p>
    <w:p>
      <w:pPr>
        <w:pStyle w:val="Heading3"/>
        <w:spacing w:before="92"/>
        <w:ind w:right="1130"/>
        <w:jc w:val="both"/>
      </w:pPr>
      <w:r>
        <w:rPr/>
        <w:t>point density, documentation of the relative precision of the ALS strips, etc.) and can help to control the processing steps that were performed by the data providers, but on the other hand the result of the checking procedures can be seen as a data quality layer which can be provided next to the DTM to further institutes or companies which use the DTM for further analysis. The data and model quality layers can be very important for the further usage of the data and can help to explain the results of further DTM analysis methods.</w:t>
      </w:r>
    </w:p>
    <w:p>
      <w:pPr>
        <w:pStyle w:val="BodyText"/>
        <w:rPr>
          <w:sz w:val="24"/>
        </w:rPr>
      </w:pPr>
    </w:p>
    <w:p>
      <w:pPr>
        <w:pStyle w:val="BodyText"/>
        <w:spacing w:before="11"/>
      </w:pPr>
    </w:p>
    <w:p>
      <w:pPr>
        <w:pStyle w:val="Heading3"/>
        <w:ind w:right="1128"/>
        <w:jc w:val="both"/>
      </w:pPr>
      <w:r>
        <w:rPr/>
        <w:t>Finally, it has to be stressed that next to the computation of the quality layers the interpretation of the results of the quality analysis is very important. Sometimes this analysis can be automated to a high degree (e.g. by using same statistical analysis), but often a human interpretation is necessary. Within this process local knowledge about the data acquisition, the processing and the local terrain surface characteristic is essential. Therefore, we recommend to use the set of data quality layers presented within this report (or at least a sub-set of them) within the discussion about the accep- tance of the data in-between the data deliverers and data applicants and for the internal and exter- nal documentation of the quality of the ALS models.</w:t>
      </w:r>
    </w:p>
    <w:p>
      <w:pPr>
        <w:pStyle w:val="BodyText"/>
        <w:spacing w:before="1"/>
        <w:rPr>
          <w:sz w:val="26"/>
        </w:rPr>
      </w:pPr>
    </w:p>
    <w:p>
      <w:pPr>
        <w:pStyle w:val="ListParagraph"/>
        <w:numPr>
          <w:ilvl w:val="0"/>
          <w:numId w:val="10"/>
        </w:numPr>
        <w:tabs>
          <w:tab w:pos="1561" w:val="left" w:leader="none"/>
        </w:tabs>
        <w:spacing w:line="240" w:lineRule="auto" w:before="1" w:after="0"/>
        <w:ind w:left="1560" w:right="0" w:hanging="426"/>
        <w:jc w:val="left"/>
        <w:rPr>
          <w:b/>
          <w:sz w:val="28"/>
        </w:rPr>
      </w:pPr>
      <w:r>
        <w:rPr>
          <w:b/>
          <w:sz w:val="28"/>
        </w:rPr>
        <w:t>Literature</w:t>
      </w:r>
    </w:p>
    <w:p>
      <w:pPr>
        <w:pStyle w:val="BodyText"/>
        <w:spacing w:before="8"/>
        <w:rPr>
          <w:b/>
          <w:sz w:val="42"/>
        </w:rPr>
      </w:pPr>
    </w:p>
    <w:p>
      <w:pPr>
        <w:pStyle w:val="Heading3"/>
        <w:ind w:left="1701" w:right="1258" w:hanging="568"/>
      </w:pPr>
      <w:r>
        <w:rPr/>
        <w:t>Karel W., Pfeifer, N., Briese, C. (2006): DTM QUALITY ASSESSMENT, ISPRS Technical Com- mission Symposium, Vienna; 07-12-2006 - 07-14-2006; in: "ISPRS Technical Commission II Symposium 2006", International Archives of the ISPRS, XXXVI/2 (2006), 1682-1750, </w:t>
      </w:r>
      <w:hyperlink r:id="rId170">
        <w:r>
          <w:rPr>
            <w:color w:val="0000FF"/>
            <w:u w:val="single" w:color="0000FF"/>
          </w:rPr>
          <w:t>http://www.ipf.tuwien.ac.at/cb/publications/2006/Karel,Pfeifer,Briese-</w:t>
        </w:r>
      </w:hyperlink>
      <w:r>
        <w:rPr>
          <w:color w:val="0000FF"/>
        </w:rPr>
        <w:t> </w:t>
      </w:r>
      <w:r>
        <w:rPr>
          <w:color w:val="0000FF"/>
          <w:u w:val="single" w:color="0000FF"/>
        </w:rPr>
        <w:t>DTM_Quality_Assessment.pdf</w:t>
      </w:r>
      <w:r>
        <w:rPr/>
        <w:t>.</w:t>
      </w:r>
    </w:p>
    <w:p>
      <w:pPr>
        <w:pStyle w:val="Heading3"/>
        <w:spacing w:before="120"/>
        <w:ind w:left="1701" w:right="1346" w:hanging="568"/>
      </w:pPr>
      <w:r>
        <w:rPr/>
        <w:t>Inpho (2007): Homepage of the company Inpho, Product SCOP++: </w:t>
      </w:r>
      <w:hyperlink r:id="rId171">
        <w:r>
          <w:rPr>
            <w:color w:val="0000FF"/>
            <w:u w:val="single" w:color="0000FF"/>
          </w:rPr>
          <w:t>http://www.inpho.de/index.php?seite=index_scope&amp;navigation=185&amp;root=165&amp;kanal=html</w:t>
        </w:r>
        <w:r>
          <w:rPr/>
          <w:t>,</w:t>
        </w:r>
      </w:hyperlink>
      <w:r>
        <w:rPr/>
        <w:t> accessed: 12.10.2007.</w:t>
      </w:r>
    </w:p>
    <w:p>
      <w:pPr>
        <w:pStyle w:val="Heading3"/>
        <w:spacing w:before="121"/>
        <w:ind w:left="1702" w:right="1621" w:hanging="568"/>
      </w:pPr>
      <w:r>
        <w:rPr/>
        <w:t>I.P.F. (2007): Homepage of the Institute of Photogrammetry und Remote Sensing, TU Vienna, Product SCOP++:</w:t>
      </w:r>
      <w:r>
        <w:rPr>
          <w:color w:val="0000FF"/>
          <w:u w:val="single" w:color="0000FF"/>
        </w:rPr>
        <w:t> </w:t>
      </w:r>
      <w:hyperlink r:id="rId172">
        <w:r>
          <w:rPr>
            <w:color w:val="0000FF"/>
            <w:u w:val="single" w:color="0000FF"/>
          </w:rPr>
          <w:t>http://www.ipf.tuwien.ac.at/products/produktinfo/scop/scop_dtm_sheet.htm</w:t>
        </w:r>
        <w:r>
          <w:rPr/>
          <w:t>, </w:t>
        </w:r>
      </w:hyperlink>
      <w:r>
        <w:rPr/>
        <w:t>accessed: 12.10.2007.</w:t>
      </w:r>
    </w:p>
    <w:p>
      <w:pPr>
        <w:pStyle w:val="Heading3"/>
        <w:spacing w:before="120"/>
        <w:ind w:left="1702" w:hanging="568"/>
      </w:pPr>
      <w:r>
        <w:rPr/>
        <w:t>LAS Specification (2005): ASPRS LIDAR Data Exchange Format Standard Version 1.1. </w:t>
      </w:r>
      <w:hyperlink r:id="rId173">
        <w:r>
          <w:rPr>
            <w:color w:val="0000FF"/>
            <w:u w:val="single" w:color="0000FF"/>
          </w:rPr>
          <w:t>http://www.lasformat.org</w:t>
        </w:r>
        <w:r>
          <w:rPr/>
          <w:t>, </w:t>
        </w:r>
      </w:hyperlink>
      <w:r>
        <w:rPr/>
        <w:t>, accessed: 12.10.2007.</w:t>
      </w:r>
    </w:p>
    <w:p>
      <w:pPr>
        <w:spacing w:after="0"/>
        <w:sectPr>
          <w:pgSz w:w="11910" w:h="16840"/>
          <w:pgMar w:header="571" w:footer="783" w:top="800" w:bottom="980" w:left="0" w:right="0"/>
        </w:sectPr>
      </w:pPr>
    </w:p>
    <w:p>
      <w:pPr>
        <w:pStyle w:val="BodyText"/>
        <w:rPr>
          <w:sz w:val="20"/>
        </w:rPr>
      </w:pPr>
    </w:p>
    <w:p>
      <w:pPr>
        <w:pStyle w:val="BodyText"/>
        <w:rPr>
          <w:sz w:val="20"/>
        </w:rPr>
      </w:pPr>
    </w:p>
    <w:p>
      <w:pPr>
        <w:pStyle w:val="BodyText"/>
        <w:rPr>
          <w:sz w:val="20"/>
        </w:rPr>
      </w:pPr>
    </w:p>
    <w:p>
      <w:pPr>
        <w:pStyle w:val="ListParagraph"/>
        <w:numPr>
          <w:ilvl w:val="0"/>
          <w:numId w:val="10"/>
        </w:numPr>
        <w:tabs>
          <w:tab w:pos="1561" w:val="left" w:leader="none"/>
        </w:tabs>
        <w:spacing w:line="240" w:lineRule="auto" w:before="252" w:after="0"/>
        <w:ind w:left="1560" w:right="0" w:hanging="426"/>
        <w:jc w:val="left"/>
        <w:rPr>
          <w:b/>
          <w:sz w:val="28"/>
        </w:rPr>
      </w:pPr>
      <w:r>
        <w:rPr>
          <w:b/>
          <w:sz w:val="28"/>
        </w:rPr>
        <w:t>Data</w:t>
      </w:r>
      <w:r>
        <w:rPr>
          <w:b/>
          <w:spacing w:val="-1"/>
          <w:sz w:val="28"/>
        </w:rPr>
        <w:t> </w:t>
      </w:r>
      <w:r>
        <w:rPr>
          <w:b/>
          <w:sz w:val="28"/>
        </w:rPr>
        <w:t>delivery</w:t>
      </w:r>
    </w:p>
    <w:p>
      <w:pPr>
        <w:pStyle w:val="Heading3"/>
        <w:spacing w:before="118"/>
      </w:pPr>
      <w:r>
        <w:rPr/>
        <w:t>The data delivered on the external hard drive are organized as following:</w:t>
      </w:r>
    </w:p>
    <w:p>
      <w:pPr>
        <w:pStyle w:val="BodyText"/>
        <w:spacing w:before="7"/>
        <w:rPr>
          <w:sz w:val="34"/>
        </w:rPr>
      </w:pPr>
    </w:p>
    <w:p>
      <w:pPr>
        <w:pStyle w:val="Heading5"/>
        <w:rPr>
          <w:u w:val="none"/>
        </w:rPr>
      </w:pPr>
      <w:r>
        <w:rPr>
          <w:b w:val="0"/>
          <w:sz w:val="16"/>
          <w:u w:val="none"/>
        </w:rPr>
        <w:t>├───</w:t>
      </w:r>
      <w:r>
        <w:rPr>
          <w:u w:val="thick"/>
        </w:rPr>
        <w:t>ALS_data_quality</w:t>
      </w:r>
    </w:p>
    <w:p>
      <w:pPr>
        <w:tabs>
          <w:tab w:pos="1518" w:val="left" w:leader="none"/>
        </w:tabs>
        <w:spacing w:line="145" w:lineRule="exact" w:before="0"/>
        <w:ind w:left="1134" w:right="0" w:firstLine="0"/>
        <w:jc w:val="left"/>
        <w:rPr>
          <w:rFonts w:ascii="Courier New" w:hAnsi="Courier New"/>
          <w:sz w:val="16"/>
        </w:rPr>
      </w:pPr>
      <w:r>
        <w:rPr>
          <w:rFonts w:ascii="Courier New" w:hAnsi="Courier New"/>
          <w:sz w:val="16"/>
        </w:rPr>
        <w:t>│</w:t>
        <w:tab/>
        <w:t>│</w:t>
      </w:r>
    </w:p>
    <w:p>
      <w:pPr>
        <w:tabs>
          <w:tab w:pos="1518" w:val="left" w:leader="none"/>
          <w:tab w:pos="5370" w:val="left" w:leader="none"/>
        </w:tabs>
        <w:spacing w:line="179" w:lineRule="exact" w:before="0"/>
        <w:ind w:left="1134" w:right="0" w:firstLine="0"/>
        <w:jc w:val="left"/>
        <w:rPr>
          <w:b/>
          <w:sz w:val="16"/>
        </w:rPr>
      </w:pPr>
      <w:r>
        <w:rPr>
          <w:rFonts w:ascii="Courier New" w:hAnsi="Courier New"/>
          <w:sz w:val="16"/>
        </w:rPr>
        <w:t>│</w:t>
        <w:tab/>
        <w:t>├───</w:t>
      </w:r>
      <w:r>
        <w:rPr>
          <w:rFonts w:ascii="Courier New" w:hAnsi="Courier New"/>
          <w:b/>
          <w:sz w:val="16"/>
        </w:rPr>
        <w:t>1_point_density</w:t>
        <w:tab/>
      </w:r>
      <w:r>
        <w:rPr>
          <w:b/>
          <w:color w:val="0000FF"/>
          <w:sz w:val="16"/>
          <w:u w:val="single" w:color="0000FF"/>
        </w:rPr>
        <w:t>Point density maps for whole project</w:t>
      </w:r>
      <w:r>
        <w:rPr>
          <w:b/>
          <w:color w:val="0000FF"/>
          <w:spacing w:val="-8"/>
          <w:sz w:val="16"/>
          <w:u w:val="single" w:color="0000FF"/>
        </w:rPr>
        <w:t> </w:t>
      </w:r>
      <w:r>
        <w:rPr>
          <w:b/>
          <w:color w:val="0000FF"/>
          <w:sz w:val="16"/>
          <w:u w:val="single" w:color="0000FF"/>
        </w:rPr>
        <w:t>area</w:t>
      </w:r>
    </w:p>
    <w:tbl>
      <w:tblPr>
        <w:tblW w:w="0" w:type="auto"/>
        <w:jc w:val="left"/>
        <w:tblInd w:w="1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73"/>
        <w:gridCol w:w="385"/>
        <w:gridCol w:w="2934"/>
        <w:gridCol w:w="4898"/>
      </w:tblGrid>
      <w:tr>
        <w:trPr>
          <w:trHeight w:val="170" w:hRule="atLeast"/>
        </w:trPr>
        <w:tc>
          <w:tcPr>
            <w:tcW w:w="273" w:type="dxa"/>
          </w:tcPr>
          <w:p>
            <w:pPr>
              <w:pStyle w:val="TableParagraph"/>
              <w:spacing w:line="150" w:lineRule="exact"/>
              <w:ind w:left="33"/>
              <w:rPr>
                <w:rFonts w:ascii="Courier New" w:hAnsi="Courier New"/>
                <w:sz w:val="16"/>
              </w:rPr>
            </w:pPr>
            <w:r>
              <w:rPr>
                <w:rFonts w:ascii="Courier New" w:hAnsi="Courier New"/>
                <w:w w:val="99"/>
                <w:sz w:val="16"/>
              </w:rPr>
              <w:t>│</w:t>
            </w:r>
          </w:p>
        </w:tc>
        <w:tc>
          <w:tcPr>
            <w:tcW w:w="385" w:type="dxa"/>
          </w:tcPr>
          <w:p>
            <w:pPr>
              <w:pStyle w:val="TableParagraph"/>
              <w:spacing w:line="150" w:lineRule="exact"/>
              <w:jc w:val="center"/>
              <w:rPr>
                <w:rFonts w:ascii="Courier New" w:hAnsi="Courier New"/>
                <w:sz w:val="16"/>
              </w:rPr>
            </w:pPr>
            <w:r>
              <w:rPr>
                <w:rFonts w:ascii="Courier New" w:hAnsi="Courier New"/>
                <w:w w:val="99"/>
                <w:sz w:val="16"/>
              </w:rPr>
              <w:t>│</w:t>
            </w:r>
          </w:p>
        </w:tc>
        <w:tc>
          <w:tcPr>
            <w:tcW w:w="7832" w:type="dxa"/>
            <w:gridSpan w:val="2"/>
          </w:tcPr>
          <w:p>
            <w:pPr>
              <w:pStyle w:val="TableParagraph"/>
              <w:tabs>
                <w:tab w:pos="3611" w:val="left" w:leader="none"/>
              </w:tabs>
              <w:spacing w:line="150" w:lineRule="exact"/>
              <w:ind w:left="143"/>
              <w:rPr>
                <w:b/>
                <w:sz w:val="16"/>
              </w:rPr>
            </w:pPr>
            <w:r>
              <w:rPr>
                <w:rFonts w:ascii="Courier New" w:hAnsi="Courier New"/>
                <w:sz w:val="16"/>
              </w:rPr>
              <w:t>├───flightlines</w:t>
              <w:tab/>
            </w:r>
            <w:r>
              <w:rPr>
                <w:b/>
                <w:sz w:val="16"/>
              </w:rPr>
              <w:t>per</w:t>
            </w:r>
            <w:r>
              <w:rPr>
                <w:b/>
                <w:spacing w:val="-2"/>
                <w:sz w:val="16"/>
              </w:rPr>
              <w:t> </w:t>
            </w:r>
            <w:r>
              <w:rPr>
                <w:b/>
                <w:sz w:val="16"/>
              </w:rPr>
              <w:t>flightline</w:t>
            </w:r>
          </w:p>
        </w:tc>
      </w:tr>
      <w:tr>
        <w:trPr>
          <w:trHeight w:val="170" w:hRule="atLeast"/>
        </w:trPr>
        <w:tc>
          <w:tcPr>
            <w:tcW w:w="273" w:type="dxa"/>
          </w:tcPr>
          <w:p>
            <w:pPr>
              <w:pStyle w:val="TableParagraph"/>
              <w:spacing w:line="150" w:lineRule="exact"/>
              <w:ind w:left="33"/>
              <w:rPr>
                <w:rFonts w:ascii="Courier New" w:hAnsi="Courier New"/>
                <w:sz w:val="16"/>
              </w:rPr>
            </w:pPr>
            <w:r>
              <w:rPr>
                <w:rFonts w:ascii="Courier New" w:hAnsi="Courier New"/>
                <w:w w:val="99"/>
                <w:sz w:val="16"/>
              </w:rPr>
              <w:t>│</w:t>
            </w:r>
          </w:p>
        </w:tc>
        <w:tc>
          <w:tcPr>
            <w:tcW w:w="385" w:type="dxa"/>
          </w:tcPr>
          <w:p>
            <w:pPr>
              <w:pStyle w:val="TableParagraph"/>
              <w:spacing w:line="150" w:lineRule="exact"/>
              <w:ind w:right="1"/>
              <w:jc w:val="center"/>
              <w:rPr>
                <w:rFonts w:ascii="Courier New" w:hAnsi="Courier New"/>
                <w:sz w:val="16"/>
              </w:rPr>
            </w:pPr>
            <w:r>
              <w:rPr>
                <w:rFonts w:ascii="Courier New" w:hAnsi="Courier New"/>
                <w:w w:val="99"/>
                <w:sz w:val="16"/>
              </w:rPr>
              <w:t>│</w:t>
            </w:r>
          </w:p>
        </w:tc>
        <w:tc>
          <w:tcPr>
            <w:tcW w:w="7832" w:type="dxa"/>
            <w:gridSpan w:val="2"/>
          </w:tcPr>
          <w:p>
            <w:pPr>
              <w:pStyle w:val="TableParagraph"/>
              <w:tabs>
                <w:tab w:pos="527" w:val="left" w:leader="none"/>
                <w:tab w:pos="4317" w:val="left" w:leader="none"/>
              </w:tabs>
              <w:spacing w:line="150" w:lineRule="exact"/>
              <w:ind w:left="143"/>
              <w:rPr>
                <w:b/>
                <w:sz w:val="16"/>
              </w:rPr>
            </w:pPr>
            <w:r>
              <w:rPr>
                <w:rFonts w:ascii="Courier New" w:hAnsi="Courier New"/>
                <w:sz w:val="16"/>
              </w:rPr>
              <w:t>│</w:t>
              <w:tab/>
              <w:t>├───ground</w:t>
              <w:tab/>
            </w:r>
            <w:r>
              <w:rPr>
                <w:b/>
                <w:sz w:val="16"/>
              </w:rPr>
              <w:t>using classified ground</w:t>
            </w:r>
            <w:r>
              <w:rPr>
                <w:b/>
                <w:spacing w:val="-4"/>
                <w:sz w:val="16"/>
              </w:rPr>
              <w:t> </w:t>
            </w:r>
            <w:r>
              <w:rPr>
                <w:b/>
                <w:sz w:val="16"/>
              </w:rPr>
              <w:t>points</w:t>
            </w:r>
          </w:p>
        </w:tc>
      </w:tr>
      <w:tr>
        <w:trPr>
          <w:trHeight w:val="309" w:hRule="atLeast"/>
        </w:trPr>
        <w:tc>
          <w:tcPr>
            <w:tcW w:w="8490" w:type="dxa"/>
            <w:gridSpan w:val="4"/>
          </w:tcPr>
          <w:p>
            <w:pPr>
              <w:pStyle w:val="TableParagraph"/>
              <w:tabs>
                <w:tab w:pos="416" w:val="left" w:leader="none"/>
                <w:tab w:pos="800" w:val="left" w:leader="none"/>
                <w:tab w:pos="1185" w:val="left" w:leader="none"/>
                <w:tab w:pos="4974" w:val="left" w:leader="none"/>
              </w:tabs>
              <w:spacing w:line="121" w:lineRule="exact"/>
              <w:ind w:left="33"/>
              <w:rPr>
                <w:b/>
                <w:sz w:val="16"/>
              </w:rPr>
            </w:pPr>
            <w:r>
              <w:rPr>
                <w:rFonts w:ascii="Courier New" w:hAnsi="Courier New"/>
                <w:sz w:val="16"/>
              </w:rPr>
              <w:t>│</w:t>
              <w:tab/>
              <w:t>│</w:t>
              <w:tab/>
              <w:t>│</w:t>
              <w:tab/>
              <w:t>└───last_pulse</w:t>
              <w:tab/>
            </w:r>
            <w:r>
              <w:rPr>
                <w:b/>
                <w:sz w:val="16"/>
              </w:rPr>
              <w:t>using all last pulse</w:t>
            </w:r>
            <w:r>
              <w:rPr>
                <w:b/>
                <w:spacing w:val="-6"/>
                <w:sz w:val="16"/>
              </w:rPr>
              <w:t> </w:t>
            </w:r>
            <w:r>
              <w:rPr>
                <w:b/>
                <w:sz w:val="16"/>
              </w:rPr>
              <w:t>points</w:t>
            </w:r>
          </w:p>
          <w:p>
            <w:pPr>
              <w:pStyle w:val="TableParagraph"/>
              <w:tabs>
                <w:tab w:pos="416" w:val="left" w:leader="none"/>
                <w:tab w:pos="800" w:val="left" w:leader="none"/>
                <w:tab w:pos="4269" w:val="left" w:leader="none"/>
              </w:tabs>
              <w:spacing w:line="169" w:lineRule="exact"/>
              <w:ind w:left="33"/>
              <w:rPr>
                <w:b/>
                <w:sz w:val="16"/>
              </w:rPr>
            </w:pPr>
            <w:r>
              <w:rPr>
                <w:rFonts w:ascii="Courier New" w:hAnsi="Courier New"/>
                <w:sz w:val="16"/>
              </w:rPr>
              <w:t>│</w:t>
              <w:tab/>
              <w:t>│</w:t>
              <w:tab/>
              <w:t>└───tiles_3.2km</w:t>
              <w:tab/>
            </w:r>
            <w:r>
              <w:rPr>
                <w:b/>
                <w:sz w:val="16"/>
              </w:rPr>
              <w:t>per</w:t>
            </w:r>
            <w:r>
              <w:rPr>
                <w:b/>
                <w:spacing w:val="-1"/>
                <w:sz w:val="16"/>
              </w:rPr>
              <w:t> </w:t>
            </w:r>
            <w:r>
              <w:rPr>
                <w:b/>
                <w:sz w:val="16"/>
              </w:rPr>
              <w:t>tile</w:t>
            </w:r>
          </w:p>
        </w:tc>
      </w:tr>
      <w:tr>
        <w:trPr>
          <w:trHeight w:val="159" w:hRule="atLeast"/>
        </w:trPr>
        <w:tc>
          <w:tcPr>
            <w:tcW w:w="273" w:type="dxa"/>
          </w:tcPr>
          <w:p>
            <w:pPr>
              <w:pStyle w:val="TableParagraph"/>
              <w:spacing w:line="150" w:lineRule="exact"/>
              <w:ind w:left="32"/>
              <w:rPr>
                <w:rFonts w:ascii="Courier New" w:hAnsi="Courier New"/>
                <w:sz w:val="16"/>
              </w:rPr>
            </w:pPr>
            <w:r>
              <w:rPr>
                <w:rFonts w:ascii="Courier New" w:hAnsi="Courier New"/>
                <w:w w:val="99"/>
                <w:sz w:val="16"/>
              </w:rPr>
              <w:t>│</w:t>
            </w:r>
          </w:p>
        </w:tc>
        <w:tc>
          <w:tcPr>
            <w:tcW w:w="385" w:type="dxa"/>
          </w:tcPr>
          <w:p>
            <w:pPr>
              <w:pStyle w:val="TableParagraph"/>
              <w:spacing w:line="150" w:lineRule="exact"/>
              <w:ind w:right="1"/>
              <w:jc w:val="center"/>
              <w:rPr>
                <w:rFonts w:ascii="Courier New" w:hAnsi="Courier New"/>
                <w:sz w:val="16"/>
              </w:rPr>
            </w:pPr>
            <w:r>
              <w:rPr>
                <w:rFonts w:ascii="Courier New" w:hAnsi="Courier New"/>
                <w:w w:val="99"/>
                <w:sz w:val="16"/>
              </w:rPr>
              <w:t>│</w:t>
            </w:r>
          </w:p>
        </w:tc>
        <w:tc>
          <w:tcPr>
            <w:tcW w:w="7832" w:type="dxa"/>
            <w:gridSpan w:val="2"/>
          </w:tcPr>
          <w:p>
            <w:pPr>
              <w:pStyle w:val="TableParagraph"/>
              <w:tabs>
                <w:tab w:pos="4316" w:val="left" w:leader="none"/>
              </w:tabs>
              <w:spacing w:line="150" w:lineRule="exact"/>
              <w:ind w:left="526"/>
              <w:rPr>
                <w:b/>
                <w:sz w:val="16"/>
              </w:rPr>
            </w:pPr>
            <w:r>
              <w:rPr>
                <w:rFonts w:ascii="Courier New" w:hAnsi="Courier New"/>
                <w:sz w:val="16"/>
              </w:rPr>
              <w:t>├───Area_1</w:t>
              <w:tab/>
            </w:r>
            <w:r>
              <w:rPr>
                <w:b/>
                <w:sz w:val="16"/>
              </w:rPr>
              <w:t>for test area</w:t>
            </w:r>
            <w:r>
              <w:rPr>
                <w:b/>
                <w:spacing w:val="-2"/>
                <w:sz w:val="16"/>
              </w:rPr>
              <w:t> </w:t>
            </w:r>
            <w:r>
              <w:rPr>
                <w:b/>
                <w:sz w:val="16"/>
              </w:rPr>
              <w:t>1</w:t>
            </w:r>
          </w:p>
        </w:tc>
      </w:tr>
      <w:tr>
        <w:trPr>
          <w:trHeight w:val="170" w:hRule="atLeast"/>
        </w:trPr>
        <w:tc>
          <w:tcPr>
            <w:tcW w:w="273" w:type="dxa"/>
          </w:tcPr>
          <w:p>
            <w:pPr>
              <w:pStyle w:val="TableParagraph"/>
              <w:spacing w:line="150" w:lineRule="exact"/>
              <w:ind w:left="32"/>
              <w:rPr>
                <w:rFonts w:ascii="Courier New" w:hAnsi="Courier New"/>
                <w:sz w:val="16"/>
              </w:rPr>
            </w:pPr>
            <w:r>
              <w:rPr>
                <w:rFonts w:ascii="Courier New" w:hAnsi="Courier New"/>
                <w:w w:val="99"/>
                <w:sz w:val="16"/>
              </w:rPr>
              <w:t>│</w:t>
            </w:r>
          </w:p>
        </w:tc>
        <w:tc>
          <w:tcPr>
            <w:tcW w:w="385" w:type="dxa"/>
          </w:tcPr>
          <w:p>
            <w:pPr>
              <w:pStyle w:val="TableParagraph"/>
              <w:spacing w:line="150" w:lineRule="exact"/>
              <w:jc w:val="center"/>
              <w:rPr>
                <w:rFonts w:ascii="Courier New" w:hAnsi="Courier New"/>
                <w:sz w:val="16"/>
              </w:rPr>
            </w:pPr>
            <w:r>
              <w:rPr>
                <w:rFonts w:ascii="Courier New" w:hAnsi="Courier New"/>
                <w:w w:val="99"/>
                <w:sz w:val="16"/>
              </w:rPr>
              <w:t>│</w:t>
            </w:r>
          </w:p>
        </w:tc>
        <w:tc>
          <w:tcPr>
            <w:tcW w:w="7832" w:type="dxa"/>
            <w:gridSpan w:val="2"/>
          </w:tcPr>
          <w:p>
            <w:pPr>
              <w:pStyle w:val="TableParagraph"/>
              <w:tabs>
                <w:tab w:pos="910" w:val="left" w:leader="none"/>
                <w:tab w:pos="5023" w:val="left" w:leader="none"/>
              </w:tabs>
              <w:spacing w:line="150" w:lineRule="exact"/>
              <w:ind w:left="526"/>
              <w:rPr>
                <w:b/>
                <w:sz w:val="16"/>
              </w:rPr>
            </w:pPr>
            <w:r>
              <w:rPr>
                <w:rFonts w:ascii="Courier New" w:hAnsi="Courier New"/>
                <w:sz w:val="16"/>
              </w:rPr>
              <w:t>│</w:t>
              <w:tab/>
              <w:t>├───ground</w:t>
              <w:tab/>
            </w:r>
            <w:r>
              <w:rPr>
                <w:b/>
                <w:sz w:val="16"/>
              </w:rPr>
              <w:t>using classified ground</w:t>
            </w:r>
            <w:r>
              <w:rPr>
                <w:b/>
                <w:spacing w:val="-6"/>
                <w:sz w:val="16"/>
              </w:rPr>
              <w:t> </w:t>
            </w:r>
            <w:r>
              <w:rPr>
                <w:b/>
                <w:sz w:val="16"/>
              </w:rPr>
              <w:t>points</w:t>
            </w:r>
          </w:p>
        </w:tc>
      </w:tr>
      <w:tr>
        <w:trPr>
          <w:trHeight w:val="304" w:hRule="atLeast"/>
        </w:trPr>
        <w:tc>
          <w:tcPr>
            <w:tcW w:w="8490" w:type="dxa"/>
            <w:gridSpan w:val="4"/>
          </w:tcPr>
          <w:p>
            <w:pPr>
              <w:pStyle w:val="TableParagraph"/>
              <w:tabs>
                <w:tab w:pos="416" w:val="left" w:leader="none"/>
                <w:tab w:pos="1184" w:val="left" w:leader="none"/>
                <w:tab w:pos="1568" w:val="left" w:leader="none"/>
                <w:tab w:pos="5680" w:val="left" w:leader="none"/>
              </w:tabs>
              <w:spacing w:line="122" w:lineRule="exact"/>
              <w:ind w:left="32"/>
              <w:rPr>
                <w:b/>
                <w:sz w:val="16"/>
              </w:rPr>
            </w:pPr>
            <w:r>
              <w:rPr>
                <w:rFonts w:ascii="Courier New" w:hAnsi="Courier New"/>
                <w:sz w:val="16"/>
              </w:rPr>
              <w:t>│</w:t>
              <w:tab/>
              <w:t>│</w:t>
              <w:tab/>
              <w:t>│</w:t>
              <w:tab/>
              <w:t>└───last_pulse</w:t>
              <w:tab/>
            </w:r>
            <w:r>
              <w:rPr>
                <w:b/>
                <w:sz w:val="16"/>
              </w:rPr>
              <w:t>using all last pulse</w:t>
            </w:r>
            <w:r>
              <w:rPr>
                <w:b/>
                <w:spacing w:val="-7"/>
                <w:sz w:val="16"/>
              </w:rPr>
              <w:t> </w:t>
            </w:r>
            <w:r>
              <w:rPr>
                <w:b/>
                <w:sz w:val="16"/>
              </w:rPr>
              <w:t>points</w:t>
            </w:r>
          </w:p>
          <w:p>
            <w:pPr>
              <w:pStyle w:val="TableParagraph"/>
              <w:tabs>
                <w:tab w:pos="416" w:val="left" w:leader="none"/>
                <w:tab w:pos="1184" w:val="left" w:leader="none"/>
                <w:tab w:pos="4974" w:val="left" w:leader="none"/>
              </w:tabs>
              <w:spacing w:line="162" w:lineRule="exact"/>
              <w:ind w:left="32"/>
              <w:rPr>
                <w:b/>
                <w:sz w:val="16"/>
              </w:rPr>
            </w:pPr>
            <w:r>
              <w:rPr>
                <w:rFonts w:ascii="Courier New" w:hAnsi="Courier New"/>
                <w:sz w:val="16"/>
              </w:rPr>
              <w:t>│</w:t>
              <w:tab/>
              <w:t>│</w:t>
              <w:tab/>
              <w:t>└───Area_2</w:t>
              <w:tab/>
            </w:r>
            <w:r>
              <w:rPr>
                <w:b/>
                <w:sz w:val="16"/>
              </w:rPr>
              <w:t>for test area</w:t>
            </w:r>
            <w:r>
              <w:rPr>
                <w:b/>
                <w:spacing w:val="-2"/>
                <w:sz w:val="16"/>
              </w:rPr>
              <w:t> </w:t>
            </w:r>
            <w:r>
              <w:rPr>
                <w:b/>
                <w:sz w:val="16"/>
              </w:rPr>
              <w:t>2</w:t>
            </w:r>
          </w:p>
        </w:tc>
      </w:tr>
      <w:tr>
        <w:trPr>
          <w:trHeight w:val="160" w:hRule="atLeast"/>
        </w:trPr>
        <w:tc>
          <w:tcPr>
            <w:tcW w:w="273" w:type="dxa"/>
          </w:tcPr>
          <w:p>
            <w:pPr>
              <w:pStyle w:val="TableParagraph"/>
              <w:spacing w:line="157" w:lineRule="exact"/>
              <w:ind w:left="32"/>
              <w:rPr>
                <w:rFonts w:ascii="Courier New" w:hAnsi="Courier New"/>
                <w:sz w:val="16"/>
              </w:rPr>
            </w:pPr>
            <w:r>
              <w:rPr>
                <w:rFonts w:ascii="Courier New" w:hAnsi="Courier New"/>
                <w:w w:val="99"/>
                <w:sz w:val="16"/>
              </w:rPr>
              <w:t>│</w:t>
            </w:r>
          </w:p>
        </w:tc>
        <w:tc>
          <w:tcPr>
            <w:tcW w:w="385" w:type="dxa"/>
          </w:tcPr>
          <w:p>
            <w:pPr>
              <w:pStyle w:val="TableParagraph"/>
              <w:spacing w:line="157" w:lineRule="exact"/>
              <w:ind w:right="2"/>
              <w:jc w:val="center"/>
              <w:rPr>
                <w:rFonts w:ascii="Courier New" w:hAnsi="Courier New"/>
                <w:sz w:val="16"/>
              </w:rPr>
            </w:pPr>
            <w:r>
              <w:rPr>
                <w:rFonts w:ascii="Courier New" w:hAnsi="Courier New"/>
                <w:w w:val="99"/>
                <w:sz w:val="16"/>
              </w:rPr>
              <w:t>│</w:t>
            </w:r>
          </w:p>
        </w:tc>
        <w:tc>
          <w:tcPr>
            <w:tcW w:w="2934" w:type="dxa"/>
          </w:tcPr>
          <w:p>
            <w:pPr>
              <w:pStyle w:val="TableParagraph"/>
              <w:spacing w:line="157" w:lineRule="exact"/>
              <w:ind w:left="910"/>
              <w:rPr>
                <w:rFonts w:ascii="Courier New" w:hAnsi="Courier New"/>
                <w:sz w:val="16"/>
              </w:rPr>
            </w:pPr>
            <w:r>
              <w:rPr>
                <w:rFonts w:ascii="Courier New" w:hAnsi="Courier New"/>
                <w:sz w:val="16"/>
              </w:rPr>
              <w:t>├───ground</w:t>
            </w:r>
          </w:p>
        </w:tc>
        <w:tc>
          <w:tcPr>
            <w:tcW w:w="4898" w:type="dxa"/>
          </w:tcPr>
          <w:p>
            <w:pPr>
              <w:pStyle w:val="TableParagraph"/>
              <w:spacing w:line="157" w:lineRule="exact"/>
              <w:ind w:left="2088"/>
              <w:rPr>
                <w:b/>
                <w:sz w:val="16"/>
              </w:rPr>
            </w:pPr>
            <w:r>
              <w:rPr>
                <w:b/>
                <w:sz w:val="16"/>
              </w:rPr>
              <w:t>using classified ground points</w:t>
            </w:r>
          </w:p>
        </w:tc>
      </w:tr>
      <w:tr>
        <w:trPr>
          <w:trHeight w:val="176" w:hRule="atLeast"/>
        </w:trPr>
        <w:tc>
          <w:tcPr>
            <w:tcW w:w="273" w:type="dxa"/>
          </w:tcPr>
          <w:p>
            <w:pPr>
              <w:pStyle w:val="TableParagraph"/>
              <w:spacing w:line="157" w:lineRule="exact"/>
              <w:ind w:left="32"/>
              <w:rPr>
                <w:rFonts w:ascii="Courier New" w:hAnsi="Courier New"/>
                <w:sz w:val="16"/>
              </w:rPr>
            </w:pPr>
            <w:r>
              <w:rPr>
                <w:rFonts w:ascii="Courier New" w:hAnsi="Courier New"/>
                <w:w w:val="99"/>
                <w:sz w:val="16"/>
              </w:rPr>
              <w:t>│</w:t>
            </w:r>
          </w:p>
        </w:tc>
        <w:tc>
          <w:tcPr>
            <w:tcW w:w="385" w:type="dxa"/>
          </w:tcPr>
          <w:p>
            <w:pPr>
              <w:pStyle w:val="TableParagraph"/>
              <w:spacing w:line="157" w:lineRule="exact"/>
              <w:ind w:right="2"/>
              <w:jc w:val="center"/>
              <w:rPr>
                <w:rFonts w:ascii="Courier New" w:hAnsi="Courier New"/>
                <w:sz w:val="16"/>
              </w:rPr>
            </w:pPr>
            <w:r>
              <w:rPr>
                <w:rFonts w:ascii="Courier New" w:hAnsi="Courier New"/>
                <w:w w:val="99"/>
                <w:sz w:val="16"/>
              </w:rPr>
              <w:t>│</w:t>
            </w:r>
          </w:p>
        </w:tc>
        <w:tc>
          <w:tcPr>
            <w:tcW w:w="2934" w:type="dxa"/>
          </w:tcPr>
          <w:p>
            <w:pPr>
              <w:pStyle w:val="TableParagraph"/>
              <w:spacing w:line="157" w:lineRule="exact"/>
              <w:ind w:left="910"/>
              <w:rPr>
                <w:rFonts w:ascii="Courier New" w:hAnsi="Courier New"/>
                <w:sz w:val="16"/>
              </w:rPr>
            </w:pPr>
            <w:r>
              <w:rPr>
                <w:rFonts w:ascii="Courier New" w:hAnsi="Courier New"/>
                <w:sz w:val="16"/>
              </w:rPr>
              <w:t>└───last_pulse</w:t>
            </w:r>
          </w:p>
        </w:tc>
        <w:tc>
          <w:tcPr>
            <w:tcW w:w="4898" w:type="dxa"/>
          </w:tcPr>
          <w:p>
            <w:pPr>
              <w:pStyle w:val="TableParagraph"/>
              <w:spacing w:line="143" w:lineRule="exact"/>
              <w:ind w:left="2088"/>
              <w:rPr>
                <w:b/>
                <w:sz w:val="16"/>
              </w:rPr>
            </w:pPr>
            <w:r>
              <w:rPr>
                <w:b/>
                <w:sz w:val="16"/>
              </w:rPr>
              <w:t>using all last pulse points</w:t>
            </w:r>
          </w:p>
        </w:tc>
      </w:tr>
      <w:tr>
        <w:trPr>
          <w:trHeight w:val="148" w:hRule="atLeast"/>
        </w:trPr>
        <w:tc>
          <w:tcPr>
            <w:tcW w:w="8490" w:type="dxa"/>
            <w:gridSpan w:val="4"/>
          </w:tcPr>
          <w:p>
            <w:pPr>
              <w:pStyle w:val="TableParagraph"/>
              <w:tabs>
                <w:tab w:pos="416" w:val="left" w:leader="none"/>
                <w:tab w:pos="4268" w:val="left" w:leader="none"/>
              </w:tabs>
              <w:spacing w:line="129" w:lineRule="exact"/>
              <w:ind w:left="32"/>
              <w:rPr>
                <w:b/>
                <w:sz w:val="16"/>
              </w:rPr>
            </w:pPr>
            <w:r>
              <w:rPr>
                <w:rFonts w:ascii="Courier New" w:hAnsi="Courier New"/>
                <w:sz w:val="16"/>
              </w:rPr>
              <w:t>│</w:t>
              <w:tab/>
              <w:t>├───</w:t>
            </w:r>
            <w:r>
              <w:rPr>
                <w:rFonts w:ascii="Courier New" w:hAnsi="Courier New"/>
                <w:b/>
                <w:sz w:val="16"/>
              </w:rPr>
              <w:t>2_point_distance</w:t>
              <w:tab/>
            </w:r>
            <w:r>
              <w:rPr>
                <w:b/>
                <w:color w:val="0000FF"/>
                <w:sz w:val="16"/>
                <w:u w:val="single" w:color="0000FF"/>
              </w:rPr>
              <w:t>Point distance maps for whole project</w:t>
            </w:r>
            <w:r>
              <w:rPr>
                <w:b/>
                <w:color w:val="0000FF"/>
                <w:spacing w:val="-7"/>
                <w:sz w:val="16"/>
                <w:u w:val="single" w:color="0000FF"/>
              </w:rPr>
              <w:t> </w:t>
            </w:r>
            <w:r>
              <w:rPr>
                <w:b/>
                <w:color w:val="0000FF"/>
                <w:sz w:val="16"/>
                <w:u w:val="single" w:color="0000FF"/>
              </w:rPr>
              <w:t>area</w:t>
            </w:r>
          </w:p>
        </w:tc>
      </w:tr>
      <w:tr>
        <w:trPr>
          <w:trHeight w:val="160" w:hRule="atLeast"/>
        </w:trPr>
        <w:tc>
          <w:tcPr>
            <w:tcW w:w="273" w:type="dxa"/>
          </w:tcPr>
          <w:p>
            <w:pPr>
              <w:pStyle w:val="TableParagraph"/>
              <w:spacing w:line="151" w:lineRule="exact"/>
              <w:ind w:left="33"/>
              <w:rPr>
                <w:rFonts w:ascii="Courier New" w:hAnsi="Courier New"/>
                <w:sz w:val="16"/>
              </w:rPr>
            </w:pPr>
            <w:r>
              <w:rPr>
                <w:rFonts w:ascii="Courier New" w:hAnsi="Courier New"/>
                <w:w w:val="99"/>
                <w:sz w:val="16"/>
              </w:rPr>
              <w:t>│</w:t>
            </w:r>
          </w:p>
        </w:tc>
        <w:tc>
          <w:tcPr>
            <w:tcW w:w="385" w:type="dxa"/>
          </w:tcPr>
          <w:p>
            <w:pPr>
              <w:pStyle w:val="TableParagraph"/>
              <w:spacing w:line="151" w:lineRule="exact"/>
              <w:jc w:val="center"/>
              <w:rPr>
                <w:rFonts w:ascii="Courier New" w:hAnsi="Courier New"/>
                <w:sz w:val="16"/>
              </w:rPr>
            </w:pPr>
            <w:r>
              <w:rPr>
                <w:rFonts w:ascii="Courier New" w:hAnsi="Courier New"/>
                <w:w w:val="99"/>
                <w:sz w:val="16"/>
              </w:rPr>
              <w:t>│</w:t>
            </w:r>
          </w:p>
        </w:tc>
        <w:tc>
          <w:tcPr>
            <w:tcW w:w="7832" w:type="dxa"/>
            <w:gridSpan w:val="2"/>
          </w:tcPr>
          <w:p>
            <w:pPr>
              <w:pStyle w:val="TableParagraph"/>
              <w:tabs>
                <w:tab w:pos="3611" w:val="left" w:leader="none"/>
              </w:tabs>
              <w:spacing w:line="151" w:lineRule="exact"/>
              <w:ind w:left="143"/>
              <w:rPr>
                <w:b/>
                <w:sz w:val="16"/>
              </w:rPr>
            </w:pPr>
            <w:r>
              <w:rPr>
                <w:rFonts w:ascii="Courier New" w:hAnsi="Courier New"/>
                <w:sz w:val="16"/>
              </w:rPr>
              <w:t>├───flightlines</w:t>
              <w:tab/>
            </w:r>
            <w:r>
              <w:rPr>
                <w:b/>
                <w:sz w:val="16"/>
              </w:rPr>
              <w:t>per</w:t>
            </w:r>
            <w:r>
              <w:rPr>
                <w:b/>
                <w:spacing w:val="-2"/>
                <w:sz w:val="16"/>
              </w:rPr>
              <w:t> </w:t>
            </w:r>
            <w:r>
              <w:rPr>
                <w:b/>
                <w:sz w:val="16"/>
              </w:rPr>
              <w:t>flightline</w:t>
            </w:r>
          </w:p>
        </w:tc>
      </w:tr>
      <w:tr>
        <w:trPr>
          <w:trHeight w:val="170" w:hRule="atLeast"/>
        </w:trPr>
        <w:tc>
          <w:tcPr>
            <w:tcW w:w="273" w:type="dxa"/>
          </w:tcPr>
          <w:p>
            <w:pPr>
              <w:pStyle w:val="TableParagraph"/>
              <w:spacing w:line="151" w:lineRule="exact"/>
              <w:ind w:left="33"/>
              <w:rPr>
                <w:rFonts w:ascii="Courier New" w:hAnsi="Courier New"/>
                <w:sz w:val="16"/>
              </w:rPr>
            </w:pPr>
            <w:r>
              <w:rPr>
                <w:rFonts w:ascii="Courier New" w:hAnsi="Courier New"/>
                <w:w w:val="99"/>
                <w:sz w:val="16"/>
              </w:rPr>
              <w:t>│</w:t>
            </w:r>
          </w:p>
        </w:tc>
        <w:tc>
          <w:tcPr>
            <w:tcW w:w="385" w:type="dxa"/>
          </w:tcPr>
          <w:p>
            <w:pPr>
              <w:pStyle w:val="TableParagraph"/>
              <w:spacing w:line="151" w:lineRule="exact"/>
              <w:jc w:val="center"/>
              <w:rPr>
                <w:rFonts w:ascii="Courier New" w:hAnsi="Courier New"/>
                <w:sz w:val="16"/>
              </w:rPr>
            </w:pPr>
            <w:r>
              <w:rPr>
                <w:rFonts w:ascii="Courier New" w:hAnsi="Courier New"/>
                <w:w w:val="99"/>
                <w:sz w:val="16"/>
              </w:rPr>
              <w:t>│</w:t>
            </w:r>
          </w:p>
        </w:tc>
        <w:tc>
          <w:tcPr>
            <w:tcW w:w="7832" w:type="dxa"/>
            <w:gridSpan w:val="2"/>
          </w:tcPr>
          <w:p>
            <w:pPr>
              <w:pStyle w:val="TableParagraph"/>
              <w:tabs>
                <w:tab w:pos="527" w:val="left" w:leader="none"/>
                <w:tab w:pos="4317" w:val="left" w:leader="none"/>
              </w:tabs>
              <w:spacing w:line="151" w:lineRule="exact"/>
              <w:ind w:left="143"/>
              <w:rPr>
                <w:b/>
                <w:sz w:val="16"/>
              </w:rPr>
            </w:pPr>
            <w:r>
              <w:rPr>
                <w:rFonts w:ascii="Courier New" w:hAnsi="Courier New"/>
                <w:sz w:val="16"/>
              </w:rPr>
              <w:t>│</w:t>
              <w:tab/>
              <w:t>├───ground</w:t>
              <w:tab/>
            </w:r>
            <w:r>
              <w:rPr>
                <w:b/>
                <w:sz w:val="16"/>
              </w:rPr>
              <w:t>using classified ground</w:t>
            </w:r>
            <w:r>
              <w:rPr>
                <w:b/>
                <w:spacing w:val="-4"/>
                <w:sz w:val="16"/>
              </w:rPr>
              <w:t> </w:t>
            </w:r>
            <w:r>
              <w:rPr>
                <w:b/>
                <w:sz w:val="16"/>
              </w:rPr>
              <w:t>points</w:t>
            </w:r>
          </w:p>
        </w:tc>
      </w:tr>
      <w:tr>
        <w:trPr>
          <w:trHeight w:val="319" w:hRule="atLeast"/>
        </w:trPr>
        <w:tc>
          <w:tcPr>
            <w:tcW w:w="273" w:type="dxa"/>
          </w:tcPr>
          <w:p>
            <w:pPr>
              <w:pStyle w:val="TableParagraph"/>
              <w:spacing w:line="129" w:lineRule="exact"/>
              <w:ind w:left="33"/>
              <w:rPr>
                <w:rFonts w:ascii="Courier New" w:hAnsi="Courier New"/>
                <w:sz w:val="16"/>
              </w:rPr>
            </w:pPr>
            <w:r>
              <w:rPr>
                <w:rFonts w:ascii="Courier New" w:hAnsi="Courier New"/>
                <w:w w:val="99"/>
                <w:sz w:val="16"/>
              </w:rPr>
              <w:t>│</w:t>
            </w:r>
          </w:p>
          <w:p>
            <w:pPr>
              <w:pStyle w:val="TableParagraph"/>
              <w:spacing w:line="170" w:lineRule="exact"/>
              <w:ind w:left="33"/>
              <w:rPr>
                <w:rFonts w:ascii="Courier New" w:hAnsi="Courier New"/>
                <w:sz w:val="16"/>
              </w:rPr>
            </w:pPr>
            <w:r>
              <w:rPr>
                <w:rFonts w:ascii="Courier New" w:hAnsi="Courier New"/>
                <w:w w:val="99"/>
                <w:sz w:val="16"/>
              </w:rPr>
              <w:t>│</w:t>
            </w:r>
          </w:p>
        </w:tc>
        <w:tc>
          <w:tcPr>
            <w:tcW w:w="385" w:type="dxa"/>
          </w:tcPr>
          <w:p>
            <w:pPr>
              <w:pStyle w:val="TableParagraph"/>
              <w:spacing w:line="129" w:lineRule="exact"/>
              <w:jc w:val="center"/>
              <w:rPr>
                <w:rFonts w:ascii="Courier New" w:hAnsi="Courier New"/>
                <w:sz w:val="16"/>
              </w:rPr>
            </w:pPr>
            <w:r>
              <w:rPr>
                <w:rFonts w:ascii="Courier New" w:hAnsi="Courier New"/>
                <w:w w:val="99"/>
                <w:sz w:val="16"/>
              </w:rPr>
              <w:t>│</w:t>
            </w:r>
          </w:p>
          <w:p>
            <w:pPr>
              <w:pStyle w:val="TableParagraph"/>
              <w:spacing w:line="170" w:lineRule="exact"/>
              <w:jc w:val="center"/>
              <w:rPr>
                <w:rFonts w:ascii="Courier New" w:hAnsi="Courier New"/>
                <w:sz w:val="16"/>
              </w:rPr>
            </w:pPr>
            <w:r>
              <w:rPr>
                <w:rFonts w:ascii="Courier New" w:hAnsi="Courier New"/>
                <w:w w:val="99"/>
                <w:sz w:val="16"/>
              </w:rPr>
              <w:t>│</w:t>
            </w:r>
          </w:p>
        </w:tc>
        <w:tc>
          <w:tcPr>
            <w:tcW w:w="2934" w:type="dxa"/>
          </w:tcPr>
          <w:p>
            <w:pPr>
              <w:pStyle w:val="TableParagraph"/>
              <w:tabs>
                <w:tab w:pos="527" w:val="left" w:leader="none"/>
              </w:tabs>
              <w:spacing w:line="129" w:lineRule="exact"/>
              <w:ind w:left="143"/>
              <w:rPr>
                <w:rFonts w:ascii="Courier New" w:hAnsi="Courier New"/>
                <w:sz w:val="16"/>
              </w:rPr>
            </w:pPr>
            <w:r>
              <w:rPr>
                <w:rFonts w:ascii="Courier New" w:hAnsi="Courier New"/>
                <w:sz w:val="16"/>
              </w:rPr>
              <w:t>│</w:t>
              <w:tab/>
              <w:t>└───last_pulse</w:t>
            </w:r>
          </w:p>
          <w:p>
            <w:pPr>
              <w:pStyle w:val="TableParagraph"/>
              <w:spacing w:line="170" w:lineRule="exact"/>
              <w:ind w:left="143"/>
              <w:rPr>
                <w:rFonts w:ascii="Courier New" w:hAnsi="Courier New"/>
                <w:sz w:val="16"/>
              </w:rPr>
            </w:pPr>
            <w:r>
              <w:rPr>
                <w:rFonts w:ascii="Courier New" w:hAnsi="Courier New"/>
                <w:sz w:val="16"/>
              </w:rPr>
              <w:t>└───tiles_3.2km</w:t>
            </w:r>
          </w:p>
        </w:tc>
        <w:tc>
          <w:tcPr>
            <w:tcW w:w="4898" w:type="dxa"/>
          </w:tcPr>
          <w:p>
            <w:pPr>
              <w:pStyle w:val="TableParagraph"/>
              <w:spacing w:line="114" w:lineRule="exact"/>
              <w:ind w:left="1383"/>
              <w:rPr>
                <w:b/>
                <w:sz w:val="16"/>
              </w:rPr>
            </w:pPr>
            <w:r>
              <w:rPr>
                <w:b/>
                <w:sz w:val="16"/>
              </w:rPr>
              <w:t>using all last pulse points</w:t>
            </w:r>
          </w:p>
          <w:p>
            <w:pPr>
              <w:pStyle w:val="TableParagraph"/>
              <w:spacing w:line="172" w:lineRule="exact"/>
              <w:ind w:left="677"/>
              <w:rPr>
                <w:b/>
                <w:sz w:val="16"/>
              </w:rPr>
            </w:pPr>
            <w:r>
              <w:rPr>
                <w:b/>
                <w:sz w:val="16"/>
              </w:rPr>
              <w:t>per tile</w:t>
            </w:r>
          </w:p>
        </w:tc>
      </w:tr>
      <w:tr>
        <w:trPr>
          <w:trHeight w:val="150" w:hRule="atLeast"/>
        </w:trPr>
        <w:tc>
          <w:tcPr>
            <w:tcW w:w="273" w:type="dxa"/>
          </w:tcPr>
          <w:p>
            <w:pPr>
              <w:pStyle w:val="TableParagraph"/>
              <w:spacing w:line="150" w:lineRule="exact"/>
              <w:ind w:left="33"/>
              <w:rPr>
                <w:rFonts w:ascii="Courier New" w:hAnsi="Courier New"/>
                <w:sz w:val="16"/>
              </w:rPr>
            </w:pPr>
            <w:r>
              <w:rPr>
                <w:rFonts w:ascii="Courier New" w:hAnsi="Courier New"/>
                <w:w w:val="99"/>
                <w:sz w:val="16"/>
              </w:rPr>
              <w:t>│</w:t>
            </w:r>
          </w:p>
        </w:tc>
        <w:tc>
          <w:tcPr>
            <w:tcW w:w="385" w:type="dxa"/>
          </w:tcPr>
          <w:p>
            <w:pPr>
              <w:pStyle w:val="TableParagraph"/>
              <w:spacing w:line="150" w:lineRule="exact"/>
              <w:jc w:val="center"/>
              <w:rPr>
                <w:rFonts w:ascii="Courier New" w:hAnsi="Courier New"/>
                <w:sz w:val="16"/>
              </w:rPr>
            </w:pPr>
            <w:r>
              <w:rPr>
                <w:rFonts w:ascii="Courier New" w:hAnsi="Courier New"/>
                <w:w w:val="99"/>
                <w:sz w:val="16"/>
              </w:rPr>
              <w:t>│</w:t>
            </w:r>
          </w:p>
        </w:tc>
        <w:tc>
          <w:tcPr>
            <w:tcW w:w="7832" w:type="dxa"/>
            <w:gridSpan w:val="2"/>
          </w:tcPr>
          <w:p>
            <w:pPr>
              <w:pStyle w:val="TableParagraph"/>
              <w:tabs>
                <w:tab w:pos="4316" w:val="left" w:leader="none"/>
              </w:tabs>
              <w:spacing w:line="150" w:lineRule="exact"/>
              <w:ind w:left="527"/>
              <w:rPr>
                <w:b/>
                <w:sz w:val="16"/>
              </w:rPr>
            </w:pPr>
            <w:r>
              <w:rPr>
                <w:rFonts w:ascii="Courier New" w:hAnsi="Courier New"/>
                <w:sz w:val="16"/>
              </w:rPr>
              <w:t>├───Area_1</w:t>
              <w:tab/>
            </w:r>
            <w:r>
              <w:rPr>
                <w:b/>
                <w:sz w:val="16"/>
              </w:rPr>
              <w:t>for test area</w:t>
            </w:r>
            <w:r>
              <w:rPr>
                <w:b/>
                <w:spacing w:val="-2"/>
                <w:sz w:val="16"/>
              </w:rPr>
              <w:t> </w:t>
            </w:r>
            <w:r>
              <w:rPr>
                <w:b/>
                <w:sz w:val="16"/>
              </w:rPr>
              <w:t>1</w:t>
            </w:r>
          </w:p>
        </w:tc>
      </w:tr>
      <w:tr>
        <w:trPr>
          <w:trHeight w:val="170" w:hRule="atLeast"/>
        </w:trPr>
        <w:tc>
          <w:tcPr>
            <w:tcW w:w="273" w:type="dxa"/>
          </w:tcPr>
          <w:p>
            <w:pPr>
              <w:pStyle w:val="TableParagraph"/>
              <w:spacing w:line="150" w:lineRule="exact"/>
              <w:ind w:left="33"/>
              <w:rPr>
                <w:rFonts w:ascii="Courier New" w:hAnsi="Courier New"/>
                <w:sz w:val="16"/>
              </w:rPr>
            </w:pPr>
            <w:r>
              <w:rPr>
                <w:rFonts w:ascii="Courier New" w:hAnsi="Courier New"/>
                <w:w w:val="99"/>
                <w:sz w:val="16"/>
              </w:rPr>
              <w:t>│</w:t>
            </w:r>
          </w:p>
        </w:tc>
        <w:tc>
          <w:tcPr>
            <w:tcW w:w="385" w:type="dxa"/>
          </w:tcPr>
          <w:p>
            <w:pPr>
              <w:pStyle w:val="TableParagraph"/>
              <w:spacing w:line="150" w:lineRule="exact"/>
              <w:ind w:right="1"/>
              <w:jc w:val="center"/>
              <w:rPr>
                <w:rFonts w:ascii="Courier New" w:hAnsi="Courier New"/>
                <w:sz w:val="16"/>
              </w:rPr>
            </w:pPr>
            <w:r>
              <w:rPr>
                <w:rFonts w:ascii="Courier New" w:hAnsi="Courier New"/>
                <w:w w:val="99"/>
                <w:sz w:val="16"/>
              </w:rPr>
              <w:t>│</w:t>
            </w:r>
          </w:p>
        </w:tc>
        <w:tc>
          <w:tcPr>
            <w:tcW w:w="7832" w:type="dxa"/>
            <w:gridSpan w:val="2"/>
          </w:tcPr>
          <w:p>
            <w:pPr>
              <w:pStyle w:val="TableParagraph"/>
              <w:tabs>
                <w:tab w:pos="910" w:val="left" w:leader="none"/>
                <w:tab w:pos="5023" w:val="left" w:leader="none"/>
              </w:tabs>
              <w:spacing w:line="150" w:lineRule="exact"/>
              <w:ind w:left="526"/>
              <w:rPr>
                <w:b/>
                <w:sz w:val="16"/>
              </w:rPr>
            </w:pPr>
            <w:r>
              <w:rPr>
                <w:rFonts w:ascii="Courier New" w:hAnsi="Courier New"/>
                <w:sz w:val="16"/>
              </w:rPr>
              <w:t>│</w:t>
              <w:tab/>
              <w:t>├───ground</w:t>
              <w:tab/>
            </w:r>
            <w:r>
              <w:rPr>
                <w:b/>
                <w:sz w:val="16"/>
              </w:rPr>
              <w:t>using classified ground</w:t>
            </w:r>
            <w:r>
              <w:rPr>
                <w:b/>
                <w:spacing w:val="-6"/>
                <w:sz w:val="16"/>
              </w:rPr>
              <w:t> </w:t>
            </w:r>
            <w:r>
              <w:rPr>
                <w:b/>
                <w:sz w:val="16"/>
              </w:rPr>
              <w:t>points</w:t>
            </w:r>
          </w:p>
        </w:tc>
      </w:tr>
      <w:tr>
        <w:trPr>
          <w:trHeight w:val="304" w:hRule="atLeast"/>
        </w:trPr>
        <w:tc>
          <w:tcPr>
            <w:tcW w:w="273" w:type="dxa"/>
          </w:tcPr>
          <w:p>
            <w:pPr>
              <w:pStyle w:val="TableParagraph"/>
              <w:spacing w:line="130" w:lineRule="exact"/>
              <w:ind w:left="32"/>
              <w:rPr>
                <w:rFonts w:ascii="Courier New" w:hAnsi="Courier New"/>
                <w:sz w:val="16"/>
              </w:rPr>
            </w:pPr>
            <w:r>
              <w:rPr>
                <w:rFonts w:ascii="Courier New" w:hAnsi="Courier New"/>
                <w:w w:val="99"/>
                <w:sz w:val="16"/>
              </w:rPr>
              <w:t>│</w:t>
            </w:r>
          </w:p>
          <w:p>
            <w:pPr>
              <w:pStyle w:val="TableParagraph"/>
              <w:spacing w:line="154" w:lineRule="exact"/>
              <w:ind w:left="32"/>
              <w:rPr>
                <w:rFonts w:ascii="Courier New" w:hAnsi="Courier New"/>
                <w:sz w:val="16"/>
              </w:rPr>
            </w:pPr>
            <w:r>
              <w:rPr>
                <w:rFonts w:ascii="Courier New" w:hAnsi="Courier New"/>
                <w:w w:val="99"/>
                <w:sz w:val="16"/>
              </w:rPr>
              <w:t>│</w:t>
            </w:r>
          </w:p>
        </w:tc>
        <w:tc>
          <w:tcPr>
            <w:tcW w:w="385" w:type="dxa"/>
          </w:tcPr>
          <w:p>
            <w:pPr>
              <w:pStyle w:val="TableParagraph"/>
              <w:spacing w:line="130" w:lineRule="exact"/>
              <w:ind w:right="1"/>
              <w:jc w:val="center"/>
              <w:rPr>
                <w:rFonts w:ascii="Courier New" w:hAnsi="Courier New"/>
                <w:sz w:val="16"/>
              </w:rPr>
            </w:pPr>
            <w:r>
              <w:rPr>
                <w:rFonts w:ascii="Courier New" w:hAnsi="Courier New"/>
                <w:w w:val="99"/>
                <w:sz w:val="16"/>
              </w:rPr>
              <w:t>│</w:t>
            </w:r>
          </w:p>
          <w:p>
            <w:pPr>
              <w:pStyle w:val="TableParagraph"/>
              <w:spacing w:line="154" w:lineRule="exact"/>
              <w:ind w:right="1"/>
              <w:jc w:val="center"/>
              <w:rPr>
                <w:rFonts w:ascii="Courier New" w:hAnsi="Courier New"/>
                <w:sz w:val="16"/>
              </w:rPr>
            </w:pPr>
            <w:r>
              <w:rPr>
                <w:rFonts w:ascii="Courier New" w:hAnsi="Courier New"/>
                <w:w w:val="99"/>
                <w:sz w:val="16"/>
              </w:rPr>
              <w:t>│</w:t>
            </w:r>
          </w:p>
        </w:tc>
        <w:tc>
          <w:tcPr>
            <w:tcW w:w="2934" w:type="dxa"/>
          </w:tcPr>
          <w:p>
            <w:pPr>
              <w:pStyle w:val="TableParagraph"/>
              <w:tabs>
                <w:tab w:pos="910" w:val="left" w:leader="none"/>
              </w:tabs>
              <w:spacing w:line="130" w:lineRule="exact"/>
              <w:ind w:left="526"/>
              <w:rPr>
                <w:rFonts w:ascii="Courier New" w:hAnsi="Courier New"/>
                <w:sz w:val="16"/>
              </w:rPr>
            </w:pPr>
            <w:r>
              <w:rPr>
                <w:rFonts w:ascii="Courier New" w:hAnsi="Courier New"/>
                <w:sz w:val="16"/>
              </w:rPr>
              <w:t>│</w:t>
              <w:tab/>
              <w:t>└───last_pulse</w:t>
            </w:r>
          </w:p>
          <w:p>
            <w:pPr>
              <w:pStyle w:val="TableParagraph"/>
              <w:spacing w:line="154" w:lineRule="exact"/>
              <w:ind w:left="526"/>
              <w:rPr>
                <w:rFonts w:ascii="Courier New" w:hAnsi="Courier New"/>
                <w:sz w:val="16"/>
              </w:rPr>
            </w:pPr>
            <w:r>
              <w:rPr>
                <w:rFonts w:ascii="Courier New" w:hAnsi="Courier New"/>
                <w:sz w:val="16"/>
              </w:rPr>
              <w:t>└───Area_2</w:t>
            </w:r>
          </w:p>
        </w:tc>
        <w:tc>
          <w:tcPr>
            <w:tcW w:w="4898" w:type="dxa"/>
          </w:tcPr>
          <w:p>
            <w:pPr>
              <w:pStyle w:val="TableParagraph"/>
              <w:spacing w:line="114" w:lineRule="exact"/>
              <w:ind w:left="2089"/>
              <w:rPr>
                <w:b/>
                <w:sz w:val="16"/>
              </w:rPr>
            </w:pPr>
            <w:r>
              <w:rPr>
                <w:b/>
                <w:sz w:val="16"/>
              </w:rPr>
              <w:t>using all last pulse points</w:t>
            </w:r>
          </w:p>
          <w:p>
            <w:pPr>
              <w:pStyle w:val="TableParagraph"/>
              <w:spacing w:line="170" w:lineRule="exact"/>
              <w:ind w:left="1382"/>
              <w:rPr>
                <w:b/>
                <w:sz w:val="16"/>
              </w:rPr>
            </w:pPr>
            <w:r>
              <w:rPr>
                <w:b/>
                <w:sz w:val="16"/>
              </w:rPr>
              <w:t>for test area 2</w:t>
            </w:r>
          </w:p>
        </w:tc>
      </w:tr>
      <w:tr>
        <w:trPr>
          <w:trHeight w:val="159" w:hRule="atLeast"/>
        </w:trPr>
        <w:tc>
          <w:tcPr>
            <w:tcW w:w="273" w:type="dxa"/>
          </w:tcPr>
          <w:p>
            <w:pPr>
              <w:pStyle w:val="TableParagraph"/>
              <w:spacing w:line="156" w:lineRule="exact"/>
              <w:ind w:left="32"/>
              <w:rPr>
                <w:rFonts w:ascii="Courier New" w:hAnsi="Courier New"/>
                <w:sz w:val="16"/>
              </w:rPr>
            </w:pPr>
            <w:r>
              <w:rPr>
                <w:rFonts w:ascii="Courier New" w:hAnsi="Courier New"/>
                <w:w w:val="99"/>
                <w:sz w:val="16"/>
              </w:rPr>
              <w:t>│</w:t>
            </w:r>
          </w:p>
        </w:tc>
        <w:tc>
          <w:tcPr>
            <w:tcW w:w="3319" w:type="dxa"/>
            <w:gridSpan w:val="2"/>
          </w:tcPr>
          <w:p>
            <w:pPr>
              <w:pStyle w:val="TableParagraph"/>
              <w:tabs>
                <w:tab w:pos="1295" w:val="left" w:leader="none"/>
              </w:tabs>
              <w:spacing w:line="156" w:lineRule="exact"/>
              <w:ind w:left="143"/>
              <w:rPr>
                <w:rFonts w:ascii="Courier New" w:hAnsi="Courier New"/>
                <w:sz w:val="16"/>
              </w:rPr>
            </w:pPr>
            <w:r>
              <w:rPr>
                <w:rFonts w:ascii="Courier New" w:hAnsi="Courier New"/>
                <w:sz w:val="16"/>
              </w:rPr>
              <w:t>│</w:t>
              <w:tab/>
              <w:t>├───ground</w:t>
            </w:r>
          </w:p>
        </w:tc>
        <w:tc>
          <w:tcPr>
            <w:tcW w:w="4898" w:type="dxa"/>
          </w:tcPr>
          <w:p>
            <w:pPr>
              <w:pStyle w:val="TableParagraph"/>
              <w:spacing w:line="156" w:lineRule="exact"/>
              <w:ind w:left="2089"/>
              <w:rPr>
                <w:b/>
                <w:sz w:val="16"/>
              </w:rPr>
            </w:pPr>
            <w:r>
              <w:rPr>
                <w:b/>
                <w:sz w:val="16"/>
              </w:rPr>
              <w:t>using classified ground points</w:t>
            </w:r>
          </w:p>
        </w:tc>
      </w:tr>
      <w:tr>
        <w:trPr>
          <w:trHeight w:val="160" w:hRule="atLeast"/>
        </w:trPr>
        <w:tc>
          <w:tcPr>
            <w:tcW w:w="273" w:type="dxa"/>
          </w:tcPr>
          <w:p>
            <w:pPr>
              <w:pStyle w:val="TableParagraph"/>
              <w:spacing w:line="140" w:lineRule="exact"/>
              <w:ind w:left="32"/>
              <w:rPr>
                <w:rFonts w:ascii="Courier New" w:hAnsi="Courier New"/>
                <w:sz w:val="16"/>
              </w:rPr>
            </w:pPr>
            <w:r>
              <w:rPr>
                <w:rFonts w:ascii="Courier New" w:hAnsi="Courier New"/>
                <w:w w:val="99"/>
                <w:sz w:val="16"/>
              </w:rPr>
              <w:t>│</w:t>
            </w:r>
          </w:p>
        </w:tc>
        <w:tc>
          <w:tcPr>
            <w:tcW w:w="3319" w:type="dxa"/>
            <w:gridSpan w:val="2"/>
          </w:tcPr>
          <w:p>
            <w:pPr>
              <w:pStyle w:val="TableParagraph"/>
              <w:tabs>
                <w:tab w:pos="1295" w:val="left" w:leader="none"/>
              </w:tabs>
              <w:spacing w:line="140" w:lineRule="exact"/>
              <w:ind w:left="143"/>
              <w:rPr>
                <w:rFonts w:ascii="Courier New" w:hAnsi="Courier New"/>
                <w:sz w:val="16"/>
              </w:rPr>
            </w:pPr>
            <w:r>
              <w:rPr>
                <w:rFonts w:ascii="Courier New" w:hAnsi="Courier New"/>
                <w:sz w:val="16"/>
              </w:rPr>
              <w:t>│</w:t>
              <w:tab/>
              <w:t>└───last_pulse</w:t>
            </w:r>
          </w:p>
        </w:tc>
        <w:tc>
          <w:tcPr>
            <w:tcW w:w="4898" w:type="dxa"/>
          </w:tcPr>
          <w:p>
            <w:pPr>
              <w:pStyle w:val="TableParagraph"/>
              <w:spacing w:line="140" w:lineRule="exact"/>
              <w:ind w:left="2089"/>
              <w:rPr>
                <w:b/>
                <w:sz w:val="16"/>
              </w:rPr>
            </w:pPr>
            <w:r>
              <w:rPr>
                <w:b/>
                <w:sz w:val="16"/>
              </w:rPr>
              <w:t>using all last pulse points</w:t>
            </w:r>
          </w:p>
        </w:tc>
      </w:tr>
      <w:tr>
        <w:trPr>
          <w:trHeight w:val="160" w:hRule="atLeast"/>
        </w:trPr>
        <w:tc>
          <w:tcPr>
            <w:tcW w:w="273" w:type="dxa"/>
          </w:tcPr>
          <w:p>
            <w:pPr>
              <w:pStyle w:val="TableParagraph"/>
              <w:spacing w:line="140" w:lineRule="exact"/>
              <w:ind w:left="32"/>
              <w:rPr>
                <w:rFonts w:ascii="Courier New" w:hAnsi="Courier New"/>
                <w:sz w:val="16"/>
              </w:rPr>
            </w:pPr>
            <w:r>
              <w:rPr>
                <w:rFonts w:ascii="Courier New" w:hAnsi="Courier New"/>
                <w:w w:val="99"/>
                <w:sz w:val="16"/>
              </w:rPr>
              <w:t>│</w:t>
            </w:r>
          </w:p>
        </w:tc>
        <w:tc>
          <w:tcPr>
            <w:tcW w:w="3319" w:type="dxa"/>
            <w:gridSpan w:val="2"/>
          </w:tcPr>
          <w:p>
            <w:pPr>
              <w:pStyle w:val="TableParagraph"/>
              <w:spacing w:line="140" w:lineRule="exact"/>
              <w:ind w:left="143"/>
              <w:rPr>
                <w:rFonts w:ascii="Courier New" w:hAnsi="Courier New"/>
                <w:b/>
                <w:sz w:val="16"/>
              </w:rPr>
            </w:pPr>
            <w:r>
              <w:rPr>
                <w:rFonts w:ascii="Courier New" w:hAnsi="Courier New"/>
                <w:sz w:val="16"/>
              </w:rPr>
              <w:t>├───</w:t>
            </w:r>
            <w:r>
              <w:rPr>
                <w:rFonts w:ascii="Courier New" w:hAnsi="Courier New"/>
                <w:b/>
                <w:sz w:val="16"/>
              </w:rPr>
              <w:t>3_strip_difference</w:t>
            </w:r>
          </w:p>
        </w:tc>
        <w:tc>
          <w:tcPr>
            <w:tcW w:w="4898" w:type="dxa"/>
          </w:tcPr>
          <w:p>
            <w:pPr>
              <w:pStyle w:val="TableParagraph"/>
              <w:spacing w:line="140" w:lineRule="exact"/>
              <w:ind w:left="676"/>
              <w:rPr>
                <w:b/>
                <w:sz w:val="16"/>
              </w:rPr>
            </w:pPr>
            <w:r>
              <w:rPr>
                <w:b/>
                <w:color w:val="0000FF"/>
                <w:sz w:val="16"/>
                <w:u w:val="single" w:color="0000FF"/>
              </w:rPr>
              <w:t>Flight strip difference maps</w:t>
            </w:r>
          </w:p>
        </w:tc>
      </w:tr>
      <w:tr>
        <w:trPr>
          <w:trHeight w:val="159" w:hRule="atLeast"/>
        </w:trPr>
        <w:tc>
          <w:tcPr>
            <w:tcW w:w="273" w:type="dxa"/>
          </w:tcPr>
          <w:p>
            <w:pPr>
              <w:pStyle w:val="TableParagraph"/>
              <w:spacing w:line="139" w:lineRule="exact"/>
              <w:ind w:left="33"/>
              <w:rPr>
                <w:rFonts w:ascii="Courier New" w:hAnsi="Courier New"/>
                <w:sz w:val="16"/>
              </w:rPr>
            </w:pPr>
            <w:r>
              <w:rPr>
                <w:rFonts w:ascii="Courier New" w:hAnsi="Courier New"/>
                <w:w w:val="99"/>
                <w:sz w:val="16"/>
              </w:rPr>
              <w:t>│</w:t>
            </w:r>
          </w:p>
        </w:tc>
        <w:tc>
          <w:tcPr>
            <w:tcW w:w="3319" w:type="dxa"/>
            <w:gridSpan w:val="2"/>
          </w:tcPr>
          <w:p>
            <w:pPr>
              <w:pStyle w:val="TableParagraph"/>
              <w:tabs>
                <w:tab w:pos="528" w:val="left" w:leader="none"/>
              </w:tabs>
              <w:spacing w:line="139" w:lineRule="exact"/>
              <w:ind w:left="144"/>
              <w:rPr>
                <w:rFonts w:ascii="Courier New" w:hAnsi="Courier New"/>
                <w:sz w:val="16"/>
              </w:rPr>
            </w:pPr>
            <w:r>
              <w:rPr>
                <w:rFonts w:ascii="Courier New" w:hAnsi="Courier New"/>
                <w:sz w:val="16"/>
              </w:rPr>
              <w:t>│</w:t>
              <w:tab/>
              <w:t>├───difference_models</w:t>
            </w:r>
          </w:p>
        </w:tc>
        <w:tc>
          <w:tcPr>
            <w:tcW w:w="4898" w:type="dxa"/>
          </w:tcPr>
          <w:p>
            <w:pPr>
              <w:pStyle w:val="TableParagraph"/>
              <w:spacing w:line="139" w:lineRule="exact"/>
              <w:ind w:left="677"/>
              <w:rPr>
                <w:b/>
                <w:sz w:val="16"/>
              </w:rPr>
            </w:pPr>
            <w:r>
              <w:rPr>
                <w:b/>
                <w:sz w:val="16"/>
              </w:rPr>
              <w:t>for all overlapping areas</w:t>
            </w:r>
          </w:p>
        </w:tc>
      </w:tr>
      <w:tr>
        <w:trPr>
          <w:trHeight w:val="160" w:hRule="atLeast"/>
        </w:trPr>
        <w:tc>
          <w:tcPr>
            <w:tcW w:w="273" w:type="dxa"/>
          </w:tcPr>
          <w:p>
            <w:pPr>
              <w:pStyle w:val="TableParagraph"/>
              <w:spacing w:line="140" w:lineRule="exact"/>
              <w:ind w:left="33"/>
              <w:rPr>
                <w:rFonts w:ascii="Courier New" w:hAnsi="Courier New"/>
                <w:sz w:val="16"/>
              </w:rPr>
            </w:pPr>
            <w:r>
              <w:rPr>
                <w:rFonts w:ascii="Courier New" w:hAnsi="Courier New"/>
                <w:w w:val="99"/>
                <w:sz w:val="16"/>
              </w:rPr>
              <w:t>│</w:t>
            </w:r>
          </w:p>
        </w:tc>
        <w:tc>
          <w:tcPr>
            <w:tcW w:w="3319" w:type="dxa"/>
            <w:gridSpan w:val="2"/>
          </w:tcPr>
          <w:p>
            <w:pPr>
              <w:pStyle w:val="TableParagraph"/>
              <w:tabs>
                <w:tab w:pos="528" w:val="left" w:leader="none"/>
              </w:tabs>
              <w:spacing w:line="140" w:lineRule="exact"/>
              <w:ind w:left="144"/>
              <w:rPr>
                <w:rFonts w:ascii="Courier New" w:hAnsi="Courier New"/>
                <w:sz w:val="16"/>
              </w:rPr>
            </w:pPr>
            <w:r>
              <w:rPr>
                <w:rFonts w:ascii="Courier New" w:hAnsi="Courier New"/>
                <w:sz w:val="16"/>
              </w:rPr>
              <w:t>│</w:t>
              <w:tab/>
              <w:t>├───shadings_per_strip</w:t>
            </w:r>
          </w:p>
        </w:tc>
        <w:tc>
          <w:tcPr>
            <w:tcW w:w="4898" w:type="dxa"/>
          </w:tcPr>
          <w:p>
            <w:pPr>
              <w:pStyle w:val="TableParagraph"/>
              <w:spacing w:line="140" w:lineRule="exact"/>
              <w:ind w:left="677"/>
              <w:rPr>
                <w:b/>
                <w:sz w:val="16"/>
              </w:rPr>
            </w:pPr>
            <w:r>
              <w:rPr>
                <w:b/>
                <w:sz w:val="16"/>
              </w:rPr>
              <w:t>per flightline</w:t>
            </w:r>
          </w:p>
        </w:tc>
      </w:tr>
      <w:tr>
        <w:trPr>
          <w:trHeight w:val="166" w:hRule="atLeast"/>
        </w:trPr>
        <w:tc>
          <w:tcPr>
            <w:tcW w:w="273" w:type="dxa"/>
          </w:tcPr>
          <w:p>
            <w:pPr>
              <w:pStyle w:val="TableParagraph"/>
              <w:spacing w:line="146" w:lineRule="exact"/>
              <w:ind w:left="33"/>
              <w:rPr>
                <w:rFonts w:ascii="Courier New" w:hAnsi="Courier New"/>
                <w:sz w:val="16"/>
              </w:rPr>
            </w:pPr>
            <w:r>
              <w:rPr>
                <w:rFonts w:ascii="Courier New" w:hAnsi="Courier New"/>
                <w:w w:val="99"/>
                <w:sz w:val="16"/>
              </w:rPr>
              <w:t>│</w:t>
            </w:r>
          </w:p>
        </w:tc>
        <w:tc>
          <w:tcPr>
            <w:tcW w:w="3319" w:type="dxa"/>
            <w:gridSpan w:val="2"/>
          </w:tcPr>
          <w:p>
            <w:pPr>
              <w:pStyle w:val="TableParagraph"/>
              <w:tabs>
                <w:tab w:pos="527" w:val="left" w:leader="none"/>
              </w:tabs>
              <w:spacing w:line="146" w:lineRule="exact"/>
              <w:ind w:left="144"/>
              <w:rPr>
                <w:rFonts w:ascii="Courier New" w:hAnsi="Courier New"/>
                <w:sz w:val="16"/>
              </w:rPr>
            </w:pPr>
            <w:r>
              <w:rPr>
                <w:rFonts w:ascii="Courier New" w:hAnsi="Courier New"/>
                <w:sz w:val="16"/>
              </w:rPr>
              <w:t>│</w:t>
              <w:tab/>
              <w:t>└───visualizations</w:t>
            </w:r>
          </w:p>
        </w:tc>
        <w:tc>
          <w:tcPr>
            <w:tcW w:w="4898" w:type="dxa"/>
          </w:tcPr>
          <w:p>
            <w:pPr>
              <w:pStyle w:val="TableParagraph"/>
              <w:spacing w:line="143" w:lineRule="exact"/>
              <w:ind w:left="677"/>
              <w:rPr>
                <w:b/>
                <w:sz w:val="16"/>
              </w:rPr>
            </w:pPr>
            <w:r>
              <w:rPr>
                <w:b/>
                <w:sz w:val="16"/>
              </w:rPr>
              <w:t>for all overlapping areas using different colour palettes</w:t>
            </w:r>
          </w:p>
        </w:tc>
      </w:tr>
      <w:tr>
        <w:trPr>
          <w:trHeight w:val="159" w:hRule="atLeast"/>
        </w:trPr>
        <w:tc>
          <w:tcPr>
            <w:tcW w:w="273" w:type="dxa"/>
          </w:tcPr>
          <w:p>
            <w:pPr>
              <w:pStyle w:val="TableParagraph"/>
              <w:spacing w:line="140" w:lineRule="exact"/>
              <w:ind w:left="33"/>
              <w:rPr>
                <w:rFonts w:ascii="Courier New" w:hAnsi="Courier New"/>
                <w:sz w:val="16"/>
              </w:rPr>
            </w:pPr>
            <w:r>
              <w:rPr>
                <w:rFonts w:ascii="Courier New" w:hAnsi="Courier New"/>
                <w:w w:val="99"/>
                <w:sz w:val="16"/>
              </w:rPr>
              <w:t>│</w:t>
            </w:r>
          </w:p>
        </w:tc>
        <w:tc>
          <w:tcPr>
            <w:tcW w:w="3319" w:type="dxa"/>
            <w:gridSpan w:val="2"/>
          </w:tcPr>
          <w:p>
            <w:pPr>
              <w:pStyle w:val="TableParagraph"/>
              <w:tabs>
                <w:tab w:pos="911" w:val="left" w:leader="none"/>
              </w:tabs>
              <w:spacing w:line="140" w:lineRule="exact"/>
              <w:ind w:left="144"/>
              <w:rPr>
                <w:rFonts w:ascii="Courier New" w:hAnsi="Courier New"/>
                <w:sz w:val="16"/>
              </w:rPr>
            </w:pPr>
            <w:r>
              <w:rPr>
                <w:rFonts w:ascii="Courier New" w:hAnsi="Courier New"/>
                <w:sz w:val="16"/>
              </w:rPr>
              <w:t>│</w:t>
              <w:tab/>
              <w:t>├───p02</w:t>
            </w:r>
          </w:p>
        </w:tc>
        <w:tc>
          <w:tcPr>
            <w:tcW w:w="4898" w:type="dxa"/>
          </w:tcPr>
          <w:p>
            <w:pPr>
              <w:pStyle w:val="TableParagraph"/>
              <w:rPr>
                <w:rFonts w:ascii="Times New Roman"/>
                <w:sz w:val="10"/>
              </w:rPr>
            </w:pPr>
          </w:p>
        </w:tc>
      </w:tr>
      <w:tr>
        <w:trPr>
          <w:trHeight w:val="160" w:hRule="atLeast"/>
        </w:trPr>
        <w:tc>
          <w:tcPr>
            <w:tcW w:w="273" w:type="dxa"/>
          </w:tcPr>
          <w:p>
            <w:pPr>
              <w:pStyle w:val="TableParagraph"/>
              <w:spacing w:line="140" w:lineRule="exact"/>
              <w:ind w:left="32"/>
              <w:rPr>
                <w:rFonts w:ascii="Courier New" w:hAnsi="Courier New"/>
                <w:sz w:val="16"/>
              </w:rPr>
            </w:pPr>
            <w:r>
              <w:rPr>
                <w:rFonts w:ascii="Courier New" w:hAnsi="Courier New"/>
                <w:w w:val="99"/>
                <w:sz w:val="16"/>
              </w:rPr>
              <w:t>│</w:t>
            </w:r>
          </w:p>
        </w:tc>
        <w:tc>
          <w:tcPr>
            <w:tcW w:w="3319" w:type="dxa"/>
            <w:gridSpan w:val="2"/>
          </w:tcPr>
          <w:p>
            <w:pPr>
              <w:pStyle w:val="TableParagraph"/>
              <w:tabs>
                <w:tab w:pos="911" w:val="left" w:leader="none"/>
              </w:tabs>
              <w:spacing w:line="140" w:lineRule="exact"/>
              <w:ind w:left="143"/>
              <w:rPr>
                <w:rFonts w:ascii="Courier New" w:hAnsi="Courier New"/>
                <w:sz w:val="16"/>
              </w:rPr>
            </w:pPr>
            <w:r>
              <w:rPr>
                <w:rFonts w:ascii="Courier New" w:hAnsi="Courier New"/>
                <w:sz w:val="16"/>
              </w:rPr>
              <w:t>│</w:t>
              <w:tab/>
              <w:t>├───p3cm</w:t>
            </w:r>
          </w:p>
        </w:tc>
        <w:tc>
          <w:tcPr>
            <w:tcW w:w="4898" w:type="dxa"/>
          </w:tcPr>
          <w:p>
            <w:pPr>
              <w:pStyle w:val="TableParagraph"/>
              <w:rPr>
                <w:rFonts w:ascii="Times New Roman"/>
                <w:sz w:val="10"/>
              </w:rPr>
            </w:pPr>
          </w:p>
        </w:tc>
      </w:tr>
      <w:tr>
        <w:trPr>
          <w:trHeight w:val="170" w:hRule="atLeast"/>
        </w:trPr>
        <w:tc>
          <w:tcPr>
            <w:tcW w:w="273" w:type="dxa"/>
          </w:tcPr>
          <w:p>
            <w:pPr>
              <w:pStyle w:val="TableParagraph"/>
              <w:spacing w:line="151" w:lineRule="exact"/>
              <w:ind w:left="32"/>
              <w:rPr>
                <w:rFonts w:ascii="Courier New" w:hAnsi="Courier New"/>
                <w:sz w:val="16"/>
              </w:rPr>
            </w:pPr>
            <w:r>
              <w:rPr>
                <w:rFonts w:ascii="Courier New" w:hAnsi="Courier New"/>
                <w:w w:val="99"/>
                <w:sz w:val="16"/>
              </w:rPr>
              <w:t>│</w:t>
            </w:r>
          </w:p>
        </w:tc>
        <w:tc>
          <w:tcPr>
            <w:tcW w:w="3319" w:type="dxa"/>
            <w:gridSpan w:val="2"/>
          </w:tcPr>
          <w:p>
            <w:pPr>
              <w:pStyle w:val="TableParagraph"/>
              <w:tabs>
                <w:tab w:pos="911" w:val="left" w:leader="none"/>
              </w:tabs>
              <w:spacing w:line="151" w:lineRule="exact"/>
              <w:ind w:left="143"/>
              <w:rPr>
                <w:rFonts w:ascii="Courier New" w:hAnsi="Courier New"/>
                <w:sz w:val="16"/>
              </w:rPr>
            </w:pPr>
            <w:r>
              <w:rPr>
                <w:rFonts w:ascii="Courier New" w:hAnsi="Courier New"/>
                <w:sz w:val="16"/>
              </w:rPr>
              <w:t>│</w:t>
              <w:tab/>
              <w:t>└───p6cm</w:t>
            </w:r>
          </w:p>
        </w:tc>
        <w:tc>
          <w:tcPr>
            <w:tcW w:w="4898" w:type="dxa"/>
          </w:tcPr>
          <w:p>
            <w:pPr>
              <w:pStyle w:val="TableParagraph"/>
              <w:rPr>
                <w:rFonts w:ascii="Times New Roman"/>
                <w:sz w:val="10"/>
              </w:rPr>
            </w:pPr>
          </w:p>
        </w:tc>
      </w:tr>
    </w:tbl>
    <w:p>
      <w:pPr>
        <w:tabs>
          <w:tab w:pos="1517" w:val="left" w:leader="none"/>
          <w:tab w:pos="5416" w:val="left" w:leader="none"/>
        </w:tabs>
        <w:spacing w:line="128" w:lineRule="exact" w:before="0"/>
        <w:ind w:left="1133" w:right="0" w:firstLine="0"/>
        <w:jc w:val="left"/>
        <w:rPr>
          <w:b/>
          <w:sz w:val="16"/>
        </w:rPr>
      </w:pPr>
      <w:r>
        <w:rPr>
          <w:rFonts w:ascii="Courier New" w:hAnsi="Courier New"/>
          <w:sz w:val="16"/>
        </w:rPr>
        <w:t>│</w:t>
        <w:tab/>
        <w:t>└───</w:t>
      </w:r>
      <w:r>
        <w:rPr>
          <w:rFonts w:ascii="Courier New" w:hAnsi="Courier New"/>
          <w:b/>
          <w:sz w:val="16"/>
        </w:rPr>
        <w:t>4_absolute_georeferencing</w:t>
        <w:tab/>
      </w:r>
      <w:r>
        <w:rPr>
          <w:b/>
          <w:color w:val="0000FF"/>
          <w:sz w:val="16"/>
          <w:u w:val="single" w:color="0000FF"/>
        </w:rPr>
        <w:t>Absolute geo-referencing</w:t>
      </w:r>
      <w:r>
        <w:rPr>
          <w:b/>
          <w:color w:val="0000FF"/>
          <w:spacing w:val="-1"/>
          <w:sz w:val="16"/>
          <w:u w:val="single" w:color="0000FF"/>
        </w:rPr>
        <w:t> </w:t>
      </w:r>
      <w:r>
        <w:rPr>
          <w:b/>
          <w:color w:val="0000FF"/>
          <w:sz w:val="16"/>
          <w:u w:val="single" w:color="0000FF"/>
        </w:rPr>
        <w:t>check</w:t>
      </w:r>
    </w:p>
    <w:p>
      <w:pPr>
        <w:spacing w:line="160" w:lineRule="exact" w:before="0"/>
        <w:ind w:left="1134" w:right="0" w:firstLine="0"/>
        <w:jc w:val="left"/>
        <w:rPr>
          <w:rFonts w:ascii="Courier New" w:hAnsi="Courier New"/>
          <w:sz w:val="16"/>
        </w:rPr>
      </w:pPr>
      <w:r>
        <w:rPr>
          <w:rFonts w:ascii="Courier New" w:hAnsi="Courier New"/>
          <w:w w:val="99"/>
          <w:sz w:val="16"/>
        </w:rPr>
        <w:t>│</w:t>
      </w:r>
    </w:p>
    <w:p>
      <w:pPr>
        <w:spacing w:line="144" w:lineRule="exact" w:before="0"/>
        <w:ind w:left="1134" w:right="0" w:firstLine="0"/>
        <w:jc w:val="left"/>
        <w:rPr>
          <w:rFonts w:ascii="Courier New" w:hAnsi="Courier New"/>
          <w:sz w:val="16"/>
        </w:rPr>
      </w:pPr>
      <w:r>
        <w:rPr>
          <w:rFonts w:ascii="Courier New" w:hAnsi="Courier New"/>
          <w:w w:val="99"/>
          <w:sz w:val="16"/>
        </w:rPr>
        <w:t>│</w:t>
      </w:r>
    </w:p>
    <w:p>
      <w:pPr>
        <w:spacing w:line="182" w:lineRule="exact" w:before="0"/>
        <w:ind w:left="1134" w:right="0" w:firstLine="0"/>
        <w:jc w:val="left"/>
        <w:rPr>
          <w:rFonts w:ascii="Courier New" w:hAnsi="Courier New"/>
          <w:b/>
          <w:sz w:val="20"/>
        </w:rPr>
      </w:pPr>
      <w:r>
        <w:rPr>
          <w:rFonts w:ascii="Courier New" w:hAnsi="Courier New"/>
          <w:sz w:val="16"/>
        </w:rPr>
        <w:t>├───</w:t>
      </w:r>
      <w:r>
        <w:rPr>
          <w:rFonts w:ascii="Courier New" w:hAnsi="Courier New"/>
          <w:b/>
          <w:sz w:val="20"/>
          <w:u w:val="thick"/>
        </w:rPr>
        <w:t>ALS_DTM_quality</w:t>
      </w:r>
    </w:p>
    <w:p>
      <w:pPr>
        <w:tabs>
          <w:tab w:pos="1518" w:val="left" w:leader="none"/>
        </w:tabs>
        <w:spacing w:line="146" w:lineRule="exact" w:before="0"/>
        <w:ind w:left="1134" w:right="0" w:firstLine="0"/>
        <w:jc w:val="left"/>
        <w:rPr>
          <w:rFonts w:ascii="Courier New" w:hAnsi="Courier New"/>
          <w:sz w:val="16"/>
        </w:rPr>
      </w:pPr>
      <w:r>
        <w:rPr>
          <w:rFonts w:ascii="Courier New" w:hAnsi="Courier New"/>
          <w:sz w:val="16"/>
        </w:rPr>
        <w:t>│</w:t>
        <w:tab/>
        <w:t>│</w:t>
      </w:r>
    </w:p>
    <w:p>
      <w:pPr>
        <w:tabs>
          <w:tab w:pos="1518" w:val="left" w:leader="none"/>
          <w:tab w:pos="5370" w:val="left" w:leader="none"/>
        </w:tabs>
        <w:spacing w:line="160" w:lineRule="exact" w:before="0"/>
        <w:ind w:left="1134" w:right="0" w:firstLine="0"/>
        <w:jc w:val="left"/>
        <w:rPr>
          <w:b/>
          <w:sz w:val="16"/>
        </w:rPr>
      </w:pPr>
      <w:r>
        <w:rPr>
          <w:rFonts w:ascii="Courier New" w:hAnsi="Courier New"/>
          <w:sz w:val="16"/>
        </w:rPr>
        <w:t>│</w:t>
        <w:tab/>
        <w:t>├───</w:t>
      </w:r>
      <w:r>
        <w:rPr>
          <w:rFonts w:ascii="Courier New" w:hAnsi="Courier New"/>
          <w:b/>
          <w:sz w:val="16"/>
        </w:rPr>
        <w:t>1_interpolation_comparison</w:t>
        <w:tab/>
      </w:r>
      <w:r>
        <w:rPr>
          <w:b/>
          <w:color w:val="0000FF"/>
          <w:sz w:val="16"/>
          <w:u w:val="single" w:color="0000FF"/>
        </w:rPr>
        <w:t>DTM Interpolation test for small test area</w:t>
      </w:r>
      <w:r>
        <w:rPr>
          <w:b/>
          <w:color w:val="0000FF"/>
          <w:sz w:val="16"/>
        </w:rPr>
        <w:t> </w:t>
      </w:r>
      <w:r>
        <w:rPr>
          <w:b/>
          <w:sz w:val="16"/>
        </w:rPr>
        <w:t>(tile 2 of test area</w:t>
      </w:r>
      <w:r>
        <w:rPr>
          <w:b/>
          <w:spacing w:val="-15"/>
          <w:sz w:val="16"/>
        </w:rPr>
        <w:t> </w:t>
      </w:r>
      <w:r>
        <w:rPr>
          <w:b/>
          <w:sz w:val="16"/>
        </w:rPr>
        <w:t>1)</w:t>
      </w:r>
    </w:p>
    <w:p>
      <w:pPr>
        <w:tabs>
          <w:tab w:pos="1518" w:val="left" w:leader="none"/>
          <w:tab w:pos="1902" w:val="left" w:leader="none"/>
          <w:tab w:pos="6076" w:val="left" w:leader="none"/>
        </w:tabs>
        <w:spacing w:line="146" w:lineRule="exact" w:before="0"/>
        <w:ind w:left="1134" w:right="0" w:firstLine="0"/>
        <w:jc w:val="left"/>
        <w:rPr>
          <w:b/>
          <w:sz w:val="16"/>
        </w:rPr>
      </w:pPr>
      <w:r>
        <w:rPr>
          <w:rFonts w:ascii="Courier New" w:hAnsi="Courier New"/>
          <w:sz w:val="16"/>
        </w:rPr>
        <w:t>│</w:t>
        <w:tab/>
        <w:t>│</w:t>
        <w:tab/>
        <w:t>├───differences_a1t2</w:t>
        <w:tab/>
      </w:r>
      <w:r>
        <w:rPr>
          <w:b/>
          <w:sz w:val="16"/>
        </w:rPr>
        <w:t>difference maps</w:t>
      </w:r>
    </w:p>
    <w:p>
      <w:pPr>
        <w:tabs>
          <w:tab w:pos="1518" w:val="left" w:leader="none"/>
          <w:tab w:pos="1902" w:val="left" w:leader="none"/>
          <w:tab w:pos="6076" w:val="left" w:leader="none"/>
        </w:tabs>
        <w:spacing w:line="161" w:lineRule="exact" w:before="0"/>
        <w:ind w:left="1134" w:right="0" w:firstLine="0"/>
        <w:jc w:val="left"/>
        <w:rPr>
          <w:b/>
          <w:sz w:val="16"/>
        </w:rPr>
      </w:pPr>
      <w:r>
        <w:rPr>
          <w:rFonts w:ascii="Courier New" w:hAnsi="Courier New"/>
          <w:sz w:val="16"/>
        </w:rPr>
        <w:t>│</w:t>
        <w:tab/>
        <w:t>│</w:t>
        <w:tab/>
        <w:t>└───shadings_a1t2</w:t>
        <w:tab/>
      </w:r>
      <w:r>
        <w:rPr>
          <w:b/>
          <w:sz w:val="16"/>
        </w:rPr>
        <w:t>shadings</w:t>
      </w:r>
    </w:p>
    <w:p>
      <w:pPr>
        <w:tabs>
          <w:tab w:pos="1518" w:val="left" w:leader="none"/>
          <w:tab w:pos="5370" w:val="left" w:leader="none"/>
        </w:tabs>
        <w:spacing w:line="173" w:lineRule="exact" w:before="0"/>
        <w:ind w:left="1134" w:right="0" w:firstLine="0"/>
        <w:jc w:val="left"/>
        <w:rPr>
          <w:b/>
          <w:sz w:val="16"/>
        </w:rPr>
      </w:pPr>
      <w:r>
        <w:rPr>
          <w:rFonts w:ascii="Courier New" w:hAnsi="Courier New"/>
          <w:sz w:val="16"/>
        </w:rPr>
        <w:t>│</w:t>
        <w:tab/>
        <w:t>├───</w:t>
      </w:r>
      <w:r>
        <w:rPr>
          <w:rFonts w:ascii="Courier New" w:hAnsi="Courier New"/>
          <w:b/>
          <w:sz w:val="16"/>
        </w:rPr>
        <w:t>2_RMSerror</w:t>
        <w:tab/>
      </w:r>
      <w:r>
        <w:rPr>
          <w:b/>
          <w:color w:val="0000FF"/>
          <w:sz w:val="16"/>
          <w:u w:val="single" w:color="0000FF"/>
        </w:rPr>
        <w:t>Root Mean Square Error for whole project</w:t>
      </w:r>
      <w:r>
        <w:rPr>
          <w:b/>
          <w:color w:val="0000FF"/>
          <w:spacing w:val="-4"/>
          <w:sz w:val="16"/>
          <w:u w:val="single" w:color="0000FF"/>
        </w:rPr>
        <w:t> </w:t>
      </w:r>
      <w:r>
        <w:rPr>
          <w:b/>
          <w:color w:val="0000FF"/>
          <w:sz w:val="16"/>
          <w:u w:val="single" w:color="0000FF"/>
        </w:rPr>
        <w:t>area</w:t>
      </w:r>
    </w:p>
    <w:p>
      <w:pPr>
        <w:tabs>
          <w:tab w:pos="1518" w:val="left" w:leader="none"/>
          <w:tab w:pos="1902" w:val="left" w:leader="none"/>
          <w:tab w:pos="6076" w:val="left" w:leader="none"/>
        </w:tabs>
        <w:spacing w:line="146" w:lineRule="exact" w:before="0"/>
        <w:ind w:left="1134" w:right="0" w:firstLine="0"/>
        <w:jc w:val="left"/>
        <w:rPr>
          <w:b/>
          <w:sz w:val="16"/>
        </w:rPr>
      </w:pPr>
      <w:r>
        <w:rPr>
          <w:rFonts w:ascii="Courier New" w:hAnsi="Courier New"/>
          <w:sz w:val="16"/>
        </w:rPr>
        <w:t>│</w:t>
        <w:tab/>
        <w:t>│</w:t>
        <w:tab/>
        <w:t>├───Area_1</w:t>
        <w:tab/>
      </w:r>
      <w:r>
        <w:rPr>
          <w:b/>
          <w:sz w:val="16"/>
        </w:rPr>
        <w:t>for test area</w:t>
      </w:r>
      <w:r>
        <w:rPr>
          <w:b/>
          <w:spacing w:val="-3"/>
          <w:sz w:val="16"/>
        </w:rPr>
        <w:t> </w:t>
      </w:r>
      <w:r>
        <w:rPr>
          <w:b/>
          <w:sz w:val="16"/>
        </w:rPr>
        <w:t>1</w:t>
      </w:r>
    </w:p>
    <w:p>
      <w:pPr>
        <w:tabs>
          <w:tab w:pos="1518" w:val="left" w:leader="none"/>
          <w:tab w:pos="1902" w:val="left" w:leader="none"/>
          <w:tab w:pos="6075" w:val="left" w:leader="none"/>
        </w:tabs>
        <w:spacing w:line="161" w:lineRule="exact" w:before="0"/>
        <w:ind w:left="1134" w:right="0" w:firstLine="0"/>
        <w:jc w:val="left"/>
        <w:rPr>
          <w:b/>
          <w:sz w:val="16"/>
        </w:rPr>
      </w:pPr>
      <w:r>
        <w:rPr>
          <w:rFonts w:ascii="Courier New" w:hAnsi="Courier New"/>
          <w:sz w:val="16"/>
        </w:rPr>
        <w:t>│</w:t>
        <w:tab/>
        <w:t>│</w:t>
        <w:tab/>
        <w:t>└───Area_2</w:t>
        <w:tab/>
      </w:r>
      <w:r>
        <w:rPr>
          <w:b/>
          <w:sz w:val="16"/>
        </w:rPr>
        <w:t>for test area</w:t>
      </w:r>
      <w:r>
        <w:rPr>
          <w:b/>
          <w:spacing w:val="-3"/>
          <w:sz w:val="16"/>
        </w:rPr>
        <w:t> </w:t>
      </w:r>
      <w:r>
        <w:rPr>
          <w:b/>
          <w:sz w:val="16"/>
        </w:rPr>
        <w:t>2</w:t>
      </w:r>
    </w:p>
    <w:p>
      <w:pPr>
        <w:tabs>
          <w:tab w:pos="1517" w:val="left" w:leader="none"/>
          <w:tab w:pos="5370" w:val="left" w:leader="none"/>
        </w:tabs>
        <w:spacing w:line="173" w:lineRule="exact" w:before="0"/>
        <w:ind w:left="1134" w:right="0" w:firstLine="0"/>
        <w:jc w:val="left"/>
        <w:rPr>
          <w:b/>
          <w:sz w:val="16"/>
        </w:rPr>
      </w:pPr>
      <w:r>
        <w:rPr>
          <w:rFonts w:ascii="Courier New" w:hAnsi="Courier New"/>
          <w:sz w:val="16"/>
        </w:rPr>
        <w:t>│</w:t>
        <w:tab/>
        <w:t>├───</w:t>
      </w:r>
      <w:r>
        <w:rPr>
          <w:rFonts w:ascii="Courier New" w:hAnsi="Courier New"/>
          <w:b/>
          <w:sz w:val="16"/>
        </w:rPr>
        <w:t>3_shadings</w:t>
        <w:tab/>
      </w:r>
      <w:r>
        <w:rPr>
          <w:b/>
          <w:color w:val="0000FF"/>
          <w:sz w:val="16"/>
          <w:u w:val="single" w:color="0000FF"/>
        </w:rPr>
        <w:t>Shadings of whole project</w:t>
      </w:r>
      <w:r>
        <w:rPr>
          <w:b/>
          <w:color w:val="0000FF"/>
          <w:spacing w:val="-4"/>
          <w:sz w:val="16"/>
          <w:u w:val="single" w:color="0000FF"/>
        </w:rPr>
        <w:t> </w:t>
      </w:r>
      <w:r>
        <w:rPr>
          <w:b/>
          <w:color w:val="0000FF"/>
          <w:sz w:val="16"/>
          <w:u w:val="single" w:color="0000FF"/>
        </w:rPr>
        <w:t>area</w:t>
      </w:r>
    </w:p>
    <w:p>
      <w:pPr>
        <w:tabs>
          <w:tab w:pos="1518" w:val="left" w:leader="none"/>
          <w:tab w:pos="1902" w:val="left" w:leader="none"/>
          <w:tab w:pos="6076" w:val="left" w:leader="none"/>
        </w:tabs>
        <w:spacing w:line="160" w:lineRule="exact" w:before="0"/>
        <w:ind w:left="1134" w:right="0" w:firstLine="0"/>
        <w:jc w:val="left"/>
        <w:rPr>
          <w:b/>
          <w:sz w:val="16"/>
        </w:rPr>
      </w:pPr>
      <w:r>
        <w:rPr>
          <w:rFonts w:ascii="Courier New" w:hAnsi="Courier New"/>
          <w:sz w:val="16"/>
        </w:rPr>
        <w:t>│</w:t>
        <w:tab/>
        <w:t>│</w:t>
        <w:tab/>
        <w:t>├───Area_1</w:t>
        <w:tab/>
      </w:r>
      <w:r>
        <w:rPr>
          <w:b/>
          <w:sz w:val="16"/>
        </w:rPr>
        <w:t>for test area</w:t>
      </w:r>
      <w:r>
        <w:rPr>
          <w:b/>
          <w:spacing w:val="-2"/>
          <w:sz w:val="16"/>
        </w:rPr>
        <w:t> </w:t>
      </w:r>
      <w:r>
        <w:rPr>
          <w:b/>
          <w:sz w:val="16"/>
        </w:rPr>
        <w:t>1</w:t>
      </w:r>
    </w:p>
    <w:p>
      <w:pPr>
        <w:tabs>
          <w:tab w:pos="1517" w:val="left" w:leader="none"/>
          <w:tab w:pos="1901" w:val="left" w:leader="none"/>
          <w:tab w:pos="2286" w:val="left" w:leader="none"/>
          <w:tab w:pos="6782" w:val="left" w:leader="none"/>
        </w:tabs>
        <w:spacing w:line="147" w:lineRule="exact" w:before="0"/>
        <w:ind w:left="1134" w:right="0" w:firstLine="0"/>
        <w:jc w:val="left"/>
        <w:rPr>
          <w:b/>
          <w:sz w:val="16"/>
        </w:rPr>
      </w:pPr>
      <w:r>
        <w:rPr>
          <w:rFonts w:ascii="Courier New" w:hAnsi="Courier New"/>
          <w:sz w:val="16"/>
        </w:rPr>
        <w:t>│</w:t>
        <w:tab/>
        <w:t>│</w:t>
        <w:tab/>
        <w:t>│</w:t>
        <w:tab/>
        <w:t>├───ground</w:t>
        <w:tab/>
      </w:r>
      <w:r>
        <w:rPr>
          <w:b/>
          <w:sz w:val="16"/>
        </w:rPr>
        <w:t>using classified ground</w:t>
      </w:r>
      <w:r>
        <w:rPr>
          <w:b/>
          <w:spacing w:val="-3"/>
          <w:sz w:val="16"/>
        </w:rPr>
        <w:t> </w:t>
      </w:r>
      <w:r>
        <w:rPr>
          <w:b/>
          <w:sz w:val="16"/>
        </w:rPr>
        <w:t>points</w:t>
      </w:r>
    </w:p>
    <w:p>
      <w:pPr>
        <w:tabs>
          <w:tab w:pos="1517" w:val="left" w:leader="none"/>
          <w:tab w:pos="1901" w:val="left" w:leader="none"/>
          <w:tab w:pos="2285" w:val="left" w:leader="none"/>
          <w:tab w:pos="6782" w:val="left" w:leader="none"/>
        </w:tabs>
        <w:spacing w:line="160" w:lineRule="exact" w:before="0"/>
        <w:ind w:left="1133" w:right="0" w:firstLine="0"/>
        <w:jc w:val="left"/>
        <w:rPr>
          <w:b/>
          <w:sz w:val="16"/>
        </w:rPr>
      </w:pPr>
      <w:r>
        <w:rPr>
          <w:rFonts w:ascii="Courier New" w:hAnsi="Courier New"/>
          <w:sz w:val="16"/>
        </w:rPr>
        <w:t>│</w:t>
        <w:tab/>
        <w:t>│</w:t>
        <w:tab/>
        <w:t>│</w:t>
        <w:tab/>
        <w:t>└───last_pulse</w:t>
        <w:tab/>
      </w:r>
      <w:r>
        <w:rPr>
          <w:b/>
          <w:sz w:val="16"/>
        </w:rPr>
        <w:t>using all last pulse</w:t>
      </w:r>
      <w:r>
        <w:rPr>
          <w:b/>
          <w:spacing w:val="-5"/>
          <w:sz w:val="16"/>
        </w:rPr>
        <w:t> </w:t>
      </w:r>
      <w:r>
        <w:rPr>
          <w:b/>
          <w:sz w:val="16"/>
        </w:rPr>
        <w:t>points</w:t>
      </w:r>
    </w:p>
    <w:p>
      <w:pPr>
        <w:tabs>
          <w:tab w:pos="1517" w:val="left" w:leader="none"/>
          <w:tab w:pos="1901" w:val="left" w:leader="none"/>
          <w:tab w:pos="6075" w:val="left" w:leader="none"/>
        </w:tabs>
        <w:spacing w:line="173" w:lineRule="exact" w:before="0"/>
        <w:ind w:left="1133" w:right="0" w:firstLine="0"/>
        <w:jc w:val="left"/>
        <w:rPr>
          <w:b/>
          <w:sz w:val="16"/>
        </w:rPr>
      </w:pPr>
      <w:r>
        <w:rPr>
          <w:rFonts w:ascii="Courier New" w:hAnsi="Courier New"/>
          <w:sz w:val="16"/>
        </w:rPr>
        <w:t>│</w:t>
        <w:tab/>
        <w:t>│</w:t>
        <w:tab/>
        <w:t>└───Area_2</w:t>
        <w:tab/>
      </w:r>
      <w:r>
        <w:rPr>
          <w:b/>
          <w:sz w:val="16"/>
        </w:rPr>
        <w:t>for test area</w:t>
      </w:r>
      <w:r>
        <w:rPr>
          <w:b/>
          <w:spacing w:val="-2"/>
          <w:sz w:val="16"/>
        </w:rPr>
        <w:t> </w:t>
      </w:r>
      <w:r>
        <w:rPr>
          <w:b/>
          <w:sz w:val="16"/>
        </w:rPr>
        <w:t>2</w:t>
      </w:r>
    </w:p>
    <w:p>
      <w:pPr>
        <w:tabs>
          <w:tab w:pos="1517" w:val="left" w:leader="none"/>
          <w:tab w:pos="2285" w:val="left" w:leader="none"/>
          <w:tab w:pos="6782" w:val="left" w:leader="none"/>
        </w:tabs>
        <w:spacing w:line="147" w:lineRule="exact" w:before="0"/>
        <w:ind w:left="1133" w:right="0" w:firstLine="0"/>
        <w:jc w:val="left"/>
        <w:rPr>
          <w:b/>
          <w:sz w:val="16"/>
        </w:rPr>
      </w:pPr>
      <w:r>
        <w:rPr>
          <w:rFonts w:ascii="Courier New" w:hAnsi="Courier New"/>
          <w:sz w:val="16"/>
        </w:rPr>
        <w:t>│</w:t>
        <w:tab/>
        <w:t>│</w:t>
        <w:tab/>
        <w:t>├───ground</w:t>
        <w:tab/>
      </w:r>
      <w:r>
        <w:rPr>
          <w:b/>
          <w:sz w:val="16"/>
        </w:rPr>
        <w:t>using classified ground</w:t>
      </w:r>
      <w:r>
        <w:rPr>
          <w:b/>
          <w:spacing w:val="-3"/>
          <w:sz w:val="16"/>
        </w:rPr>
        <w:t> </w:t>
      </w:r>
      <w:r>
        <w:rPr>
          <w:b/>
          <w:sz w:val="16"/>
        </w:rPr>
        <w:t>points</w:t>
      </w:r>
    </w:p>
    <w:p>
      <w:pPr>
        <w:tabs>
          <w:tab w:pos="1517" w:val="left" w:leader="none"/>
          <w:tab w:pos="2285" w:val="left" w:leader="none"/>
          <w:tab w:pos="6781" w:val="left" w:leader="none"/>
        </w:tabs>
        <w:spacing w:line="160" w:lineRule="exact" w:before="0"/>
        <w:ind w:left="1133" w:right="0" w:firstLine="0"/>
        <w:jc w:val="left"/>
        <w:rPr>
          <w:b/>
          <w:sz w:val="16"/>
        </w:rPr>
      </w:pPr>
      <w:r>
        <w:rPr>
          <w:rFonts w:ascii="Courier New" w:hAnsi="Courier New"/>
          <w:sz w:val="16"/>
        </w:rPr>
        <w:t>│</w:t>
        <w:tab/>
        <w:t>│</w:t>
        <w:tab/>
        <w:t>└───last_pulse</w:t>
        <w:tab/>
      </w:r>
      <w:r>
        <w:rPr>
          <w:b/>
          <w:sz w:val="16"/>
        </w:rPr>
        <w:t>using all last pulse</w:t>
      </w:r>
      <w:r>
        <w:rPr>
          <w:b/>
          <w:spacing w:val="-5"/>
          <w:sz w:val="16"/>
        </w:rPr>
        <w:t> </w:t>
      </w:r>
      <w:r>
        <w:rPr>
          <w:b/>
          <w:sz w:val="16"/>
        </w:rPr>
        <w:t>points</w:t>
      </w:r>
    </w:p>
    <w:p>
      <w:pPr>
        <w:tabs>
          <w:tab w:pos="1517" w:val="left" w:leader="none"/>
          <w:tab w:pos="5369" w:val="left" w:leader="none"/>
        </w:tabs>
        <w:spacing w:line="173" w:lineRule="exact" w:before="0"/>
        <w:ind w:left="1133" w:right="0" w:firstLine="0"/>
        <w:jc w:val="left"/>
        <w:rPr>
          <w:b/>
          <w:sz w:val="16"/>
        </w:rPr>
      </w:pPr>
      <w:r>
        <w:rPr>
          <w:rFonts w:ascii="Courier New" w:hAnsi="Courier New"/>
          <w:sz w:val="16"/>
        </w:rPr>
        <w:t>│</w:t>
        <w:tab/>
        <w:t>├───</w:t>
      </w:r>
      <w:r>
        <w:rPr>
          <w:rFonts w:ascii="Courier New" w:hAnsi="Courier New"/>
          <w:b/>
          <w:sz w:val="16"/>
        </w:rPr>
        <w:t>4_filter_check</w:t>
        <w:tab/>
      </w:r>
      <w:r>
        <w:rPr>
          <w:b/>
          <w:color w:val="0000FF"/>
          <w:sz w:val="16"/>
          <w:u w:val="single" w:color="0000FF"/>
        </w:rPr>
        <w:t>Filter check for whole project</w:t>
      </w:r>
      <w:r>
        <w:rPr>
          <w:b/>
          <w:color w:val="0000FF"/>
          <w:spacing w:val="-4"/>
          <w:sz w:val="16"/>
          <w:u w:val="single" w:color="0000FF"/>
        </w:rPr>
        <w:t> </w:t>
      </w:r>
      <w:r>
        <w:rPr>
          <w:b/>
          <w:color w:val="0000FF"/>
          <w:sz w:val="16"/>
          <w:u w:val="single" w:color="0000FF"/>
        </w:rPr>
        <w:t>area</w:t>
      </w:r>
    </w:p>
    <w:p>
      <w:pPr>
        <w:tabs>
          <w:tab w:pos="1518" w:val="left" w:leader="none"/>
          <w:tab w:pos="1902" w:val="left" w:leader="none"/>
          <w:tab w:pos="6075" w:val="left" w:leader="none"/>
        </w:tabs>
        <w:spacing w:line="160" w:lineRule="exact" w:before="0"/>
        <w:ind w:left="1134" w:right="0" w:firstLine="0"/>
        <w:jc w:val="left"/>
        <w:rPr>
          <w:b/>
          <w:sz w:val="16"/>
        </w:rPr>
      </w:pPr>
      <w:r>
        <w:rPr>
          <w:rFonts w:ascii="Courier New" w:hAnsi="Courier New"/>
          <w:sz w:val="16"/>
        </w:rPr>
        <w:t>│</w:t>
        <w:tab/>
        <w:t>│</w:t>
        <w:tab/>
        <w:t>├───Area_1</w:t>
        <w:tab/>
      </w:r>
      <w:r>
        <w:rPr>
          <w:b/>
          <w:sz w:val="16"/>
        </w:rPr>
        <w:t>for test area</w:t>
      </w:r>
      <w:r>
        <w:rPr>
          <w:b/>
          <w:spacing w:val="-2"/>
          <w:sz w:val="16"/>
        </w:rPr>
        <w:t> </w:t>
      </w:r>
      <w:r>
        <w:rPr>
          <w:b/>
          <w:sz w:val="16"/>
        </w:rPr>
        <w:t>1</w:t>
      </w:r>
    </w:p>
    <w:p>
      <w:pPr>
        <w:tabs>
          <w:tab w:pos="1517" w:val="left" w:leader="none"/>
          <w:tab w:pos="1901" w:val="left" w:leader="none"/>
          <w:tab w:pos="2285" w:val="left" w:leader="none"/>
          <w:tab w:pos="6782" w:val="left" w:leader="none"/>
        </w:tabs>
        <w:spacing w:line="169" w:lineRule="exact" w:before="0"/>
        <w:ind w:left="1134" w:right="0" w:firstLine="0"/>
        <w:jc w:val="left"/>
        <w:rPr>
          <w:b/>
          <w:sz w:val="16"/>
        </w:rPr>
      </w:pPr>
      <w:r>
        <w:rPr>
          <w:rFonts w:ascii="Courier New" w:hAnsi="Courier New"/>
          <w:sz w:val="16"/>
        </w:rPr>
        <w:t>│</w:t>
        <w:tab/>
        <w:t>│</w:t>
        <w:tab/>
        <w:t>│</w:t>
        <w:tab/>
        <w:t>├───differences</w:t>
        <w:tab/>
      </w:r>
      <w:r>
        <w:rPr>
          <w:b/>
          <w:sz w:val="16"/>
        </w:rPr>
        <w:t>difference maps</w:t>
      </w:r>
    </w:p>
    <w:p>
      <w:pPr>
        <w:tabs>
          <w:tab w:pos="1517" w:val="left" w:leader="none"/>
          <w:tab w:pos="1901" w:val="left" w:leader="none"/>
          <w:tab w:pos="2285" w:val="left" w:leader="none"/>
        </w:tabs>
        <w:spacing w:line="160" w:lineRule="exact" w:before="0"/>
        <w:ind w:left="1133" w:right="0" w:firstLine="0"/>
        <w:jc w:val="left"/>
        <w:rPr>
          <w:rFonts w:ascii="Courier New" w:hAnsi="Courier New"/>
          <w:sz w:val="16"/>
        </w:rPr>
      </w:pPr>
      <w:r>
        <w:rPr>
          <w:rFonts w:ascii="Courier New" w:hAnsi="Courier New"/>
          <w:sz w:val="16"/>
        </w:rPr>
        <w:t>│</w:t>
        <w:tab/>
        <w:t>│</w:t>
        <w:tab/>
        <w:t>│</w:t>
        <w:tab/>
        <w:t>├───RDH_grd_classic10</w:t>
      </w:r>
    </w:p>
    <w:p>
      <w:pPr>
        <w:tabs>
          <w:tab w:pos="1517" w:val="left" w:leader="none"/>
          <w:tab w:pos="1901" w:val="left" w:leader="none"/>
          <w:tab w:pos="2285" w:val="left" w:leader="none"/>
        </w:tabs>
        <w:spacing w:line="152" w:lineRule="exact" w:before="0"/>
        <w:ind w:left="1133" w:right="0" w:firstLine="0"/>
        <w:jc w:val="left"/>
        <w:rPr>
          <w:rFonts w:ascii="Courier New" w:hAnsi="Courier New"/>
          <w:sz w:val="16"/>
        </w:rPr>
      </w:pPr>
      <w:r>
        <w:rPr>
          <w:rFonts w:ascii="Courier New" w:hAnsi="Courier New"/>
          <w:sz w:val="16"/>
        </w:rPr>
        <w:t>│</w:t>
        <w:tab/>
        <w:t>│</w:t>
        <w:tab/>
        <w:t>│</w:t>
        <w:tab/>
        <w:t>└───RDH_lp_classic10</w:t>
      </w:r>
    </w:p>
    <w:p>
      <w:pPr>
        <w:tabs>
          <w:tab w:pos="1517" w:val="left" w:leader="none"/>
          <w:tab w:pos="1901" w:val="left" w:leader="none"/>
          <w:tab w:pos="6075" w:val="left" w:leader="none"/>
        </w:tabs>
        <w:spacing w:line="160" w:lineRule="exact" w:before="0"/>
        <w:ind w:left="1133" w:right="0" w:firstLine="0"/>
        <w:jc w:val="left"/>
        <w:rPr>
          <w:b/>
          <w:sz w:val="16"/>
        </w:rPr>
      </w:pPr>
      <w:r>
        <w:rPr>
          <w:rFonts w:ascii="Courier New" w:hAnsi="Courier New"/>
          <w:sz w:val="16"/>
        </w:rPr>
        <w:t>│</w:t>
        <w:tab/>
        <w:t>│</w:t>
        <w:tab/>
        <w:t>└───Area_2</w:t>
        <w:tab/>
      </w:r>
      <w:r>
        <w:rPr>
          <w:b/>
          <w:sz w:val="16"/>
        </w:rPr>
        <w:t>for test area</w:t>
      </w:r>
      <w:r>
        <w:rPr>
          <w:b/>
          <w:spacing w:val="-2"/>
          <w:sz w:val="16"/>
        </w:rPr>
        <w:t> </w:t>
      </w:r>
      <w:r>
        <w:rPr>
          <w:b/>
          <w:sz w:val="16"/>
        </w:rPr>
        <w:t>2</w:t>
      </w:r>
    </w:p>
    <w:p>
      <w:pPr>
        <w:tabs>
          <w:tab w:pos="1517" w:val="left" w:leader="none"/>
          <w:tab w:pos="2285" w:val="left" w:leader="none"/>
          <w:tab w:pos="6781" w:val="left" w:leader="none"/>
        </w:tabs>
        <w:spacing w:line="168" w:lineRule="exact" w:before="0"/>
        <w:ind w:left="1133" w:right="0" w:firstLine="0"/>
        <w:jc w:val="left"/>
        <w:rPr>
          <w:b/>
          <w:sz w:val="16"/>
        </w:rPr>
      </w:pPr>
      <w:r>
        <w:rPr>
          <w:rFonts w:ascii="Courier New" w:hAnsi="Courier New"/>
          <w:sz w:val="16"/>
        </w:rPr>
        <w:t>│</w:t>
        <w:tab/>
        <w:t>│</w:t>
        <w:tab/>
        <w:t>├───differences</w:t>
        <w:tab/>
      </w:r>
      <w:r>
        <w:rPr>
          <w:b/>
          <w:sz w:val="16"/>
        </w:rPr>
        <w:t>difference maps</w:t>
      </w:r>
    </w:p>
    <w:p>
      <w:pPr>
        <w:tabs>
          <w:tab w:pos="1517" w:val="left" w:leader="none"/>
          <w:tab w:pos="2285" w:val="left" w:leader="none"/>
        </w:tabs>
        <w:spacing w:line="160" w:lineRule="exact" w:before="0"/>
        <w:ind w:left="1133" w:right="0" w:firstLine="0"/>
        <w:jc w:val="left"/>
        <w:rPr>
          <w:rFonts w:ascii="Courier New" w:hAnsi="Courier New"/>
          <w:sz w:val="16"/>
        </w:rPr>
      </w:pPr>
      <w:r>
        <w:rPr>
          <w:rFonts w:ascii="Courier New" w:hAnsi="Courier New"/>
          <w:sz w:val="16"/>
        </w:rPr>
        <w:t>│</w:t>
        <w:tab/>
        <w:t>│</w:t>
        <w:tab/>
        <w:t>├───RDH_grd_classic10</w:t>
      </w:r>
    </w:p>
    <w:p>
      <w:pPr>
        <w:tabs>
          <w:tab w:pos="1516" w:val="left" w:leader="none"/>
          <w:tab w:pos="2284" w:val="left" w:leader="none"/>
        </w:tabs>
        <w:spacing w:line="138" w:lineRule="exact" w:before="0"/>
        <w:ind w:left="1133" w:right="0" w:firstLine="0"/>
        <w:jc w:val="left"/>
        <w:rPr>
          <w:rFonts w:ascii="Courier New" w:hAnsi="Courier New"/>
          <w:sz w:val="16"/>
        </w:rPr>
      </w:pPr>
      <w:r>
        <w:rPr>
          <w:rFonts w:ascii="Courier New" w:hAnsi="Courier New"/>
          <w:sz w:val="16"/>
        </w:rPr>
        <w:t>│</w:t>
        <w:tab/>
        <w:t>│</w:t>
        <w:tab/>
        <w:t>└───RDH_lp_classic10</w:t>
      </w:r>
    </w:p>
    <w:p>
      <w:pPr>
        <w:tabs>
          <w:tab w:pos="1516" w:val="left" w:leader="none"/>
          <w:tab w:pos="5369" w:val="left" w:leader="none"/>
        </w:tabs>
        <w:spacing w:line="159" w:lineRule="exact" w:before="0"/>
        <w:ind w:left="1133" w:right="0" w:firstLine="0"/>
        <w:jc w:val="left"/>
        <w:rPr>
          <w:b/>
          <w:sz w:val="16"/>
        </w:rPr>
      </w:pPr>
      <w:r>
        <w:rPr>
          <w:rFonts w:ascii="Courier New" w:hAnsi="Courier New"/>
          <w:sz w:val="16"/>
        </w:rPr>
        <w:t>│</w:t>
        <w:tab/>
        <w:t>└───</w:t>
      </w:r>
      <w:r>
        <w:rPr>
          <w:rFonts w:ascii="Courier New" w:hAnsi="Courier New"/>
          <w:b/>
          <w:sz w:val="16"/>
        </w:rPr>
        <w:t>5_comparison_with_10m_DEM</w:t>
        <w:tab/>
      </w:r>
      <w:r>
        <w:rPr>
          <w:b/>
          <w:color w:val="0000FF"/>
          <w:sz w:val="16"/>
          <w:u w:val="single" w:color="0000FF"/>
        </w:rPr>
        <w:t>Comparison with existing 10m</w:t>
      </w:r>
      <w:r>
        <w:rPr>
          <w:b/>
          <w:color w:val="0000FF"/>
          <w:spacing w:val="-4"/>
          <w:sz w:val="16"/>
          <w:u w:val="single" w:color="0000FF"/>
        </w:rPr>
        <w:t> </w:t>
      </w:r>
      <w:r>
        <w:rPr>
          <w:b/>
          <w:color w:val="0000FF"/>
          <w:sz w:val="16"/>
          <w:u w:val="single" w:color="0000FF"/>
        </w:rPr>
        <w:t>DTM</w:t>
      </w:r>
    </w:p>
    <w:p>
      <w:pPr>
        <w:tabs>
          <w:tab w:pos="5370" w:val="left" w:leader="none"/>
        </w:tabs>
        <w:spacing w:line="174" w:lineRule="exact" w:before="0"/>
        <w:ind w:left="1134" w:right="0" w:firstLine="0"/>
        <w:jc w:val="left"/>
        <w:rPr>
          <w:b/>
          <w:sz w:val="16"/>
        </w:rPr>
      </w:pPr>
      <w:r>
        <w:rPr>
          <w:rFonts w:ascii="Courier New" w:hAnsi="Courier New"/>
          <w:sz w:val="16"/>
        </w:rPr>
        <w:t>├───</w:t>
      </w:r>
      <w:r>
        <w:rPr>
          <w:rFonts w:ascii="Courier New" w:hAnsi="Courier New"/>
          <w:b/>
          <w:sz w:val="16"/>
        </w:rPr>
        <w:t>Palettes</w:t>
        <w:tab/>
      </w:r>
      <w:r>
        <w:rPr>
          <w:b/>
          <w:sz w:val="16"/>
        </w:rPr>
        <w:t>Used colour</w:t>
      </w:r>
      <w:r>
        <w:rPr>
          <w:b/>
          <w:spacing w:val="-3"/>
          <w:sz w:val="16"/>
        </w:rPr>
        <w:t> </w:t>
      </w:r>
      <w:r>
        <w:rPr>
          <w:b/>
          <w:sz w:val="16"/>
        </w:rPr>
        <w:t>palettes</w:t>
      </w:r>
    </w:p>
    <w:p>
      <w:pPr>
        <w:tabs>
          <w:tab w:pos="5370" w:val="left" w:leader="none"/>
        </w:tabs>
        <w:spacing w:line="180" w:lineRule="exact" w:before="0"/>
        <w:ind w:left="1134" w:right="0" w:firstLine="0"/>
        <w:jc w:val="left"/>
        <w:rPr>
          <w:b/>
          <w:sz w:val="16"/>
        </w:rPr>
      </w:pPr>
      <w:r>
        <w:rPr>
          <w:rFonts w:ascii="Courier New" w:hAnsi="Courier New"/>
          <w:sz w:val="16"/>
        </w:rPr>
        <w:t>└───</w:t>
      </w:r>
      <w:r>
        <w:rPr>
          <w:rFonts w:ascii="Courier New" w:hAnsi="Courier New"/>
          <w:b/>
          <w:sz w:val="16"/>
        </w:rPr>
        <w:t>Report</w:t>
        <w:tab/>
      </w:r>
      <w:r>
        <w:rPr>
          <w:b/>
          <w:color w:val="0000FF"/>
          <w:sz w:val="16"/>
          <w:u w:val="single" w:color="0000FF"/>
        </w:rPr>
        <w:t>Technical Report</w:t>
      </w:r>
      <w:r>
        <w:rPr>
          <w:b/>
          <w:sz w:val="16"/>
        </w:rPr>
        <w:t>, Figures and PowerPoint</w:t>
      </w:r>
      <w:r>
        <w:rPr>
          <w:b/>
          <w:spacing w:val="-7"/>
          <w:sz w:val="16"/>
        </w:rPr>
        <w:t> </w:t>
      </w:r>
      <w:r>
        <w:rPr>
          <w:b/>
          <w:sz w:val="16"/>
        </w:rPr>
        <w:t>Presentation</w:t>
      </w:r>
    </w:p>
    <w:p>
      <w:pPr>
        <w:spacing w:after="0" w:line="180" w:lineRule="exact"/>
        <w:jc w:val="left"/>
        <w:rPr>
          <w:sz w:val="16"/>
        </w:rPr>
        <w:sectPr>
          <w:pgSz w:w="11910" w:h="16840"/>
          <w:pgMar w:header="571" w:footer="783" w:top="800" w:bottom="980" w:left="0" w:right="0"/>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4"/>
        </w:rPr>
      </w:pPr>
    </w:p>
    <w:p>
      <w:pPr>
        <w:pStyle w:val="BodyText"/>
        <w:ind w:left="891" w:right="891"/>
        <w:jc w:val="center"/>
      </w:pPr>
      <w:r>
        <w:rPr/>
        <w:t>82</w:t>
      </w:r>
    </w:p>
    <w:p>
      <w:pPr>
        <w:spacing w:after="0"/>
        <w:jc w:val="center"/>
        <w:sectPr>
          <w:headerReference w:type="default" r:id="rId174"/>
          <w:footerReference w:type="default" r:id="rId175"/>
          <w:pgSz w:w="11910" w:h="16840"/>
          <w:pgMar w:header="0" w:footer="0" w:top="1580" w:bottom="280" w:left="0" w:right="0"/>
        </w:sectPr>
      </w:pPr>
    </w:p>
    <w:p>
      <w:pPr>
        <w:spacing w:line="1059" w:lineRule="exact" w:before="0"/>
        <w:ind w:left="0" w:right="-87" w:firstLine="0"/>
        <w:jc w:val="right"/>
        <w:rPr>
          <w:sz w:val="138"/>
        </w:rPr>
      </w:pPr>
      <w:r>
        <w:rPr/>
        <w:pict>
          <v:shape style="position:absolute;margin-left:460.517303pt;margin-top:1.573695pt;width:36.35pt;height:7.6pt;mso-position-horizontal-relative:page;mso-position-vertical-relative:paragraph;z-index:3856" type="#_x0000_t202" filled="false" stroked="false">
            <v:textbox inset="0,0,0,0">
              <w:txbxContent>
                <w:p>
                  <w:pPr>
                    <w:tabs>
                      <w:tab w:pos="634" w:val="left" w:leader="none"/>
                    </w:tabs>
                    <w:spacing w:line="230" w:lineRule="auto" w:before="0"/>
                    <w:ind w:left="0" w:right="0" w:firstLine="0"/>
                    <w:jc w:val="left"/>
                    <w:rPr>
                      <w:sz w:val="11"/>
                    </w:rPr>
                  </w:pPr>
                  <w:r>
                    <w:rPr>
                      <w:color w:val="547E6D"/>
                      <w:sz w:val="11"/>
                    </w:rPr>
                    <w:t>n.</w:t>
                    <w:tab/>
                  </w:r>
                  <w:r>
                    <w:rPr>
                      <w:color w:val="547E6D"/>
                      <w:spacing w:val="-10"/>
                      <w:position w:val="-2"/>
                      <w:sz w:val="11"/>
                    </w:rPr>
                    <w:t>n.</w:t>
                  </w:r>
                </w:p>
              </w:txbxContent>
            </v:textbox>
            <w10:wrap type="none"/>
          </v:shape>
        </w:pict>
      </w:r>
      <w:r>
        <w:rPr/>
        <w:pict>
          <v:shape style="position:absolute;margin-left:147.103806pt;margin-top:31.821608pt;width:21.1pt;height:20.1pt;mso-position-horizontal-relative:page;mso-position-vertical-relative:paragraph;z-index:3880" type="#_x0000_t202" filled="false" stroked="false">
            <v:textbox inset="0,0,0,0">
              <w:txbxContent>
                <w:p>
                  <w:pPr>
                    <w:tabs>
                      <w:tab w:pos="329" w:val="left" w:leader="none"/>
                    </w:tabs>
                    <w:spacing w:line="165" w:lineRule="auto" w:before="10"/>
                    <w:ind w:left="0" w:right="0" w:firstLine="0"/>
                    <w:jc w:val="left"/>
                    <w:rPr>
                      <w:sz w:val="11"/>
                    </w:rPr>
                  </w:pPr>
                  <w:r>
                    <w:rPr>
                      <w:rFonts w:ascii="Times New Roman"/>
                      <w:color w:val="547E6D"/>
                      <w:sz w:val="8"/>
                    </w:rPr>
                    <w:t>A.</w:t>
                    <w:tab/>
                  </w:r>
                  <w:r>
                    <w:rPr>
                      <w:color w:val="547E6D"/>
                      <w:spacing w:val="-10"/>
                      <w:position w:val="-5"/>
                      <w:sz w:val="11"/>
                    </w:rPr>
                    <w:t>n.</w:t>
                  </w:r>
                </w:p>
                <w:p>
                  <w:pPr>
                    <w:pStyle w:val="BodyText"/>
                    <w:spacing w:before="7"/>
                    <w:rPr>
                      <w:sz w:val="15"/>
                    </w:rPr>
                  </w:pPr>
                </w:p>
                <w:p>
                  <w:pPr>
                    <w:spacing w:before="0"/>
                    <w:ind w:left="76" w:right="0" w:firstLine="0"/>
                    <w:jc w:val="left"/>
                    <w:rPr>
                      <w:rFonts w:ascii="Times New Roman"/>
                      <w:sz w:val="8"/>
                    </w:rPr>
                  </w:pPr>
                  <w:r>
                    <w:rPr>
                      <w:rFonts w:ascii="Times New Roman"/>
                      <w:color w:val="547E6D"/>
                      <w:sz w:val="8"/>
                    </w:rPr>
                    <w:t>A.</w:t>
                  </w:r>
                </w:p>
              </w:txbxContent>
            </v:textbox>
            <w10:wrap type="none"/>
          </v:shape>
        </w:pict>
      </w:r>
      <w:r>
        <w:rPr/>
        <w:pict>
          <v:shape style="position:absolute;margin-left:177.636902pt;margin-top:41.938194pt;width:49.5pt;height:8.3pt;mso-position-horizontal-relative:page;mso-position-vertical-relative:paragraph;z-index:3904" type="#_x0000_t202" filled="false" stroked="false">
            <v:textbox inset="0,0,0,0">
              <w:txbxContent>
                <w:p>
                  <w:pPr>
                    <w:tabs>
                      <w:tab w:pos="897" w:val="left" w:leader="none"/>
                    </w:tabs>
                    <w:spacing w:line="230" w:lineRule="auto" w:before="0"/>
                    <w:ind w:left="0" w:right="0" w:firstLine="0"/>
                    <w:jc w:val="left"/>
                    <w:rPr>
                      <w:sz w:val="11"/>
                    </w:rPr>
                  </w:pPr>
                  <w:r>
                    <w:rPr>
                      <w:rFonts w:ascii="Times New Roman"/>
                      <w:color w:val="547E6D"/>
                      <w:position w:val="-4"/>
                      <w:sz w:val="8"/>
                    </w:rPr>
                    <w:t>A.</w:t>
                    <w:tab/>
                  </w:r>
                  <w:r>
                    <w:rPr>
                      <w:color w:val="547E6D"/>
                      <w:spacing w:val="-10"/>
                      <w:sz w:val="11"/>
                    </w:rPr>
                    <w:t>n.</w:t>
                  </w:r>
                </w:p>
              </w:txbxContent>
            </v:textbox>
            <w10:wrap type="none"/>
          </v:shape>
        </w:pict>
      </w:r>
      <w:r>
        <w:rPr/>
        <w:pict>
          <v:shape style="position:absolute;margin-left:399.169708pt;margin-top:16.684908pt;width:13.7pt;height:14.05pt;mso-position-horizontal-relative:page;mso-position-vertical-relative:paragraph;z-index:3928" type="#_x0000_t202" filled="false" stroked="false">
            <v:textbox inset="0,0,0,0">
              <w:txbxContent>
                <w:p>
                  <w:pPr>
                    <w:spacing w:line="89" w:lineRule="exact" w:before="0"/>
                    <w:ind w:left="0" w:right="0" w:firstLine="0"/>
                    <w:jc w:val="left"/>
                    <w:rPr>
                      <w:rFonts w:ascii="Times New Roman"/>
                      <w:sz w:val="8"/>
                    </w:rPr>
                  </w:pPr>
                  <w:r>
                    <w:rPr>
                      <w:rFonts w:ascii="Times New Roman"/>
                      <w:color w:val="3D6E59"/>
                      <w:sz w:val="8"/>
                    </w:rPr>
                    <w:t>- I,</w:t>
                  </w:r>
                </w:p>
                <w:p>
                  <w:pPr>
                    <w:pStyle w:val="BodyText"/>
                    <w:spacing w:before="8"/>
                    <w:rPr>
                      <w:sz w:val="8"/>
                    </w:rPr>
                  </w:pPr>
                </w:p>
                <w:p>
                  <w:pPr>
                    <w:tabs>
                      <w:tab w:pos="253" w:val="left" w:leader="none"/>
                    </w:tabs>
                    <w:spacing w:before="0"/>
                    <w:ind w:left="15" w:right="0" w:firstLine="0"/>
                    <w:jc w:val="left"/>
                    <w:rPr>
                      <w:rFonts w:ascii="Times New Roman"/>
                      <w:sz w:val="8"/>
                    </w:rPr>
                  </w:pPr>
                  <w:r>
                    <w:rPr>
                      <w:rFonts w:ascii="Times New Roman"/>
                      <w:color w:val="3D6E59"/>
                      <w:sz w:val="8"/>
                    </w:rPr>
                    <w:t>I</w:t>
                    <w:tab/>
                  </w:r>
                  <w:r>
                    <w:rPr>
                      <w:rFonts w:ascii="Times New Roman"/>
                      <w:color w:val="3D6E59"/>
                      <w:spacing w:val="-20"/>
                      <w:sz w:val="8"/>
                    </w:rPr>
                    <w:t>,</w:t>
                  </w:r>
                </w:p>
              </w:txbxContent>
            </v:textbox>
            <w10:wrap type="none"/>
          </v:shape>
        </w:pict>
      </w:r>
      <w:r>
        <w:rPr/>
        <w:pict>
          <v:shape style="position:absolute;margin-left:461.238495pt;margin-top:16.710394pt;width:4.6pt;height:6.2pt;mso-position-horizontal-relative:page;mso-position-vertical-relative:paragraph;z-index:3952" type="#_x0000_t202" filled="false" stroked="false">
            <v:textbox inset="0,0,0,0">
              <w:txbxContent>
                <w:p>
                  <w:pPr>
                    <w:spacing w:line="123" w:lineRule="exact" w:before="0"/>
                    <w:ind w:left="0" w:right="0" w:firstLine="0"/>
                    <w:jc w:val="left"/>
                    <w:rPr>
                      <w:sz w:val="11"/>
                    </w:rPr>
                  </w:pPr>
                  <w:r>
                    <w:rPr>
                      <w:color w:val="547E6D"/>
                      <w:sz w:val="11"/>
                    </w:rPr>
                    <w:t>n.</w:t>
                  </w:r>
                </w:p>
              </w:txbxContent>
            </v:textbox>
            <w10:wrap type="none"/>
          </v:shape>
        </w:pict>
      </w:r>
      <w:r>
        <w:rPr/>
        <w:pict>
          <v:shape style="position:absolute;margin-left:475.1828pt;margin-top:22.716995pt;width:33.950pt;height:7.6pt;mso-position-horizontal-relative:page;mso-position-vertical-relative:paragraph;z-index:3976" type="#_x0000_t202" filled="false" stroked="false">
            <v:textbox inset="0,0,0,0">
              <w:txbxContent>
                <w:p>
                  <w:pPr>
                    <w:tabs>
                      <w:tab w:pos="586" w:val="left" w:leader="none"/>
                    </w:tabs>
                    <w:spacing w:line="230" w:lineRule="auto" w:before="0"/>
                    <w:ind w:left="0" w:right="0" w:firstLine="0"/>
                    <w:jc w:val="left"/>
                    <w:rPr>
                      <w:sz w:val="11"/>
                    </w:rPr>
                  </w:pPr>
                  <w:r>
                    <w:rPr>
                      <w:color w:val="547E6D"/>
                      <w:position w:val="-2"/>
                      <w:sz w:val="11"/>
                    </w:rPr>
                    <w:t>n.</w:t>
                    <w:tab/>
                  </w:r>
                  <w:r>
                    <w:rPr>
                      <w:color w:val="547E6D"/>
                      <w:spacing w:val="-10"/>
                      <w:sz w:val="11"/>
                    </w:rPr>
                    <w:t>n.</w:t>
                  </w:r>
                </w:p>
              </w:txbxContent>
            </v:textbox>
            <w10:wrap type="none"/>
          </v:shape>
        </w:pict>
      </w:r>
      <w:r>
        <w:rPr>
          <w:color w:val="547E6D"/>
          <w:sz w:val="138"/>
        </w:rPr>
        <w:t>:æ</w:t>
      </w:r>
    </w:p>
    <w:p>
      <w:pPr>
        <w:spacing w:after="0" w:line="1059" w:lineRule="exact"/>
        <w:jc w:val="right"/>
        <w:rPr>
          <w:sz w:val="138"/>
        </w:rPr>
        <w:sectPr>
          <w:headerReference w:type="default" r:id="rId176"/>
          <w:footerReference w:type="default" r:id="rId177"/>
          <w:pgSz w:w="11910" w:h="16840"/>
          <w:pgMar w:header="0" w:footer="0" w:top="0" w:bottom="280" w:left="0" w:right="0"/>
        </w:sectPr>
      </w:pPr>
    </w:p>
    <w:p>
      <w:pPr>
        <w:spacing w:before="17"/>
        <w:ind w:left="0" w:right="171" w:firstLine="0"/>
        <w:jc w:val="right"/>
        <w:rPr>
          <w:sz w:val="14"/>
        </w:rPr>
      </w:pPr>
      <w:r>
        <w:rPr>
          <w:color w:val="3D6E59"/>
          <w:sz w:val="14"/>
        </w:rPr>
        <w:t>132</w:t>
      </w:r>
    </w:p>
    <w:p>
      <w:pPr>
        <w:spacing w:line="123" w:lineRule="exact" w:before="41"/>
        <w:ind w:left="775" w:right="437" w:firstLine="0"/>
        <w:jc w:val="center"/>
        <w:rPr>
          <w:sz w:val="11"/>
        </w:rPr>
      </w:pPr>
      <w:r>
        <w:rPr>
          <w:color w:val="547E6D"/>
          <w:sz w:val="11"/>
        </w:rPr>
        <w:t>n.</w:t>
      </w:r>
    </w:p>
    <w:p>
      <w:pPr>
        <w:spacing w:line="123" w:lineRule="exact" w:before="0"/>
        <w:ind w:left="0" w:right="0" w:firstLine="0"/>
        <w:jc w:val="right"/>
        <w:rPr>
          <w:sz w:val="11"/>
        </w:rPr>
      </w:pPr>
      <w:r>
        <w:rPr>
          <w:color w:val="547E6D"/>
          <w:sz w:val="11"/>
        </w:rPr>
        <w:t>n.</w:t>
      </w:r>
    </w:p>
    <w:p>
      <w:pPr>
        <w:pStyle w:val="BodyText"/>
        <w:spacing w:before="8"/>
        <w:rPr>
          <w:sz w:val="12"/>
        </w:rPr>
      </w:pPr>
      <w:r>
        <w:rPr/>
        <w:br w:type="column"/>
      </w:r>
      <w:r>
        <w:rPr>
          <w:sz w:val="12"/>
        </w:rPr>
      </w:r>
    </w:p>
    <w:p>
      <w:pPr>
        <w:tabs>
          <w:tab w:pos="908" w:val="left" w:leader="none"/>
          <w:tab w:pos="1528" w:val="left" w:leader="none"/>
        </w:tabs>
        <w:spacing w:line="114" w:lineRule="exact" w:before="0"/>
        <w:ind w:left="387" w:right="0" w:firstLine="0"/>
        <w:jc w:val="left"/>
        <w:rPr>
          <w:rFonts w:ascii="Times New Roman"/>
          <w:sz w:val="8"/>
        </w:rPr>
      </w:pPr>
      <w:r>
        <w:rPr>
          <w:color w:val="547E6D"/>
          <w:sz w:val="11"/>
        </w:rPr>
        <w:t>n.</w:t>
        <w:tab/>
      </w:r>
      <w:r>
        <w:rPr>
          <w:rFonts w:ascii="Times New Roman"/>
          <w:color w:val="547E6D"/>
          <w:sz w:val="8"/>
        </w:rPr>
        <w:t>A.</w:t>
        <w:tab/>
      </w:r>
      <w:r>
        <w:rPr>
          <w:rFonts w:ascii="Times New Roman"/>
          <w:color w:val="547E6D"/>
          <w:spacing w:val="-10"/>
          <w:position w:val="1"/>
          <w:sz w:val="8"/>
        </w:rPr>
        <w:t>A.</w:t>
      </w:r>
    </w:p>
    <w:p>
      <w:pPr>
        <w:tabs>
          <w:tab w:pos="1224" w:val="left" w:leader="none"/>
        </w:tabs>
        <w:spacing w:line="114" w:lineRule="exact" w:before="0"/>
        <w:ind w:left="677" w:right="0" w:firstLine="0"/>
        <w:jc w:val="left"/>
        <w:rPr>
          <w:sz w:val="11"/>
        </w:rPr>
      </w:pPr>
      <w:r>
        <w:rPr>
          <w:rFonts w:ascii="Times New Roman"/>
          <w:color w:val="547E6D"/>
          <w:sz w:val="8"/>
        </w:rPr>
        <w:t>A.</w:t>
        <w:tab/>
      </w:r>
      <w:r>
        <w:rPr>
          <w:color w:val="547E6D"/>
          <w:sz w:val="11"/>
        </w:rPr>
        <w:t>n.</w:t>
      </w:r>
    </w:p>
    <w:p>
      <w:pPr>
        <w:tabs>
          <w:tab w:pos="573" w:val="left" w:leader="none"/>
        </w:tabs>
        <w:spacing w:before="0"/>
        <w:ind w:left="269" w:right="0" w:firstLine="0"/>
        <w:jc w:val="left"/>
        <w:rPr>
          <w:rFonts w:ascii="Courier New"/>
          <w:sz w:val="15"/>
        </w:rPr>
      </w:pPr>
      <w:r>
        <w:rPr/>
        <w:br w:type="column"/>
      </w:r>
      <w:r>
        <w:rPr>
          <w:color w:val="547E6D"/>
          <w:position w:val="-4"/>
          <w:sz w:val="11"/>
        </w:rPr>
        <w:t>n.</w:t>
        <w:tab/>
      </w:r>
      <w:r>
        <w:rPr>
          <w:rFonts w:ascii="Courier New"/>
          <w:color w:val="547E6D"/>
          <w:sz w:val="15"/>
        </w:rPr>
        <w:t>44</w:t>
      </w:r>
    </w:p>
    <w:p>
      <w:pPr>
        <w:pStyle w:val="BodyText"/>
        <w:spacing w:before="7"/>
        <w:rPr>
          <w:rFonts w:ascii="Courier New"/>
        </w:rPr>
      </w:pPr>
      <w:r>
        <w:rPr/>
        <w:br w:type="column"/>
      </w:r>
      <w:r>
        <w:rPr>
          <w:rFonts w:ascii="Courier New"/>
        </w:rPr>
      </w:r>
    </w:p>
    <w:p>
      <w:pPr>
        <w:spacing w:before="0"/>
        <w:ind w:left="795" w:right="0" w:firstLine="0"/>
        <w:jc w:val="left"/>
        <w:rPr>
          <w:rFonts w:ascii="Times New Roman" w:hAnsi="Times New Roman"/>
          <w:sz w:val="17"/>
        </w:rPr>
      </w:pPr>
      <w:r>
        <w:rPr>
          <w:rFonts w:ascii="Times New Roman" w:hAnsi="Times New Roman"/>
          <w:color w:val="547E6D"/>
          <w:w w:val="140"/>
          <w:sz w:val="17"/>
        </w:rPr>
        <w:t>Dråby</w:t>
      </w:r>
    </w:p>
    <w:p>
      <w:pPr>
        <w:spacing w:after="0"/>
        <w:jc w:val="left"/>
        <w:rPr>
          <w:rFonts w:ascii="Times New Roman" w:hAnsi="Times New Roman"/>
          <w:sz w:val="17"/>
        </w:rPr>
        <w:sectPr>
          <w:type w:val="continuous"/>
          <w:pgSz w:w="11910" w:h="16840"/>
          <w:pgMar w:top="0" w:bottom="280" w:left="0" w:right="0"/>
          <w:cols w:num="4" w:equalWidth="0">
            <w:col w:w="1345" w:space="40"/>
            <w:col w:w="1607" w:space="39"/>
            <w:col w:w="795" w:space="6233"/>
            <w:col w:w="1851"/>
          </w:cols>
        </w:sectPr>
      </w:pPr>
    </w:p>
    <w:p>
      <w:pPr>
        <w:tabs>
          <w:tab w:pos="1593" w:val="left" w:leader="none"/>
          <w:tab w:pos="2954" w:val="left" w:leader="none"/>
        </w:tabs>
        <w:spacing w:line="129" w:lineRule="exact" w:before="0"/>
        <w:ind w:left="576" w:right="0" w:firstLine="0"/>
        <w:jc w:val="left"/>
        <w:rPr>
          <w:sz w:val="11"/>
        </w:rPr>
      </w:pPr>
      <w:r>
        <w:rPr>
          <w:rFonts w:ascii="Times New Roman"/>
          <w:color w:val="547E6D"/>
          <w:sz w:val="8"/>
        </w:rPr>
        <w:t>A.</w:t>
        <w:tab/>
      </w:r>
      <w:r>
        <w:rPr>
          <w:color w:val="547E6D"/>
          <w:sz w:val="11"/>
        </w:rPr>
        <w:t>n.</w:t>
        <w:tab/>
      </w:r>
      <w:r>
        <w:rPr>
          <w:color w:val="547E6D"/>
          <w:position w:val="1"/>
          <w:sz w:val="11"/>
        </w:rPr>
        <w:t>n.</w:t>
      </w:r>
    </w:p>
    <w:p>
      <w:pPr>
        <w:tabs>
          <w:tab w:pos="922" w:val="left" w:leader="none"/>
        </w:tabs>
        <w:spacing w:line="94" w:lineRule="exact" w:before="0"/>
        <w:ind w:left="305" w:right="0" w:firstLine="0"/>
        <w:jc w:val="left"/>
        <w:rPr>
          <w:rFonts w:ascii="Times New Roman"/>
          <w:sz w:val="8"/>
        </w:rPr>
      </w:pPr>
      <w:r>
        <w:rPr>
          <w:color w:val="547E6D"/>
          <w:sz w:val="11"/>
        </w:rPr>
        <w:t>n.</w:t>
        <w:tab/>
      </w:r>
      <w:r>
        <w:rPr>
          <w:rFonts w:ascii="Times New Roman"/>
          <w:color w:val="547E6D"/>
          <w:sz w:val="8"/>
        </w:rPr>
        <w:t>A.</w:t>
      </w:r>
    </w:p>
    <w:p>
      <w:pPr>
        <w:spacing w:before="47"/>
        <w:ind w:left="305" w:right="0" w:firstLine="0"/>
        <w:jc w:val="left"/>
        <w:rPr>
          <w:sz w:val="13"/>
        </w:rPr>
      </w:pPr>
      <w:r>
        <w:rPr/>
        <w:br w:type="column"/>
      </w:r>
      <w:r>
        <w:rPr>
          <w:color w:val="547E6D"/>
          <w:w w:val="130"/>
          <w:sz w:val="13"/>
        </w:rPr>
        <w:t>Karls</w:t>
      </w:r>
    </w:p>
    <w:p>
      <w:pPr>
        <w:spacing w:after="0"/>
        <w:jc w:val="left"/>
        <w:rPr>
          <w:sz w:val="13"/>
        </w:rPr>
        <w:sectPr>
          <w:type w:val="continuous"/>
          <w:pgSz w:w="11910" w:h="16840"/>
          <w:pgMar w:top="0" w:bottom="280" w:left="0" w:right="0"/>
          <w:cols w:num="2" w:equalWidth="0">
            <w:col w:w="3087" w:space="7763"/>
            <w:col w:w="1060"/>
          </w:cols>
        </w:sectPr>
      </w:pPr>
    </w:p>
    <w:p>
      <w:pPr>
        <w:tabs>
          <w:tab w:pos="2310" w:val="left" w:leader="none"/>
        </w:tabs>
        <w:spacing w:line="213" w:lineRule="auto" w:before="0"/>
        <w:ind w:left="1223" w:right="0" w:firstLine="0"/>
        <w:jc w:val="left"/>
        <w:rPr>
          <w:sz w:val="11"/>
        </w:rPr>
      </w:pPr>
      <w:r>
        <w:rPr/>
        <w:pict>
          <v:shape style="position:absolute;margin-left:56.693001pt;margin-top:674.079834pt;width:129.85pt;height:68.5pt;mso-position-horizontal-relative:page;mso-position-vertical-relative:page;z-index:-103552" type="#_x0000_t202" filled="false" stroked="false">
            <v:textbox inset="0,0,0,0">
              <w:txbxContent>
                <w:p>
                  <w:pPr>
                    <w:spacing w:line="278" w:lineRule="auto" w:before="5"/>
                    <w:ind w:left="0" w:right="6" w:firstLine="0"/>
                    <w:jc w:val="left"/>
                    <w:rPr>
                      <w:b/>
                      <w:sz w:val="18"/>
                    </w:rPr>
                  </w:pPr>
                  <w:r>
                    <w:rPr>
                      <w:b/>
                      <w:color w:val="FFFFFF"/>
                      <w:sz w:val="18"/>
                    </w:rPr>
                    <w:t>National Survey and Cadastre Rentemestervej 8</w:t>
                  </w:r>
                </w:p>
                <w:p>
                  <w:pPr>
                    <w:spacing w:line="278" w:lineRule="auto" w:before="0"/>
                    <w:ind w:left="0" w:right="6" w:firstLine="0"/>
                    <w:jc w:val="left"/>
                    <w:rPr>
                      <w:b/>
                      <w:sz w:val="18"/>
                    </w:rPr>
                  </w:pPr>
                  <w:r>
                    <w:rPr>
                      <w:b/>
                      <w:color w:val="FFFFFF"/>
                      <w:sz w:val="18"/>
                    </w:rPr>
                    <w:t>2400 Copenhagen NV Denmark</w:t>
                  </w:r>
                </w:p>
                <w:p>
                  <w:pPr>
                    <w:spacing w:before="179"/>
                    <w:ind w:left="0" w:right="0" w:firstLine="0"/>
                    <w:jc w:val="left"/>
                    <w:rPr>
                      <w:b/>
                      <w:sz w:val="18"/>
                    </w:rPr>
                  </w:pPr>
                  <w:hyperlink r:id="rId9">
                    <w:r>
                      <w:rPr>
                        <w:b/>
                        <w:color w:val="FFFFFF"/>
                        <w:sz w:val="18"/>
                      </w:rPr>
                      <w:t>http://www.kms.dk</w:t>
                    </w:r>
                  </w:hyperlink>
                </w:p>
              </w:txbxContent>
            </v:textbox>
            <w10:wrap type="none"/>
          </v:shape>
        </w:pict>
      </w:r>
      <w:r>
        <w:rPr/>
        <w:pict>
          <v:group style="position:absolute;margin-left:0pt;margin-top:.000015pt;width:595.3pt;height:756.85pt;mso-position-horizontal-relative:page;mso-position-vertical-relative:page;z-index:-103528" coordorigin="0,0" coordsize="11906,15137">
            <v:shape style="position:absolute;left:566;top:566;width:10772;height:14571" coordorigin="567,567" coordsize="10772,14571" path="m11339,4819l567,4819,567,15137,11339,15137,11339,4819m11339,567l567,567,567,4252,11339,4252,11339,567e" filled="true" fillcolor="#71a7a1" stroked="false">
              <v:path arrowok="t"/>
              <v:fill type="solid"/>
            </v:shape>
            <v:rect style="position:absolute;left:566;top:4251;width:10772;height:567" filled="true" fillcolor="#578580" stroked="false">
              <v:fill type="solid"/>
            </v:rect>
            <v:shape style="position:absolute;left:0;top:0;width:2770;height:1077" type="#_x0000_t75" stroked="false">
              <v:imagedata r:id="rId178" o:title=""/>
            </v:shape>
            <v:shape style="position:absolute;left:1019;top:0;width:10887;height:4287" type="#_x0000_t75" stroked="false">
              <v:imagedata r:id="rId179" o:title=""/>
            </v:shape>
            <v:shape style="position:absolute;left:0;top:3402;width:789;height:865" type="#_x0000_t75" stroked="false">
              <v:imagedata r:id="rId180" o:title=""/>
            </v:shape>
            <v:line style="position:absolute" from="8477,673" to="8477,0" stroked="true" strokeweight=".961671pt" strokecolor="#000000">
              <v:stroke dashstyle="solid"/>
            </v:line>
            <v:line style="position:absolute" from="8775,673" to="8775,0" stroked="true" strokeweight=".240418pt" strokecolor="#000000">
              <v:stroke dashstyle="solid"/>
            </v:line>
            <v:line style="position:absolute" from="10877,2595" to="10877,1634" stroked="true" strokeweight=".961671pt" strokecolor="#000000">
              <v:stroke dashstyle="solid"/>
            </v:line>
            <w10:wrap type="none"/>
          </v:group>
        </w:pict>
      </w:r>
      <w:r>
        <w:rPr/>
        <w:pict>
          <v:shape style="position:absolute;margin-left:572.074219pt;margin-top:3.828383pt;width:9.7pt;height:8.35pt;mso-position-horizontal-relative:page;mso-position-vertical-relative:paragraph;z-index:4024" type="#_x0000_t202" filled="false" stroked="false">
            <v:textbox inset="0,0,0,0">
              <w:txbxContent>
                <w:p>
                  <w:pPr>
                    <w:spacing w:line="166" w:lineRule="exact" w:before="0"/>
                    <w:ind w:left="0" w:right="0" w:firstLine="0"/>
                    <w:jc w:val="left"/>
                    <w:rPr>
                      <w:rFonts w:ascii="Times New Roman"/>
                      <w:sz w:val="15"/>
                    </w:rPr>
                  </w:pPr>
                  <w:r>
                    <w:rPr>
                      <w:rFonts w:ascii="Times New Roman"/>
                      <w:color w:val="3D6E59"/>
                      <w:w w:val="125"/>
                      <w:sz w:val="15"/>
                    </w:rPr>
                    <w:t>53</w:t>
                  </w:r>
                </w:p>
              </w:txbxContent>
            </v:textbox>
            <w10:wrap type="none"/>
          </v:shape>
        </w:pict>
      </w:r>
      <w:r>
        <w:rPr>
          <w:color w:val="547E6D"/>
          <w:sz w:val="11"/>
        </w:rPr>
        <w:t>n.</w:t>
        <w:tab/>
      </w:r>
      <w:r>
        <w:rPr>
          <w:color w:val="547E6D"/>
          <w:position w:val="-6"/>
          <w:sz w:val="11"/>
        </w:rPr>
        <w:t>n.</w:t>
      </w:r>
    </w:p>
    <w:p>
      <w:pPr>
        <w:spacing w:line="65" w:lineRule="exact" w:before="0"/>
        <w:ind w:left="23" w:right="0" w:firstLine="0"/>
        <w:jc w:val="left"/>
        <w:rPr>
          <w:rFonts w:ascii="Times New Roman"/>
          <w:sz w:val="8"/>
        </w:rPr>
      </w:pPr>
      <w:r>
        <w:rPr/>
        <w:pict>
          <v:shape style="position:absolute;margin-left:46.128349pt;margin-top:1.122509pt;width:5.05pt;height:4.45pt;mso-position-horizontal-relative:page;mso-position-vertical-relative:paragraph;z-index:-103312" type="#_x0000_t202" filled="false" stroked="false">
            <v:textbox inset="0,0,0,0">
              <w:txbxContent>
                <w:p>
                  <w:pPr>
                    <w:spacing w:line="89" w:lineRule="exact" w:before="0"/>
                    <w:ind w:left="0" w:right="0" w:firstLine="0"/>
                    <w:jc w:val="left"/>
                    <w:rPr>
                      <w:rFonts w:ascii="Times New Roman"/>
                      <w:sz w:val="8"/>
                    </w:rPr>
                  </w:pPr>
                  <w:r>
                    <w:rPr>
                      <w:rFonts w:ascii="Times New Roman"/>
                      <w:color w:val="547E6D"/>
                      <w:spacing w:val="-1"/>
                      <w:w w:val="130"/>
                      <w:sz w:val="8"/>
                    </w:rPr>
                    <w:t>A.</w:t>
                  </w:r>
                </w:p>
              </w:txbxContent>
            </v:textbox>
            <w10:wrap type="none"/>
          </v:shape>
        </w:pict>
      </w:r>
      <w:r>
        <w:rPr>
          <w:rFonts w:ascii="Times New Roman"/>
          <w:color w:val="547E6D"/>
          <w:sz w:val="8"/>
        </w:rPr>
        <w:t>A.</w:t>
      </w:r>
    </w:p>
    <w:p>
      <w:pPr>
        <w:tabs>
          <w:tab w:pos="10484" w:val="left" w:leader="none"/>
        </w:tabs>
        <w:spacing w:line="108" w:lineRule="exact" w:before="0"/>
        <w:ind w:left="292" w:right="0" w:firstLine="0"/>
        <w:jc w:val="left"/>
        <w:rPr>
          <w:sz w:val="11"/>
        </w:rPr>
      </w:pPr>
      <w:r>
        <w:rPr/>
        <w:pict>
          <v:shape style="position:absolute;margin-left:124.504501pt;margin-top:3.153182pt;width:5.05pt;height:4.45pt;mso-position-horizontal-relative:page;mso-position-vertical-relative:paragraph;z-index:-103360" type="#_x0000_t202" filled="false" stroked="false">
            <v:textbox inset="0,0,0,0">
              <w:txbxContent>
                <w:p>
                  <w:pPr>
                    <w:spacing w:line="89" w:lineRule="exact" w:before="0"/>
                    <w:ind w:left="0" w:right="0" w:firstLine="0"/>
                    <w:jc w:val="left"/>
                    <w:rPr>
                      <w:rFonts w:ascii="Times New Roman"/>
                      <w:sz w:val="8"/>
                    </w:rPr>
                  </w:pPr>
                  <w:r>
                    <w:rPr>
                      <w:rFonts w:ascii="Times New Roman"/>
                      <w:color w:val="547E6D"/>
                      <w:spacing w:val="-1"/>
                      <w:w w:val="130"/>
                      <w:sz w:val="8"/>
                    </w:rPr>
                    <w:t>A.</w:t>
                  </w:r>
                </w:p>
              </w:txbxContent>
            </v:textbox>
            <w10:wrap type="none"/>
          </v:shape>
        </w:pict>
      </w:r>
      <w:r>
        <w:rPr>
          <w:rFonts w:ascii="Times New Roman"/>
          <w:color w:val="547E6D"/>
          <w:w w:val="130"/>
          <w:sz w:val="8"/>
        </w:rPr>
        <w:t>A.</w:t>
        <w:tab/>
      </w:r>
      <w:r>
        <w:rPr>
          <w:color w:val="547E6D"/>
          <w:w w:val="130"/>
          <w:position w:val="1"/>
          <w:sz w:val="11"/>
        </w:rPr>
        <w:t>n.</w:t>
      </w:r>
    </w:p>
    <w:p>
      <w:pPr>
        <w:spacing w:line="23" w:lineRule="exact" w:before="0"/>
        <w:ind w:left="1292" w:right="0" w:firstLine="0"/>
        <w:jc w:val="left"/>
        <w:rPr>
          <w:rFonts w:ascii="Times New Roman"/>
          <w:sz w:val="8"/>
        </w:rPr>
      </w:pPr>
      <w:r>
        <w:rPr>
          <w:rFonts w:ascii="Times New Roman"/>
          <w:color w:val="547E6D"/>
          <w:w w:val="130"/>
          <w:sz w:val="8"/>
        </w:rPr>
        <w:t>A.</w:t>
      </w:r>
    </w:p>
    <w:p>
      <w:pPr>
        <w:pStyle w:val="ListParagraph"/>
        <w:numPr>
          <w:ilvl w:val="0"/>
          <w:numId w:val="15"/>
        </w:numPr>
        <w:tabs>
          <w:tab w:pos="646" w:val="left" w:leader="none"/>
          <w:tab w:pos="647" w:val="left" w:leader="none"/>
          <w:tab w:pos="1689" w:val="left" w:leader="none"/>
        </w:tabs>
        <w:spacing w:line="211" w:lineRule="auto" w:before="1" w:after="0"/>
        <w:ind w:left="646" w:right="0" w:hanging="620"/>
        <w:jc w:val="left"/>
        <w:rPr>
          <w:sz w:val="11"/>
        </w:rPr>
      </w:pPr>
      <w:r>
        <w:rPr>
          <w:color w:val="547E6D"/>
          <w:w w:val="130"/>
          <w:sz w:val="11"/>
        </w:rPr>
        <w:t>n.</w:t>
        <w:tab/>
        <w:t>n.</w:t>
      </w:r>
    </w:p>
    <w:p>
      <w:pPr>
        <w:pStyle w:val="ListParagraph"/>
        <w:numPr>
          <w:ilvl w:val="1"/>
          <w:numId w:val="15"/>
        </w:numPr>
        <w:tabs>
          <w:tab w:pos="1912" w:val="left" w:leader="none"/>
          <w:tab w:pos="1914" w:val="left" w:leader="none"/>
        </w:tabs>
        <w:spacing w:line="136" w:lineRule="auto" w:before="9" w:after="0"/>
        <w:ind w:left="1913" w:right="0" w:hanging="933"/>
        <w:jc w:val="left"/>
        <w:rPr>
          <w:rFonts w:ascii="Times New Roman"/>
          <w:sz w:val="8"/>
        </w:rPr>
      </w:pPr>
      <w:r>
        <w:rPr>
          <w:rFonts w:ascii="Times New Roman"/>
          <w:color w:val="547E6D"/>
          <w:w w:val="130"/>
          <w:sz w:val="8"/>
        </w:rPr>
        <w:t>A.</w:t>
      </w:r>
    </w:p>
    <w:p>
      <w:pPr>
        <w:tabs>
          <w:tab w:pos="1319" w:val="left" w:leader="none"/>
        </w:tabs>
        <w:spacing w:line="120" w:lineRule="exact" w:before="0"/>
        <w:ind w:left="340" w:right="0" w:firstLine="0"/>
        <w:jc w:val="left"/>
        <w:rPr>
          <w:sz w:val="11"/>
        </w:rPr>
      </w:pPr>
      <w:r>
        <w:rPr>
          <w:rFonts w:ascii="Times New Roman"/>
          <w:color w:val="547E6D"/>
          <w:w w:val="130"/>
          <w:position w:val="-1"/>
          <w:sz w:val="8"/>
        </w:rPr>
        <w:t>A.</w:t>
        <w:tab/>
      </w:r>
      <w:r>
        <w:rPr>
          <w:color w:val="547E6D"/>
          <w:w w:val="130"/>
          <w:sz w:val="11"/>
        </w:rPr>
        <w:t>n.</w:t>
      </w:r>
    </w:p>
    <w:p>
      <w:pPr>
        <w:tabs>
          <w:tab w:pos="738" w:val="left" w:leader="none"/>
          <w:tab w:pos="1988" w:val="left" w:leader="none"/>
        </w:tabs>
        <w:spacing w:line="164" w:lineRule="exact" w:before="38"/>
        <w:ind w:left="0" w:right="9762" w:firstLine="0"/>
        <w:jc w:val="center"/>
        <w:rPr>
          <w:sz w:val="11"/>
        </w:rPr>
      </w:pPr>
      <w:r>
        <w:rPr>
          <w:rFonts w:ascii="Times New Roman" w:hAnsi="Times New Roman"/>
          <w:color w:val="547E6D"/>
          <w:w w:val="125"/>
          <w:position w:val="4"/>
          <w:sz w:val="8"/>
        </w:rPr>
        <w:t>A.</w:t>
        <w:tab/>
      </w:r>
      <w:r>
        <w:rPr>
          <w:color w:val="3D6E59"/>
          <w:w w:val="125"/>
          <w:sz w:val="13"/>
        </w:rPr>
        <w:t>Trehøje</w:t>
        <w:tab/>
      </w:r>
      <w:r>
        <w:rPr>
          <w:color w:val="547E6D"/>
          <w:w w:val="125"/>
          <w:position w:val="-1"/>
          <w:sz w:val="11"/>
        </w:rPr>
        <w:t>n.</w:t>
      </w:r>
    </w:p>
    <w:p>
      <w:pPr>
        <w:tabs>
          <w:tab w:pos="1720" w:val="left" w:leader="none"/>
        </w:tabs>
        <w:spacing w:line="136" w:lineRule="exact" w:before="0"/>
        <w:ind w:left="645" w:right="0" w:firstLine="0"/>
        <w:jc w:val="left"/>
        <w:rPr>
          <w:rFonts w:ascii="Times New Roman" w:hAnsi="Times New Roman"/>
          <w:sz w:val="13"/>
        </w:rPr>
      </w:pPr>
      <w:r>
        <w:rPr>
          <w:color w:val="547E6D"/>
          <w:w w:val="130"/>
          <w:sz w:val="13"/>
        </w:rPr>
        <w:t>(Dyrehøje)</w:t>
        <w:tab/>
      </w:r>
      <w:r>
        <w:rPr>
          <w:rFonts w:ascii="Times New Roman" w:hAnsi="Times New Roman"/>
          <w:color w:val="547E6D"/>
          <w:w w:val="130"/>
          <w:sz w:val="13"/>
          <w:vertAlign w:val="subscript"/>
        </w:rPr>
        <w:t>A.</w:t>
      </w:r>
    </w:p>
    <w:p>
      <w:pPr>
        <w:spacing w:line="114" w:lineRule="exact" w:before="0"/>
        <w:ind w:left="218" w:right="0" w:firstLine="0"/>
        <w:jc w:val="left"/>
        <w:rPr>
          <w:sz w:val="11"/>
        </w:rPr>
      </w:pPr>
      <w:r>
        <w:rPr>
          <w:color w:val="547E6D"/>
          <w:w w:val="130"/>
          <w:sz w:val="11"/>
        </w:rPr>
        <w:t>n.</w:t>
      </w:r>
    </w:p>
    <w:p>
      <w:pPr>
        <w:spacing w:before="9"/>
        <w:ind w:left="891" w:right="10687" w:firstLine="0"/>
        <w:jc w:val="center"/>
        <w:rPr>
          <w:sz w:val="14"/>
        </w:rPr>
      </w:pPr>
      <w:r>
        <w:rPr>
          <w:color w:val="3D6E59"/>
          <w:w w:val="125"/>
          <w:sz w:val="14"/>
        </w:rPr>
        <w:t>127</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2"/>
        </w:rPr>
      </w:pPr>
      <w:r>
        <w:rPr/>
        <w:drawing>
          <wp:anchor distT="0" distB="0" distL="0" distR="0" allowOverlap="1" layoutInCell="1" locked="0" behindDoc="0" simplePos="0" relativeHeight="115">
            <wp:simplePos x="0" y="0"/>
            <wp:positionH relativeFrom="page">
              <wp:posOffset>6615831</wp:posOffset>
            </wp:positionH>
            <wp:positionV relativeFrom="paragraph">
              <wp:posOffset>116739</wp:posOffset>
            </wp:positionV>
            <wp:extent cx="565785" cy="521493"/>
            <wp:effectExtent l="0" t="0" r="0" b="0"/>
            <wp:wrapTopAndBottom/>
            <wp:docPr id="223" name="image157.jpeg" descr=""/>
            <wp:cNvGraphicFramePr>
              <a:graphicFrameLocks noChangeAspect="1"/>
            </wp:cNvGraphicFramePr>
            <a:graphic>
              <a:graphicData uri="http://schemas.openxmlformats.org/drawingml/2006/picture">
                <pic:pic>
                  <pic:nvPicPr>
                    <pic:cNvPr id="224" name="image157.jpeg"/>
                    <pic:cNvPicPr/>
                  </pic:nvPicPr>
                  <pic:blipFill>
                    <a:blip r:embed="rId181" cstate="print"/>
                    <a:stretch>
                      <a:fillRect/>
                    </a:stretch>
                  </pic:blipFill>
                  <pic:spPr>
                    <a:xfrm>
                      <a:off x="0" y="0"/>
                      <a:ext cx="565785" cy="521493"/>
                    </a:xfrm>
                    <a:prstGeom prst="rect">
                      <a:avLst/>
                    </a:prstGeom>
                  </pic:spPr>
                </pic:pic>
              </a:graphicData>
            </a:graphic>
          </wp:anchor>
        </w:drawing>
      </w:r>
    </w:p>
    <w:sectPr>
      <w:type w:val="continuous"/>
      <w:pgSz w:w="11910" w:h="16840"/>
      <w:pgMar w:top="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Courier New">
    <w:altName w:val="Courier New"/>
    <w:charset w:val="0"/>
    <w:family w:val="modern"/>
    <w:pitch w:val="fixed"/>
  </w:font>
  <w:font w:name="Century Gothic">
    <w:altName w:val="Century Gothic"/>
    <w:charset w:val="0"/>
    <w:family w:val="swiss"/>
    <w:pitch w:val="variable"/>
  </w:font>
  <w:font w:name="Lucida Sans Unicode">
    <w:altName w:val="Lucida Sans Unicode"/>
    <w:charset w:val="0"/>
    <w:family w:val="swiss"/>
    <w:pitch w:val="variable"/>
  </w:font>
  <w:font w:name="Symbol">
    <w:altName w:val="Symbol"/>
    <w:charset w:val="2"/>
    <w:family w:val="roman"/>
    <w:pitch w:val="variable"/>
  </w:font>
  <w:font w:name="Verdana">
    <w:altName w:val="Verdana"/>
    <w:charset w:val="0"/>
    <w:family w:val="swiss"/>
    <w:pitch w:val="variable"/>
  </w:font>
  <w:font w:name="Wingdings">
    <w:altName w:val="Wingdings"/>
    <w:charset w:val="2"/>
    <w:family w:val="auto"/>
    <w:pitch w:val="variable"/>
  </w:font>
  <w:font w:name="Calibri">
    <w:altName w:val="Calibri"/>
    <w:charset w:val="0"/>
    <w:family w:val="swiss"/>
    <w:pitch w:val="variable"/>
  </w:font>
  <w:font w:name="Gill Sans MT">
    <w:altName w:val="Gill Sans MT"/>
    <w:charset w:val="0"/>
    <w:family w:val="swiss"/>
    <w:pitch w:val="variable"/>
  </w:font>
  <w:font w:name="Tahoma">
    <w:altName w:val="Tahom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shape style="position:absolute;margin-left:290.541992pt;margin-top:805.35022pt;width:14.2pt;height:13.35pt;mso-position-horizontal-relative:page;mso-position-vertical-relative:page;z-index:-106336" type="#_x0000_t202" filled="false" stroked="false">
          <v:textbox inset="0,0,0,0">
            <w:txbxContent>
              <w:p>
                <w:pPr>
                  <w:pStyle w:val="BodyText"/>
                  <w:spacing w:before="26"/>
                  <w:ind w:left="40"/>
                </w:pPr>
                <w:r>
                  <w:rPr/>
                  <w:fldChar w:fldCharType="begin"/>
                </w:r>
                <w:r>
                  <w:rPr/>
                  <w:instrText> PAGE </w:instrText>
                </w:r>
                <w:r>
                  <w:rPr/>
                  <w:fldChar w:fldCharType="separate"/>
                </w:r>
                <w:r>
                  <w:rPr/>
                  <w:t>10</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6312" from="55.217758pt,788.960388pt" to="540.221982pt,788.960388pt" stroked="true" strokeweight=".480024pt" strokecolor="#000000">
          <v:stroke dashstyle="solid"/>
          <w10:wrap type="none"/>
        </v:line>
      </w:pict>
    </w:r>
    <w:r>
      <w:rPr/>
      <w:pict>
        <v:shape style="position:absolute;margin-left:55.717834pt;margin-top:789.375977pt;width:82.05pt;height:10.95pt;mso-position-horizontal-relative:page;mso-position-vertical-relative:page;z-index:-106288" type="#_x0000_t202" filled="false" stroked="false">
          <v:textbox inset="0,0,0,0">
            <w:txbxContent>
              <w:p>
                <w:pPr>
                  <w:spacing w:before="14"/>
                  <w:ind w:left="20" w:right="0" w:firstLine="0"/>
                  <w:jc w:val="left"/>
                  <w:rPr>
                    <w:sz w:val="16"/>
                  </w:rPr>
                </w:pPr>
                <w:r>
                  <w:rPr>
                    <w:sz w:val="16"/>
                  </w:rPr>
                  <w:t>TB_ALS-Denmark.doc</w:t>
                </w:r>
              </w:p>
            </w:txbxContent>
          </v:textbox>
          <w10:wrap type="none"/>
        </v:shape>
      </w:pict>
    </w:r>
    <w:r>
      <w:rPr/>
      <w:pict>
        <v:shape style="position:absolute;margin-left:262.510712pt;margin-top:789.375977pt;width:42pt;height:10.95pt;mso-position-horizontal-relative:page;mso-position-vertical-relative:page;z-index:-106264" type="#_x0000_t202" filled="false" stroked="false">
          <v:textbox inset="0,0,0,0">
            <w:txbxContent>
              <w:p>
                <w:pPr>
                  <w:spacing w:before="14"/>
                  <w:ind w:left="20" w:right="0" w:firstLine="0"/>
                  <w:jc w:val="left"/>
                  <w:rPr>
                    <w:sz w:val="16"/>
                  </w:rPr>
                </w:pPr>
                <w:r>
                  <w:rPr>
                    <w:sz w:val="16"/>
                  </w:rPr>
                  <w:t>13.02.2008</w:t>
                </w:r>
              </w:p>
            </w:txbxContent>
          </v:textbox>
          <w10:wrap type="none"/>
        </v:shape>
      </w:pict>
    </w:r>
    <w:r>
      <w:rPr/>
      <w:pict>
        <v:shape style="position:absolute;margin-left:516.655273pt;margin-top:789.375977pt;width:23pt;height:10.95pt;mso-position-horizontal-relative:page;mso-position-vertical-relative:page;z-index:-106240" type="#_x0000_t202" filled="false" stroked="false">
          <v:textbox inset="0,0,0,0">
            <w:txbxContent>
              <w:p>
                <w:pPr>
                  <w:spacing w:before="14"/>
                  <w:ind w:left="40" w:right="0" w:firstLine="0"/>
                  <w:jc w:val="left"/>
                  <w:rPr>
                    <w:sz w:val="16"/>
                  </w:rPr>
                </w:pPr>
                <w:r>
                  <w:rPr/>
                  <w:fldChar w:fldCharType="begin"/>
                </w:r>
                <w:r>
                  <w:rPr>
                    <w:sz w:val="16"/>
                  </w:rPr>
                  <w:instrText> PAGE </w:instrText>
                </w:r>
                <w:r>
                  <w:rPr/>
                  <w:fldChar w:fldCharType="separate"/>
                </w:r>
                <w:r>
                  <w:rPr/>
                  <w:t>10</w:t>
                </w:r>
                <w:r>
                  <w:rPr/>
                  <w:fldChar w:fldCharType="end"/>
                </w:r>
                <w:r>
                  <w:rPr>
                    <w:sz w:val="16"/>
                  </w:rPr>
                  <w:t>/30</w:t>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line style="position:absolute;mso-position-horizontal-relative:page;mso-position-vertical-relative:page;z-index:-106216" from="55.217758pt,39.882954pt" to="540.221982pt,39.882954pt" stroked="true" strokeweight=".480024pt" strokecolor="#000000">
          <v:stroke dashstyle="solid"/>
          <w10:wrap type="none"/>
        </v:line>
      </w:pict>
    </w:r>
    <w:r>
      <w:rPr/>
      <w:pict>
        <v:shape style="position:absolute;margin-left:55.717834pt;margin-top:27.554585pt;width:58.05pt;height:12.1pt;mso-position-horizontal-relative:page;mso-position-vertical-relative:page;z-index:-106192" type="#_x0000_t202" filled="false" stroked="false">
          <v:textbox inset="0,0,0,0">
            <w:txbxContent>
              <w:p>
                <w:pPr>
                  <w:pStyle w:val="BodyText"/>
                  <w:spacing w:before="14"/>
                  <w:ind w:left="20"/>
                </w:pPr>
                <w:r>
                  <w:rPr/>
                  <w:t>ALS Denmark</w:t>
                </w:r>
              </w:p>
            </w:txbxContent>
          </v:textbox>
          <w10:wrap type="none"/>
        </v:shape>
      </w:pict>
    </w:r>
    <w:r>
      <w:rPr/>
      <w:pict>
        <v:shape style="position:absolute;margin-left:184.010254pt;margin-top:27.554585pt;width:199.1pt;height:12.1pt;mso-position-horizontal-relative:page;mso-position-vertical-relative:page;z-index:-106168" type="#_x0000_t202" filled="false" stroked="false">
          <v:textbox inset="0,0,0,0">
            <w:txbxContent>
              <w:p>
                <w:pPr>
                  <w:pStyle w:val="BodyText"/>
                  <w:spacing w:before="14"/>
                  <w:ind w:left="20"/>
                </w:pPr>
                <w:r>
                  <w:rPr/>
                  <w:t>Institute of Photogrammetry and Remote Sensing</w:t>
                </w:r>
              </w:p>
            </w:txbxContent>
          </v:textbox>
          <w10:wrap type="none"/>
        </v:shape>
      </w:pict>
    </w:r>
    <w:r>
      <w:rPr/>
      <w:pict>
        <v:shape style="position:absolute;margin-left:469.630524pt;margin-top:27.554585pt;width:70.05pt;height:12.1pt;mso-position-horizontal-relative:page;mso-position-vertical-relative:page;z-index:-106144" type="#_x0000_t202" filled="false" stroked="false">
          <v:textbox inset="0,0,0,0">
            <w:txbxContent>
              <w:p>
                <w:pPr>
                  <w:pStyle w:val="BodyText"/>
                  <w:spacing w:before="14"/>
                  <w:ind w:left="20"/>
                </w:pPr>
                <w:r>
                  <w:rPr/>
                  <w:t>Technical Report</w:t>
                </w:r>
              </w:p>
            </w:txbxContent>
          </v:textbox>
          <w10:wrap type="non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14">
    <w:multiLevelType w:val="hybridMultilevel"/>
    <w:lvl w:ilvl="0">
      <w:start w:val="14"/>
      <w:numFmt w:val="lowerLetter"/>
      <w:lvlText w:val="%1."/>
      <w:lvlJc w:val="left"/>
      <w:pPr>
        <w:ind w:left="646" w:hanging="621"/>
        <w:jc w:val="left"/>
      </w:pPr>
      <w:rPr>
        <w:rFonts w:hint="default" w:ascii="Arial" w:hAnsi="Arial" w:eastAsia="Arial" w:cs="Arial"/>
        <w:color w:val="547E6D"/>
        <w:spacing w:val="-1"/>
        <w:w w:val="129"/>
        <w:position w:val="-5"/>
        <w:sz w:val="11"/>
        <w:szCs w:val="11"/>
      </w:rPr>
    </w:lvl>
    <w:lvl w:ilvl="1">
      <w:start w:val="1"/>
      <w:numFmt w:val="upperLetter"/>
      <w:lvlText w:val="%2."/>
      <w:lvlJc w:val="left"/>
      <w:pPr>
        <w:ind w:left="1913" w:hanging="933"/>
        <w:jc w:val="left"/>
      </w:pPr>
      <w:rPr>
        <w:rFonts w:hint="default" w:ascii="Times New Roman" w:hAnsi="Times New Roman" w:eastAsia="Times New Roman" w:cs="Times New Roman"/>
        <w:color w:val="547E6D"/>
        <w:spacing w:val="-1"/>
        <w:w w:val="129"/>
        <w:position w:val="-2"/>
        <w:sz w:val="8"/>
        <w:szCs w:val="8"/>
      </w:rPr>
    </w:lvl>
    <w:lvl w:ilvl="2">
      <w:start w:val="0"/>
      <w:numFmt w:val="bullet"/>
      <w:lvlText w:val="•"/>
      <w:lvlJc w:val="left"/>
      <w:pPr>
        <w:ind w:left="3029" w:hanging="933"/>
      </w:pPr>
      <w:rPr>
        <w:rFonts w:hint="default"/>
      </w:rPr>
    </w:lvl>
    <w:lvl w:ilvl="3">
      <w:start w:val="0"/>
      <w:numFmt w:val="bullet"/>
      <w:lvlText w:val="•"/>
      <w:lvlJc w:val="left"/>
      <w:pPr>
        <w:ind w:left="4139" w:hanging="933"/>
      </w:pPr>
      <w:rPr>
        <w:rFonts w:hint="default"/>
      </w:rPr>
    </w:lvl>
    <w:lvl w:ilvl="4">
      <w:start w:val="0"/>
      <w:numFmt w:val="bullet"/>
      <w:lvlText w:val="•"/>
      <w:lvlJc w:val="left"/>
      <w:pPr>
        <w:ind w:left="5248" w:hanging="933"/>
      </w:pPr>
      <w:rPr>
        <w:rFonts w:hint="default"/>
      </w:rPr>
    </w:lvl>
    <w:lvl w:ilvl="5">
      <w:start w:val="0"/>
      <w:numFmt w:val="bullet"/>
      <w:lvlText w:val="•"/>
      <w:lvlJc w:val="left"/>
      <w:pPr>
        <w:ind w:left="6358" w:hanging="933"/>
      </w:pPr>
      <w:rPr>
        <w:rFonts w:hint="default"/>
      </w:rPr>
    </w:lvl>
    <w:lvl w:ilvl="6">
      <w:start w:val="0"/>
      <w:numFmt w:val="bullet"/>
      <w:lvlText w:val="•"/>
      <w:lvlJc w:val="left"/>
      <w:pPr>
        <w:ind w:left="7467" w:hanging="933"/>
      </w:pPr>
      <w:rPr>
        <w:rFonts w:hint="default"/>
      </w:rPr>
    </w:lvl>
    <w:lvl w:ilvl="7">
      <w:start w:val="0"/>
      <w:numFmt w:val="bullet"/>
      <w:lvlText w:val="•"/>
      <w:lvlJc w:val="left"/>
      <w:pPr>
        <w:ind w:left="8577" w:hanging="933"/>
      </w:pPr>
      <w:rPr>
        <w:rFonts w:hint="default"/>
      </w:rPr>
    </w:lvl>
    <w:lvl w:ilvl="8">
      <w:start w:val="0"/>
      <w:numFmt w:val="bullet"/>
      <w:lvlText w:val="•"/>
      <w:lvlJc w:val="left"/>
      <w:pPr>
        <w:ind w:left="9686" w:hanging="933"/>
      </w:pPr>
      <w:rPr>
        <w:rFonts w:hint="default"/>
      </w:rPr>
    </w:lvl>
  </w:abstractNum>
  <w:abstractNum w:abstractNumId="13">
    <w:multiLevelType w:val="hybridMultilevel"/>
    <w:lvl w:ilvl="0">
      <w:start w:val="1"/>
      <w:numFmt w:val="lowerLetter"/>
      <w:lvlText w:val="%1)"/>
      <w:lvlJc w:val="left"/>
      <w:pPr>
        <w:ind w:left="6061" w:hanging="4928"/>
        <w:jc w:val="left"/>
      </w:pPr>
      <w:rPr>
        <w:rFonts w:hint="default" w:ascii="Arial" w:hAnsi="Arial" w:eastAsia="Arial" w:cs="Arial"/>
        <w:w w:val="99"/>
        <w:sz w:val="22"/>
        <w:szCs w:val="22"/>
      </w:rPr>
    </w:lvl>
    <w:lvl w:ilvl="1">
      <w:start w:val="0"/>
      <w:numFmt w:val="bullet"/>
      <w:lvlText w:val=""/>
      <w:lvlJc w:val="left"/>
      <w:pPr>
        <w:ind w:left="1854" w:hanging="360"/>
      </w:pPr>
      <w:rPr>
        <w:rFonts w:hint="default" w:ascii="Symbol" w:hAnsi="Symbol" w:eastAsia="Symbol" w:cs="Symbol"/>
        <w:w w:val="99"/>
        <w:sz w:val="22"/>
        <w:szCs w:val="22"/>
      </w:rPr>
    </w:lvl>
    <w:lvl w:ilvl="2">
      <w:start w:val="0"/>
      <w:numFmt w:val="bullet"/>
      <w:lvlText w:val="•"/>
      <w:lvlJc w:val="left"/>
      <w:pPr>
        <w:ind w:left="6709" w:hanging="360"/>
      </w:pPr>
      <w:rPr>
        <w:rFonts w:hint="default"/>
      </w:rPr>
    </w:lvl>
    <w:lvl w:ilvl="3">
      <w:start w:val="0"/>
      <w:numFmt w:val="bullet"/>
      <w:lvlText w:val="•"/>
      <w:lvlJc w:val="left"/>
      <w:pPr>
        <w:ind w:left="7359" w:hanging="360"/>
      </w:pPr>
      <w:rPr>
        <w:rFonts w:hint="default"/>
      </w:rPr>
    </w:lvl>
    <w:lvl w:ilvl="4">
      <w:start w:val="0"/>
      <w:numFmt w:val="bullet"/>
      <w:lvlText w:val="•"/>
      <w:lvlJc w:val="left"/>
      <w:pPr>
        <w:ind w:left="8008" w:hanging="360"/>
      </w:pPr>
      <w:rPr>
        <w:rFonts w:hint="default"/>
      </w:rPr>
    </w:lvl>
    <w:lvl w:ilvl="5">
      <w:start w:val="0"/>
      <w:numFmt w:val="bullet"/>
      <w:lvlText w:val="•"/>
      <w:lvlJc w:val="left"/>
      <w:pPr>
        <w:ind w:left="8658" w:hanging="360"/>
      </w:pPr>
      <w:rPr>
        <w:rFonts w:hint="default"/>
      </w:rPr>
    </w:lvl>
    <w:lvl w:ilvl="6">
      <w:start w:val="0"/>
      <w:numFmt w:val="bullet"/>
      <w:lvlText w:val="•"/>
      <w:lvlJc w:val="left"/>
      <w:pPr>
        <w:ind w:left="9307" w:hanging="360"/>
      </w:pPr>
      <w:rPr>
        <w:rFonts w:hint="default"/>
      </w:rPr>
    </w:lvl>
    <w:lvl w:ilvl="7">
      <w:start w:val="0"/>
      <w:numFmt w:val="bullet"/>
      <w:lvlText w:val="•"/>
      <w:lvlJc w:val="left"/>
      <w:pPr>
        <w:ind w:left="9957" w:hanging="360"/>
      </w:pPr>
      <w:rPr>
        <w:rFonts w:hint="default"/>
      </w:rPr>
    </w:lvl>
    <w:lvl w:ilvl="8">
      <w:start w:val="0"/>
      <w:numFmt w:val="bullet"/>
      <w:lvlText w:val="•"/>
      <w:lvlJc w:val="left"/>
      <w:pPr>
        <w:ind w:left="10606" w:hanging="360"/>
      </w:pPr>
      <w:rPr>
        <w:rFonts w:hint="default"/>
      </w:rPr>
    </w:lvl>
  </w:abstractNum>
  <w:abstractNum w:abstractNumId="12">
    <w:multiLevelType w:val="hybridMultilevel"/>
    <w:lvl w:ilvl="0">
      <w:start w:val="3"/>
      <w:numFmt w:val="decimal"/>
      <w:lvlText w:val="%1"/>
      <w:lvlJc w:val="left"/>
      <w:pPr>
        <w:ind w:left="1701" w:hanging="568"/>
        <w:jc w:val="left"/>
      </w:pPr>
      <w:rPr>
        <w:rFonts w:hint="default"/>
      </w:rPr>
    </w:lvl>
    <w:lvl w:ilvl="1">
      <w:start w:val="4"/>
      <w:numFmt w:val="decimal"/>
      <w:lvlText w:val="%1.%2."/>
      <w:lvlJc w:val="left"/>
      <w:pPr>
        <w:ind w:left="1701" w:hanging="568"/>
        <w:jc w:val="left"/>
      </w:pPr>
      <w:rPr>
        <w:rFonts w:hint="default" w:ascii="Arial" w:hAnsi="Arial" w:eastAsia="Arial" w:cs="Arial"/>
        <w:b/>
        <w:bCs/>
        <w:w w:val="100"/>
        <w:sz w:val="26"/>
        <w:szCs w:val="26"/>
      </w:rPr>
    </w:lvl>
    <w:lvl w:ilvl="2">
      <w:start w:val="1"/>
      <w:numFmt w:val="decimal"/>
      <w:lvlText w:val="%1.%2.%3."/>
      <w:lvlJc w:val="left"/>
      <w:pPr>
        <w:ind w:left="1843" w:hanging="698"/>
        <w:jc w:val="left"/>
      </w:pPr>
      <w:rPr>
        <w:rFonts w:hint="default" w:ascii="Arial" w:hAnsi="Arial" w:eastAsia="Arial" w:cs="Arial"/>
        <w:b/>
        <w:bCs/>
        <w:w w:val="99"/>
        <w:sz w:val="22"/>
        <w:szCs w:val="22"/>
      </w:rPr>
    </w:lvl>
    <w:lvl w:ilvl="3">
      <w:start w:val="0"/>
      <w:numFmt w:val="bullet"/>
      <w:lvlText w:val=""/>
      <w:lvlJc w:val="left"/>
      <w:pPr>
        <w:ind w:left="1854" w:hanging="360"/>
      </w:pPr>
      <w:rPr>
        <w:rFonts w:hint="default" w:ascii="Symbol" w:hAnsi="Symbol" w:eastAsia="Symbol" w:cs="Symbol"/>
        <w:w w:val="99"/>
        <w:sz w:val="22"/>
        <w:szCs w:val="22"/>
      </w:rPr>
    </w:lvl>
    <w:lvl w:ilvl="4">
      <w:start w:val="0"/>
      <w:numFmt w:val="bullet"/>
      <w:lvlText w:val="•"/>
      <w:lvlJc w:val="left"/>
      <w:pPr>
        <w:ind w:left="4371" w:hanging="360"/>
      </w:pPr>
      <w:rPr>
        <w:rFonts w:hint="default"/>
      </w:rPr>
    </w:lvl>
    <w:lvl w:ilvl="5">
      <w:start w:val="0"/>
      <w:numFmt w:val="bullet"/>
      <w:lvlText w:val="•"/>
      <w:lvlJc w:val="left"/>
      <w:pPr>
        <w:ind w:left="5627" w:hanging="360"/>
      </w:pPr>
      <w:rPr>
        <w:rFonts w:hint="default"/>
      </w:rPr>
    </w:lvl>
    <w:lvl w:ilvl="6">
      <w:start w:val="0"/>
      <w:numFmt w:val="bullet"/>
      <w:lvlText w:val="•"/>
      <w:lvlJc w:val="left"/>
      <w:pPr>
        <w:ind w:left="6882" w:hanging="360"/>
      </w:pPr>
      <w:rPr>
        <w:rFonts w:hint="default"/>
      </w:rPr>
    </w:lvl>
    <w:lvl w:ilvl="7">
      <w:start w:val="0"/>
      <w:numFmt w:val="bullet"/>
      <w:lvlText w:val="•"/>
      <w:lvlJc w:val="left"/>
      <w:pPr>
        <w:ind w:left="8138" w:hanging="360"/>
      </w:pPr>
      <w:rPr>
        <w:rFonts w:hint="default"/>
      </w:rPr>
    </w:lvl>
    <w:lvl w:ilvl="8">
      <w:start w:val="0"/>
      <w:numFmt w:val="bullet"/>
      <w:lvlText w:val="•"/>
      <w:lvlJc w:val="left"/>
      <w:pPr>
        <w:ind w:left="9394" w:hanging="360"/>
      </w:pPr>
      <w:rPr>
        <w:rFonts w:hint="default"/>
      </w:rPr>
    </w:lvl>
  </w:abstractNum>
  <w:abstractNum w:abstractNumId="11">
    <w:multiLevelType w:val="hybridMultilevel"/>
    <w:lvl w:ilvl="0">
      <w:start w:val="0"/>
      <w:numFmt w:val="bullet"/>
      <w:lvlText w:val=""/>
      <w:lvlJc w:val="left"/>
      <w:pPr>
        <w:ind w:left="1494" w:hanging="360"/>
      </w:pPr>
      <w:rPr>
        <w:rFonts w:hint="default" w:ascii="Symbol" w:hAnsi="Symbol" w:eastAsia="Symbol" w:cs="Symbol"/>
        <w:w w:val="99"/>
        <w:sz w:val="22"/>
        <w:szCs w:val="22"/>
      </w:rPr>
    </w:lvl>
    <w:lvl w:ilvl="1">
      <w:start w:val="0"/>
      <w:numFmt w:val="bullet"/>
      <w:lvlText w:val="o"/>
      <w:lvlJc w:val="left"/>
      <w:pPr>
        <w:ind w:left="2214" w:hanging="360"/>
      </w:pPr>
      <w:rPr>
        <w:rFonts w:hint="default" w:ascii="Courier New" w:hAnsi="Courier New" w:eastAsia="Courier New" w:cs="Courier New"/>
        <w:w w:val="99"/>
        <w:sz w:val="22"/>
        <w:szCs w:val="22"/>
      </w:rPr>
    </w:lvl>
    <w:lvl w:ilvl="2">
      <w:start w:val="0"/>
      <w:numFmt w:val="bullet"/>
      <w:lvlText w:val="•"/>
      <w:lvlJc w:val="left"/>
      <w:pPr>
        <w:ind w:left="3296" w:hanging="360"/>
      </w:pPr>
      <w:rPr>
        <w:rFonts w:hint="default"/>
      </w:rPr>
    </w:lvl>
    <w:lvl w:ilvl="3">
      <w:start w:val="0"/>
      <w:numFmt w:val="bullet"/>
      <w:lvlText w:val="•"/>
      <w:lvlJc w:val="left"/>
      <w:pPr>
        <w:ind w:left="4372" w:hanging="360"/>
      </w:pPr>
      <w:rPr>
        <w:rFonts w:hint="default"/>
      </w:rPr>
    </w:lvl>
    <w:lvl w:ilvl="4">
      <w:start w:val="0"/>
      <w:numFmt w:val="bullet"/>
      <w:lvlText w:val="•"/>
      <w:lvlJc w:val="left"/>
      <w:pPr>
        <w:ind w:left="5448" w:hanging="360"/>
      </w:pPr>
      <w:rPr>
        <w:rFonts w:hint="default"/>
      </w:rPr>
    </w:lvl>
    <w:lvl w:ilvl="5">
      <w:start w:val="0"/>
      <w:numFmt w:val="bullet"/>
      <w:lvlText w:val="•"/>
      <w:lvlJc w:val="left"/>
      <w:pPr>
        <w:ind w:left="6524" w:hanging="360"/>
      </w:pPr>
      <w:rPr>
        <w:rFonts w:hint="default"/>
      </w:rPr>
    </w:lvl>
    <w:lvl w:ilvl="6">
      <w:start w:val="0"/>
      <w:numFmt w:val="bullet"/>
      <w:lvlText w:val="•"/>
      <w:lvlJc w:val="left"/>
      <w:pPr>
        <w:ind w:left="7600" w:hanging="360"/>
      </w:pPr>
      <w:rPr>
        <w:rFonts w:hint="default"/>
      </w:rPr>
    </w:lvl>
    <w:lvl w:ilvl="7">
      <w:start w:val="0"/>
      <w:numFmt w:val="bullet"/>
      <w:lvlText w:val="•"/>
      <w:lvlJc w:val="left"/>
      <w:pPr>
        <w:ind w:left="8677" w:hanging="360"/>
      </w:pPr>
      <w:rPr>
        <w:rFonts w:hint="default"/>
      </w:rPr>
    </w:lvl>
    <w:lvl w:ilvl="8">
      <w:start w:val="0"/>
      <w:numFmt w:val="bullet"/>
      <w:lvlText w:val="•"/>
      <w:lvlJc w:val="left"/>
      <w:pPr>
        <w:ind w:left="9753" w:hanging="360"/>
      </w:pPr>
      <w:rPr>
        <w:rFonts w:hint="default"/>
      </w:rPr>
    </w:lvl>
  </w:abstractNum>
  <w:abstractNum w:abstractNumId="10">
    <w:multiLevelType w:val="hybridMultilevel"/>
    <w:lvl w:ilvl="0">
      <w:start w:val="1"/>
      <w:numFmt w:val="decimal"/>
      <w:lvlText w:val="%1)"/>
      <w:lvlJc w:val="left"/>
      <w:pPr>
        <w:ind w:left="1494" w:hanging="360"/>
        <w:jc w:val="left"/>
      </w:pPr>
      <w:rPr>
        <w:rFonts w:hint="default" w:ascii="Arial" w:hAnsi="Arial" w:eastAsia="Arial" w:cs="Arial"/>
        <w:w w:val="99"/>
        <w:sz w:val="22"/>
        <w:szCs w:val="22"/>
      </w:rPr>
    </w:lvl>
    <w:lvl w:ilvl="1">
      <w:start w:val="0"/>
      <w:numFmt w:val="bullet"/>
      <w:lvlText w:val=""/>
      <w:lvlJc w:val="left"/>
      <w:pPr>
        <w:ind w:left="1854" w:hanging="361"/>
      </w:pPr>
      <w:rPr>
        <w:rFonts w:hint="default" w:ascii="Symbol" w:hAnsi="Symbol" w:eastAsia="Symbol" w:cs="Symbol"/>
        <w:w w:val="99"/>
        <w:sz w:val="22"/>
        <w:szCs w:val="22"/>
      </w:rPr>
    </w:lvl>
    <w:lvl w:ilvl="2">
      <w:start w:val="0"/>
      <w:numFmt w:val="bullet"/>
      <w:lvlText w:val="•"/>
      <w:lvlJc w:val="left"/>
      <w:pPr>
        <w:ind w:left="2976" w:hanging="361"/>
      </w:pPr>
      <w:rPr>
        <w:rFonts w:hint="default"/>
      </w:rPr>
    </w:lvl>
    <w:lvl w:ilvl="3">
      <w:start w:val="0"/>
      <w:numFmt w:val="bullet"/>
      <w:lvlText w:val="•"/>
      <w:lvlJc w:val="left"/>
      <w:pPr>
        <w:ind w:left="4092" w:hanging="361"/>
      </w:pPr>
      <w:rPr>
        <w:rFonts w:hint="default"/>
      </w:rPr>
    </w:lvl>
    <w:lvl w:ilvl="4">
      <w:start w:val="0"/>
      <w:numFmt w:val="bullet"/>
      <w:lvlText w:val="•"/>
      <w:lvlJc w:val="left"/>
      <w:pPr>
        <w:ind w:left="5208" w:hanging="361"/>
      </w:pPr>
      <w:rPr>
        <w:rFonts w:hint="default"/>
      </w:rPr>
    </w:lvl>
    <w:lvl w:ilvl="5">
      <w:start w:val="0"/>
      <w:numFmt w:val="bullet"/>
      <w:lvlText w:val="•"/>
      <w:lvlJc w:val="left"/>
      <w:pPr>
        <w:ind w:left="6324" w:hanging="361"/>
      </w:pPr>
      <w:rPr>
        <w:rFonts w:hint="default"/>
      </w:rPr>
    </w:lvl>
    <w:lvl w:ilvl="6">
      <w:start w:val="0"/>
      <w:numFmt w:val="bullet"/>
      <w:lvlText w:val="•"/>
      <w:lvlJc w:val="left"/>
      <w:pPr>
        <w:ind w:left="7440" w:hanging="361"/>
      </w:pPr>
      <w:rPr>
        <w:rFonts w:hint="default"/>
      </w:rPr>
    </w:lvl>
    <w:lvl w:ilvl="7">
      <w:start w:val="0"/>
      <w:numFmt w:val="bullet"/>
      <w:lvlText w:val="•"/>
      <w:lvlJc w:val="left"/>
      <w:pPr>
        <w:ind w:left="8557" w:hanging="361"/>
      </w:pPr>
      <w:rPr>
        <w:rFonts w:hint="default"/>
      </w:rPr>
    </w:lvl>
    <w:lvl w:ilvl="8">
      <w:start w:val="0"/>
      <w:numFmt w:val="bullet"/>
      <w:lvlText w:val="•"/>
      <w:lvlJc w:val="left"/>
      <w:pPr>
        <w:ind w:left="9673" w:hanging="361"/>
      </w:pPr>
      <w:rPr>
        <w:rFonts w:hint="default"/>
      </w:rPr>
    </w:lvl>
  </w:abstractNum>
  <w:abstractNum w:abstractNumId="9">
    <w:multiLevelType w:val="hybridMultilevel"/>
    <w:lvl w:ilvl="0">
      <w:start w:val="1"/>
      <w:numFmt w:val="decimal"/>
      <w:lvlText w:val="%1."/>
      <w:lvlJc w:val="left"/>
      <w:pPr>
        <w:ind w:left="1560" w:hanging="427"/>
        <w:jc w:val="left"/>
      </w:pPr>
      <w:rPr>
        <w:rFonts w:hint="default" w:ascii="Arial" w:hAnsi="Arial" w:eastAsia="Arial" w:cs="Arial"/>
        <w:b/>
        <w:bCs/>
        <w:w w:val="99"/>
        <w:sz w:val="28"/>
        <w:szCs w:val="28"/>
      </w:rPr>
    </w:lvl>
    <w:lvl w:ilvl="1">
      <w:start w:val="1"/>
      <w:numFmt w:val="decimal"/>
      <w:lvlText w:val="%1.%2."/>
      <w:lvlJc w:val="left"/>
      <w:pPr>
        <w:ind w:left="1701" w:hanging="568"/>
        <w:jc w:val="left"/>
      </w:pPr>
      <w:rPr>
        <w:rFonts w:hint="default" w:ascii="Arial" w:hAnsi="Arial" w:eastAsia="Arial" w:cs="Arial"/>
        <w:b/>
        <w:bCs/>
        <w:w w:val="100"/>
        <w:sz w:val="26"/>
        <w:szCs w:val="26"/>
      </w:rPr>
    </w:lvl>
    <w:lvl w:ilvl="2">
      <w:start w:val="1"/>
      <w:numFmt w:val="decimal"/>
      <w:lvlText w:val="%1.%2.%3."/>
      <w:lvlJc w:val="left"/>
      <w:pPr>
        <w:ind w:left="1843" w:hanging="698"/>
        <w:jc w:val="left"/>
      </w:pPr>
      <w:rPr>
        <w:rFonts w:hint="default" w:ascii="Arial" w:hAnsi="Arial" w:eastAsia="Arial" w:cs="Arial"/>
        <w:b/>
        <w:bCs/>
        <w:w w:val="99"/>
        <w:sz w:val="22"/>
        <w:szCs w:val="22"/>
      </w:rPr>
    </w:lvl>
    <w:lvl w:ilvl="3">
      <w:start w:val="0"/>
      <w:numFmt w:val="bullet"/>
      <w:lvlText w:val=""/>
      <w:lvlJc w:val="left"/>
      <w:pPr>
        <w:ind w:left="1854" w:hanging="361"/>
      </w:pPr>
      <w:rPr>
        <w:rFonts w:hint="default" w:ascii="Symbol" w:hAnsi="Symbol" w:eastAsia="Symbol" w:cs="Symbol"/>
        <w:w w:val="99"/>
        <w:sz w:val="22"/>
        <w:szCs w:val="22"/>
      </w:rPr>
    </w:lvl>
    <w:lvl w:ilvl="4">
      <w:start w:val="0"/>
      <w:numFmt w:val="bullet"/>
      <w:lvlText w:val="•"/>
      <w:lvlJc w:val="left"/>
      <w:pPr>
        <w:ind w:left="3295" w:hanging="361"/>
      </w:pPr>
      <w:rPr>
        <w:rFonts w:hint="default"/>
      </w:rPr>
    </w:lvl>
    <w:lvl w:ilvl="5">
      <w:start w:val="0"/>
      <w:numFmt w:val="bullet"/>
      <w:lvlText w:val="•"/>
      <w:lvlJc w:val="left"/>
      <w:pPr>
        <w:ind w:left="4730" w:hanging="361"/>
      </w:pPr>
      <w:rPr>
        <w:rFonts w:hint="default"/>
      </w:rPr>
    </w:lvl>
    <w:lvl w:ilvl="6">
      <w:start w:val="0"/>
      <w:numFmt w:val="bullet"/>
      <w:lvlText w:val="•"/>
      <w:lvlJc w:val="left"/>
      <w:pPr>
        <w:ind w:left="6165" w:hanging="361"/>
      </w:pPr>
      <w:rPr>
        <w:rFonts w:hint="default"/>
      </w:rPr>
    </w:lvl>
    <w:lvl w:ilvl="7">
      <w:start w:val="0"/>
      <w:numFmt w:val="bullet"/>
      <w:lvlText w:val="•"/>
      <w:lvlJc w:val="left"/>
      <w:pPr>
        <w:ind w:left="7600" w:hanging="361"/>
      </w:pPr>
      <w:rPr>
        <w:rFonts w:hint="default"/>
      </w:rPr>
    </w:lvl>
    <w:lvl w:ilvl="8">
      <w:start w:val="0"/>
      <w:numFmt w:val="bullet"/>
      <w:lvlText w:val="•"/>
      <w:lvlJc w:val="left"/>
      <w:pPr>
        <w:ind w:left="9035" w:hanging="361"/>
      </w:pPr>
      <w:rPr>
        <w:rFonts w:hint="default"/>
      </w:rPr>
    </w:lvl>
  </w:abstractNum>
  <w:abstractNum w:abstractNumId="8">
    <w:multiLevelType w:val="hybridMultilevel"/>
    <w:lvl w:ilvl="0">
      <w:start w:val="1"/>
      <w:numFmt w:val="decimal"/>
      <w:lvlText w:val="%1."/>
      <w:lvlJc w:val="left"/>
      <w:pPr>
        <w:ind w:left="1985" w:hanging="851"/>
        <w:jc w:val="left"/>
      </w:pPr>
      <w:rPr>
        <w:rFonts w:hint="default" w:ascii="Arial" w:hAnsi="Arial" w:eastAsia="Arial" w:cs="Arial"/>
        <w:w w:val="99"/>
        <w:sz w:val="22"/>
        <w:szCs w:val="22"/>
      </w:rPr>
    </w:lvl>
    <w:lvl w:ilvl="1">
      <w:start w:val="1"/>
      <w:numFmt w:val="decimal"/>
      <w:lvlText w:val="%1.%2."/>
      <w:lvlJc w:val="left"/>
      <w:pPr>
        <w:ind w:left="1985" w:hanging="851"/>
        <w:jc w:val="left"/>
      </w:pPr>
      <w:rPr>
        <w:rFonts w:hint="default" w:ascii="Arial" w:hAnsi="Arial" w:eastAsia="Arial" w:cs="Arial"/>
        <w:w w:val="99"/>
        <w:sz w:val="22"/>
        <w:szCs w:val="22"/>
      </w:rPr>
    </w:lvl>
    <w:lvl w:ilvl="2">
      <w:start w:val="1"/>
      <w:numFmt w:val="decimal"/>
      <w:lvlText w:val="%1.%2.%3."/>
      <w:lvlJc w:val="left"/>
      <w:pPr>
        <w:ind w:left="1985" w:hanging="851"/>
        <w:jc w:val="left"/>
      </w:pPr>
      <w:rPr>
        <w:rFonts w:hint="default" w:ascii="Arial" w:hAnsi="Arial" w:eastAsia="Arial" w:cs="Arial"/>
        <w:spacing w:val="-1"/>
        <w:w w:val="100"/>
        <w:sz w:val="20"/>
        <w:szCs w:val="20"/>
      </w:rPr>
    </w:lvl>
    <w:lvl w:ilvl="3">
      <w:start w:val="0"/>
      <w:numFmt w:val="bullet"/>
      <w:lvlText w:val="•"/>
      <w:lvlJc w:val="left"/>
      <w:pPr>
        <w:ind w:left="4957" w:hanging="851"/>
      </w:pPr>
      <w:rPr>
        <w:rFonts w:hint="default"/>
      </w:rPr>
    </w:lvl>
    <w:lvl w:ilvl="4">
      <w:start w:val="0"/>
      <w:numFmt w:val="bullet"/>
      <w:lvlText w:val="•"/>
      <w:lvlJc w:val="left"/>
      <w:pPr>
        <w:ind w:left="5950" w:hanging="851"/>
      </w:pPr>
      <w:rPr>
        <w:rFonts w:hint="default"/>
      </w:rPr>
    </w:lvl>
    <w:lvl w:ilvl="5">
      <w:start w:val="0"/>
      <w:numFmt w:val="bullet"/>
      <w:lvlText w:val="•"/>
      <w:lvlJc w:val="left"/>
      <w:pPr>
        <w:ind w:left="6942" w:hanging="851"/>
      </w:pPr>
      <w:rPr>
        <w:rFonts w:hint="default"/>
      </w:rPr>
    </w:lvl>
    <w:lvl w:ilvl="6">
      <w:start w:val="0"/>
      <w:numFmt w:val="bullet"/>
      <w:lvlText w:val="•"/>
      <w:lvlJc w:val="left"/>
      <w:pPr>
        <w:ind w:left="7935" w:hanging="851"/>
      </w:pPr>
      <w:rPr>
        <w:rFonts w:hint="default"/>
      </w:rPr>
    </w:lvl>
    <w:lvl w:ilvl="7">
      <w:start w:val="0"/>
      <w:numFmt w:val="bullet"/>
      <w:lvlText w:val="•"/>
      <w:lvlJc w:val="left"/>
      <w:pPr>
        <w:ind w:left="8927" w:hanging="851"/>
      </w:pPr>
      <w:rPr>
        <w:rFonts w:hint="default"/>
      </w:rPr>
    </w:lvl>
    <w:lvl w:ilvl="8">
      <w:start w:val="0"/>
      <w:numFmt w:val="bullet"/>
      <w:lvlText w:val="•"/>
      <w:lvlJc w:val="left"/>
      <w:pPr>
        <w:ind w:left="9920" w:hanging="851"/>
      </w:pPr>
      <w:rPr>
        <w:rFonts w:hint="default"/>
      </w:rPr>
    </w:lvl>
  </w:abstractNum>
  <w:abstractNum w:abstractNumId="7">
    <w:multiLevelType w:val="hybridMultilevel"/>
    <w:lvl w:ilvl="0">
      <w:start w:val="4"/>
      <w:numFmt w:val="decimal"/>
      <w:lvlText w:val="%1"/>
      <w:lvlJc w:val="left"/>
      <w:pPr>
        <w:ind w:left="1764" w:hanging="631"/>
        <w:jc w:val="left"/>
      </w:pPr>
      <w:rPr>
        <w:rFonts w:hint="default"/>
      </w:rPr>
    </w:lvl>
    <w:lvl w:ilvl="1">
      <w:start w:val="5"/>
      <w:numFmt w:val="decimal"/>
      <w:lvlText w:val="%1.%2"/>
      <w:lvlJc w:val="left"/>
      <w:pPr>
        <w:ind w:left="1764" w:hanging="631"/>
        <w:jc w:val="left"/>
      </w:pPr>
      <w:rPr>
        <w:rFonts w:hint="default" w:ascii="Arial" w:hAnsi="Arial" w:eastAsia="Arial" w:cs="Arial"/>
        <w:b/>
        <w:bCs/>
        <w:w w:val="101"/>
        <w:sz w:val="26"/>
        <w:szCs w:val="26"/>
      </w:rPr>
    </w:lvl>
    <w:lvl w:ilvl="2">
      <w:start w:val="0"/>
      <w:numFmt w:val="bullet"/>
      <w:lvlText w:val="•"/>
      <w:lvlJc w:val="left"/>
      <w:pPr>
        <w:ind w:left="1632" w:hanging="200"/>
      </w:pPr>
      <w:rPr>
        <w:rFonts w:hint="default" w:ascii="Verdana" w:hAnsi="Verdana" w:eastAsia="Verdana" w:cs="Verdana"/>
        <w:i/>
        <w:w w:val="91"/>
        <w:sz w:val="20"/>
        <w:szCs w:val="20"/>
      </w:rPr>
    </w:lvl>
    <w:lvl w:ilvl="3">
      <w:start w:val="0"/>
      <w:numFmt w:val="bullet"/>
      <w:lvlText w:val="•"/>
      <w:lvlJc w:val="left"/>
      <w:pPr>
        <w:ind w:left="4014" w:hanging="200"/>
      </w:pPr>
      <w:rPr>
        <w:rFonts w:hint="default"/>
      </w:rPr>
    </w:lvl>
    <w:lvl w:ilvl="4">
      <w:start w:val="0"/>
      <w:numFmt w:val="bullet"/>
      <w:lvlText w:val="•"/>
      <w:lvlJc w:val="left"/>
      <w:pPr>
        <w:ind w:left="5141" w:hanging="200"/>
      </w:pPr>
      <w:rPr>
        <w:rFonts w:hint="default"/>
      </w:rPr>
    </w:lvl>
    <w:lvl w:ilvl="5">
      <w:start w:val="0"/>
      <w:numFmt w:val="bullet"/>
      <w:lvlText w:val="•"/>
      <w:lvlJc w:val="left"/>
      <w:pPr>
        <w:ind w:left="6269" w:hanging="200"/>
      </w:pPr>
      <w:rPr>
        <w:rFonts w:hint="default"/>
      </w:rPr>
    </w:lvl>
    <w:lvl w:ilvl="6">
      <w:start w:val="0"/>
      <w:numFmt w:val="bullet"/>
      <w:lvlText w:val="•"/>
      <w:lvlJc w:val="left"/>
      <w:pPr>
        <w:ind w:left="7396" w:hanging="200"/>
      </w:pPr>
      <w:rPr>
        <w:rFonts w:hint="default"/>
      </w:rPr>
    </w:lvl>
    <w:lvl w:ilvl="7">
      <w:start w:val="0"/>
      <w:numFmt w:val="bullet"/>
      <w:lvlText w:val="•"/>
      <w:lvlJc w:val="left"/>
      <w:pPr>
        <w:ind w:left="8523" w:hanging="200"/>
      </w:pPr>
      <w:rPr>
        <w:rFonts w:hint="default"/>
      </w:rPr>
    </w:lvl>
    <w:lvl w:ilvl="8">
      <w:start w:val="0"/>
      <w:numFmt w:val="bullet"/>
      <w:lvlText w:val="•"/>
      <w:lvlJc w:val="left"/>
      <w:pPr>
        <w:ind w:left="9650" w:hanging="200"/>
      </w:pPr>
      <w:rPr>
        <w:rFonts w:hint="default"/>
      </w:rPr>
    </w:lvl>
  </w:abstractNum>
  <w:abstractNum w:abstractNumId="6">
    <w:multiLevelType w:val="hybridMultilevel"/>
    <w:lvl w:ilvl="0">
      <w:start w:val="4"/>
      <w:numFmt w:val="decimal"/>
      <w:lvlText w:val="%1"/>
      <w:lvlJc w:val="left"/>
      <w:pPr>
        <w:ind w:left="1764" w:hanging="631"/>
        <w:jc w:val="left"/>
      </w:pPr>
      <w:rPr>
        <w:rFonts w:hint="default"/>
      </w:rPr>
    </w:lvl>
    <w:lvl w:ilvl="1">
      <w:start w:val="1"/>
      <w:numFmt w:val="decimal"/>
      <w:lvlText w:val="%1.%2"/>
      <w:lvlJc w:val="left"/>
      <w:pPr>
        <w:ind w:left="1764" w:hanging="631"/>
        <w:jc w:val="left"/>
      </w:pPr>
      <w:rPr>
        <w:rFonts w:hint="default" w:ascii="Arial" w:hAnsi="Arial" w:eastAsia="Arial" w:cs="Arial"/>
        <w:b/>
        <w:bCs/>
        <w:w w:val="101"/>
        <w:sz w:val="26"/>
        <w:szCs w:val="26"/>
      </w:rPr>
    </w:lvl>
    <w:lvl w:ilvl="2">
      <w:start w:val="0"/>
      <w:numFmt w:val="bullet"/>
      <w:lvlText w:val="•"/>
      <w:lvlJc w:val="left"/>
      <w:pPr>
        <w:ind w:left="1632" w:hanging="200"/>
      </w:pPr>
      <w:rPr>
        <w:rFonts w:hint="default" w:ascii="Verdana" w:hAnsi="Verdana" w:eastAsia="Verdana" w:cs="Verdana"/>
        <w:i/>
        <w:w w:val="91"/>
        <w:sz w:val="20"/>
        <w:szCs w:val="20"/>
      </w:rPr>
    </w:lvl>
    <w:lvl w:ilvl="3">
      <w:start w:val="0"/>
      <w:numFmt w:val="bullet"/>
      <w:lvlText w:val="•"/>
      <w:lvlJc w:val="left"/>
      <w:pPr>
        <w:ind w:left="4014" w:hanging="200"/>
      </w:pPr>
      <w:rPr>
        <w:rFonts w:hint="default"/>
      </w:rPr>
    </w:lvl>
    <w:lvl w:ilvl="4">
      <w:start w:val="0"/>
      <w:numFmt w:val="bullet"/>
      <w:lvlText w:val="•"/>
      <w:lvlJc w:val="left"/>
      <w:pPr>
        <w:ind w:left="5141" w:hanging="200"/>
      </w:pPr>
      <w:rPr>
        <w:rFonts w:hint="default"/>
      </w:rPr>
    </w:lvl>
    <w:lvl w:ilvl="5">
      <w:start w:val="0"/>
      <w:numFmt w:val="bullet"/>
      <w:lvlText w:val="•"/>
      <w:lvlJc w:val="left"/>
      <w:pPr>
        <w:ind w:left="6269" w:hanging="200"/>
      </w:pPr>
      <w:rPr>
        <w:rFonts w:hint="default"/>
      </w:rPr>
    </w:lvl>
    <w:lvl w:ilvl="6">
      <w:start w:val="0"/>
      <w:numFmt w:val="bullet"/>
      <w:lvlText w:val="•"/>
      <w:lvlJc w:val="left"/>
      <w:pPr>
        <w:ind w:left="7396" w:hanging="200"/>
      </w:pPr>
      <w:rPr>
        <w:rFonts w:hint="default"/>
      </w:rPr>
    </w:lvl>
    <w:lvl w:ilvl="7">
      <w:start w:val="0"/>
      <w:numFmt w:val="bullet"/>
      <w:lvlText w:val="•"/>
      <w:lvlJc w:val="left"/>
      <w:pPr>
        <w:ind w:left="8523" w:hanging="200"/>
      </w:pPr>
      <w:rPr>
        <w:rFonts w:hint="default"/>
      </w:rPr>
    </w:lvl>
    <w:lvl w:ilvl="8">
      <w:start w:val="0"/>
      <w:numFmt w:val="bullet"/>
      <w:lvlText w:val="•"/>
      <w:lvlJc w:val="left"/>
      <w:pPr>
        <w:ind w:left="9650" w:hanging="200"/>
      </w:pPr>
      <w:rPr>
        <w:rFonts w:hint="default"/>
      </w:rPr>
    </w:lvl>
  </w:abstractNum>
  <w:abstractNum w:abstractNumId="5">
    <w:multiLevelType w:val="hybridMultilevel"/>
    <w:lvl w:ilvl="0">
      <w:start w:val="1"/>
      <w:numFmt w:val="decimal"/>
      <w:lvlText w:val="%1"/>
      <w:lvlJc w:val="left"/>
      <w:pPr>
        <w:ind w:left="1364" w:hanging="232"/>
        <w:jc w:val="left"/>
      </w:pPr>
      <w:rPr>
        <w:rFonts w:hint="default" w:ascii="Arial" w:hAnsi="Arial" w:eastAsia="Arial" w:cs="Arial"/>
        <w:w w:val="103"/>
        <w:sz w:val="16"/>
        <w:szCs w:val="16"/>
      </w:rPr>
    </w:lvl>
    <w:lvl w:ilvl="1">
      <w:start w:val="0"/>
      <w:numFmt w:val="bullet"/>
      <w:lvlText w:val="•"/>
      <w:lvlJc w:val="left"/>
      <w:pPr>
        <w:ind w:left="2414" w:hanging="232"/>
      </w:pPr>
      <w:rPr>
        <w:rFonts w:hint="default"/>
      </w:rPr>
    </w:lvl>
    <w:lvl w:ilvl="2">
      <w:start w:val="0"/>
      <w:numFmt w:val="bullet"/>
      <w:lvlText w:val="•"/>
      <w:lvlJc w:val="left"/>
      <w:pPr>
        <w:ind w:left="3469" w:hanging="232"/>
      </w:pPr>
      <w:rPr>
        <w:rFonts w:hint="default"/>
      </w:rPr>
    </w:lvl>
    <w:lvl w:ilvl="3">
      <w:start w:val="0"/>
      <w:numFmt w:val="bullet"/>
      <w:lvlText w:val="•"/>
      <w:lvlJc w:val="left"/>
      <w:pPr>
        <w:ind w:left="4523" w:hanging="232"/>
      </w:pPr>
      <w:rPr>
        <w:rFonts w:hint="default"/>
      </w:rPr>
    </w:lvl>
    <w:lvl w:ilvl="4">
      <w:start w:val="0"/>
      <w:numFmt w:val="bullet"/>
      <w:lvlText w:val="•"/>
      <w:lvlJc w:val="left"/>
      <w:pPr>
        <w:ind w:left="5578" w:hanging="232"/>
      </w:pPr>
      <w:rPr>
        <w:rFonts w:hint="default"/>
      </w:rPr>
    </w:lvl>
    <w:lvl w:ilvl="5">
      <w:start w:val="0"/>
      <w:numFmt w:val="bullet"/>
      <w:lvlText w:val="•"/>
      <w:lvlJc w:val="left"/>
      <w:pPr>
        <w:ind w:left="6632" w:hanging="232"/>
      </w:pPr>
      <w:rPr>
        <w:rFonts w:hint="default"/>
      </w:rPr>
    </w:lvl>
    <w:lvl w:ilvl="6">
      <w:start w:val="0"/>
      <w:numFmt w:val="bullet"/>
      <w:lvlText w:val="•"/>
      <w:lvlJc w:val="left"/>
      <w:pPr>
        <w:ind w:left="7687" w:hanging="232"/>
      </w:pPr>
      <w:rPr>
        <w:rFonts w:hint="default"/>
      </w:rPr>
    </w:lvl>
    <w:lvl w:ilvl="7">
      <w:start w:val="0"/>
      <w:numFmt w:val="bullet"/>
      <w:lvlText w:val="•"/>
      <w:lvlJc w:val="left"/>
      <w:pPr>
        <w:ind w:left="8741" w:hanging="232"/>
      </w:pPr>
      <w:rPr>
        <w:rFonts w:hint="default"/>
      </w:rPr>
    </w:lvl>
    <w:lvl w:ilvl="8">
      <w:start w:val="0"/>
      <w:numFmt w:val="bullet"/>
      <w:lvlText w:val="•"/>
      <w:lvlJc w:val="left"/>
      <w:pPr>
        <w:ind w:left="9796" w:hanging="232"/>
      </w:pPr>
      <w:rPr>
        <w:rFonts w:hint="default"/>
      </w:rPr>
    </w:lvl>
  </w:abstractNum>
  <w:abstractNum w:abstractNumId="4">
    <w:multiLevelType w:val="hybridMultilevel"/>
    <w:lvl w:ilvl="0">
      <w:start w:val="3"/>
      <w:numFmt w:val="decimal"/>
      <w:lvlText w:val="%1"/>
      <w:lvlJc w:val="left"/>
      <w:pPr>
        <w:ind w:left="1764" w:hanging="631"/>
        <w:jc w:val="left"/>
      </w:pPr>
      <w:rPr>
        <w:rFonts w:hint="default"/>
      </w:rPr>
    </w:lvl>
    <w:lvl w:ilvl="1">
      <w:start w:val="1"/>
      <w:numFmt w:val="decimal"/>
      <w:lvlText w:val="%1.%2"/>
      <w:lvlJc w:val="left"/>
      <w:pPr>
        <w:ind w:left="1764" w:hanging="631"/>
        <w:jc w:val="left"/>
      </w:pPr>
      <w:rPr>
        <w:rFonts w:hint="default" w:ascii="Arial" w:hAnsi="Arial" w:eastAsia="Arial" w:cs="Arial"/>
        <w:b/>
        <w:bCs/>
        <w:w w:val="101"/>
        <w:sz w:val="26"/>
        <w:szCs w:val="26"/>
      </w:rPr>
    </w:lvl>
    <w:lvl w:ilvl="2">
      <w:start w:val="1"/>
      <w:numFmt w:val="decimal"/>
      <w:lvlText w:val="%1.%2.%3"/>
      <w:lvlJc w:val="left"/>
      <w:pPr>
        <w:ind w:left="1843" w:hanging="710"/>
        <w:jc w:val="left"/>
      </w:pPr>
      <w:rPr>
        <w:rFonts w:hint="default" w:ascii="Arial" w:hAnsi="Arial" w:eastAsia="Arial" w:cs="Arial"/>
        <w:b/>
        <w:bCs/>
        <w:spacing w:val="-3"/>
        <w:w w:val="99"/>
        <w:sz w:val="22"/>
        <w:szCs w:val="22"/>
      </w:rPr>
    </w:lvl>
    <w:lvl w:ilvl="3">
      <w:start w:val="0"/>
      <w:numFmt w:val="bullet"/>
      <w:lvlText w:val="•"/>
      <w:lvlJc w:val="left"/>
      <w:pPr>
        <w:ind w:left="1632" w:hanging="200"/>
      </w:pPr>
      <w:rPr>
        <w:rFonts w:hint="default" w:ascii="Verdana" w:hAnsi="Verdana" w:eastAsia="Verdana" w:cs="Verdana"/>
        <w:i/>
        <w:w w:val="91"/>
        <w:sz w:val="20"/>
        <w:szCs w:val="20"/>
      </w:rPr>
    </w:lvl>
    <w:lvl w:ilvl="4">
      <w:start w:val="0"/>
      <w:numFmt w:val="bullet"/>
      <w:lvlText w:val="•"/>
      <w:lvlJc w:val="left"/>
      <w:pPr>
        <w:ind w:left="4356" w:hanging="200"/>
      </w:pPr>
      <w:rPr>
        <w:rFonts w:hint="default"/>
      </w:rPr>
    </w:lvl>
    <w:lvl w:ilvl="5">
      <w:start w:val="0"/>
      <w:numFmt w:val="bullet"/>
      <w:lvlText w:val="•"/>
      <w:lvlJc w:val="left"/>
      <w:pPr>
        <w:ind w:left="5614" w:hanging="200"/>
      </w:pPr>
      <w:rPr>
        <w:rFonts w:hint="default"/>
      </w:rPr>
    </w:lvl>
    <w:lvl w:ilvl="6">
      <w:start w:val="0"/>
      <w:numFmt w:val="bullet"/>
      <w:lvlText w:val="•"/>
      <w:lvlJc w:val="left"/>
      <w:pPr>
        <w:ind w:left="6872" w:hanging="200"/>
      </w:pPr>
      <w:rPr>
        <w:rFonts w:hint="default"/>
      </w:rPr>
    </w:lvl>
    <w:lvl w:ilvl="7">
      <w:start w:val="0"/>
      <w:numFmt w:val="bullet"/>
      <w:lvlText w:val="•"/>
      <w:lvlJc w:val="left"/>
      <w:pPr>
        <w:ind w:left="8130" w:hanging="200"/>
      </w:pPr>
      <w:rPr>
        <w:rFonts w:hint="default"/>
      </w:rPr>
    </w:lvl>
    <w:lvl w:ilvl="8">
      <w:start w:val="0"/>
      <w:numFmt w:val="bullet"/>
      <w:lvlText w:val="•"/>
      <w:lvlJc w:val="left"/>
      <w:pPr>
        <w:ind w:left="9389" w:hanging="200"/>
      </w:pPr>
      <w:rPr>
        <w:rFonts w:hint="default"/>
      </w:rPr>
    </w:lvl>
  </w:abstractNum>
  <w:abstractNum w:abstractNumId="3">
    <w:multiLevelType w:val="hybridMultilevel"/>
    <w:lvl w:ilvl="0">
      <w:start w:val="2"/>
      <w:numFmt w:val="decimal"/>
      <w:lvlText w:val="%1"/>
      <w:lvlJc w:val="left"/>
      <w:pPr>
        <w:ind w:left="1764" w:hanging="631"/>
        <w:jc w:val="left"/>
      </w:pPr>
      <w:rPr>
        <w:rFonts w:hint="default"/>
      </w:rPr>
    </w:lvl>
    <w:lvl w:ilvl="1">
      <w:start w:val="1"/>
      <w:numFmt w:val="decimal"/>
      <w:lvlText w:val="%1.%2"/>
      <w:lvlJc w:val="left"/>
      <w:pPr>
        <w:ind w:left="1764" w:hanging="631"/>
        <w:jc w:val="left"/>
      </w:pPr>
      <w:rPr>
        <w:rFonts w:hint="default" w:ascii="Arial" w:hAnsi="Arial" w:eastAsia="Arial" w:cs="Arial"/>
        <w:b/>
        <w:bCs/>
        <w:w w:val="101"/>
        <w:sz w:val="26"/>
        <w:szCs w:val="26"/>
      </w:rPr>
    </w:lvl>
    <w:lvl w:ilvl="2">
      <w:start w:val="0"/>
      <w:numFmt w:val="bullet"/>
      <w:lvlText w:val="•"/>
      <w:lvlJc w:val="left"/>
      <w:pPr>
        <w:ind w:left="1632" w:hanging="200"/>
      </w:pPr>
      <w:rPr>
        <w:rFonts w:hint="default" w:ascii="Verdana" w:hAnsi="Verdana" w:eastAsia="Verdana" w:cs="Verdana"/>
        <w:i/>
        <w:w w:val="91"/>
        <w:sz w:val="20"/>
        <w:szCs w:val="20"/>
      </w:rPr>
    </w:lvl>
    <w:lvl w:ilvl="3">
      <w:start w:val="0"/>
      <w:numFmt w:val="bullet"/>
      <w:lvlText w:val="•"/>
      <w:lvlJc w:val="left"/>
      <w:pPr>
        <w:ind w:left="4014" w:hanging="200"/>
      </w:pPr>
      <w:rPr>
        <w:rFonts w:hint="default"/>
      </w:rPr>
    </w:lvl>
    <w:lvl w:ilvl="4">
      <w:start w:val="0"/>
      <w:numFmt w:val="bullet"/>
      <w:lvlText w:val="•"/>
      <w:lvlJc w:val="left"/>
      <w:pPr>
        <w:ind w:left="5141" w:hanging="200"/>
      </w:pPr>
      <w:rPr>
        <w:rFonts w:hint="default"/>
      </w:rPr>
    </w:lvl>
    <w:lvl w:ilvl="5">
      <w:start w:val="0"/>
      <w:numFmt w:val="bullet"/>
      <w:lvlText w:val="•"/>
      <w:lvlJc w:val="left"/>
      <w:pPr>
        <w:ind w:left="6269" w:hanging="200"/>
      </w:pPr>
      <w:rPr>
        <w:rFonts w:hint="default"/>
      </w:rPr>
    </w:lvl>
    <w:lvl w:ilvl="6">
      <w:start w:val="0"/>
      <w:numFmt w:val="bullet"/>
      <w:lvlText w:val="•"/>
      <w:lvlJc w:val="left"/>
      <w:pPr>
        <w:ind w:left="7396" w:hanging="200"/>
      </w:pPr>
      <w:rPr>
        <w:rFonts w:hint="default"/>
      </w:rPr>
    </w:lvl>
    <w:lvl w:ilvl="7">
      <w:start w:val="0"/>
      <w:numFmt w:val="bullet"/>
      <w:lvlText w:val="•"/>
      <w:lvlJc w:val="left"/>
      <w:pPr>
        <w:ind w:left="8523" w:hanging="200"/>
      </w:pPr>
      <w:rPr>
        <w:rFonts w:hint="default"/>
      </w:rPr>
    </w:lvl>
    <w:lvl w:ilvl="8">
      <w:start w:val="0"/>
      <w:numFmt w:val="bullet"/>
      <w:lvlText w:val="•"/>
      <w:lvlJc w:val="left"/>
      <w:pPr>
        <w:ind w:left="9650" w:hanging="200"/>
      </w:pPr>
      <w:rPr>
        <w:rFonts w:hint="default"/>
      </w:rPr>
    </w:lvl>
  </w:abstractNum>
  <w:abstractNum w:abstractNumId="2">
    <w:multiLevelType w:val="hybridMultilevel"/>
    <w:lvl w:ilvl="0">
      <w:start w:val="1"/>
      <w:numFmt w:val="decimal"/>
      <w:lvlText w:val="%1"/>
      <w:lvlJc w:val="left"/>
      <w:pPr>
        <w:ind w:left="1764" w:hanging="631"/>
        <w:jc w:val="left"/>
      </w:pPr>
      <w:rPr>
        <w:rFonts w:hint="default"/>
      </w:rPr>
    </w:lvl>
    <w:lvl w:ilvl="1">
      <w:start w:val="1"/>
      <w:numFmt w:val="decimal"/>
      <w:lvlText w:val="%1.%2"/>
      <w:lvlJc w:val="left"/>
      <w:pPr>
        <w:ind w:left="1764" w:hanging="631"/>
        <w:jc w:val="left"/>
      </w:pPr>
      <w:rPr>
        <w:rFonts w:hint="default" w:ascii="Arial" w:hAnsi="Arial" w:eastAsia="Arial" w:cs="Arial"/>
        <w:b/>
        <w:bCs/>
        <w:w w:val="101"/>
        <w:sz w:val="26"/>
        <w:szCs w:val="26"/>
      </w:rPr>
    </w:lvl>
    <w:lvl w:ilvl="2">
      <w:start w:val="0"/>
      <w:numFmt w:val="bullet"/>
      <w:lvlText w:val="•"/>
      <w:lvlJc w:val="left"/>
      <w:pPr>
        <w:ind w:left="3789" w:hanging="631"/>
      </w:pPr>
      <w:rPr>
        <w:rFonts w:hint="default"/>
      </w:rPr>
    </w:lvl>
    <w:lvl w:ilvl="3">
      <w:start w:val="0"/>
      <w:numFmt w:val="bullet"/>
      <w:lvlText w:val="•"/>
      <w:lvlJc w:val="left"/>
      <w:pPr>
        <w:ind w:left="4803" w:hanging="631"/>
      </w:pPr>
      <w:rPr>
        <w:rFonts w:hint="default"/>
      </w:rPr>
    </w:lvl>
    <w:lvl w:ilvl="4">
      <w:start w:val="0"/>
      <w:numFmt w:val="bullet"/>
      <w:lvlText w:val="•"/>
      <w:lvlJc w:val="left"/>
      <w:pPr>
        <w:ind w:left="5818" w:hanging="631"/>
      </w:pPr>
      <w:rPr>
        <w:rFonts w:hint="default"/>
      </w:rPr>
    </w:lvl>
    <w:lvl w:ilvl="5">
      <w:start w:val="0"/>
      <w:numFmt w:val="bullet"/>
      <w:lvlText w:val="•"/>
      <w:lvlJc w:val="left"/>
      <w:pPr>
        <w:ind w:left="6832" w:hanging="631"/>
      </w:pPr>
      <w:rPr>
        <w:rFonts w:hint="default"/>
      </w:rPr>
    </w:lvl>
    <w:lvl w:ilvl="6">
      <w:start w:val="0"/>
      <w:numFmt w:val="bullet"/>
      <w:lvlText w:val="•"/>
      <w:lvlJc w:val="left"/>
      <w:pPr>
        <w:ind w:left="7847" w:hanging="631"/>
      </w:pPr>
      <w:rPr>
        <w:rFonts w:hint="default"/>
      </w:rPr>
    </w:lvl>
    <w:lvl w:ilvl="7">
      <w:start w:val="0"/>
      <w:numFmt w:val="bullet"/>
      <w:lvlText w:val="•"/>
      <w:lvlJc w:val="left"/>
      <w:pPr>
        <w:ind w:left="8861" w:hanging="631"/>
      </w:pPr>
      <w:rPr>
        <w:rFonts w:hint="default"/>
      </w:rPr>
    </w:lvl>
    <w:lvl w:ilvl="8">
      <w:start w:val="0"/>
      <w:numFmt w:val="bullet"/>
      <w:lvlText w:val="•"/>
      <w:lvlJc w:val="left"/>
      <w:pPr>
        <w:ind w:left="9876" w:hanging="631"/>
      </w:pPr>
      <w:rPr>
        <w:rFonts w:hint="default"/>
      </w:rPr>
    </w:lvl>
  </w:abstractNum>
  <w:abstractNum w:abstractNumId="1">
    <w:multiLevelType w:val="hybridMultilevel"/>
    <w:lvl w:ilvl="0">
      <w:start w:val="0"/>
      <w:numFmt w:val="bullet"/>
      <w:lvlText w:val="•"/>
      <w:lvlJc w:val="left"/>
      <w:pPr>
        <w:ind w:left="1632" w:hanging="200"/>
      </w:pPr>
      <w:rPr>
        <w:rFonts w:hint="default" w:ascii="Verdana" w:hAnsi="Verdana" w:eastAsia="Verdana" w:cs="Verdana"/>
        <w:i/>
        <w:w w:val="91"/>
        <w:sz w:val="20"/>
        <w:szCs w:val="20"/>
      </w:rPr>
    </w:lvl>
    <w:lvl w:ilvl="1">
      <w:start w:val="0"/>
      <w:numFmt w:val="bullet"/>
      <w:lvlText w:val="•"/>
      <w:lvlJc w:val="left"/>
      <w:pPr>
        <w:ind w:left="2666" w:hanging="200"/>
      </w:pPr>
      <w:rPr>
        <w:rFonts w:hint="default"/>
      </w:rPr>
    </w:lvl>
    <w:lvl w:ilvl="2">
      <w:start w:val="0"/>
      <w:numFmt w:val="bullet"/>
      <w:lvlText w:val="•"/>
      <w:lvlJc w:val="left"/>
      <w:pPr>
        <w:ind w:left="3693" w:hanging="200"/>
      </w:pPr>
      <w:rPr>
        <w:rFonts w:hint="default"/>
      </w:rPr>
    </w:lvl>
    <w:lvl w:ilvl="3">
      <w:start w:val="0"/>
      <w:numFmt w:val="bullet"/>
      <w:lvlText w:val="•"/>
      <w:lvlJc w:val="left"/>
      <w:pPr>
        <w:ind w:left="4719" w:hanging="200"/>
      </w:pPr>
      <w:rPr>
        <w:rFonts w:hint="default"/>
      </w:rPr>
    </w:lvl>
    <w:lvl w:ilvl="4">
      <w:start w:val="0"/>
      <w:numFmt w:val="bullet"/>
      <w:lvlText w:val="•"/>
      <w:lvlJc w:val="left"/>
      <w:pPr>
        <w:ind w:left="5746" w:hanging="200"/>
      </w:pPr>
      <w:rPr>
        <w:rFonts w:hint="default"/>
      </w:rPr>
    </w:lvl>
    <w:lvl w:ilvl="5">
      <w:start w:val="0"/>
      <w:numFmt w:val="bullet"/>
      <w:lvlText w:val="•"/>
      <w:lvlJc w:val="left"/>
      <w:pPr>
        <w:ind w:left="6772" w:hanging="200"/>
      </w:pPr>
      <w:rPr>
        <w:rFonts w:hint="default"/>
      </w:rPr>
    </w:lvl>
    <w:lvl w:ilvl="6">
      <w:start w:val="0"/>
      <w:numFmt w:val="bullet"/>
      <w:lvlText w:val="•"/>
      <w:lvlJc w:val="left"/>
      <w:pPr>
        <w:ind w:left="7799" w:hanging="200"/>
      </w:pPr>
      <w:rPr>
        <w:rFonts w:hint="default"/>
      </w:rPr>
    </w:lvl>
    <w:lvl w:ilvl="7">
      <w:start w:val="0"/>
      <w:numFmt w:val="bullet"/>
      <w:lvlText w:val="•"/>
      <w:lvlJc w:val="left"/>
      <w:pPr>
        <w:ind w:left="8825" w:hanging="200"/>
      </w:pPr>
      <w:rPr>
        <w:rFonts w:hint="default"/>
      </w:rPr>
    </w:lvl>
    <w:lvl w:ilvl="8">
      <w:start w:val="0"/>
      <w:numFmt w:val="bullet"/>
      <w:lvlText w:val="•"/>
      <w:lvlJc w:val="left"/>
      <w:pPr>
        <w:ind w:left="9852" w:hanging="200"/>
      </w:pPr>
      <w:rPr>
        <w:rFonts w:hint="default"/>
      </w:rPr>
    </w:lvl>
  </w:abstractNum>
  <w:abstractNum w:abstractNumId="0">
    <w:multiLevelType w:val="hybridMultilevel"/>
    <w:lvl w:ilvl="0">
      <w:start w:val="1"/>
      <w:numFmt w:val="decimal"/>
      <w:lvlText w:val="%1"/>
      <w:lvlJc w:val="left"/>
      <w:pPr>
        <w:ind w:left="1408" w:hanging="275"/>
        <w:jc w:val="left"/>
      </w:pPr>
      <w:rPr>
        <w:rFonts w:hint="default" w:ascii="Arial" w:hAnsi="Arial" w:eastAsia="Arial" w:cs="Arial"/>
        <w:b/>
        <w:bCs/>
        <w:color w:val="FF0000"/>
        <w:w w:val="101"/>
        <w:sz w:val="18"/>
        <w:szCs w:val="18"/>
      </w:rPr>
    </w:lvl>
    <w:lvl w:ilvl="1">
      <w:start w:val="1"/>
      <w:numFmt w:val="decimal"/>
      <w:lvlText w:val="%1.%2"/>
      <w:lvlJc w:val="left"/>
      <w:pPr>
        <w:ind w:left="1830" w:hanging="422"/>
        <w:jc w:val="left"/>
      </w:pPr>
      <w:rPr>
        <w:rFonts w:hint="default" w:ascii="Arial" w:hAnsi="Arial" w:eastAsia="Arial" w:cs="Arial"/>
        <w:color w:val="FF0000"/>
        <w:w w:val="101"/>
        <w:sz w:val="18"/>
        <w:szCs w:val="18"/>
      </w:rPr>
    </w:lvl>
    <w:lvl w:ilvl="2">
      <w:start w:val="1"/>
      <w:numFmt w:val="decimal"/>
      <w:lvlText w:val="%1.%2.%3"/>
      <w:lvlJc w:val="left"/>
      <w:pPr>
        <w:ind w:left="2417" w:hanging="587"/>
        <w:jc w:val="left"/>
      </w:pPr>
      <w:rPr>
        <w:rFonts w:hint="default" w:ascii="Arial" w:hAnsi="Arial" w:eastAsia="Arial" w:cs="Arial"/>
        <w:color w:val="FF0000"/>
        <w:w w:val="101"/>
        <w:sz w:val="18"/>
        <w:szCs w:val="18"/>
      </w:rPr>
    </w:lvl>
    <w:lvl w:ilvl="3">
      <w:start w:val="0"/>
      <w:numFmt w:val="bullet"/>
      <w:lvlText w:val="•"/>
      <w:lvlJc w:val="left"/>
      <w:pPr>
        <w:ind w:left="3605" w:hanging="587"/>
      </w:pPr>
      <w:rPr>
        <w:rFonts w:hint="default"/>
      </w:rPr>
    </w:lvl>
    <w:lvl w:ilvl="4">
      <w:start w:val="0"/>
      <w:numFmt w:val="bullet"/>
      <w:lvlText w:val="•"/>
      <w:lvlJc w:val="left"/>
      <w:pPr>
        <w:ind w:left="4791" w:hanging="587"/>
      </w:pPr>
      <w:rPr>
        <w:rFonts w:hint="default"/>
      </w:rPr>
    </w:lvl>
    <w:lvl w:ilvl="5">
      <w:start w:val="0"/>
      <w:numFmt w:val="bullet"/>
      <w:lvlText w:val="•"/>
      <w:lvlJc w:val="left"/>
      <w:pPr>
        <w:ind w:left="5977" w:hanging="587"/>
      </w:pPr>
      <w:rPr>
        <w:rFonts w:hint="default"/>
      </w:rPr>
    </w:lvl>
    <w:lvl w:ilvl="6">
      <w:start w:val="0"/>
      <w:numFmt w:val="bullet"/>
      <w:lvlText w:val="•"/>
      <w:lvlJc w:val="left"/>
      <w:pPr>
        <w:ind w:left="7162" w:hanging="587"/>
      </w:pPr>
      <w:rPr>
        <w:rFonts w:hint="default"/>
      </w:rPr>
    </w:lvl>
    <w:lvl w:ilvl="7">
      <w:start w:val="0"/>
      <w:numFmt w:val="bullet"/>
      <w:lvlText w:val="•"/>
      <w:lvlJc w:val="left"/>
      <w:pPr>
        <w:ind w:left="8348" w:hanging="587"/>
      </w:pPr>
      <w:rPr>
        <w:rFonts w:hint="default"/>
      </w:rPr>
    </w:lvl>
    <w:lvl w:ilvl="8">
      <w:start w:val="0"/>
      <w:numFmt w:val="bullet"/>
      <w:lvlText w:val="•"/>
      <w:lvlJc w:val="left"/>
      <w:pPr>
        <w:ind w:left="9534" w:hanging="587"/>
      </w:pPr>
      <w:rPr>
        <w:rFonts w:hint="default"/>
      </w:rPr>
    </w:lvl>
  </w:abstract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spacing w:before="301"/>
      <w:ind w:left="1408" w:hanging="275"/>
    </w:pPr>
    <w:rPr>
      <w:rFonts w:ascii="Arial" w:hAnsi="Arial" w:eastAsia="Arial" w:cs="Arial"/>
      <w:b/>
      <w:bCs/>
      <w:sz w:val="18"/>
      <w:szCs w:val="18"/>
    </w:rPr>
  </w:style>
  <w:style w:styleId="TOC2" w:type="paragraph">
    <w:name w:val="TOC 2"/>
    <w:basedOn w:val="Normal"/>
    <w:uiPriority w:val="1"/>
    <w:qFormat/>
    <w:pPr>
      <w:spacing w:before="118"/>
      <w:ind w:left="1830" w:hanging="422"/>
    </w:pPr>
    <w:rPr>
      <w:rFonts w:ascii="Arial" w:hAnsi="Arial" w:eastAsia="Arial" w:cs="Arial"/>
      <w:sz w:val="18"/>
      <w:szCs w:val="18"/>
    </w:rPr>
  </w:style>
  <w:style w:styleId="TOC3" w:type="paragraph">
    <w:name w:val="TOC 3"/>
    <w:basedOn w:val="Normal"/>
    <w:uiPriority w:val="1"/>
    <w:qFormat/>
    <w:pPr>
      <w:spacing w:before="118"/>
      <w:ind w:left="2417" w:hanging="587"/>
    </w:pPr>
    <w:rPr>
      <w:rFonts w:ascii="Arial" w:hAnsi="Arial" w:eastAsia="Arial" w:cs="Arial"/>
      <w:sz w:val="18"/>
      <w:szCs w:val="18"/>
    </w:rPr>
  </w:style>
  <w:style w:styleId="BodyText" w:type="paragraph">
    <w:name w:val="Body Text"/>
    <w:basedOn w:val="Normal"/>
    <w:uiPriority w:val="1"/>
    <w:qFormat/>
    <w:pPr/>
    <w:rPr>
      <w:rFonts w:ascii="Arial" w:hAnsi="Arial" w:eastAsia="Arial" w:cs="Arial"/>
      <w:sz w:val="18"/>
      <w:szCs w:val="18"/>
    </w:rPr>
  </w:style>
  <w:style w:styleId="Heading1" w:type="paragraph">
    <w:name w:val="Heading 1"/>
    <w:basedOn w:val="Normal"/>
    <w:uiPriority w:val="1"/>
    <w:qFormat/>
    <w:pPr>
      <w:ind w:left="1764" w:hanging="631"/>
      <w:outlineLvl w:val="1"/>
    </w:pPr>
    <w:rPr>
      <w:rFonts w:ascii="Arial" w:hAnsi="Arial" w:eastAsia="Arial" w:cs="Arial"/>
      <w:b/>
      <w:bCs/>
      <w:sz w:val="26"/>
      <w:szCs w:val="26"/>
    </w:rPr>
  </w:style>
  <w:style w:styleId="Heading2" w:type="paragraph">
    <w:name w:val="Heading 2"/>
    <w:basedOn w:val="Normal"/>
    <w:uiPriority w:val="1"/>
    <w:qFormat/>
    <w:pPr>
      <w:ind w:left="1843" w:hanging="697"/>
      <w:outlineLvl w:val="2"/>
    </w:pPr>
    <w:rPr>
      <w:rFonts w:ascii="Arial" w:hAnsi="Arial" w:eastAsia="Arial" w:cs="Arial"/>
      <w:b/>
      <w:bCs/>
      <w:sz w:val="22"/>
      <w:szCs w:val="22"/>
    </w:rPr>
  </w:style>
  <w:style w:styleId="Heading3" w:type="paragraph">
    <w:name w:val="Heading 3"/>
    <w:basedOn w:val="Normal"/>
    <w:uiPriority w:val="1"/>
    <w:qFormat/>
    <w:pPr>
      <w:ind w:left="1134"/>
      <w:outlineLvl w:val="3"/>
    </w:pPr>
    <w:rPr>
      <w:rFonts w:ascii="Arial" w:hAnsi="Arial" w:eastAsia="Arial" w:cs="Arial"/>
      <w:sz w:val="22"/>
      <w:szCs w:val="22"/>
    </w:rPr>
  </w:style>
  <w:style w:styleId="Heading4" w:type="paragraph">
    <w:name w:val="Heading 4"/>
    <w:basedOn w:val="Normal"/>
    <w:uiPriority w:val="1"/>
    <w:qFormat/>
    <w:pPr>
      <w:spacing w:before="62"/>
      <w:ind w:left="1854" w:hanging="360"/>
      <w:outlineLvl w:val="4"/>
    </w:pPr>
    <w:rPr>
      <w:rFonts w:ascii="Arial" w:hAnsi="Arial" w:eastAsia="Arial" w:cs="Arial"/>
      <w:i/>
      <w:sz w:val="22"/>
      <w:szCs w:val="22"/>
    </w:rPr>
  </w:style>
  <w:style w:styleId="Heading5" w:type="paragraph">
    <w:name w:val="Heading 5"/>
    <w:basedOn w:val="Normal"/>
    <w:uiPriority w:val="1"/>
    <w:qFormat/>
    <w:pPr>
      <w:spacing w:line="210" w:lineRule="exact"/>
      <w:ind w:left="1134"/>
      <w:outlineLvl w:val="5"/>
    </w:pPr>
    <w:rPr>
      <w:rFonts w:ascii="Courier New" w:hAnsi="Courier New" w:eastAsia="Courier New" w:cs="Courier New"/>
      <w:b/>
      <w:bCs/>
      <w:sz w:val="20"/>
      <w:szCs w:val="20"/>
      <w:u w:val="single" w:color="000000"/>
    </w:rPr>
  </w:style>
  <w:style w:styleId="Heading6" w:type="paragraph">
    <w:name w:val="Heading 6"/>
    <w:basedOn w:val="Normal"/>
    <w:uiPriority w:val="1"/>
    <w:qFormat/>
    <w:pPr>
      <w:ind w:left="1134"/>
      <w:outlineLvl w:val="6"/>
    </w:pPr>
    <w:rPr>
      <w:rFonts w:ascii="Arial" w:hAnsi="Arial" w:eastAsia="Arial" w:cs="Arial"/>
      <w:sz w:val="20"/>
      <w:szCs w:val="20"/>
    </w:rPr>
  </w:style>
  <w:style w:styleId="ListParagraph" w:type="paragraph">
    <w:name w:val="List Paragraph"/>
    <w:basedOn w:val="Normal"/>
    <w:uiPriority w:val="1"/>
    <w:qFormat/>
    <w:pPr>
      <w:ind w:left="1632" w:hanging="360"/>
    </w:pPr>
    <w:rPr>
      <w:rFonts w:ascii="Arial" w:hAnsi="Arial" w:eastAsia="Arial" w:cs="Arial"/>
    </w:rPr>
  </w:style>
  <w:style w:styleId="TableParagraph" w:type="paragraph">
    <w:name w:val="Table Paragraph"/>
    <w:basedOn w:val="Normal"/>
    <w:uiPriority w:val="1"/>
    <w:qFormat/>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jpeg"/><Relationship Id="rId8" Type="http://schemas.openxmlformats.org/officeDocument/2006/relationships/image" Target="media/image4.jpeg"/><Relationship Id="rId9" Type="http://schemas.openxmlformats.org/officeDocument/2006/relationships/hyperlink" Target="http://www.kms.dk/" TargetMode="External"/><Relationship Id="rId10" Type="http://schemas.openxmlformats.org/officeDocument/2006/relationships/footer" Target="footer1.xml"/><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image" Target="media/image7.jpeg"/><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jpeg"/><Relationship Id="rId26" Type="http://schemas.openxmlformats.org/officeDocument/2006/relationships/image" Target="media/image20.jpeg"/><Relationship Id="rId27" Type="http://schemas.openxmlformats.org/officeDocument/2006/relationships/image" Target="media/image21.jpeg"/><Relationship Id="rId28" Type="http://schemas.openxmlformats.org/officeDocument/2006/relationships/image" Target="media/image22.jpe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jpeg"/><Relationship Id="rId32" Type="http://schemas.openxmlformats.org/officeDocument/2006/relationships/image" Target="media/image26.png"/><Relationship Id="rId33" Type="http://schemas.openxmlformats.org/officeDocument/2006/relationships/image" Target="media/image27.jpeg"/><Relationship Id="rId34" Type="http://schemas.openxmlformats.org/officeDocument/2006/relationships/image" Target="media/image28.png"/><Relationship Id="rId35" Type="http://schemas.openxmlformats.org/officeDocument/2006/relationships/image" Target="media/image29.jpeg"/><Relationship Id="rId36" Type="http://schemas.openxmlformats.org/officeDocument/2006/relationships/image" Target="media/image30.png"/><Relationship Id="rId37" Type="http://schemas.openxmlformats.org/officeDocument/2006/relationships/image" Target="media/image31.jpeg"/><Relationship Id="rId38" Type="http://schemas.openxmlformats.org/officeDocument/2006/relationships/image" Target="media/image32.pn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jpeg"/><Relationship Id="rId50" Type="http://schemas.openxmlformats.org/officeDocument/2006/relationships/image" Target="media/image44.jpeg"/><Relationship Id="rId51" Type="http://schemas.openxmlformats.org/officeDocument/2006/relationships/image" Target="media/image45.jpeg"/><Relationship Id="rId52" Type="http://schemas.openxmlformats.org/officeDocument/2006/relationships/image" Target="media/image46.jpeg"/><Relationship Id="rId53" Type="http://schemas.openxmlformats.org/officeDocument/2006/relationships/image" Target="media/image47.jpeg"/><Relationship Id="rId54" Type="http://schemas.openxmlformats.org/officeDocument/2006/relationships/image" Target="media/image48.jpeg"/><Relationship Id="rId55" Type="http://schemas.openxmlformats.org/officeDocument/2006/relationships/image" Target="media/image49.jpeg"/><Relationship Id="rId56" Type="http://schemas.openxmlformats.org/officeDocument/2006/relationships/image" Target="media/image50.jpeg"/><Relationship Id="rId57" Type="http://schemas.openxmlformats.org/officeDocument/2006/relationships/image" Target="media/image51.jpeg"/><Relationship Id="rId58" Type="http://schemas.openxmlformats.org/officeDocument/2006/relationships/image" Target="media/image52.jpeg"/><Relationship Id="rId59" Type="http://schemas.openxmlformats.org/officeDocument/2006/relationships/image" Target="media/image53.jpeg"/><Relationship Id="rId60" Type="http://schemas.openxmlformats.org/officeDocument/2006/relationships/image" Target="media/image54.jpeg"/><Relationship Id="rId61" Type="http://schemas.openxmlformats.org/officeDocument/2006/relationships/image" Target="media/image55.jpeg"/><Relationship Id="rId62" Type="http://schemas.openxmlformats.org/officeDocument/2006/relationships/image" Target="media/image56.png"/><Relationship Id="rId63" Type="http://schemas.openxmlformats.org/officeDocument/2006/relationships/image" Target="media/image57.jpeg"/><Relationship Id="rId64" Type="http://schemas.openxmlformats.org/officeDocument/2006/relationships/image" Target="media/image58.jpeg"/><Relationship Id="rId65" Type="http://schemas.openxmlformats.org/officeDocument/2006/relationships/image" Target="media/image59.jpeg"/><Relationship Id="rId66" Type="http://schemas.openxmlformats.org/officeDocument/2006/relationships/image" Target="media/image60.jpeg"/><Relationship Id="rId67" Type="http://schemas.openxmlformats.org/officeDocument/2006/relationships/image" Target="media/image61.jpeg"/><Relationship Id="rId68" Type="http://schemas.openxmlformats.org/officeDocument/2006/relationships/image" Target="media/image62.jpeg"/><Relationship Id="rId69" Type="http://schemas.openxmlformats.org/officeDocument/2006/relationships/image" Target="media/image63.jpeg"/><Relationship Id="rId70" Type="http://schemas.openxmlformats.org/officeDocument/2006/relationships/image" Target="media/image64.jpeg"/><Relationship Id="rId71" Type="http://schemas.openxmlformats.org/officeDocument/2006/relationships/image" Target="media/image65.jpe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hyperlink" Target="ftp://ftp.kms.dk/" TargetMode="External"/><Relationship Id="rId77" Type="http://schemas.openxmlformats.org/officeDocument/2006/relationships/hyperlink" Target="ftp://ftp.kms.dk/download/Technical_Reports/KMS_Technical_Report_10.pdf" TargetMode="External"/><Relationship Id="rId78" Type="http://schemas.openxmlformats.org/officeDocument/2006/relationships/hyperlink" Target="ftp://ftp.kms.dk/download/Technical_Reports/KMS_Technical_Report_4.pdf" TargetMode="External"/><Relationship Id="rId79" Type="http://schemas.openxmlformats.org/officeDocument/2006/relationships/hyperlink" Target="http://www.kms.dk/NR/rdonlyres/230B007F-2663-4B04-88E9-21E2C43D7A04/0/danske_kortinddeling.pdf" TargetMode="External"/><Relationship Id="rId80" Type="http://schemas.openxmlformats.org/officeDocument/2006/relationships/hyperlink" Target="http://www.kortforsyningen.dk/Omdata/pdf/DK_DHM_Overflade_Januar_2011.pdf" TargetMode="External"/><Relationship Id="rId81" Type="http://schemas.openxmlformats.org/officeDocument/2006/relationships/hyperlink" Target="http://www.kortforsyningen.dk/Omdata/pdf/DK_DHM_Terraen_Januar_2011.pdf" TargetMode="External"/><Relationship Id="rId82" Type="http://schemas.openxmlformats.org/officeDocument/2006/relationships/hyperlink" Target="ftp://ftp.kms.dk/download/Technical_Reports/KMS_Technical_Report_11.pdf" TargetMode="External"/><Relationship Id="rId83" Type="http://schemas.openxmlformats.org/officeDocument/2006/relationships/hyperlink" Target="ftp://ftp.kms.dk/download/Technical_Reports/KMS_Technical_Report_13.pdf" TargetMode="External"/><Relationship Id="rId84" Type="http://schemas.openxmlformats.org/officeDocument/2006/relationships/footer" Target="footer2.xml"/><Relationship Id="rId85" Type="http://schemas.openxmlformats.org/officeDocument/2006/relationships/image" Target="media/image70.png"/><Relationship Id="rId86" Type="http://schemas.openxmlformats.org/officeDocument/2006/relationships/image" Target="media/image71.png"/><Relationship Id="rId87" Type="http://schemas.openxmlformats.org/officeDocument/2006/relationships/image" Target="media/image72.png"/><Relationship Id="rId88" Type="http://schemas.openxmlformats.org/officeDocument/2006/relationships/image" Target="media/image73.png"/><Relationship Id="rId89" Type="http://schemas.openxmlformats.org/officeDocument/2006/relationships/image" Target="media/image74.png"/><Relationship Id="rId90" Type="http://schemas.openxmlformats.org/officeDocument/2006/relationships/image" Target="media/image75.png"/><Relationship Id="rId91" Type="http://schemas.openxmlformats.org/officeDocument/2006/relationships/image" Target="media/image76.png"/><Relationship Id="rId92" Type="http://schemas.openxmlformats.org/officeDocument/2006/relationships/image" Target="media/image77.png"/><Relationship Id="rId93" Type="http://schemas.openxmlformats.org/officeDocument/2006/relationships/image" Target="media/image78.png"/><Relationship Id="rId94" Type="http://schemas.openxmlformats.org/officeDocument/2006/relationships/image" Target="media/image79.png"/><Relationship Id="rId95" Type="http://schemas.openxmlformats.org/officeDocument/2006/relationships/image" Target="media/image80.png"/><Relationship Id="rId96" Type="http://schemas.openxmlformats.org/officeDocument/2006/relationships/image" Target="media/image81.png"/><Relationship Id="rId97" Type="http://schemas.openxmlformats.org/officeDocument/2006/relationships/image" Target="media/image82.png"/><Relationship Id="rId98" Type="http://schemas.openxmlformats.org/officeDocument/2006/relationships/image" Target="media/image83.png"/><Relationship Id="rId99" Type="http://schemas.openxmlformats.org/officeDocument/2006/relationships/image" Target="media/image84.png"/><Relationship Id="rId100" Type="http://schemas.openxmlformats.org/officeDocument/2006/relationships/image" Target="media/image85.png"/><Relationship Id="rId101" Type="http://schemas.openxmlformats.org/officeDocument/2006/relationships/image" Target="media/image86.png"/><Relationship Id="rId102" Type="http://schemas.openxmlformats.org/officeDocument/2006/relationships/header" Target="header1.xml"/><Relationship Id="rId103" Type="http://schemas.openxmlformats.org/officeDocument/2006/relationships/image" Target="media/image87.png"/><Relationship Id="rId104" Type="http://schemas.openxmlformats.org/officeDocument/2006/relationships/image" Target="media/image88.png"/><Relationship Id="rId105" Type="http://schemas.openxmlformats.org/officeDocument/2006/relationships/image" Target="media/image89.png"/><Relationship Id="rId106" Type="http://schemas.openxmlformats.org/officeDocument/2006/relationships/image" Target="media/image90.png"/><Relationship Id="rId107" Type="http://schemas.openxmlformats.org/officeDocument/2006/relationships/image" Target="media/image91.png"/><Relationship Id="rId108" Type="http://schemas.openxmlformats.org/officeDocument/2006/relationships/image" Target="media/image92.png"/><Relationship Id="rId109" Type="http://schemas.openxmlformats.org/officeDocument/2006/relationships/image" Target="media/image93.png"/><Relationship Id="rId110" Type="http://schemas.openxmlformats.org/officeDocument/2006/relationships/image" Target="media/image94.png"/><Relationship Id="rId111" Type="http://schemas.openxmlformats.org/officeDocument/2006/relationships/image" Target="media/image95.png"/><Relationship Id="rId112" Type="http://schemas.openxmlformats.org/officeDocument/2006/relationships/image" Target="media/image96.png"/><Relationship Id="rId113" Type="http://schemas.openxmlformats.org/officeDocument/2006/relationships/image" Target="media/image97.png"/><Relationship Id="rId114" Type="http://schemas.openxmlformats.org/officeDocument/2006/relationships/image" Target="media/image98.png"/><Relationship Id="rId115" Type="http://schemas.openxmlformats.org/officeDocument/2006/relationships/image" Target="media/image99.png"/><Relationship Id="rId116" Type="http://schemas.openxmlformats.org/officeDocument/2006/relationships/image" Target="media/image100.png"/><Relationship Id="rId117" Type="http://schemas.openxmlformats.org/officeDocument/2006/relationships/image" Target="media/image101.jpeg"/><Relationship Id="rId118" Type="http://schemas.openxmlformats.org/officeDocument/2006/relationships/image" Target="media/image102.jpeg"/><Relationship Id="rId119" Type="http://schemas.openxmlformats.org/officeDocument/2006/relationships/image" Target="media/image103.jpeg"/><Relationship Id="rId120" Type="http://schemas.openxmlformats.org/officeDocument/2006/relationships/image" Target="media/image104.jpeg"/><Relationship Id="rId121" Type="http://schemas.openxmlformats.org/officeDocument/2006/relationships/image" Target="media/image105.jpeg"/><Relationship Id="rId122" Type="http://schemas.openxmlformats.org/officeDocument/2006/relationships/image" Target="media/image106.jpeg"/><Relationship Id="rId123" Type="http://schemas.openxmlformats.org/officeDocument/2006/relationships/image" Target="media/image107.png"/><Relationship Id="rId124" Type="http://schemas.openxmlformats.org/officeDocument/2006/relationships/image" Target="media/image108.png"/><Relationship Id="rId125" Type="http://schemas.openxmlformats.org/officeDocument/2006/relationships/image" Target="media/image109.png"/><Relationship Id="rId126" Type="http://schemas.openxmlformats.org/officeDocument/2006/relationships/image" Target="media/image110.png"/><Relationship Id="rId127" Type="http://schemas.openxmlformats.org/officeDocument/2006/relationships/image" Target="media/image111.jpeg"/><Relationship Id="rId128" Type="http://schemas.openxmlformats.org/officeDocument/2006/relationships/image" Target="media/image112.jpeg"/><Relationship Id="rId129" Type="http://schemas.openxmlformats.org/officeDocument/2006/relationships/image" Target="media/image113.jpeg"/><Relationship Id="rId130" Type="http://schemas.openxmlformats.org/officeDocument/2006/relationships/image" Target="media/image114.png"/><Relationship Id="rId131" Type="http://schemas.openxmlformats.org/officeDocument/2006/relationships/image" Target="media/image115.jpeg"/><Relationship Id="rId132" Type="http://schemas.openxmlformats.org/officeDocument/2006/relationships/image" Target="media/image116.png"/><Relationship Id="rId133" Type="http://schemas.openxmlformats.org/officeDocument/2006/relationships/image" Target="media/image117.jpeg"/><Relationship Id="rId134" Type="http://schemas.openxmlformats.org/officeDocument/2006/relationships/image" Target="media/image118.png"/><Relationship Id="rId135" Type="http://schemas.openxmlformats.org/officeDocument/2006/relationships/image" Target="media/image119.png"/><Relationship Id="rId136" Type="http://schemas.openxmlformats.org/officeDocument/2006/relationships/image" Target="media/image120.jpeg"/><Relationship Id="rId137" Type="http://schemas.openxmlformats.org/officeDocument/2006/relationships/image" Target="media/image121.png"/><Relationship Id="rId138" Type="http://schemas.openxmlformats.org/officeDocument/2006/relationships/image" Target="media/image122.png"/><Relationship Id="rId139" Type="http://schemas.openxmlformats.org/officeDocument/2006/relationships/image" Target="media/image123.png"/><Relationship Id="rId140" Type="http://schemas.openxmlformats.org/officeDocument/2006/relationships/image" Target="media/image124.png"/><Relationship Id="rId141" Type="http://schemas.openxmlformats.org/officeDocument/2006/relationships/image" Target="media/image125.png"/><Relationship Id="rId142" Type="http://schemas.openxmlformats.org/officeDocument/2006/relationships/image" Target="media/image126.png"/><Relationship Id="rId143" Type="http://schemas.openxmlformats.org/officeDocument/2006/relationships/image" Target="media/image127.png"/><Relationship Id="rId144" Type="http://schemas.openxmlformats.org/officeDocument/2006/relationships/image" Target="media/image128.png"/><Relationship Id="rId145" Type="http://schemas.openxmlformats.org/officeDocument/2006/relationships/image" Target="media/image129.png"/><Relationship Id="rId146" Type="http://schemas.openxmlformats.org/officeDocument/2006/relationships/image" Target="media/image130.png"/><Relationship Id="rId147" Type="http://schemas.openxmlformats.org/officeDocument/2006/relationships/image" Target="media/image131.png"/><Relationship Id="rId148" Type="http://schemas.openxmlformats.org/officeDocument/2006/relationships/image" Target="media/image132.png"/><Relationship Id="rId149" Type="http://schemas.openxmlformats.org/officeDocument/2006/relationships/image" Target="media/image133.png"/><Relationship Id="rId150" Type="http://schemas.openxmlformats.org/officeDocument/2006/relationships/image" Target="media/image134.png"/><Relationship Id="rId151" Type="http://schemas.openxmlformats.org/officeDocument/2006/relationships/image" Target="media/image135.png"/><Relationship Id="rId152" Type="http://schemas.openxmlformats.org/officeDocument/2006/relationships/image" Target="media/image136.png"/><Relationship Id="rId153" Type="http://schemas.openxmlformats.org/officeDocument/2006/relationships/image" Target="media/image137.png"/><Relationship Id="rId154" Type="http://schemas.openxmlformats.org/officeDocument/2006/relationships/image" Target="media/image138.png"/><Relationship Id="rId155" Type="http://schemas.openxmlformats.org/officeDocument/2006/relationships/image" Target="media/image139.png"/><Relationship Id="rId156" Type="http://schemas.openxmlformats.org/officeDocument/2006/relationships/image" Target="media/image140.png"/><Relationship Id="rId157" Type="http://schemas.openxmlformats.org/officeDocument/2006/relationships/image" Target="media/image141.png"/><Relationship Id="rId158" Type="http://schemas.openxmlformats.org/officeDocument/2006/relationships/image" Target="media/image142.jpeg"/><Relationship Id="rId159" Type="http://schemas.openxmlformats.org/officeDocument/2006/relationships/image" Target="media/image143.jpeg"/><Relationship Id="rId160" Type="http://schemas.openxmlformats.org/officeDocument/2006/relationships/image" Target="media/image144.png"/><Relationship Id="rId161" Type="http://schemas.openxmlformats.org/officeDocument/2006/relationships/image" Target="media/image145.png"/><Relationship Id="rId162" Type="http://schemas.openxmlformats.org/officeDocument/2006/relationships/image" Target="media/image146.png"/><Relationship Id="rId163" Type="http://schemas.openxmlformats.org/officeDocument/2006/relationships/image" Target="media/image147.png"/><Relationship Id="rId164" Type="http://schemas.openxmlformats.org/officeDocument/2006/relationships/image" Target="media/image148.png"/><Relationship Id="rId165" Type="http://schemas.openxmlformats.org/officeDocument/2006/relationships/image" Target="media/image149.png"/><Relationship Id="rId166" Type="http://schemas.openxmlformats.org/officeDocument/2006/relationships/image" Target="media/image150.png"/><Relationship Id="rId167" Type="http://schemas.openxmlformats.org/officeDocument/2006/relationships/image" Target="media/image151.png"/><Relationship Id="rId168" Type="http://schemas.openxmlformats.org/officeDocument/2006/relationships/image" Target="media/image152.png"/><Relationship Id="rId169" Type="http://schemas.openxmlformats.org/officeDocument/2006/relationships/image" Target="media/image153.png"/><Relationship Id="rId170" Type="http://schemas.openxmlformats.org/officeDocument/2006/relationships/hyperlink" Target="http://www.ipf.tuwien.ac.at/cb/publications/2006/Karel%2CPfeifer%2CBriese-" TargetMode="External"/><Relationship Id="rId171" Type="http://schemas.openxmlformats.org/officeDocument/2006/relationships/hyperlink" Target="http://www.inpho.de/index.php?seite=index_scope&amp;amp;navigation=185&amp;amp;root=165&amp;amp;kanal=html" TargetMode="External"/><Relationship Id="rId172" Type="http://schemas.openxmlformats.org/officeDocument/2006/relationships/hyperlink" Target="http://www.ipf.tuwien.ac.at/products/produktinfo/scop/scop_dtm_sheet.htm" TargetMode="External"/><Relationship Id="rId173" Type="http://schemas.openxmlformats.org/officeDocument/2006/relationships/hyperlink" Target="http://www.lasformat.org/" TargetMode="External"/><Relationship Id="rId174" Type="http://schemas.openxmlformats.org/officeDocument/2006/relationships/header" Target="header2.xml"/><Relationship Id="rId175" Type="http://schemas.openxmlformats.org/officeDocument/2006/relationships/footer" Target="footer3.xml"/><Relationship Id="rId176" Type="http://schemas.openxmlformats.org/officeDocument/2006/relationships/header" Target="header3.xml"/><Relationship Id="rId177" Type="http://schemas.openxmlformats.org/officeDocument/2006/relationships/footer" Target="footer4.xml"/><Relationship Id="rId178" Type="http://schemas.openxmlformats.org/officeDocument/2006/relationships/image" Target="media/image154.jpeg"/><Relationship Id="rId179" Type="http://schemas.openxmlformats.org/officeDocument/2006/relationships/image" Target="media/image155.jpeg"/><Relationship Id="rId180" Type="http://schemas.openxmlformats.org/officeDocument/2006/relationships/image" Target="media/image156.jpeg"/><Relationship Id="rId181" Type="http://schemas.openxmlformats.org/officeDocument/2006/relationships/image" Target="media/image157.jpeg"/><Relationship Id="rId18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2019-09-17T09:00:39Z</dcterms:created>
  <dcterms:modified xsi:type="dcterms:W3CDTF">2019-09-17T09:00:39Z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2011-08-18T00:00:00Z</vt:filetime>
  </property>
  <property fmtid="{D5CDD505-2E9C-101B-9397-08002B2CF9AE}" pid="3" name="Creator">
    <vt:lpwstr>LaTeX with hyperref package</vt:lpwstr>
  </property>
  <property fmtid="{D5CDD505-2E9C-101B-9397-08002B2CF9AE}" pid="4" name="LastSaved">
    <vt:filetime>2019-09-17T00:00:00Z</vt:filetime>
  </property>
</Properties>
</file>