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Default Extension="jpeg" ContentType="image/jpeg"/>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sz w:val="20"/>
        </w:rPr>
      </w:pPr>
      <w:r>
        <w:rPr/>
        <w:drawing>
          <wp:anchor distT="0" distB="0" distL="0" distR="0" allowOverlap="1" layoutInCell="1" locked="0" behindDoc="1" simplePos="0" relativeHeight="268309103">
            <wp:simplePos x="0" y="0"/>
            <wp:positionH relativeFrom="page">
              <wp:posOffset>-2754</wp:posOffset>
            </wp:positionH>
            <wp:positionV relativeFrom="page">
              <wp:posOffset>-3302</wp:posOffset>
            </wp:positionV>
            <wp:extent cx="7565519" cy="4437914"/>
            <wp:effectExtent l="0" t="0" r="0" b="0"/>
            <wp:wrapNone/>
            <wp:docPr id="1" name="image1.png" descr=""/>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7565519" cy="4437914"/>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8"/>
        </w:rPr>
      </w:pPr>
    </w:p>
    <w:p>
      <w:pPr>
        <w:pStyle w:val="BodyText"/>
        <w:ind w:left="7370"/>
        <w:rPr>
          <w:sz w:val="20"/>
        </w:rPr>
      </w:pPr>
      <w:r>
        <w:rPr>
          <w:sz w:val="20"/>
        </w:rPr>
        <w:pict>
          <v:shapetype id="_x0000_t202" o:spt="202" coordsize="21600,21600" path="m,l,21600r21600,l21600,xe">
            <v:stroke joinstyle="miter"/>
            <v:path gradientshapeok="t" o:connecttype="rect"/>
          </v:shapetype>
          <v:shape style="width:198.45pt;height:28.35pt;mso-position-horizontal-relative:char;mso-position-vertical-relative:line" type="#_x0000_t202" filled="true" fillcolor="#294947" stroked="false">
            <w10:anchorlock/>
            <v:textbox inset="0,0,0,0">
              <w:txbxContent>
                <w:p>
                  <w:pPr>
                    <w:spacing w:before="158"/>
                    <w:ind w:left="487" w:right="0" w:firstLine="0"/>
                    <w:jc w:val="left"/>
                    <w:rPr>
                      <w:rFonts w:ascii="Arial"/>
                      <w:b/>
                      <w:sz w:val="22"/>
                    </w:rPr>
                  </w:pPr>
                  <w:r>
                    <w:rPr>
                      <w:rFonts w:ascii="Arial"/>
                      <w:b/>
                      <w:color w:val="FFFFFF"/>
                      <w:sz w:val="22"/>
                    </w:rPr>
                    <w:t>TECHNICAL REPORT NO. 03</w:t>
                  </w:r>
                </w:p>
              </w:txbxContent>
            </v:textbox>
            <v:fill type="solid"/>
          </v:shape>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pPr>
      <w:r>
        <w:rPr/>
        <w:pict>
          <v:shape style="position:absolute;margin-left:28.346001pt;margin-top:15.341812pt;width:538.6pt;height:387.85pt;mso-position-horizontal-relative:page;mso-position-vertical-relative:paragraph;z-index:-1000;mso-wrap-distance-left:0;mso-wrap-distance-right:0" type="#_x0000_t202" filled="true" fillcolor="#71a7a1" stroked="false">
            <v:textbox inset="0,0,0,0">
              <w:txbxContent>
                <w:p>
                  <w:pPr>
                    <w:pStyle w:val="BodyText"/>
                    <w:rPr>
                      <w:sz w:val="56"/>
                    </w:rPr>
                  </w:pPr>
                </w:p>
                <w:p>
                  <w:pPr>
                    <w:pStyle w:val="BodyText"/>
                    <w:rPr>
                      <w:sz w:val="56"/>
                    </w:rPr>
                  </w:pPr>
                </w:p>
                <w:p>
                  <w:pPr>
                    <w:pStyle w:val="BodyText"/>
                    <w:spacing w:before="4"/>
                    <w:rPr>
                      <w:sz w:val="54"/>
                    </w:rPr>
                  </w:pPr>
                </w:p>
                <w:p>
                  <w:pPr>
                    <w:spacing w:line="278" w:lineRule="auto" w:before="0"/>
                    <w:ind w:left="1133" w:right="1308" w:firstLine="0"/>
                    <w:jc w:val="left"/>
                    <w:rPr>
                      <w:rFonts w:ascii="Arial"/>
                      <w:b/>
                      <w:sz w:val="45"/>
                    </w:rPr>
                  </w:pPr>
                  <w:r>
                    <w:rPr>
                      <w:rFonts w:ascii="Arial"/>
                      <w:b/>
                      <w:color w:val="FFFFFF"/>
                      <w:sz w:val="45"/>
                    </w:rPr>
                    <w:t>Updating of the Danish Elevation Model by means of photogrammetric methods</w:t>
                  </w:r>
                </w:p>
                <w:p>
                  <w:pPr>
                    <w:spacing w:before="127"/>
                    <w:ind w:left="1133" w:right="0" w:firstLine="0"/>
                    <w:jc w:val="left"/>
                    <w:rPr>
                      <w:rFonts w:ascii="Arial" w:hAnsi="Arial"/>
                      <w:sz w:val="18"/>
                    </w:rPr>
                  </w:pPr>
                  <w:r>
                    <w:rPr>
                      <w:rFonts w:ascii="Arial" w:hAnsi="Arial"/>
                      <w:color w:val="FFFFFF"/>
                      <w:sz w:val="18"/>
                    </w:rPr>
                    <w:t>Professor Joachim Höhle, Aalborg University</w:t>
                  </w:r>
                </w:p>
              </w:txbxContent>
            </v:textbox>
            <v:fill type="solid"/>
            <w10:wrap type="topAndBottom"/>
          </v:shape>
        </w:pict>
      </w:r>
      <w:r>
        <w:rPr/>
        <w:drawing>
          <wp:anchor distT="0" distB="0" distL="0" distR="0" allowOverlap="1" layoutInCell="1" locked="0" behindDoc="0" simplePos="0" relativeHeight="2">
            <wp:simplePos x="0" y="0"/>
            <wp:positionH relativeFrom="page">
              <wp:posOffset>5053410</wp:posOffset>
            </wp:positionH>
            <wp:positionV relativeFrom="paragraph">
              <wp:posOffset>5305938</wp:posOffset>
            </wp:positionV>
            <wp:extent cx="681740" cy="28003"/>
            <wp:effectExtent l="0" t="0" r="0" b="0"/>
            <wp:wrapTopAndBottom/>
            <wp:docPr id="3" name="image2.png" descr=""/>
            <wp:cNvGraphicFramePr>
              <a:graphicFrameLocks noChangeAspect="1"/>
            </wp:cNvGraphicFramePr>
            <a:graphic>
              <a:graphicData uri="http://schemas.openxmlformats.org/drawingml/2006/picture">
                <pic:pic>
                  <pic:nvPicPr>
                    <pic:cNvPr id="4" name="image2.png"/>
                    <pic:cNvPicPr/>
                  </pic:nvPicPr>
                  <pic:blipFill>
                    <a:blip r:embed="rId6" cstate="print"/>
                    <a:stretch>
                      <a:fillRect/>
                    </a:stretch>
                  </pic:blipFill>
                  <pic:spPr>
                    <a:xfrm>
                      <a:off x="0" y="0"/>
                      <a:ext cx="681740" cy="28003"/>
                    </a:xfrm>
                    <a:prstGeom prst="rect">
                      <a:avLst/>
                    </a:prstGeom>
                  </pic:spPr>
                </pic:pic>
              </a:graphicData>
            </a:graphic>
          </wp:anchor>
        </w:drawing>
      </w:r>
    </w:p>
    <w:p>
      <w:pPr>
        <w:pStyle w:val="BodyText"/>
        <w:spacing w:before="8"/>
        <w:rPr>
          <w:sz w:val="20"/>
        </w:rPr>
      </w:pPr>
    </w:p>
    <w:p>
      <w:pPr>
        <w:pStyle w:val="BodyText"/>
        <w:spacing w:before="4"/>
        <w:rPr>
          <w:sz w:val="4"/>
        </w:rPr>
      </w:pPr>
    </w:p>
    <w:p>
      <w:pPr>
        <w:spacing w:line="165" w:lineRule="exact"/>
        <w:ind w:left="7958" w:right="0" w:firstLine="0"/>
        <w:rPr>
          <w:sz w:val="16"/>
        </w:rPr>
      </w:pPr>
      <w:r>
        <w:rPr>
          <w:position w:val="-2"/>
          <w:sz w:val="16"/>
        </w:rPr>
        <w:drawing>
          <wp:inline distT="0" distB="0" distL="0" distR="0">
            <wp:extent cx="683894" cy="104775"/>
            <wp:effectExtent l="0" t="0" r="0" b="0"/>
            <wp:docPr id="5" name="image3.png" descr=""/>
            <wp:cNvGraphicFramePr>
              <a:graphicFrameLocks noChangeAspect="1"/>
            </wp:cNvGraphicFramePr>
            <a:graphic>
              <a:graphicData uri="http://schemas.openxmlformats.org/drawingml/2006/picture">
                <pic:pic>
                  <pic:nvPicPr>
                    <pic:cNvPr id="6" name="image3.png"/>
                    <pic:cNvPicPr/>
                  </pic:nvPicPr>
                  <pic:blipFill>
                    <a:blip r:embed="rId7" cstate="print"/>
                    <a:stretch>
                      <a:fillRect/>
                    </a:stretch>
                  </pic:blipFill>
                  <pic:spPr>
                    <a:xfrm>
                      <a:off x="0" y="0"/>
                      <a:ext cx="683894" cy="104775"/>
                    </a:xfrm>
                    <a:prstGeom prst="rect">
                      <a:avLst/>
                    </a:prstGeom>
                  </pic:spPr>
                </pic:pic>
              </a:graphicData>
            </a:graphic>
          </wp:inline>
        </w:drawing>
      </w:r>
      <w:r>
        <w:rPr>
          <w:position w:val="-2"/>
          <w:sz w:val="16"/>
        </w:rPr>
      </w:r>
      <w:r>
        <w:rPr>
          <w:spacing w:val="74"/>
          <w:position w:val="-2"/>
          <w:sz w:val="16"/>
        </w:rPr>
        <w:t> </w:t>
      </w:r>
      <w:r>
        <w:rPr>
          <w:spacing w:val="74"/>
          <w:position w:val="-2"/>
          <w:sz w:val="16"/>
        </w:rPr>
        <w:drawing>
          <wp:inline distT="0" distB="0" distL="0" distR="0">
            <wp:extent cx="906779" cy="104775"/>
            <wp:effectExtent l="0" t="0" r="0" b="0"/>
            <wp:docPr id="7" name="image4.png" descr=""/>
            <wp:cNvGraphicFramePr>
              <a:graphicFrameLocks noChangeAspect="1"/>
            </wp:cNvGraphicFramePr>
            <a:graphic>
              <a:graphicData uri="http://schemas.openxmlformats.org/drawingml/2006/picture">
                <pic:pic>
                  <pic:nvPicPr>
                    <pic:cNvPr id="8" name="image4.png"/>
                    <pic:cNvPicPr/>
                  </pic:nvPicPr>
                  <pic:blipFill>
                    <a:blip r:embed="rId8" cstate="print"/>
                    <a:stretch>
                      <a:fillRect/>
                    </a:stretch>
                  </pic:blipFill>
                  <pic:spPr>
                    <a:xfrm>
                      <a:off x="0" y="0"/>
                      <a:ext cx="906779" cy="104775"/>
                    </a:xfrm>
                    <a:prstGeom prst="rect">
                      <a:avLst/>
                    </a:prstGeom>
                  </pic:spPr>
                </pic:pic>
              </a:graphicData>
            </a:graphic>
          </wp:inline>
        </w:drawing>
      </w:r>
      <w:r>
        <w:rPr>
          <w:spacing w:val="74"/>
          <w:position w:val="-2"/>
          <w:sz w:val="16"/>
        </w:rPr>
      </w:r>
    </w:p>
    <w:p>
      <w:pPr>
        <w:pStyle w:val="BodyText"/>
        <w:spacing w:before="8"/>
        <w:rPr>
          <w:sz w:val="5"/>
        </w:rPr>
      </w:pPr>
      <w:r>
        <w:rPr/>
        <w:drawing>
          <wp:anchor distT="0" distB="0" distL="0" distR="0" allowOverlap="1" layoutInCell="1" locked="0" behindDoc="0" simplePos="0" relativeHeight="3">
            <wp:simplePos x="0" y="0"/>
            <wp:positionH relativeFrom="page">
              <wp:posOffset>5058210</wp:posOffset>
            </wp:positionH>
            <wp:positionV relativeFrom="paragraph">
              <wp:posOffset>68593</wp:posOffset>
            </wp:positionV>
            <wp:extent cx="216767" cy="102679"/>
            <wp:effectExtent l="0" t="0" r="0" b="0"/>
            <wp:wrapTopAndBottom/>
            <wp:docPr id="9" name="image5.png" descr=""/>
            <wp:cNvGraphicFramePr>
              <a:graphicFrameLocks noChangeAspect="1"/>
            </wp:cNvGraphicFramePr>
            <a:graphic>
              <a:graphicData uri="http://schemas.openxmlformats.org/drawingml/2006/picture">
                <pic:pic>
                  <pic:nvPicPr>
                    <pic:cNvPr id="10" name="image5.png"/>
                    <pic:cNvPicPr/>
                  </pic:nvPicPr>
                  <pic:blipFill>
                    <a:blip r:embed="rId9" cstate="print"/>
                    <a:stretch>
                      <a:fillRect/>
                    </a:stretch>
                  </pic:blipFill>
                  <pic:spPr>
                    <a:xfrm>
                      <a:off x="0" y="0"/>
                      <a:ext cx="216767" cy="102679"/>
                    </a:xfrm>
                    <a:prstGeom prst="rect">
                      <a:avLst/>
                    </a:prstGeom>
                  </pic:spPr>
                </pic:pic>
              </a:graphicData>
            </a:graphic>
          </wp:anchor>
        </w:drawing>
      </w:r>
      <w:r>
        <w:rPr/>
        <w:drawing>
          <wp:anchor distT="0" distB="0" distL="0" distR="0" allowOverlap="1" layoutInCell="1" locked="0" behindDoc="0" simplePos="0" relativeHeight="4">
            <wp:simplePos x="0" y="0"/>
            <wp:positionH relativeFrom="page">
              <wp:posOffset>5351028</wp:posOffset>
            </wp:positionH>
            <wp:positionV relativeFrom="paragraph">
              <wp:posOffset>66673</wp:posOffset>
            </wp:positionV>
            <wp:extent cx="363082" cy="104012"/>
            <wp:effectExtent l="0" t="0" r="0" b="0"/>
            <wp:wrapTopAndBottom/>
            <wp:docPr id="11" name="image6.png" descr=""/>
            <wp:cNvGraphicFramePr>
              <a:graphicFrameLocks noChangeAspect="1"/>
            </wp:cNvGraphicFramePr>
            <a:graphic>
              <a:graphicData uri="http://schemas.openxmlformats.org/drawingml/2006/picture">
                <pic:pic>
                  <pic:nvPicPr>
                    <pic:cNvPr id="12" name="image6.png"/>
                    <pic:cNvPicPr/>
                  </pic:nvPicPr>
                  <pic:blipFill>
                    <a:blip r:embed="rId10" cstate="print"/>
                    <a:stretch>
                      <a:fillRect/>
                    </a:stretch>
                  </pic:blipFill>
                  <pic:spPr>
                    <a:xfrm>
                      <a:off x="0" y="0"/>
                      <a:ext cx="363082" cy="104012"/>
                    </a:xfrm>
                    <a:prstGeom prst="rect">
                      <a:avLst/>
                    </a:prstGeom>
                  </pic:spPr>
                </pic:pic>
              </a:graphicData>
            </a:graphic>
          </wp:anchor>
        </w:drawing>
      </w:r>
      <w:r>
        <w:rPr/>
        <w:drawing>
          <wp:anchor distT="0" distB="0" distL="0" distR="0" allowOverlap="1" layoutInCell="1" locked="0" behindDoc="0" simplePos="0" relativeHeight="5">
            <wp:simplePos x="0" y="0"/>
            <wp:positionH relativeFrom="page">
              <wp:posOffset>5786893</wp:posOffset>
            </wp:positionH>
            <wp:positionV relativeFrom="paragraph">
              <wp:posOffset>66673</wp:posOffset>
            </wp:positionV>
            <wp:extent cx="1371599" cy="104775"/>
            <wp:effectExtent l="0" t="0" r="0" b="0"/>
            <wp:wrapTopAndBottom/>
            <wp:docPr id="13" name="image7.png" descr=""/>
            <wp:cNvGraphicFramePr>
              <a:graphicFrameLocks noChangeAspect="1"/>
            </wp:cNvGraphicFramePr>
            <a:graphic>
              <a:graphicData uri="http://schemas.openxmlformats.org/drawingml/2006/picture">
                <pic:pic>
                  <pic:nvPicPr>
                    <pic:cNvPr id="14" name="image7.png"/>
                    <pic:cNvPicPr/>
                  </pic:nvPicPr>
                  <pic:blipFill>
                    <a:blip r:embed="rId11" cstate="print"/>
                    <a:stretch>
                      <a:fillRect/>
                    </a:stretch>
                  </pic:blipFill>
                  <pic:spPr>
                    <a:xfrm>
                      <a:off x="0" y="0"/>
                      <a:ext cx="1371599" cy="104775"/>
                    </a:xfrm>
                    <a:prstGeom prst="rect">
                      <a:avLst/>
                    </a:prstGeom>
                  </pic:spPr>
                </pic:pic>
              </a:graphicData>
            </a:graphic>
          </wp:anchor>
        </w:drawing>
      </w:r>
    </w:p>
    <w:p>
      <w:pPr>
        <w:pStyle w:val="BodyText"/>
        <w:spacing w:before="8"/>
        <w:rPr>
          <w:sz w:val="5"/>
        </w:rPr>
      </w:pPr>
    </w:p>
    <w:p>
      <w:pPr>
        <w:pStyle w:val="BodyText"/>
        <w:spacing w:line="30" w:lineRule="exact"/>
        <w:ind w:left="9113"/>
        <w:rPr>
          <w:sz w:val="3"/>
        </w:rPr>
      </w:pPr>
      <w:r>
        <w:rPr>
          <w:position w:val="0"/>
          <w:sz w:val="3"/>
        </w:rPr>
        <w:drawing>
          <wp:inline distT="0" distB="0" distL="0" distR="0">
            <wp:extent cx="1371600" cy="19050"/>
            <wp:effectExtent l="0" t="0" r="0" b="0"/>
            <wp:docPr id="15" name="image8.png" descr=""/>
            <wp:cNvGraphicFramePr>
              <a:graphicFrameLocks noChangeAspect="1"/>
            </wp:cNvGraphicFramePr>
            <a:graphic>
              <a:graphicData uri="http://schemas.openxmlformats.org/drawingml/2006/picture">
                <pic:pic>
                  <pic:nvPicPr>
                    <pic:cNvPr id="16" name="image8.png"/>
                    <pic:cNvPicPr/>
                  </pic:nvPicPr>
                  <pic:blipFill>
                    <a:blip r:embed="rId12" cstate="print"/>
                    <a:stretch>
                      <a:fillRect/>
                    </a:stretch>
                  </pic:blipFill>
                  <pic:spPr>
                    <a:xfrm>
                      <a:off x="0" y="0"/>
                      <a:ext cx="1371600" cy="19050"/>
                    </a:xfrm>
                    <a:prstGeom prst="rect">
                      <a:avLst/>
                    </a:prstGeom>
                  </pic:spPr>
                </pic:pic>
              </a:graphicData>
            </a:graphic>
          </wp:inline>
        </w:drawing>
      </w:r>
      <w:r>
        <w:rPr>
          <w:position w:val="0"/>
          <w:sz w:val="3"/>
        </w:rPr>
      </w:r>
    </w:p>
    <w:p>
      <w:pPr>
        <w:pStyle w:val="BodyText"/>
        <w:spacing w:before="4"/>
        <w:rPr>
          <w:sz w:val="11"/>
        </w:rPr>
      </w:pPr>
      <w:r>
        <w:rPr/>
        <w:drawing>
          <wp:anchor distT="0" distB="0" distL="0" distR="0" allowOverlap="1" layoutInCell="1" locked="0" behindDoc="0" simplePos="0" relativeHeight="6">
            <wp:simplePos x="0" y="0"/>
            <wp:positionH relativeFrom="page">
              <wp:posOffset>5782093</wp:posOffset>
            </wp:positionH>
            <wp:positionV relativeFrom="paragraph">
              <wp:posOffset>108027</wp:posOffset>
            </wp:positionV>
            <wp:extent cx="788786" cy="210026"/>
            <wp:effectExtent l="0" t="0" r="0" b="0"/>
            <wp:wrapTopAndBottom/>
            <wp:docPr id="17" name="image9.png" descr=""/>
            <wp:cNvGraphicFramePr>
              <a:graphicFrameLocks noChangeAspect="1"/>
            </wp:cNvGraphicFramePr>
            <a:graphic>
              <a:graphicData uri="http://schemas.openxmlformats.org/drawingml/2006/picture">
                <pic:pic>
                  <pic:nvPicPr>
                    <pic:cNvPr id="18" name="image9.png"/>
                    <pic:cNvPicPr/>
                  </pic:nvPicPr>
                  <pic:blipFill>
                    <a:blip r:embed="rId13" cstate="print"/>
                    <a:stretch>
                      <a:fillRect/>
                    </a:stretch>
                  </pic:blipFill>
                  <pic:spPr>
                    <a:xfrm>
                      <a:off x="0" y="0"/>
                      <a:ext cx="788786" cy="210026"/>
                    </a:xfrm>
                    <a:prstGeom prst="rect">
                      <a:avLst/>
                    </a:prstGeom>
                  </pic:spPr>
                </pic:pic>
              </a:graphicData>
            </a:graphic>
          </wp:anchor>
        </w:drawing>
      </w:r>
    </w:p>
    <w:p>
      <w:pPr>
        <w:spacing w:after="0"/>
        <w:rPr>
          <w:sz w:val="11"/>
        </w:rPr>
        <w:sectPr>
          <w:type w:val="continuous"/>
          <w:pgSz w:w="11910" w:h="16840"/>
          <w:pgMar w:top="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pPr>
    </w:p>
    <w:p>
      <w:pPr>
        <w:spacing w:before="0"/>
        <w:ind w:left="0" w:right="0" w:firstLine="0"/>
        <w:jc w:val="center"/>
        <w:rPr>
          <w:rFonts w:ascii="Arial"/>
          <w:sz w:val="18"/>
        </w:rPr>
      </w:pPr>
      <w:r>
        <w:rPr>
          <w:rFonts w:ascii="Arial"/>
          <w:w w:val="101"/>
          <w:sz w:val="18"/>
        </w:rPr>
        <w:t>2</w:t>
      </w:r>
    </w:p>
    <w:p>
      <w:pPr>
        <w:spacing w:after="0"/>
        <w:jc w:val="center"/>
        <w:rPr>
          <w:rFonts w:ascii="Arial"/>
          <w:sz w:val="18"/>
        </w:rPr>
        <w:sectPr>
          <w:pgSz w:w="11910" w:h="16840"/>
          <w:pgMar w:top="1580" w:bottom="280" w:left="0" w:right="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
        <w:rPr>
          <w:rFonts w:ascii="Arial"/>
          <w:sz w:val="26"/>
        </w:rPr>
      </w:pPr>
    </w:p>
    <w:p>
      <w:pPr>
        <w:spacing w:line="295" w:lineRule="auto" w:before="111"/>
        <w:ind w:left="2325" w:right="2323" w:firstLine="0"/>
        <w:jc w:val="center"/>
        <w:rPr>
          <w:rFonts w:ascii="Arial"/>
          <w:sz w:val="31"/>
        </w:rPr>
      </w:pPr>
      <w:r>
        <w:rPr>
          <w:rFonts w:ascii="Arial"/>
          <w:sz w:val="31"/>
        </w:rPr>
        <w:t>Updating of the Danish Elevation Model by means of photogrammetric methods</w:t>
      </w:r>
    </w:p>
    <w:p>
      <w:pPr>
        <w:spacing w:before="322"/>
        <w:ind w:left="3797" w:right="0" w:firstLine="0"/>
        <w:jc w:val="left"/>
        <w:rPr>
          <w:rFonts w:ascii="Arial" w:hAnsi="Arial"/>
          <w:i/>
          <w:sz w:val="22"/>
        </w:rPr>
      </w:pPr>
      <w:r>
        <w:rPr>
          <w:rFonts w:ascii="Arial" w:hAnsi="Arial"/>
          <w:i/>
          <w:sz w:val="22"/>
        </w:rPr>
        <w:t>Professor Joachim Höhle, Aalborg University</w:t>
      </w: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26"/>
        </w:rPr>
      </w:pPr>
    </w:p>
    <w:p>
      <w:pPr>
        <w:pStyle w:val="BodyText"/>
        <w:rPr>
          <w:rFonts w:ascii="Arial"/>
          <w:i/>
          <w:sz w:val="35"/>
        </w:rPr>
      </w:pPr>
    </w:p>
    <w:p>
      <w:pPr>
        <w:spacing w:line="285" w:lineRule="auto" w:before="0"/>
        <w:ind w:left="4396" w:right="4394" w:firstLine="0"/>
        <w:jc w:val="center"/>
        <w:rPr>
          <w:rFonts w:ascii="Arial" w:hAnsi="Arial"/>
          <w:sz w:val="16"/>
        </w:rPr>
      </w:pPr>
      <w:r>
        <w:rPr>
          <w:rFonts w:ascii="Arial" w:hAnsi="Arial"/>
          <w:w w:val="105"/>
          <w:sz w:val="16"/>
        </w:rPr>
        <w:t>National Survey and Cadastre – Denmark 8 Rentemestervej</w:t>
      </w:r>
    </w:p>
    <w:p>
      <w:pPr>
        <w:spacing w:line="285" w:lineRule="auto" w:before="0"/>
        <w:ind w:left="4966" w:right="4964" w:firstLine="0"/>
        <w:jc w:val="center"/>
        <w:rPr>
          <w:rFonts w:ascii="Arial"/>
          <w:sz w:val="16"/>
        </w:rPr>
      </w:pPr>
      <w:r>
        <w:rPr>
          <w:rFonts w:ascii="Arial"/>
          <w:w w:val="105"/>
          <w:sz w:val="16"/>
        </w:rPr>
        <w:t>DK-2400 Copenhagen NV Denmark</w:t>
      </w:r>
    </w:p>
    <w:p>
      <w:pPr>
        <w:pStyle w:val="BodyText"/>
        <w:spacing w:before="10"/>
        <w:rPr>
          <w:rFonts w:ascii="Arial"/>
          <w:sz w:val="20"/>
        </w:rPr>
      </w:pPr>
    </w:p>
    <w:p>
      <w:pPr>
        <w:spacing w:line="285" w:lineRule="auto" w:before="0"/>
        <w:ind w:left="4396" w:right="4393" w:firstLine="0"/>
        <w:jc w:val="center"/>
        <w:rPr>
          <w:rFonts w:ascii="Arial"/>
          <w:sz w:val="16"/>
        </w:rPr>
      </w:pPr>
      <w:hyperlink r:id="rId14">
        <w:r>
          <w:rPr>
            <w:rFonts w:ascii="Arial"/>
            <w:w w:val="105"/>
            <w:sz w:val="16"/>
          </w:rPr>
          <w:t>thokn@kms.dk </w:t>
        </w:r>
      </w:hyperlink>
      <w:hyperlink r:id="rId15">
        <w:r>
          <w:rPr>
            <w:rFonts w:ascii="Arial"/>
            <w:w w:val="105"/>
            <w:sz w:val="16"/>
          </w:rPr>
          <w:t>bpo@kms.dk</w:t>
        </w:r>
      </w:hyperlink>
      <w:r>
        <w:rPr>
          <w:rFonts w:ascii="Arial"/>
          <w:w w:val="105"/>
          <w:sz w:val="16"/>
        </w:rPr>
        <w:t> </w:t>
      </w:r>
      <w:hyperlink r:id="rId16">
        <w:r>
          <w:rPr>
            <w:rFonts w:ascii="Arial"/>
            <w:w w:val="105"/>
            <w:sz w:val="16"/>
          </w:rPr>
          <w:t>http://www.kms.dk</w:t>
        </w:r>
      </w:hyperlink>
    </w:p>
    <w:p>
      <w:pPr>
        <w:spacing w:after="0" w:line="285" w:lineRule="auto"/>
        <w:jc w:val="center"/>
        <w:rPr>
          <w:rFonts w:ascii="Arial"/>
          <w:sz w:val="16"/>
        </w:rPr>
        <w:sectPr>
          <w:pgSz w:w="11910" w:h="16840"/>
          <w:pgMar w:top="1580" w:bottom="280" w:left="0" w:right="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7"/>
        <w:rPr>
          <w:rFonts w:ascii="Arial"/>
          <w:sz w:val="27"/>
        </w:rPr>
      </w:pPr>
    </w:p>
    <w:p>
      <w:pPr>
        <w:spacing w:before="108"/>
        <w:ind w:left="1124" w:right="0" w:firstLine="0"/>
        <w:jc w:val="left"/>
        <w:rPr>
          <w:rFonts w:ascii="Arial" w:hAnsi="Arial"/>
          <w:sz w:val="16"/>
        </w:rPr>
      </w:pPr>
      <w:r>
        <w:rPr>
          <w:rFonts w:ascii="Arial" w:hAnsi="Arial"/>
          <w:w w:val="105"/>
          <w:sz w:val="16"/>
        </w:rPr>
        <w:t>Professor Joachim Höhle, Aalborg University :</w:t>
      </w:r>
    </w:p>
    <w:p>
      <w:pPr>
        <w:spacing w:before="35"/>
        <w:ind w:left="1133" w:right="0" w:firstLine="0"/>
        <w:jc w:val="left"/>
        <w:rPr>
          <w:rFonts w:ascii="Arial"/>
          <w:sz w:val="16"/>
        </w:rPr>
      </w:pPr>
      <w:r>
        <w:rPr>
          <w:rFonts w:ascii="Arial"/>
          <w:w w:val="105"/>
          <w:sz w:val="16"/>
        </w:rPr>
        <w:t>Updating of the Danish Elevation Model by means of photogrammetric methods</w:t>
      </w:r>
    </w:p>
    <w:p>
      <w:pPr>
        <w:pStyle w:val="BodyText"/>
        <w:spacing w:before="1"/>
        <w:rPr>
          <w:rFonts w:ascii="Arial"/>
          <w:sz w:val="22"/>
        </w:rPr>
      </w:pPr>
    </w:p>
    <w:p>
      <w:pPr>
        <w:spacing w:line="285" w:lineRule="auto" w:before="0"/>
        <w:ind w:left="1133" w:right="5179" w:firstLine="0"/>
        <w:jc w:val="left"/>
        <w:rPr>
          <w:rFonts w:ascii="Arial" w:hAnsi="Arial"/>
          <w:sz w:val="16"/>
        </w:rPr>
      </w:pPr>
      <w:r>
        <w:rPr>
          <w:rFonts w:ascii="Arial" w:hAnsi="Arial"/>
          <w:w w:val="105"/>
          <w:sz w:val="16"/>
        </w:rPr>
        <w:t>National</w:t>
      </w:r>
      <w:r>
        <w:rPr>
          <w:rFonts w:ascii="Arial" w:hAnsi="Arial"/>
          <w:spacing w:val="-13"/>
          <w:w w:val="105"/>
          <w:sz w:val="16"/>
        </w:rPr>
        <w:t> </w:t>
      </w:r>
      <w:r>
        <w:rPr>
          <w:rFonts w:ascii="Arial" w:hAnsi="Arial"/>
          <w:w w:val="105"/>
          <w:sz w:val="16"/>
        </w:rPr>
        <w:t>Survey</w:t>
      </w:r>
      <w:r>
        <w:rPr>
          <w:rFonts w:ascii="Arial" w:hAnsi="Arial"/>
          <w:spacing w:val="-12"/>
          <w:w w:val="105"/>
          <w:sz w:val="16"/>
        </w:rPr>
        <w:t> </w:t>
      </w:r>
      <w:r>
        <w:rPr>
          <w:rFonts w:ascii="Arial" w:hAnsi="Arial"/>
          <w:w w:val="105"/>
          <w:sz w:val="16"/>
        </w:rPr>
        <w:t>and</w:t>
      </w:r>
      <w:r>
        <w:rPr>
          <w:rFonts w:ascii="Arial" w:hAnsi="Arial"/>
          <w:spacing w:val="-13"/>
          <w:w w:val="105"/>
          <w:sz w:val="16"/>
        </w:rPr>
        <w:t> </w:t>
      </w:r>
      <w:r>
        <w:rPr>
          <w:rFonts w:ascii="Arial" w:hAnsi="Arial"/>
          <w:w w:val="105"/>
          <w:sz w:val="16"/>
        </w:rPr>
        <w:t>Cadastre—Denmark,</w:t>
      </w:r>
      <w:r>
        <w:rPr>
          <w:rFonts w:ascii="Arial" w:hAnsi="Arial"/>
          <w:spacing w:val="-12"/>
          <w:w w:val="105"/>
          <w:sz w:val="16"/>
        </w:rPr>
        <w:t> </w:t>
      </w:r>
      <w:r>
        <w:rPr>
          <w:rFonts w:ascii="Arial" w:hAnsi="Arial"/>
          <w:w w:val="105"/>
          <w:sz w:val="16"/>
        </w:rPr>
        <w:t>technical</w:t>
      </w:r>
      <w:r>
        <w:rPr>
          <w:rFonts w:ascii="Arial" w:hAnsi="Arial"/>
          <w:spacing w:val="-12"/>
          <w:w w:val="105"/>
          <w:sz w:val="16"/>
        </w:rPr>
        <w:t> </w:t>
      </w:r>
      <w:r>
        <w:rPr>
          <w:rFonts w:ascii="Arial" w:hAnsi="Arial"/>
          <w:w w:val="105"/>
          <w:sz w:val="16"/>
        </w:rPr>
        <w:t>report</w:t>
      </w:r>
      <w:r>
        <w:rPr>
          <w:rFonts w:ascii="Arial" w:hAnsi="Arial"/>
          <w:spacing w:val="-13"/>
          <w:w w:val="105"/>
          <w:sz w:val="16"/>
        </w:rPr>
        <w:t> </w:t>
      </w:r>
      <w:r>
        <w:rPr>
          <w:rFonts w:ascii="Arial" w:hAnsi="Arial"/>
          <w:w w:val="105"/>
          <w:sz w:val="16"/>
        </w:rPr>
        <w:t>series</w:t>
      </w:r>
      <w:r>
        <w:rPr>
          <w:rFonts w:ascii="Arial" w:hAnsi="Arial"/>
          <w:spacing w:val="-12"/>
          <w:w w:val="105"/>
          <w:sz w:val="16"/>
        </w:rPr>
        <w:t> </w:t>
      </w:r>
      <w:r>
        <w:rPr>
          <w:rFonts w:ascii="Arial" w:hAnsi="Arial"/>
          <w:w w:val="105"/>
          <w:sz w:val="16"/>
        </w:rPr>
        <w:t>number</w:t>
      </w:r>
      <w:r>
        <w:rPr>
          <w:rFonts w:ascii="Arial" w:hAnsi="Arial"/>
          <w:spacing w:val="-13"/>
          <w:w w:val="105"/>
          <w:sz w:val="16"/>
        </w:rPr>
        <w:t> </w:t>
      </w:r>
      <w:r>
        <w:rPr>
          <w:rFonts w:ascii="Arial" w:hAnsi="Arial"/>
          <w:w w:val="105"/>
          <w:sz w:val="16"/>
        </w:rPr>
        <w:t>03 ISBN</w:t>
      </w:r>
      <w:r>
        <w:rPr>
          <w:rFonts w:ascii="Arial" w:hAnsi="Arial"/>
          <w:spacing w:val="-2"/>
          <w:w w:val="105"/>
          <w:sz w:val="16"/>
        </w:rPr>
        <w:t> </w:t>
      </w:r>
      <w:r>
        <w:rPr>
          <w:rFonts w:ascii="Arial" w:hAnsi="Arial"/>
          <w:w w:val="105"/>
          <w:sz w:val="16"/>
        </w:rPr>
        <w:t>87-92107-25-7</w:t>
      </w:r>
    </w:p>
    <w:p>
      <w:pPr>
        <w:spacing w:line="285" w:lineRule="auto" w:before="1"/>
        <w:ind w:left="1133" w:right="8789" w:firstLine="0"/>
        <w:jc w:val="left"/>
        <w:rPr>
          <w:rFonts w:ascii="Arial"/>
          <w:sz w:val="16"/>
        </w:rPr>
      </w:pPr>
      <w:r>
        <w:rPr>
          <w:rFonts w:ascii="Arial"/>
          <w:w w:val="105"/>
          <w:sz w:val="16"/>
        </w:rPr>
        <w:t>Technical Report Published 2009-06</w:t>
      </w:r>
    </w:p>
    <w:p>
      <w:pPr>
        <w:spacing w:before="0"/>
        <w:ind w:left="1133" w:right="0" w:firstLine="0"/>
        <w:jc w:val="left"/>
        <w:rPr>
          <w:rFonts w:ascii="Arial"/>
          <w:sz w:val="16"/>
        </w:rPr>
      </w:pPr>
      <w:r>
        <w:rPr>
          <w:rFonts w:ascii="Arial"/>
          <w:w w:val="105"/>
          <w:sz w:val="16"/>
        </w:rPr>
        <w:t>This report is available from </w:t>
      </w:r>
      <w:hyperlink r:id="rId16">
        <w:r>
          <w:rPr>
            <w:rFonts w:ascii="Arial"/>
            <w:w w:val="105"/>
            <w:sz w:val="16"/>
          </w:rPr>
          <w:t>www.kms.dk</w:t>
        </w:r>
      </w:hyperlink>
    </w:p>
    <w:p>
      <w:pPr>
        <w:pStyle w:val="BodyText"/>
        <w:spacing w:before="11"/>
        <w:rPr>
          <w:rFonts w:ascii="Arial"/>
          <w:sz w:val="21"/>
        </w:rPr>
      </w:pPr>
    </w:p>
    <w:p>
      <w:pPr>
        <w:spacing w:before="0"/>
        <w:ind w:left="1133" w:right="0" w:firstLine="0"/>
        <w:jc w:val="left"/>
        <w:rPr>
          <w:rFonts w:ascii="Arial"/>
          <w:sz w:val="16"/>
        </w:rPr>
      </w:pPr>
      <w:r>
        <w:rPr>
          <w:rFonts w:ascii="Arial"/>
          <w:w w:val="103"/>
          <w:sz w:val="16"/>
        </w:rPr>
        <w:t>Prepared</w:t>
      </w:r>
      <w:r>
        <w:rPr>
          <w:rFonts w:ascii="Arial"/>
          <w:spacing w:val="1"/>
          <w:sz w:val="16"/>
        </w:rPr>
        <w:t> </w:t>
      </w:r>
      <w:r>
        <w:rPr>
          <w:rFonts w:ascii="Arial"/>
          <w:w w:val="103"/>
          <w:sz w:val="16"/>
        </w:rPr>
        <w:t>using</w:t>
      </w:r>
      <w:r>
        <w:rPr>
          <w:rFonts w:ascii="Arial"/>
          <w:spacing w:val="1"/>
          <w:sz w:val="16"/>
        </w:rPr>
        <w:t> </w:t>
      </w:r>
      <w:r>
        <w:rPr>
          <w:rFonts w:ascii="Arial"/>
          <w:w w:val="103"/>
          <w:sz w:val="16"/>
        </w:rPr>
        <w:t>pdf</w:t>
      </w:r>
      <w:r>
        <w:rPr>
          <w:rFonts w:ascii="Arial"/>
          <w:spacing w:val="-20"/>
          <w:w w:val="103"/>
          <w:sz w:val="16"/>
        </w:rPr>
        <w:t>T</w:t>
      </w:r>
      <w:r>
        <w:rPr>
          <w:rFonts w:ascii="Arial"/>
          <w:w w:val="103"/>
          <w:sz w:val="16"/>
        </w:rPr>
        <w:t>eX</w:t>
      </w:r>
      <w:r>
        <w:rPr>
          <w:rFonts w:ascii="Arial"/>
          <w:spacing w:val="1"/>
          <w:sz w:val="16"/>
        </w:rPr>
        <w:t> </w:t>
      </w:r>
      <w:r>
        <w:rPr>
          <w:rFonts w:ascii="Arial"/>
          <w:w w:val="103"/>
          <w:sz w:val="16"/>
        </w:rPr>
        <w:t>and</w:t>
      </w:r>
      <w:r>
        <w:rPr>
          <w:rFonts w:ascii="Arial"/>
          <w:spacing w:val="1"/>
          <w:sz w:val="16"/>
        </w:rPr>
        <w:t> </w:t>
      </w:r>
      <w:r>
        <w:rPr>
          <w:rFonts w:ascii="Arial"/>
          <w:w w:val="103"/>
          <w:sz w:val="16"/>
        </w:rPr>
        <w:t>the</w:t>
      </w:r>
      <w:r>
        <w:rPr>
          <w:rFonts w:ascii="Arial"/>
          <w:spacing w:val="1"/>
          <w:sz w:val="16"/>
        </w:rPr>
        <w:t> </w:t>
      </w:r>
      <w:r>
        <w:rPr>
          <w:rFonts w:ascii="Arial"/>
          <w:spacing w:val="-60"/>
          <w:w w:val="103"/>
          <w:sz w:val="16"/>
        </w:rPr>
        <w:t>L</w:t>
      </w:r>
      <w:r>
        <w:rPr>
          <w:rFonts w:ascii="Arial"/>
          <w:spacing w:val="-25"/>
          <w:w w:val="98"/>
          <w:position w:val="3"/>
          <w:sz w:val="13"/>
        </w:rPr>
        <w:t>A</w:t>
      </w:r>
      <w:r>
        <w:rPr>
          <w:rFonts w:ascii="Arial"/>
          <w:spacing w:val="-28"/>
          <w:w w:val="103"/>
          <w:sz w:val="16"/>
        </w:rPr>
        <w:t>T</w:t>
      </w:r>
      <w:r>
        <w:rPr>
          <w:rFonts w:ascii="Arial"/>
          <w:spacing w:val="-21"/>
          <w:w w:val="103"/>
          <w:position w:val="-3"/>
          <w:sz w:val="16"/>
        </w:rPr>
        <w:t>E</w:t>
      </w:r>
      <w:r>
        <w:rPr>
          <w:rFonts w:ascii="Arial"/>
          <w:w w:val="103"/>
          <w:sz w:val="16"/>
        </w:rPr>
        <w:t>Xtypesetting</w:t>
      </w:r>
      <w:r>
        <w:rPr>
          <w:rFonts w:ascii="Arial"/>
          <w:spacing w:val="1"/>
          <w:sz w:val="16"/>
        </w:rPr>
        <w:t> </w:t>
      </w:r>
      <w:r>
        <w:rPr>
          <w:rFonts w:ascii="Arial"/>
          <w:w w:val="103"/>
          <w:sz w:val="16"/>
        </w:rPr>
        <w:t>system.</w:t>
      </w:r>
      <w:r>
        <w:rPr>
          <w:rFonts w:ascii="Arial"/>
          <w:spacing w:val="12"/>
          <w:sz w:val="16"/>
        </w:rPr>
        <w:t> </w:t>
      </w:r>
      <w:r>
        <w:rPr>
          <w:rFonts w:ascii="Arial"/>
          <w:spacing w:val="-7"/>
          <w:w w:val="103"/>
          <w:sz w:val="16"/>
        </w:rPr>
        <w:t>P</w:t>
      </w:r>
      <w:r>
        <w:rPr>
          <w:rFonts w:ascii="Arial"/>
          <w:w w:val="103"/>
          <w:sz w:val="16"/>
        </w:rPr>
        <w:t>a</w:t>
      </w:r>
      <w:r>
        <w:rPr>
          <w:rFonts w:ascii="Arial"/>
          <w:spacing w:val="6"/>
          <w:w w:val="103"/>
          <w:sz w:val="16"/>
        </w:rPr>
        <w:t>r</w:t>
      </w:r>
      <w:r>
        <w:rPr>
          <w:rFonts w:ascii="Arial"/>
          <w:w w:val="103"/>
          <w:sz w:val="16"/>
        </w:rPr>
        <w:t>ts</w:t>
      </w:r>
      <w:r>
        <w:rPr>
          <w:rFonts w:ascii="Arial"/>
          <w:spacing w:val="1"/>
          <w:sz w:val="16"/>
        </w:rPr>
        <w:t> </w:t>
      </w:r>
      <w:r>
        <w:rPr>
          <w:rFonts w:ascii="Arial"/>
          <w:w w:val="103"/>
          <w:sz w:val="16"/>
        </w:rPr>
        <w:t>of</w:t>
      </w:r>
      <w:r>
        <w:rPr>
          <w:rFonts w:ascii="Arial"/>
          <w:spacing w:val="1"/>
          <w:sz w:val="16"/>
        </w:rPr>
        <w:t> </w:t>
      </w:r>
      <w:r>
        <w:rPr>
          <w:rFonts w:ascii="Arial"/>
          <w:w w:val="103"/>
          <w:sz w:val="16"/>
        </w:rPr>
        <w:t>the</w:t>
      </w:r>
      <w:r>
        <w:rPr>
          <w:rFonts w:ascii="Arial"/>
          <w:spacing w:val="1"/>
          <w:sz w:val="16"/>
        </w:rPr>
        <w:t> </w:t>
      </w:r>
      <w:r>
        <w:rPr>
          <w:rFonts w:ascii="Arial"/>
          <w:w w:val="103"/>
          <w:sz w:val="16"/>
        </w:rPr>
        <w:t>main</w:t>
      </w:r>
      <w:r>
        <w:rPr>
          <w:rFonts w:ascii="Arial"/>
          <w:spacing w:val="1"/>
          <w:sz w:val="16"/>
        </w:rPr>
        <w:t> </w:t>
      </w:r>
      <w:r>
        <w:rPr>
          <w:rFonts w:ascii="Arial"/>
          <w:w w:val="103"/>
          <w:sz w:val="16"/>
        </w:rPr>
        <w:t>t</w:t>
      </w:r>
      <w:r>
        <w:rPr>
          <w:rFonts w:ascii="Arial"/>
          <w:spacing w:val="-5"/>
          <w:w w:val="103"/>
          <w:sz w:val="16"/>
        </w:rPr>
        <w:t>e</w:t>
      </w:r>
      <w:r>
        <w:rPr>
          <w:rFonts w:ascii="Arial"/>
          <w:w w:val="103"/>
          <w:sz w:val="16"/>
        </w:rPr>
        <w:t>xt</w:t>
      </w:r>
      <w:r>
        <w:rPr>
          <w:rFonts w:ascii="Arial"/>
          <w:spacing w:val="1"/>
          <w:sz w:val="16"/>
        </w:rPr>
        <w:t> </w:t>
      </w:r>
      <w:r>
        <w:rPr>
          <w:rFonts w:ascii="Arial"/>
          <w:w w:val="103"/>
          <w:sz w:val="16"/>
        </w:rPr>
        <w:t>typeset</w:t>
      </w:r>
      <w:r>
        <w:rPr>
          <w:rFonts w:ascii="Arial"/>
          <w:spacing w:val="1"/>
          <w:sz w:val="16"/>
        </w:rPr>
        <w:t> </w:t>
      </w:r>
      <w:r>
        <w:rPr>
          <w:rFonts w:ascii="Arial"/>
          <w:w w:val="103"/>
          <w:sz w:val="16"/>
        </w:rPr>
        <w:t>using</w:t>
      </w:r>
      <w:r>
        <w:rPr>
          <w:rFonts w:ascii="Arial"/>
          <w:spacing w:val="1"/>
          <w:sz w:val="16"/>
        </w:rPr>
        <w:t> </w:t>
      </w:r>
      <w:r>
        <w:rPr>
          <w:rFonts w:ascii="Arial"/>
          <w:w w:val="103"/>
          <w:sz w:val="16"/>
        </w:rPr>
        <w:t>Microsoft</w:t>
      </w:r>
      <w:r>
        <w:rPr>
          <w:rFonts w:ascii="Arial"/>
          <w:spacing w:val="1"/>
          <w:sz w:val="16"/>
        </w:rPr>
        <w:t> </w:t>
      </w:r>
      <w:r>
        <w:rPr>
          <w:rFonts w:ascii="Arial"/>
          <w:spacing w:val="-5"/>
          <w:w w:val="103"/>
          <w:sz w:val="16"/>
        </w:rPr>
        <w:t>W</w:t>
      </w:r>
      <w:r>
        <w:rPr>
          <w:rFonts w:ascii="Arial"/>
          <w:w w:val="103"/>
          <w:sz w:val="16"/>
        </w:rPr>
        <w:t>ord.</w:t>
      </w:r>
    </w:p>
    <w:p>
      <w:pPr>
        <w:spacing w:after="0"/>
        <w:jc w:val="left"/>
        <w:rPr>
          <w:rFonts w:ascii="Arial"/>
          <w:sz w:val="16"/>
        </w:rPr>
        <w:sectPr>
          <w:pgSz w:w="11910" w:h="16840"/>
          <w:pgMar w:top="1580" w:bottom="280" w:left="0" w:right="0"/>
        </w:sectPr>
      </w:pPr>
    </w:p>
    <w:p>
      <w:pPr>
        <w:spacing w:before="91"/>
        <w:ind w:left="1133" w:right="0" w:firstLine="0"/>
        <w:jc w:val="both"/>
        <w:rPr>
          <w:rFonts w:ascii="Arial"/>
          <w:b/>
          <w:sz w:val="26"/>
        </w:rPr>
      </w:pPr>
      <w:r>
        <w:rPr>
          <w:rFonts w:ascii="Arial"/>
          <w:b/>
          <w:sz w:val="26"/>
        </w:rPr>
        <w:t>Forord</w:t>
      </w:r>
    </w:p>
    <w:p>
      <w:pPr>
        <w:spacing w:line="278" w:lineRule="auto" w:before="236"/>
        <w:ind w:left="1133" w:right="1131" w:firstLine="0"/>
        <w:jc w:val="both"/>
        <w:rPr>
          <w:rFonts w:ascii="Arial" w:hAnsi="Arial"/>
          <w:sz w:val="18"/>
        </w:rPr>
      </w:pPr>
      <w:r>
        <w:rPr>
          <w:rFonts w:ascii="Arial" w:hAnsi="Arial"/>
          <w:sz w:val="18"/>
        </w:rPr>
        <w:t>Danmark har fået en ny højdemodel med en hidtil uset nøjagtighed og punkttæthed. Modellen bygger på laserskannede data, der efterfølgende har gennemgået omfattende beregninger og kvalitetssikringsprocedurer. Datagrundlaget er op- samlet</w:t>
      </w:r>
      <w:r>
        <w:rPr>
          <w:rFonts w:ascii="Arial" w:hAnsi="Arial"/>
          <w:spacing w:val="-5"/>
          <w:sz w:val="18"/>
        </w:rPr>
        <w:t> </w:t>
      </w:r>
      <w:r>
        <w:rPr>
          <w:rFonts w:ascii="Arial" w:hAnsi="Arial"/>
          <w:sz w:val="18"/>
        </w:rPr>
        <w:t>i</w:t>
      </w:r>
      <w:r>
        <w:rPr>
          <w:rFonts w:ascii="Arial" w:hAnsi="Arial"/>
          <w:spacing w:val="-5"/>
          <w:sz w:val="18"/>
        </w:rPr>
        <w:t> </w:t>
      </w:r>
      <w:r>
        <w:rPr>
          <w:rFonts w:ascii="Arial" w:hAnsi="Arial"/>
          <w:sz w:val="18"/>
        </w:rPr>
        <w:t>perioden</w:t>
      </w:r>
      <w:r>
        <w:rPr>
          <w:rFonts w:ascii="Arial" w:hAnsi="Arial"/>
          <w:spacing w:val="-5"/>
          <w:sz w:val="18"/>
        </w:rPr>
        <w:t> </w:t>
      </w:r>
      <w:r>
        <w:rPr>
          <w:rFonts w:ascii="Arial" w:hAnsi="Arial"/>
          <w:sz w:val="18"/>
        </w:rPr>
        <w:t>2005</w:t>
      </w:r>
      <w:r>
        <w:rPr>
          <w:rFonts w:ascii="Arial" w:hAnsi="Arial"/>
          <w:spacing w:val="-5"/>
          <w:sz w:val="18"/>
        </w:rPr>
        <w:t> </w:t>
      </w:r>
      <w:r>
        <w:rPr>
          <w:rFonts w:ascii="Arial" w:hAnsi="Arial"/>
          <w:sz w:val="18"/>
        </w:rPr>
        <w:t>-</w:t>
      </w:r>
      <w:r>
        <w:rPr>
          <w:rFonts w:ascii="Arial" w:hAnsi="Arial"/>
          <w:spacing w:val="-4"/>
          <w:sz w:val="18"/>
        </w:rPr>
        <w:t> </w:t>
      </w:r>
      <w:r>
        <w:rPr>
          <w:rFonts w:ascii="Arial" w:hAnsi="Arial"/>
          <w:sz w:val="18"/>
        </w:rPr>
        <w:t>2007,</w:t>
      </w:r>
      <w:r>
        <w:rPr>
          <w:rFonts w:ascii="Arial" w:hAnsi="Arial"/>
          <w:spacing w:val="-3"/>
          <w:sz w:val="18"/>
        </w:rPr>
        <w:t> </w:t>
      </w:r>
      <w:r>
        <w:rPr>
          <w:rFonts w:ascii="Arial" w:hAnsi="Arial"/>
          <w:sz w:val="18"/>
        </w:rPr>
        <w:t>hvorfor</w:t>
      </w:r>
      <w:r>
        <w:rPr>
          <w:rFonts w:ascii="Arial" w:hAnsi="Arial"/>
          <w:spacing w:val="-5"/>
          <w:sz w:val="18"/>
        </w:rPr>
        <w:t> </w:t>
      </w:r>
      <w:r>
        <w:rPr>
          <w:rFonts w:ascii="Arial" w:hAnsi="Arial"/>
          <w:sz w:val="18"/>
        </w:rPr>
        <w:t>der</w:t>
      </w:r>
      <w:r>
        <w:rPr>
          <w:rFonts w:ascii="Arial" w:hAnsi="Arial"/>
          <w:spacing w:val="-4"/>
          <w:sz w:val="18"/>
        </w:rPr>
        <w:t> </w:t>
      </w:r>
      <w:r>
        <w:rPr>
          <w:rFonts w:ascii="Arial" w:hAnsi="Arial"/>
          <w:sz w:val="18"/>
        </w:rPr>
        <w:t>allerede</w:t>
      </w:r>
      <w:r>
        <w:rPr>
          <w:rFonts w:ascii="Arial" w:hAnsi="Arial"/>
          <w:spacing w:val="-5"/>
          <w:sz w:val="18"/>
        </w:rPr>
        <w:t> </w:t>
      </w:r>
      <w:r>
        <w:rPr>
          <w:rFonts w:ascii="Arial" w:hAnsi="Arial"/>
          <w:sz w:val="18"/>
        </w:rPr>
        <w:t>ved</w:t>
      </w:r>
      <w:r>
        <w:rPr>
          <w:rFonts w:ascii="Arial" w:hAnsi="Arial"/>
          <w:spacing w:val="-5"/>
          <w:sz w:val="18"/>
        </w:rPr>
        <w:t> </w:t>
      </w:r>
      <w:r>
        <w:rPr>
          <w:rFonts w:ascii="Arial" w:hAnsi="Arial"/>
          <w:sz w:val="18"/>
        </w:rPr>
        <w:t>modellens</w:t>
      </w:r>
      <w:r>
        <w:rPr>
          <w:rFonts w:ascii="Arial" w:hAnsi="Arial"/>
          <w:spacing w:val="-5"/>
          <w:sz w:val="18"/>
        </w:rPr>
        <w:t> </w:t>
      </w:r>
      <w:r>
        <w:rPr>
          <w:rFonts w:ascii="Arial" w:hAnsi="Arial"/>
          <w:sz w:val="18"/>
        </w:rPr>
        <w:t>ibrugtagning</w:t>
      </w:r>
      <w:r>
        <w:rPr>
          <w:rFonts w:ascii="Arial" w:hAnsi="Arial"/>
          <w:spacing w:val="-4"/>
          <w:sz w:val="18"/>
        </w:rPr>
        <w:t> </w:t>
      </w:r>
      <w:r>
        <w:rPr>
          <w:rFonts w:ascii="Arial" w:hAnsi="Arial"/>
          <w:sz w:val="18"/>
        </w:rPr>
        <w:t>i</w:t>
      </w:r>
      <w:r>
        <w:rPr>
          <w:rFonts w:ascii="Arial" w:hAnsi="Arial"/>
          <w:spacing w:val="-5"/>
          <w:sz w:val="18"/>
        </w:rPr>
        <w:t> </w:t>
      </w:r>
      <w:r>
        <w:rPr>
          <w:rFonts w:ascii="Arial" w:hAnsi="Arial"/>
          <w:sz w:val="18"/>
        </w:rPr>
        <w:t>starten</w:t>
      </w:r>
      <w:r>
        <w:rPr>
          <w:rFonts w:ascii="Arial" w:hAnsi="Arial"/>
          <w:spacing w:val="-5"/>
          <w:sz w:val="18"/>
        </w:rPr>
        <w:t> </w:t>
      </w:r>
      <w:r>
        <w:rPr>
          <w:rFonts w:ascii="Arial" w:hAnsi="Arial"/>
          <w:sz w:val="18"/>
        </w:rPr>
        <w:t>af</w:t>
      </w:r>
      <w:r>
        <w:rPr>
          <w:rFonts w:ascii="Arial" w:hAnsi="Arial"/>
          <w:spacing w:val="-5"/>
          <w:sz w:val="18"/>
        </w:rPr>
        <w:t> </w:t>
      </w:r>
      <w:r>
        <w:rPr>
          <w:rFonts w:ascii="Arial" w:hAnsi="Arial"/>
          <w:sz w:val="18"/>
        </w:rPr>
        <w:t>2009</w:t>
      </w:r>
      <w:r>
        <w:rPr>
          <w:rFonts w:ascii="Arial" w:hAnsi="Arial"/>
          <w:spacing w:val="-4"/>
          <w:sz w:val="18"/>
        </w:rPr>
        <w:t> </w:t>
      </w:r>
      <w:r>
        <w:rPr>
          <w:rFonts w:ascii="Arial" w:hAnsi="Arial"/>
          <w:sz w:val="18"/>
        </w:rPr>
        <w:t>var</w:t>
      </w:r>
      <w:r>
        <w:rPr>
          <w:rFonts w:ascii="Arial" w:hAnsi="Arial"/>
          <w:spacing w:val="-5"/>
          <w:sz w:val="18"/>
        </w:rPr>
        <w:t> </w:t>
      </w:r>
      <w:r>
        <w:rPr>
          <w:rFonts w:ascii="Arial" w:hAnsi="Arial"/>
          <w:sz w:val="18"/>
        </w:rPr>
        <w:t>behov</w:t>
      </w:r>
      <w:r>
        <w:rPr>
          <w:rFonts w:ascii="Arial" w:hAnsi="Arial"/>
          <w:spacing w:val="-5"/>
          <w:sz w:val="18"/>
        </w:rPr>
        <w:t> </w:t>
      </w:r>
      <w:r>
        <w:rPr>
          <w:rFonts w:ascii="Arial" w:hAnsi="Arial"/>
          <w:sz w:val="18"/>
        </w:rPr>
        <w:t>for</w:t>
      </w:r>
      <w:r>
        <w:rPr>
          <w:rFonts w:ascii="Arial" w:hAnsi="Arial"/>
          <w:spacing w:val="-5"/>
          <w:sz w:val="18"/>
        </w:rPr>
        <w:t> </w:t>
      </w:r>
      <w:r>
        <w:rPr>
          <w:rFonts w:ascii="Arial" w:hAnsi="Arial"/>
          <w:sz w:val="18"/>
        </w:rPr>
        <w:t>ajourføring, især omkring de store</w:t>
      </w:r>
      <w:r>
        <w:rPr>
          <w:rFonts w:ascii="Arial" w:hAnsi="Arial"/>
          <w:spacing w:val="1"/>
          <w:sz w:val="18"/>
        </w:rPr>
        <w:t> </w:t>
      </w:r>
      <w:r>
        <w:rPr>
          <w:rFonts w:ascii="Arial" w:hAnsi="Arial"/>
          <w:spacing w:val="-4"/>
          <w:sz w:val="18"/>
        </w:rPr>
        <w:t>byer.</w:t>
      </w:r>
    </w:p>
    <w:p>
      <w:pPr>
        <w:pStyle w:val="BodyText"/>
        <w:spacing w:before="5"/>
        <w:rPr>
          <w:rFonts w:ascii="Arial"/>
          <w:sz w:val="20"/>
        </w:rPr>
      </w:pPr>
    </w:p>
    <w:p>
      <w:pPr>
        <w:spacing w:line="278" w:lineRule="auto" w:before="0"/>
        <w:ind w:left="1133" w:right="1131" w:firstLine="0"/>
        <w:jc w:val="both"/>
        <w:rPr>
          <w:rFonts w:ascii="Arial" w:hAnsi="Arial"/>
          <w:sz w:val="18"/>
        </w:rPr>
      </w:pPr>
      <w:r>
        <w:rPr>
          <w:rFonts w:ascii="Arial" w:hAnsi="Arial"/>
          <w:sz w:val="18"/>
        </w:rPr>
        <w:t>Ajourføring af modellen kan foretages ved forskellige registreringsmetoder, og nye data kan tilføjes den eksisterende model ud fra forskellige strategier og metoder.</w:t>
      </w:r>
    </w:p>
    <w:p>
      <w:pPr>
        <w:pStyle w:val="BodyText"/>
        <w:spacing w:before="7"/>
        <w:rPr>
          <w:rFonts w:ascii="Arial"/>
          <w:sz w:val="20"/>
        </w:rPr>
      </w:pPr>
    </w:p>
    <w:p>
      <w:pPr>
        <w:spacing w:line="278" w:lineRule="auto" w:before="0"/>
        <w:ind w:left="1133" w:right="1131" w:firstLine="0"/>
        <w:jc w:val="both"/>
        <w:rPr>
          <w:rFonts w:ascii="Arial" w:hAnsi="Arial"/>
          <w:sz w:val="18"/>
        </w:rPr>
      </w:pPr>
      <w:r>
        <w:rPr>
          <w:rFonts w:ascii="Arial" w:hAnsi="Arial"/>
          <w:sz w:val="18"/>
        </w:rPr>
        <w:t>Skal et større område ajourføres er det mest nærliggende at foretage en ny laserskanning af det berørte område og efterfølgende integrere de </w:t>
      </w:r>
      <w:r>
        <w:rPr>
          <w:rFonts w:ascii="Arial" w:hAnsi="Arial"/>
          <w:spacing w:val="-3"/>
          <w:sz w:val="18"/>
        </w:rPr>
        <w:t>nye </w:t>
      </w:r>
      <w:r>
        <w:rPr>
          <w:rFonts w:ascii="Arial" w:hAnsi="Arial"/>
          <w:sz w:val="18"/>
        </w:rPr>
        <w:t>data i den eksisterende model. En anden metode kan være den digitale fotogrammetri, hvor to eller flere overlappende digitale flyfoto anvendes til automatisk eller semi-automatisk at bestemme højden i et  tæt mønster af punkter - den såkaldte</w:t>
      </w:r>
      <w:r>
        <w:rPr>
          <w:rFonts w:ascii="Arial" w:hAnsi="Arial"/>
          <w:spacing w:val="3"/>
          <w:sz w:val="18"/>
        </w:rPr>
        <w:t> </w:t>
      </w:r>
      <w:r>
        <w:rPr>
          <w:rFonts w:ascii="Arial" w:hAnsi="Arial"/>
          <w:sz w:val="18"/>
        </w:rPr>
        <w:t>billedmatchning.</w:t>
      </w:r>
    </w:p>
    <w:p>
      <w:pPr>
        <w:pStyle w:val="BodyText"/>
        <w:spacing w:before="5"/>
        <w:rPr>
          <w:rFonts w:ascii="Arial"/>
          <w:sz w:val="20"/>
        </w:rPr>
      </w:pPr>
    </w:p>
    <w:p>
      <w:pPr>
        <w:spacing w:line="278" w:lineRule="auto" w:before="0"/>
        <w:ind w:left="1133" w:right="1131" w:firstLine="0"/>
        <w:jc w:val="both"/>
        <w:rPr>
          <w:rFonts w:ascii="Arial" w:hAnsi="Arial"/>
          <w:sz w:val="18"/>
        </w:rPr>
      </w:pPr>
      <w:r>
        <w:rPr>
          <w:rFonts w:ascii="Arial" w:hAnsi="Arial"/>
          <w:sz w:val="18"/>
        </w:rPr>
        <w:t>Set i en større sammenhæng er den fotogrammetriske metode økonomisk attraktiv, idet grundmaterialet i form af digitale flyfoto eksisterer eller vil være til rådighed inden for få år. Efterhånden som samarbejdet mellem stat og kommuner om den topografisk/tekniske kortlægning bliver landsdækkende i FOT samarbejdet, vil der være digitale flyfoto til rådighed, som er mindre end 3 år gamle - typisk helt nye eller 1-2 år gamle.</w:t>
      </w:r>
    </w:p>
    <w:p>
      <w:pPr>
        <w:pStyle w:val="BodyText"/>
        <w:spacing w:before="5"/>
        <w:rPr>
          <w:rFonts w:ascii="Arial"/>
          <w:sz w:val="20"/>
        </w:rPr>
      </w:pPr>
    </w:p>
    <w:p>
      <w:pPr>
        <w:spacing w:line="278" w:lineRule="auto" w:before="0"/>
        <w:ind w:left="1133" w:right="1131" w:firstLine="0"/>
        <w:jc w:val="both"/>
        <w:rPr>
          <w:rFonts w:ascii="Arial" w:hAnsi="Arial"/>
          <w:sz w:val="18"/>
        </w:rPr>
      </w:pPr>
      <w:r>
        <w:rPr>
          <w:rFonts w:ascii="Arial" w:hAnsi="Arial"/>
          <w:sz w:val="18"/>
        </w:rPr>
        <w:t>Nærværende rapport belyser mulighederne i den fotogrammetriske metode baseret på flyfoto.  Fotos som er optaget       i henhold til kravene i </w:t>
      </w:r>
      <w:r>
        <w:rPr>
          <w:rFonts w:ascii="Arial" w:hAnsi="Arial"/>
          <w:spacing w:val="-3"/>
          <w:sz w:val="18"/>
        </w:rPr>
        <w:t>FOT</w:t>
      </w:r>
      <w:r>
        <w:rPr>
          <w:rFonts w:ascii="Arial" w:hAnsi="Arial"/>
          <w:spacing w:val="2"/>
          <w:sz w:val="18"/>
        </w:rPr>
        <w:t> </w:t>
      </w:r>
      <w:r>
        <w:rPr>
          <w:rFonts w:ascii="Arial" w:hAnsi="Arial"/>
          <w:sz w:val="18"/>
        </w:rPr>
        <w:t>specifikationen.</w:t>
      </w:r>
    </w:p>
    <w:p>
      <w:pPr>
        <w:pStyle w:val="BodyText"/>
        <w:spacing w:before="7"/>
        <w:rPr>
          <w:rFonts w:ascii="Arial"/>
          <w:sz w:val="20"/>
        </w:rPr>
      </w:pPr>
    </w:p>
    <w:p>
      <w:pPr>
        <w:spacing w:line="278" w:lineRule="auto" w:before="0"/>
        <w:ind w:left="1133" w:right="1131" w:firstLine="0"/>
        <w:jc w:val="both"/>
        <w:rPr>
          <w:rFonts w:ascii="Arial" w:hAnsi="Arial"/>
          <w:sz w:val="18"/>
        </w:rPr>
      </w:pPr>
      <w:r>
        <w:rPr>
          <w:rFonts w:ascii="Arial" w:hAnsi="Arial"/>
          <w:sz w:val="18"/>
        </w:rPr>
        <w:t>Arbejdet er udført ved Aalborg Universitet, Institut for Samfundsudvikling og Planlægning af Professor Joachim Höhle som et bestillingsarbejde fra KMS. Rapportens hovedmål at kunne medvirke som beslutningsgrundlag, når strategi og metoder for ajourføring af højdemodellen skal fastlægges. Rapporten indeholder en række spændende og til dels over- raskende resultater og konklusioner.</w:t>
      </w:r>
    </w:p>
    <w:p>
      <w:pPr>
        <w:pStyle w:val="BodyText"/>
        <w:spacing w:before="5"/>
        <w:rPr>
          <w:rFonts w:ascii="Arial"/>
          <w:sz w:val="20"/>
        </w:rPr>
      </w:pPr>
    </w:p>
    <w:p>
      <w:pPr>
        <w:spacing w:line="278" w:lineRule="auto" w:before="1"/>
        <w:ind w:left="1133" w:right="8789" w:firstLine="0"/>
        <w:jc w:val="left"/>
        <w:rPr>
          <w:rFonts w:ascii="Arial" w:hAnsi="Arial"/>
          <w:sz w:val="18"/>
        </w:rPr>
      </w:pPr>
      <w:r>
        <w:rPr>
          <w:rFonts w:ascii="Arial" w:hAnsi="Arial"/>
          <w:sz w:val="18"/>
        </w:rPr>
        <w:t>Poul Frederiksen Landkortområdet</w:t>
      </w:r>
    </w:p>
    <w:p>
      <w:pPr>
        <w:spacing w:line="205" w:lineRule="exact" w:before="0"/>
        <w:ind w:left="1133" w:right="0" w:firstLine="0"/>
        <w:jc w:val="both"/>
        <w:rPr>
          <w:rFonts w:ascii="Arial"/>
          <w:sz w:val="18"/>
        </w:rPr>
      </w:pPr>
      <w:r>
        <w:rPr>
          <w:rFonts w:ascii="Arial"/>
          <w:sz w:val="18"/>
        </w:rPr>
        <w:t>Kort og Matrikelstyrelsen</w:t>
      </w:r>
    </w:p>
    <w:p>
      <w:pPr>
        <w:spacing w:after="0" w:line="205" w:lineRule="exact"/>
        <w:jc w:val="both"/>
        <w:rPr>
          <w:rFonts w:ascii="Arial"/>
          <w:sz w:val="18"/>
        </w:rPr>
        <w:sectPr>
          <w:footerReference w:type="default" r:id="rId17"/>
          <w:pgSz w:w="11910" w:h="16840"/>
          <w:pgMar w:footer="431" w:header="0" w:top="980" w:bottom="620" w:left="0" w:right="0"/>
          <w:pgNumType w:start="5"/>
        </w:sectPr>
      </w:pPr>
    </w:p>
    <w:p>
      <w:pPr>
        <w:pStyle w:val="BodyText"/>
        <w:spacing w:before="4"/>
        <w:rPr>
          <w:sz w:val="17"/>
        </w:rPr>
      </w:pPr>
    </w:p>
    <w:p>
      <w:pPr>
        <w:spacing w:after="0"/>
        <w:rPr>
          <w:sz w:val="17"/>
        </w:rPr>
        <w:sectPr>
          <w:pgSz w:w="11910" w:h="16840"/>
          <w:pgMar w:header="0" w:footer="431" w:top="1580" w:bottom="620" w:left="0" w:right="0"/>
        </w:sectPr>
      </w:pPr>
    </w:p>
    <w:p>
      <w:pPr>
        <w:spacing w:before="98"/>
        <w:ind w:left="1420" w:right="0" w:firstLine="0"/>
        <w:jc w:val="left"/>
        <w:rPr>
          <w:b/>
          <w:sz w:val="32"/>
        </w:rPr>
      </w:pPr>
      <w:r>
        <w:rPr>
          <w:b/>
          <w:sz w:val="32"/>
        </w:rPr>
        <w:t>CONTENTS</w:t>
      </w:r>
    </w:p>
    <w:p>
      <w:pPr>
        <w:pStyle w:val="BodyText"/>
        <w:rPr>
          <w:b/>
          <w:sz w:val="34"/>
        </w:rPr>
      </w:pPr>
    </w:p>
    <w:p>
      <w:pPr>
        <w:pStyle w:val="BodyText"/>
        <w:spacing w:before="7"/>
        <w:rPr>
          <w:b/>
          <w:sz w:val="29"/>
        </w:rPr>
      </w:pPr>
    </w:p>
    <w:p>
      <w:pPr>
        <w:pStyle w:val="BodyText"/>
        <w:tabs>
          <w:tab w:pos="2176" w:val="left" w:leader="none"/>
          <w:tab w:pos="9866" w:val="left" w:leader="none"/>
        </w:tabs>
        <w:spacing w:before="1"/>
        <w:ind w:left="1420"/>
      </w:pPr>
      <w:r>
        <w:rPr/>
        <w:t>1.</w:t>
        <w:tab/>
        <w:t>Introduction………………………………………………………………….</w:t>
        <w:tab/>
        <w:t>9</w:t>
      </w:r>
    </w:p>
    <w:p>
      <w:pPr>
        <w:pStyle w:val="ListParagraph"/>
        <w:numPr>
          <w:ilvl w:val="0"/>
          <w:numId w:val="1"/>
        </w:numPr>
        <w:tabs>
          <w:tab w:pos="2176" w:val="left" w:leader="none"/>
          <w:tab w:pos="2177" w:val="left" w:leader="none"/>
          <w:tab w:pos="9866" w:val="left" w:leader="none"/>
        </w:tabs>
        <w:spacing w:line="240" w:lineRule="auto" w:before="0" w:after="0"/>
        <w:ind w:left="2177" w:right="0" w:hanging="757"/>
        <w:jc w:val="left"/>
        <w:rPr>
          <w:sz w:val="24"/>
        </w:rPr>
      </w:pPr>
      <w:r>
        <w:rPr>
          <w:sz w:val="24"/>
        </w:rPr>
        <w:t>Extent of</w:t>
      </w:r>
      <w:r>
        <w:rPr>
          <w:spacing w:val="-5"/>
          <w:sz w:val="24"/>
        </w:rPr>
        <w:t> </w:t>
      </w:r>
      <w:r>
        <w:rPr>
          <w:sz w:val="24"/>
        </w:rPr>
        <w:t>the</w:t>
      </w:r>
      <w:r>
        <w:rPr>
          <w:spacing w:val="-3"/>
          <w:sz w:val="24"/>
        </w:rPr>
        <w:t> </w:t>
      </w:r>
      <w:r>
        <w:rPr>
          <w:sz w:val="24"/>
        </w:rPr>
        <w:t>investigation…………………………………………………..</w:t>
        <w:tab/>
        <w:t>9</w:t>
      </w:r>
    </w:p>
    <w:sdt>
      <w:sdtPr>
        <w:docPartObj>
          <w:docPartGallery w:val="Table of Contents"/>
          <w:docPartUnique/>
        </w:docPartObj>
      </w:sdtPr>
      <w:sdtEndPr/>
      <w:sdtContent>
        <w:p>
          <w:pPr>
            <w:pStyle w:val="TOC1"/>
            <w:numPr>
              <w:ilvl w:val="0"/>
              <w:numId w:val="1"/>
            </w:numPr>
            <w:tabs>
              <w:tab w:pos="2176" w:val="left" w:leader="none"/>
              <w:tab w:pos="2177" w:val="left" w:leader="none"/>
              <w:tab w:pos="9986" w:val="right" w:leader="dot"/>
            </w:tabs>
            <w:spacing w:line="240" w:lineRule="auto" w:before="0" w:after="0"/>
            <w:ind w:left="2177" w:right="0" w:hanging="757"/>
            <w:jc w:val="left"/>
          </w:pPr>
          <w:hyperlink w:history="true" w:anchor="_TOC_250020">
            <w:r>
              <w:rPr/>
              <w:t>General strategy for solving</w:t>
            </w:r>
            <w:r>
              <w:rPr>
                <w:spacing w:val="-10"/>
              </w:rPr>
              <w:t> </w:t>
            </w:r>
            <w:r>
              <w:rPr/>
              <w:t>the</w:t>
            </w:r>
            <w:r>
              <w:rPr>
                <w:spacing w:val="-1"/>
              </w:rPr>
              <w:t> </w:t>
            </w:r>
            <w:r>
              <w:rPr/>
              <w:t>task</w:t>
              <w:tab/>
              <w:t>10</w:t>
            </w:r>
          </w:hyperlink>
        </w:p>
        <w:p>
          <w:pPr>
            <w:pStyle w:val="TOC1"/>
            <w:numPr>
              <w:ilvl w:val="0"/>
              <w:numId w:val="1"/>
            </w:numPr>
            <w:tabs>
              <w:tab w:pos="2176" w:val="left" w:leader="none"/>
              <w:tab w:pos="2177" w:val="left" w:leader="none"/>
              <w:tab w:pos="9986" w:val="right" w:leader="dot"/>
            </w:tabs>
            <w:spacing w:line="240" w:lineRule="auto" w:before="0" w:after="0"/>
            <w:ind w:left="2177" w:right="0" w:hanging="757"/>
            <w:jc w:val="left"/>
          </w:pPr>
          <w:hyperlink w:history="true" w:anchor="_TOC_250019">
            <w:r>
              <w:rPr/>
              <w:t>Preparation of</w:t>
            </w:r>
            <w:r>
              <w:rPr>
                <w:spacing w:val="-2"/>
              </w:rPr>
              <w:t> </w:t>
            </w:r>
            <w:r>
              <w:rPr/>
              <w:t>the</w:t>
            </w:r>
            <w:r>
              <w:rPr>
                <w:spacing w:val="-1"/>
              </w:rPr>
              <w:t> </w:t>
            </w:r>
            <w:r>
              <w:rPr/>
              <w:t>investigation</w:t>
              <w:tab/>
              <w:t>10</w:t>
            </w:r>
          </w:hyperlink>
        </w:p>
        <w:p>
          <w:pPr>
            <w:pStyle w:val="TOC1"/>
            <w:numPr>
              <w:ilvl w:val="0"/>
              <w:numId w:val="1"/>
            </w:numPr>
            <w:tabs>
              <w:tab w:pos="2176" w:val="left" w:leader="none"/>
              <w:tab w:pos="2177" w:val="left" w:leader="none"/>
              <w:tab w:pos="9986" w:val="right" w:leader="dot"/>
            </w:tabs>
            <w:spacing w:line="240" w:lineRule="auto" w:before="0" w:after="0"/>
            <w:ind w:left="2177" w:right="0" w:hanging="757"/>
            <w:jc w:val="left"/>
          </w:pPr>
          <w:hyperlink w:history="true" w:anchor="_TOC_250018">
            <w:r>
              <w:rPr/>
              <w:t>Selection of the</w:t>
            </w:r>
            <w:r>
              <w:rPr>
                <w:spacing w:val="-3"/>
              </w:rPr>
              <w:t> </w:t>
            </w:r>
            <w:r>
              <w:rPr/>
              <w:t>test areas</w:t>
              <w:tab/>
              <w:t>11</w:t>
            </w:r>
          </w:hyperlink>
        </w:p>
        <w:p>
          <w:pPr>
            <w:pStyle w:val="TOC1"/>
            <w:numPr>
              <w:ilvl w:val="0"/>
              <w:numId w:val="1"/>
            </w:numPr>
            <w:tabs>
              <w:tab w:pos="2176" w:val="left" w:leader="none"/>
              <w:tab w:pos="2177" w:val="left" w:leader="none"/>
              <w:tab w:pos="9986" w:val="right" w:leader="dot"/>
            </w:tabs>
            <w:spacing w:line="240" w:lineRule="auto" w:before="0" w:after="0"/>
            <w:ind w:left="2177" w:right="0" w:hanging="757"/>
            <w:jc w:val="left"/>
          </w:pPr>
          <w:hyperlink w:history="true" w:anchor="_TOC_250017">
            <w:r>
              <w:rPr/>
              <w:t>Flight planning</w:t>
            </w:r>
            <w:r>
              <w:rPr>
                <w:spacing w:val="-4"/>
              </w:rPr>
              <w:t> </w:t>
            </w:r>
            <w:r>
              <w:rPr/>
              <w:t>and</w:t>
            </w:r>
            <w:r>
              <w:rPr>
                <w:spacing w:val="2"/>
              </w:rPr>
              <w:t> </w:t>
            </w:r>
            <w:r>
              <w:rPr/>
              <w:t>flights</w:t>
              <w:tab/>
              <w:t>12</w:t>
            </w:r>
          </w:hyperlink>
        </w:p>
        <w:p>
          <w:pPr>
            <w:pStyle w:val="TOC1"/>
            <w:numPr>
              <w:ilvl w:val="0"/>
              <w:numId w:val="1"/>
            </w:numPr>
            <w:tabs>
              <w:tab w:pos="2176" w:val="left" w:leader="none"/>
              <w:tab w:pos="2177" w:val="left" w:leader="none"/>
              <w:tab w:pos="9986" w:val="right" w:leader="dot"/>
            </w:tabs>
            <w:spacing w:line="240" w:lineRule="auto" w:before="0" w:after="0"/>
            <w:ind w:left="2177" w:right="0" w:hanging="757"/>
            <w:jc w:val="left"/>
          </w:pPr>
          <w:r>
            <w:rPr/>
            <w:t>Determination of the</w:t>
          </w:r>
          <w:r>
            <w:rPr>
              <w:spacing w:val="-3"/>
            </w:rPr>
            <w:t> </w:t>
          </w:r>
          <w:r>
            <w:rPr/>
            <w:t>reference</w:t>
          </w:r>
          <w:r>
            <w:rPr>
              <w:spacing w:val="-1"/>
            </w:rPr>
            <w:t> </w:t>
          </w:r>
          <w:r>
            <w:rPr/>
            <w:t>data</w:t>
            <w:tab/>
            <w:t>14</w:t>
          </w:r>
        </w:p>
        <w:p>
          <w:pPr>
            <w:pStyle w:val="TOC2"/>
            <w:numPr>
              <w:ilvl w:val="1"/>
              <w:numId w:val="1"/>
            </w:numPr>
            <w:tabs>
              <w:tab w:pos="2416" w:val="left" w:leader="none"/>
              <w:tab w:pos="2418" w:val="left" w:leader="none"/>
              <w:tab w:pos="9986" w:val="right" w:leader="dot"/>
            </w:tabs>
            <w:spacing w:line="240" w:lineRule="auto" w:before="0" w:after="0"/>
            <w:ind w:left="2417" w:right="0" w:hanging="757"/>
            <w:jc w:val="left"/>
          </w:pPr>
          <w:r>
            <w:rPr/>
            <w:t>Fix</w:t>
          </w:r>
          <w:r>
            <w:rPr>
              <w:spacing w:val="1"/>
            </w:rPr>
            <w:t> </w:t>
          </w:r>
          <w:r>
            <w:rPr/>
            <w:t>points</w:t>
            <w:tab/>
            <w:t>14</w:t>
          </w:r>
        </w:p>
        <w:p>
          <w:pPr>
            <w:pStyle w:val="TOC2"/>
            <w:numPr>
              <w:ilvl w:val="1"/>
              <w:numId w:val="1"/>
            </w:numPr>
            <w:tabs>
              <w:tab w:pos="2416" w:val="left" w:leader="none"/>
              <w:tab w:pos="2418" w:val="left" w:leader="none"/>
              <w:tab w:pos="9986" w:val="right" w:leader="dot"/>
            </w:tabs>
            <w:spacing w:line="240" w:lineRule="auto" w:before="0" w:after="0"/>
            <w:ind w:left="2417" w:right="0" w:hanging="757"/>
            <w:jc w:val="left"/>
          </w:pPr>
          <w:r>
            <w:rPr/>
            <w:t>Ground</w:t>
          </w:r>
          <w:r>
            <w:rPr>
              <w:spacing w:val="-1"/>
            </w:rPr>
            <w:t> </w:t>
          </w:r>
          <w:r>
            <w:rPr/>
            <w:t>control points</w:t>
            <w:tab/>
            <w:t>14</w:t>
          </w:r>
        </w:p>
        <w:p>
          <w:pPr>
            <w:pStyle w:val="TOC2"/>
            <w:numPr>
              <w:ilvl w:val="1"/>
              <w:numId w:val="1"/>
            </w:numPr>
            <w:tabs>
              <w:tab w:pos="2416" w:val="left" w:leader="none"/>
              <w:tab w:pos="2418" w:val="left" w:leader="none"/>
              <w:tab w:pos="9986" w:val="right" w:leader="dot"/>
            </w:tabs>
            <w:spacing w:line="240" w:lineRule="auto" w:before="0" w:after="0"/>
            <w:ind w:left="2417" w:right="0" w:hanging="757"/>
            <w:jc w:val="left"/>
          </w:pPr>
          <w:r>
            <w:rPr/>
            <w:t>Checkpoints</w:t>
            <w:tab/>
            <w:t>14</w:t>
          </w:r>
        </w:p>
        <w:p>
          <w:pPr>
            <w:pStyle w:val="TOC2"/>
            <w:numPr>
              <w:ilvl w:val="1"/>
              <w:numId w:val="1"/>
            </w:numPr>
            <w:tabs>
              <w:tab w:pos="2416" w:val="left" w:leader="none"/>
              <w:tab w:pos="2418" w:val="left" w:leader="none"/>
              <w:tab w:pos="9986" w:val="right" w:leader="dot"/>
            </w:tabs>
            <w:spacing w:line="240" w:lineRule="auto" w:before="0" w:after="0"/>
            <w:ind w:left="2417" w:right="0" w:hanging="757"/>
            <w:jc w:val="left"/>
          </w:pPr>
          <w:r>
            <w:rPr/>
            <w:t>DK-DEM/Terrain</w:t>
            <w:tab/>
            <w:t>15</w:t>
          </w:r>
        </w:p>
        <w:p>
          <w:pPr>
            <w:pStyle w:val="TOC1"/>
            <w:numPr>
              <w:ilvl w:val="0"/>
              <w:numId w:val="1"/>
            </w:numPr>
            <w:tabs>
              <w:tab w:pos="2176" w:val="left" w:leader="none"/>
              <w:tab w:pos="2177" w:val="left" w:leader="none"/>
              <w:tab w:pos="9986" w:val="right" w:leader="dot"/>
            </w:tabs>
            <w:spacing w:line="240" w:lineRule="auto" w:before="0" w:after="0"/>
            <w:ind w:left="2177" w:right="0" w:hanging="757"/>
            <w:jc w:val="left"/>
          </w:pPr>
          <w:r>
            <w:rPr/>
            <w:t>Software for</w:t>
          </w:r>
          <w:r>
            <w:rPr>
              <w:spacing w:val="-3"/>
            </w:rPr>
            <w:t> </w:t>
          </w:r>
          <w:r>
            <w:rPr/>
            <w:t>the</w:t>
          </w:r>
          <w:r>
            <w:rPr>
              <w:spacing w:val="-1"/>
            </w:rPr>
            <w:t> </w:t>
          </w:r>
          <w:r>
            <w:rPr/>
            <w:t>test</w:t>
            <w:tab/>
            <w:t>15</w:t>
          </w:r>
        </w:p>
        <w:p>
          <w:pPr>
            <w:pStyle w:val="TOC2"/>
            <w:numPr>
              <w:ilvl w:val="1"/>
              <w:numId w:val="1"/>
            </w:numPr>
            <w:tabs>
              <w:tab w:pos="2416" w:val="left" w:leader="none"/>
              <w:tab w:pos="2418" w:val="left" w:leader="none"/>
              <w:tab w:pos="9986" w:val="right" w:leader="dot"/>
            </w:tabs>
            <w:spacing w:line="240" w:lineRule="auto" w:before="0" w:after="0"/>
            <w:ind w:left="2417" w:right="0" w:hanging="757"/>
            <w:jc w:val="left"/>
          </w:pPr>
          <w:r>
            <w:rPr/>
            <w:t>Software of</w:t>
          </w:r>
          <w:r>
            <w:rPr>
              <w:spacing w:val="2"/>
            </w:rPr>
            <w:t> </w:t>
          </w:r>
          <w:r>
            <w:rPr/>
            <w:t>Inpho GmbH</w:t>
            <w:tab/>
            <w:t>15</w:t>
          </w:r>
        </w:p>
        <w:p>
          <w:pPr>
            <w:pStyle w:val="TOC2"/>
            <w:numPr>
              <w:ilvl w:val="1"/>
              <w:numId w:val="1"/>
            </w:numPr>
            <w:tabs>
              <w:tab w:pos="2416" w:val="left" w:leader="none"/>
              <w:tab w:pos="2418" w:val="left" w:leader="none"/>
              <w:tab w:pos="9986" w:val="right" w:leader="dot"/>
            </w:tabs>
            <w:spacing w:line="240" w:lineRule="auto" w:before="0" w:after="0"/>
            <w:ind w:left="2417" w:right="0" w:hanging="757"/>
            <w:jc w:val="left"/>
          </w:pPr>
          <w:r>
            <w:rPr/>
            <w:t>Other</w:t>
          </w:r>
          <w:r>
            <w:rPr>
              <w:spacing w:val="-2"/>
            </w:rPr>
            <w:t> </w:t>
          </w:r>
          <w:r>
            <w:rPr/>
            <w:t>software</w:t>
            <w:tab/>
            <w:t>16</w:t>
          </w:r>
        </w:p>
        <w:p>
          <w:pPr>
            <w:pStyle w:val="TOC1"/>
            <w:numPr>
              <w:ilvl w:val="0"/>
              <w:numId w:val="1"/>
            </w:numPr>
            <w:tabs>
              <w:tab w:pos="2176" w:val="left" w:leader="none"/>
              <w:tab w:pos="2177" w:val="left" w:leader="none"/>
              <w:tab w:pos="9986" w:val="right" w:leader="dot"/>
            </w:tabs>
            <w:spacing w:line="240" w:lineRule="auto" w:before="0" w:after="0"/>
            <w:ind w:left="2177" w:right="0" w:hanging="757"/>
            <w:jc w:val="left"/>
          </w:pPr>
          <w:hyperlink w:history="true" w:anchor="_TOC_250016">
            <w:r>
              <w:rPr/>
              <w:t>Orientation</w:t>
            </w:r>
            <w:r>
              <w:rPr>
                <w:spacing w:val="-1"/>
              </w:rPr>
              <w:t> </w:t>
            </w:r>
            <w:r>
              <w:rPr/>
              <w:t>of</w:t>
            </w:r>
            <w:r>
              <w:rPr>
                <w:spacing w:val="-1"/>
              </w:rPr>
              <w:t> </w:t>
            </w:r>
            <w:r>
              <w:rPr/>
              <w:t>images</w:t>
              <w:tab/>
              <w:t>18</w:t>
            </w:r>
          </w:hyperlink>
        </w:p>
        <w:p>
          <w:pPr>
            <w:pStyle w:val="TOC1"/>
            <w:numPr>
              <w:ilvl w:val="0"/>
              <w:numId w:val="1"/>
            </w:numPr>
            <w:tabs>
              <w:tab w:pos="2176" w:val="left" w:leader="none"/>
              <w:tab w:pos="2177" w:val="left" w:leader="none"/>
              <w:tab w:pos="9986" w:val="right" w:leader="dot"/>
            </w:tabs>
            <w:spacing w:line="240" w:lineRule="auto" w:before="0" w:after="0"/>
            <w:ind w:left="2177" w:right="0" w:hanging="757"/>
            <w:jc w:val="left"/>
          </w:pPr>
          <w:hyperlink w:history="true" w:anchor="_TOC_250015">
            <w:r>
              <w:rPr/>
              <w:t>DEM</w:t>
            </w:r>
            <w:r>
              <w:rPr>
                <w:spacing w:val="-1"/>
              </w:rPr>
              <w:t> </w:t>
            </w:r>
            <w:r>
              <w:rPr/>
              <w:t>generation</w:t>
              <w:tab/>
              <w:t>19</w:t>
            </w:r>
          </w:hyperlink>
        </w:p>
        <w:p>
          <w:pPr>
            <w:pStyle w:val="TOC1"/>
            <w:numPr>
              <w:ilvl w:val="0"/>
              <w:numId w:val="1"/>
            </w:numPr>
            <w:tabs>
              <w:tab w:pos="2176" w:val="left" w:leader="none"/>
              <w:tab w:pos="2177" w:val="left" w:leader="none"/>
              <w:tab w:pos="9986" w:val="right" w:leader="dot"/>
            </w:tabs>
            <w:spacing w:line="240" w:lineRule="auto" w:before="0" w:after="0"/>
            <w:ind w:left="2177" w:right="0" w:hanging="757"/>
            <w:jc w:val="left"/>
          </w:pPr>
          <w:hyperlink w:history="true" w:anchor="_TOC_250014">
            <w:r>
              <w:rPr/>
              <w:t>Filtering of</w:t>
            </w:r>
            <w:r>
              <w:rPr>
                <w:spacing w:val="-5"/>
              </w:rPr>
              <w:t> </w:t>
            </w:r>
            <w:r>
              <w:rPr/>
              <w:t>the</w:t>
            </w:r>
            <w:r>
              <w:rPr>
                <w:spacing w:val="-1"/>
              </w:rPr>
              <w:t> </w:t>
            </w:r>
            <w:r>
              <w:rPr/>
              <w:t>DEM</w:t>
              <w:tab/>
              <w:t>19</w:t>
            </w:r>
          </w:hyperlink>
        </w:p>
        <w:p>
          <w:pPr>
            <w:pStyle w:val="TOC1"/>
            <w:numPr>
              <w:ilvl w:val="0"/>
              <w:numId w:val="1"/>
            </w:numPr>
            <w:tabs>
              <w:tab w:pos="2176" w:val="left" w:leader="none"/>
              <w:tab w:pos="2177" w:val="left" w:leader="none"/>
              <w:tab w:pos="9986" w:val="right" w:leader="dot"/>
            </w:tabs>
            <w:spacing w:line="240" w:lineRule="auto" w:before="0" w:after="0"/>
            <w:ind w:left="2177" w:right="0" w:hanging="757"/>
            <w:jc w:val="left"/>
          </w:pPr>
          <w:hyperlink w:history="true" w:anchor="_TOC_250013">
            <w:r>
              <w:rPr/>
              <w:t>Completion of</w:t>
            </w:r>
            <w:r>
              <w:rPr>
                <w:spacing w:val="-2"/>
              </w:rPr>
              <w:t> </w:t>
            </w:r>
            <w:r>
              <w:rPr/>
              <w:t>the</w:t>
            </w:r>
            <w:r>
              <w:rPr>
                <w:spacing w:val="-1"/>
              </w:rPr>
              <w:t> </w:t>
            </w:r>
            <w:r>
              <w:rPr/>
              <w:t>DTM</w:t>
              <w:tab/>
              <w:t>21</w:t>
            </w:r>
          </w:hyperlink>
        </w:p>
        <w:p>
          <w:pPr>
            <w:pStyle w:val="TOC1"/>
            <w:numPr>
              <w:ilvl w:val="0"/>
              <w:numId w:val="1"/>
            </w:numPr>
            <w:tabs>
              <w:tab w:pos="2176" w:val="left" w:leader="none"/>
              <w:tab w:pos="2177" w:val="left" w:leader="none"/>
              <w:tab w:pos="9986" w:val="right" w:leader="dot"/>
            </w:tabs>
            <w:spacing w:line="240" w:lineRule="auto" w:before="0" w:after="0"/>
            <w:ind w:left="2177" w:right="0" w:hanging="757"/>
            <w:jc w:val="left"/>
          </w:pPr>
          <w:hyperlink w:history="true" w:anchor="_TOC_250012">
            <w:r>
              <w:rPr/>
              <w:t>Assessment of</w:t>
            </w:r>
            <w:r>
              <w:rPr>
                <w:spacing w:val="-2"/>
              </w:rPr>
              <w:t> </w:t>
            </w:r>
            <w:r>
              <w:rPr/>
              <w:t>the</w:t>
            </w:r>
            <w:r>
              <w:rPr>
                <w:spacing w:val="-1"/>
              </w:rPr>
              <w:t> </w:t>
            </w:r>
            <w:r>
              <w:rPr/>
              <w:t>accuracy</w:t>
              <w:tab/>
              <w:t>21</w:t>
            </w:r>
          </w:hyperlink>
        </w:p>
        <w:p>
          <w:pPr>
            <w:pStyle w:val="TOC1"/>
            <w:numPr>
              <w:ilvl w:val="0"/>
              <w:numId w:val="1"/>
            </w:numPr>
            <w:tabs>
              <w:tab w:pos="2176" w:val="left" w:leader="none"/>
              <w:tab w:pos="2177" w:val="left" w:leader="none"/>
              <w:tab w:pos="9986" w:val="right" w:leader="dot"/>
            </w:tabs>
            <w:spacing w:line="240" w:lineRule="auto" w:before="0" w:after="0"/>
            <w:ind w:left="2177" w:right="0" w:hanging="757"/>
            <w:jc w:val="left"/>
          </w:pPr>
          <w:r>
            <w:rPr/>
            <w:t>Results of the</w:t>
          </w:r>
          <w:r>
            <w:rPr>
              <w:spacing w:val="-3"/>
            </w:rPr>
            <w:t> </w:t>
          </w:r>
          <w:r>
            <w:rPr/>
            <w:t>DTM tests</w:t>
            <w:tab/>
            <w:t>22</w:t>
          </w:r>
        </w:p>
        <w:p>
          <w:pPr>
            <w:pStyle w:val="TOC4"/>
            <w:tabs>
              <w:tab w:pos="9986" w:val="right" w:leader="dot"/>
            </w:tabs>
          </w:pPr>
          <w:hyperlink w:history="true" w:anchor="_TOC_250011">
            <w:r>
              <w:rPr/>
              <w:t>Test</w:t>
            </w:r>
            <w:r>
              <w:rPr>
                <w:spacing w:val="-1"/>
              </w:rPr>
              <w:t> </w:t>
            </w:r>
            <w:r>
              <w:rPr/>
              <w:t>A</w:t>
              <w:tab/>
              <w:t>22</w:t>
            </w:r>
          </w:hyperlink>
        </w:p>
        <w:p>
          <w:pPr>
            <w:pStyle w:val="TOC4"/>
            <w:tabs>
              <w:tab w:pos="9986" w:val="right" w:leader="dot"/>
            </w:tabs>
            <w:spacing w:line="275" w:lineRule="exact"/>
          </w:pPr>
          <w:hyperlink w:history="true" w:anchor="_TOC_250010">
            <w:r>
              <w:rPr/>
              <w:t>Test</w:t>
            </w:r>
            <w:r>
              <w:rPr>
                <w:spacing w:val="-1"/>
              </w:rPr>
              <w:t> </w:t>
            </w:r>
            <w:r>
              <w:rPr/>
              <w:t>B</w:t>
              <w:tab/>
              <w:t>30</w:t>
            </w:r>
          </w:hyperlink>
        </w:p>
        <w:p>
          <w:pPr>
            <w:pStyle w:val="TOC4"/>
            <w:tabs>
              <w:tab w:pos="9986" w:val="right" w:leader="dot"/>
            </w:tabs>
            <w:spacing w:line="275" w:lineRule="exact"/>
          </w:pPr>
          <w:hyperlink w:history="true" w:anchor="_TOC_250009">
            <w:r>
              <w:rPr/>
              <w:t>Test</w:t>
            </w:r>
            <w:r>
              <w:rPr>
                <w:spacing w:val="-1"/>
              </w:rPr>
              <w:t> </w:t>
            </w:r>
            <w:r>
              <w:rPr/>
              <w:t>C</w:t>
              <w:tab/>
              <w:t>32</w:t>
            </w:r>
          </w:hyperlink>
        </w:p>
        <w:p>
          <w:pPr>
            <w:pStyle w:val="TOC4"/>
            <w:tabs>
              <w:tab w:pos="9986" w:val="right" w:leader="dot"/>
            </w:tabs>
          </w:pPr>
          <w:hyperlink w:history="true" w:anchor="_TOC_250008">
            <w:r>
              <w:rPr/>
              <w:t>Test</w:t>
            </w:r>
            <w:r>
              <w:rPr>
                <w:spacing w:val="-1"/>
              </w:rPr>
              <w:t> </w:t>
            </w:r>
            <w:r>
              <w:rPr/>
              <w:t>D</w:t>
              <w:tab/>
              <w:t>43</w:t>
            </w:r>
          </w:hyperlink>
        </w:p>
        <w:p>
          <w:pPr>
            <w:pStyle w:val="TOC4"/>
            <w:tabs>
              <w:tab w:pos="9986" w:val="right" w:leader="dot"/>
            </w:tabs>
          </w:pPr>
          <w:hyperlink w:history="true" w:anchor="_TOC_250007">
            <w:r>
              <w:rPr/>
              <w:t>Test</w:t>
            </w:r>
            <w:r>
              <w:rPr>
                <w:spacing w:val="-1"/>
              </w:rPr>
              <w:t> </w:t>
            </w:r>
            <w:r>
              <w:rPr/>
              <w:t>E</w:t>
              <w:tab/>
              <w:t>50</w:t>
            </w:r>
          </w:hyperlink>
        </w:p>
        <w:p>
          <w:pPr>
            <w:pStyle w:val="TOC4"/>
            <w:tabs>
              <w:tab w:pos="9986" w:val="right" w:leader="dot"/>
            </w:tabs>
          </w:pPr>
          <w:hyperlink w:history="true" w:anchor="_TOC_250006">
            <w:r>
              <w:rPr/>
              <w:t>Test</w:t>
            </w:r>
            <w:r>
              <w:rPr>
                <w:spacing w:val="-1"/>
              </w:rPr>
              <w:t> </w:t>
            </w:r>
            <w:r>
              <w:rPr/>
              <w:t>F</w:t>
              <w:tab/>
              <w:t>52</w:t>
            </w:r>
          </w:hyperlink>
        </w:p>
        <w:p>
          <w:pPr>
            <w:pStyle w:val="TOC4"/>
            <w:tabs>
              <w:tab w:pos="9986" w:val="right" w:leader="dot"/>
            </w:tabs>
            <w:spacing w:before="1"/>
          </w:pPr>
          <w:hyperlink w:history="true" w:anchor="_TOC_250005">
            <w:r>
              <w:rPr/>
              <w:t>Test</w:t>
            </w:r>
            <w:r>
              <w:rPr>
                <w:spacing w:val="-1"/>
              </w:rPr>
              <w:t> </w:t>
            </w:r>
            <w:r>
              <w:rPr/>
              <w:t>G</w:t>
              <w:tab/>
              <w:t>57</w:t>
            </w:r>
          </w:hyperlink>
        </w:p>
        <w:p>
          <w:pPr>
            <w:pStyle w:val="TOC1"/>
            <w:numPr>
              <w:ilvl w:val="0"/>
              <w:numId w:val="1"/>
            </w:numPr>
            <w:tabs>
              <w:tab w:pos="2176" w:val="left" w:leader="none"/>
              <w:tab w:pos="2177" w:val="left" w:leader="none"/>
              <w:tab w:pos="9986" w:val="right" w:leader="dot"/>
            </w:tabs>
            <w:spacing w:line="240" w:lineRule="auto" w:before="0" w:after="0"/>
            <w:ind w:left="2177" w:right="0" w:hanging="757"/>
            <w:jc w:val="left"/>
          </w:pPr>
          <w:hyperlink w:history="true" w:anchor="_TOC_250004">
            <w:r>
              <w:rPr/>
              <w:t>Economic</w:t>
            </w:r>
            <w:r>
              <w:rPr>
                <w:spacing w:val="-2"/>
              </w:rPr>
              <w:t> </w:t>
            </w:r>
            <w:r>
              <w:rPr/>
              <w:t>considerations</w:t>
              <w:tab/>
              <w:t>58</w:t>
            </w:r>
          </w:hyperlink>
        </w:p>
        <w:p>
          <w:pPr>
            <w:pStyle w:val="TOC1"/>
            <w:numPr>
              <w:ilvl w:val="0"/>
              <w:numId w:val="1"/>
            </w:numPr>
            <w:tabs>
              <w:tab w:pos="2176" w:val="left" w:leader="none"/>
              <w:tab w:pos="2177" w:val="left" w:leader="none"/>
              <w:tab w:pos="9986" w:val="right" w:leader="dot"/>
            </w:tabs>
            <w:spacing w:line="240" w:lineRule="auto" w:before="0" w:after="0"/>
            <w:ind w:left="2177" w:right="0" w:hanging="757"/>
            <w:jc w:val="left"/>
          </w:pPr>
          <w:hyperlink w:history="true" w:anchor="_TOC_250003">
            <w:r>
              <w:rPr/>
              <w:t>Summary</w:t>
            </w:r>
            <w:r>
              <w:rPr>
                <w:spacing w:val="-6"/>
              </w:rPr>
              <w:t> </w:t>
            </w:r>
            <w:r>
              <w:rPr/>
              <w:t>and</w:t>
            </w:r>
            <w:r>
              <w:rPr>
                <w:spacing w:val="2"/>
              </w:rPr>
              <w:t> </w:t>
            </w:r>
            <w:r>
              <w:rPr/>
              <w:t>conclusions</w:t>
              <w:tab/>
              <w:t>59</w:t>
            </w:r>
          </w:hyperlink>
        </w:p>
        <w:p>
          <w:pPr>
            <w:pStyle w:val="TOC1"/>
            <w:numPr>
              <w:ilvl w:val="0"/>
              <w:numId w:val="1"/>
            </w:numPr>
            <w:tabs>
              <w:tab w:pos="2176" w:val="left" w:leader="none"/>
              <w:tab w:pos="2177" w:val="left" w:leader="none"/>
              <w:tab w:pos="9986" w:val="right" w:leader="dot"/>
            </w:tabs>
            <w:spacing w:line="240" w:lineRule="auto" w:before="0" w:after="0"/>
            <w:ind w:left="2177" w:right="0" w:hanging="757"/>
            <w:jc w:val="left"/>
          </w:pPr>
          <w:hyperlink w:history="true" w:anchor="_TOC_250002">
            <w:r>
              <w:rPr/>
              <w:t>Recommendations</w:t>
              <w:tab/>
              <w:t>61</w:t>
            </w:r>
          </w:hyperlink>
        </w:p>
        <w:p>
          <w:pPr>
            <w:pStyle w:val="TOC3"/>
            <w:tabs>
              <w:tab w:pos="9986" w:val="right" w:leader="dot"/>
            </w:tabs>
            <w:spacing w:before="276"/>
          </w:pPr>
          <w:r>
            <w:rPr/>
            <w:t>Acknowledgement</w:t>
            <w:tab/>
            <w:t>61</w:t>
          </w:r>
        </w:p>
        <w:p>
          <w:pPr>
            <w:pStyle w:val="TOC3"/>
            <w:tabs>
              <w:tab w:pos="9986" w:val="right" w:leader="dot"/>
            </w:tabs>
          </w:pPr>
          <w:hyperlink w:history="true" w:anchor="_TOC_250001">
            <w:r>
              <w:rPr/>
              <w:t>References used in</w:t>
            </w:r>
            <w:r>
              <w:rPr>
                <w:spacing w:val="-1"/>
              </w:rPr>
              <w:t> </w:t>
            </w:r>
            <w:r>
              <w:rPr/>
              <w:t>this report</w:t>
              <w:tab/>
              <w:t>62</w:t>
            </w:r>
          </w:hyperlink>
        </w:p>
        <w:p>
          <w:pPr>
            <w:pStyle w:val="TOC3"/>
            <w:tabs>
              <w:tab w:pos="9986" w:val="right" w:leader="dot"/>
            </w:tabs>
          </w:pPr>
          <w:hyperlink w:history="true" w:anchor="_TOC_250000">
            <w:r>
              <w:rPr/>
              <w:t>References relevant for the</w:t>
            </w:r>
            <w:r>
              <w:rPr>
                <w:spacing w:val="-1"/>
              </w:rPr>
              <w:t> </w:t>
            </w:r>
            <w:r>
              <w:rPr/>
              <w:t>topic</w:t>
              <w:tab/>
              <w:t>62</w:t>
            </w:r>
          </w:hyperlink>
        </w:p>
      </w:sdtContent>
    </w:sdt>
    <w:p>
      <w:pPr>
        <w:spacing w:after="0"/>
        <w:sectPr>
          <w:footerReference w:type="default" r:id="rId18"/>
          <w:pgSz w:w="11910" w:h="16840"/>
          <w:pgMar w:footer="714" w:header="0" w:top="1580" w:bottom="900" w:left="0" w:right="0"/>
          <w:pgNumType w:start="7"/>
        </w:sectPr>
      </w:pPr>
    </w:p>
    <w:p>
      <w:pPr>
        <w:pStyle w:val="BodyText"/>
        <w:spacing w:before="4"/>
        <w:rPr>
          <w:sz w:val="17"/>
        </w:rPr>
      </w:pPr>
    </w:p>
    <w:p>
      <w:pPr>
        <w:spacing w:after="0"/>
        <w:rPr>
          <w:sz w:val="17"/>
        </w:rPr>
        <w:sectPr>
          <w:pgSz w:w="11910" w:h="16840"/>
          <w:pgMar w:header="0" w:footer="714" w:top="1580" w:bottom="900" w:left="0" w:right="0"/>
        </w:sectPr>
      </w:pPr>
    </w:p>
    <w:p>
      <w:pPr>
        <w:pStyle w:val="BodyText"/>
        <w:rPr>
          <w:sz w:val="26"/>
        </w:rPr>
      </w:pPr>
    </w:p>
    <w:p>
      <w:pPr>
        <w:pStyle w:val="BodyText"/>
        <w:spacing w:before="7"/>
        <w:rPr>
          <w:sz w:val="30"/>
        </w:rPr>
      </w:pPr>
    </w:p>
    <w:p>
      <w:pPr>
        <w:pStyle w:val="Heading1"/>
        <w:numPr>
          <w:ilvl w:val="0"/>
          <w:numId w:val="2"/>
        </w:numPr>
        <w:tabs>
          <w:tab w:pos="1781" w:val="left" w:leader="none"/>
        </w:tabs>
        <w:spacing w:line="240" w:lineRule="auto" w:before="0" w:after="0"/>
        <w:ind w:left="1780" w:right="0" w:hanging="360"/>
        <w:jc w:val="left"/>
      </w:pPr>
      <w:r>
        <w:rPr/>
        <w:t>Introduction</w:t>
      </w:r>
    </w:p>
    <w:p>
      <w:pPr>
        <w:pStyle w:val="BodyText"/>
        <w:spacing w:before="9"/>
        <w:rPr>
          <w:b/>
          <w:sz w:val="23"/>
        </w:rPr>
      </w:pPr>
    </w:p>
    <w:p>
      <w:pPr>
        <w:pStyle w:val="BodyText"/>
        <w:spacing w:line="360" w:lineRule="auto"/>
        <w:ind w:left="1420" w:right="1139"/>
      </w:pPr>
      <w:r>
        <w:rPr/>
        <w:t>This report deals with the task of updating the DTM 2007 (DK-DEM/Terrain) which was produced by means of airborne laserscanning (Lidar). Most of the DTM applications require updated elevations, and accurate, economic and practical procedures have to be applied in the updating of areas of change. In order to specify the methodology and procedures for the updating of the DTM 2007 practical tests have to be carried out. The photogrammetric method comes into focus because new images of high resolution are available for the whole territory of Denmark every third year. Furthermore, the photogrammetric method has recently received new tools which may solve the updating of the DTM for areas of change. Images play already a role in the quality control of the DTM 2007 and in the updating of the topographic vector database. Both technologies can be combined in order to solve the updating of the DTM 2007 including an efficient quality control of the DTM. KMS has initiated the study on the updating of the DTM 2007 already in 2007 and a first study (called phase 1) has been carried out by Aalborg University and the author. This project (called phase 2) deals now with practical tests and, based on the gained experiences and results, proposals and suggestions will be made for the upcoming task of revising and updating of the DK-DEM/Terrain.</w:t>
      </w:r>
    </w:p>
    <w:p>
      <w:pPr>
        <w:pStyle w:val="BodyText"/>
        <w:rPr>
          <w:sz w:val="26"/>
        </w:rPr>
      </w:pPr>
    </w:p>
    <w:p>
      <w:pPr>
        <w:pStyle w:val="BodyText"/>
        <w:spacing w:before="2"/>
        <w:rPr>
          <w:sz w:val="22"/>
        </w:rPr>
      </w:pPr>
    </w:p>
    <w:p>
      <w:pPr>
        <w:pStyle w:val="Heading1"/>
        <w:numPr>
          <w:ilvl w:val="0"/>
          <w:numId w:val="2"/>
        </w:numPr>
        <w:tabs>
          <w:tab w:pos="1781" w:val="left" w:leader="none"/>
        </w:tabs>
        <w:spacing w:line="240" w:lineRule="auto" w:before="0" w:after="0"/>
        <w:ind w:left="1780" w:right="0" w:hanging="360"/>
        <w:jc w:val="left"/>
      </w:pPr>
      <w:r>
        <w:rPr/>
        <w:t>Extent of the</w:t>
      </w:r>
      <w:r>
        <w:rPr>
          <w:spacing w:val="-2"/>
        </w:rPr>
        <w:t> </w:t>
      </w:r>
      <w:r>
        <w:rPr/>
        <w:t>investigation</w:t>
      </w:r>
    </w:p>
    <w:p>
      <w:pPr>
        <w:pStyle w:val="BodyText"/>
        <w:spacing w:before="9"/>
        <w:rPr>
          <w:b/>
          <w:sz w:val="23"/>
        </w:rPr>
      </w:pPr>
    </w:p>
    <w:p>
      <w:pPr>
        <w:pStyle w:val="BodyText"/>
        <w:spacing w:line="360" w:lineRule="auto"/>
        <w:ind w:left="1420" w:right="1126"/>
        <w:jc w:val="both"/>
      </w:pPr>
      <w:r>
        <w:rPr/>
        <w:t>The task of updating a DTM can be separated into several steps. First, the areas of changes have be found, new elevations have then to be determined, the old and new data have to be merged and quality control has to be carried out at the end. The photogrammetric method can be useful in each of the steps. This project will concentrate on the generation of the new elevations in the areas of change. The photogrammetric approach to automatic generation of DTMs can also be divided into various steps: Orientation of the images, generation of a course surface model (DSM) and filtering of the data with the purpose of obtaining a Digital Terrain Model (DTM), closing the gaps by interpolation, and finally the accuracy assessment. As mentioned before, there are new tools available for the photogrammetric approach and they will be applied. Images are available with different ground resolution (GSD=10 cm and GSD=20cm) as well as a DTM derived by laserscanning including filtering to bare earth (DTM). The assessment of the accuracy has</w:t>
      </w:r>
      <w:r>
        <w:rPr>
          <w:spacing w:val="8"/>
        </w:rPr>
        <w:t> </w:t>
      </w:r>
      <w:r>
        <w:rPr/>
        <w:t>to</w:t>
      </w:r>
      <w:r>
        <w:rPr>
          <w:spacing w:val="8"/>
        </w:rPr>
        <w:t> </w:t>
      </w:r>
      <w:r>
        <w:rPr/>
        <w:t>be</w:t>
      </w:r>
      <w:r>
        <w:rPr>
          <w:spacing w:val="8"/>
        </w:rPr>
        <w:t> </w:t>
      </w:r>
      <w:r>
        <w:rPr/>
        <w:t>done</w:t>
      </w:r>
      <w:r>
        <w:rPr>
          <w:spacing w:val="7"/>
        </w:rPr>
        <w:t> </w:t>
      </w:r>
      <w:r>
        <w:rPr/>
        <w:t>by</w:t>
      </w:r>
      <w:r>
        <w:rPr>
          <w:spacing w:val="4"/>
        </w:rPr>
        <w:t> </w:t>
      </w:r>
      <w:r>
        <w:rPr/>
        <w:t>reference</w:t>
      </w:r>
      <w:r>
        <w:rPr>
          <w:spacing w:val="7"/>
        </w:rPr>
        <w:t> </w:t>
      </w:r>
      <w:r>
        <w:rPr/>
        <w:t>data</w:t>
      </w:r>
      <w:r>
        <w:rPr>
          <w:spacing w:val="8"/>
        </w:rPr>
        <w:t> </w:t>
      </w:r>
      <w:r>
        <w:rPr/>
        <w:t>of</w:t>
      </w:r>
      <w:r>
        <w:rPr>
          <w:spacing w:val="7"/>
        </w:rPr>
        <w:t> </w:t>
      </w:r>
      <w:r>
        <w:rPr/>
        <w:t>superior</w:t>
      </w:r>
      <w:r>
        <w:rPr>
          <w:spacing w:val="10"/>
        </w:rPr>
        <w:t> </w:t>
      </w:r>
      <w:r>
        <w:rPr/>
        <w:t>accuracy.</w:t>
      </w:r>
      <w:r>
        <w:rPr>
          <w:spacing w:val="9"/>
        </w:rPr>
        <w:t> </w:t>
      </w:r>
      <w:r>
        <w:rPr/>
        <w:t>The</w:t>
      </w:r>
      <w:r>
        <w:rPr>
          <w:spacing w:val="7"/>
        </w:rPr>
        <w:t> </w:t>
      </w:r>
      <w:r>
        <w:rPr/>
        <w:t>accuracy</w:t>
      </w:r>
      <w:r>
        <w:rPr>
          <w:spacing w:val="4"/>
        </w:rPr>
        <w:t> </w:t>
      </w:r>
      <w:r>
        <w:rPr/>
        <w:t>and</w:t>
      </w:r>
      <w:r>
        <w:rPr>
          <w:spacing w:val="11"/>
        </w:rPr>
        <w:t> </w:t>
      </w:r>
      <w:r>
        <w:rPr/>
        <w:t>completeness</w:t>
      </w:r>
      <w:r>
        <w:rPr>
          <w:spacing w:val="9"/>
        </w:rPr>
        <w:t> </w:t>
      </w:r>
      <w:r>
        <w:rPr/>
        <w:t>differ</w:t>
      </w:r>
      <w:r>
        <w:rPr>
          <w:spacing w:val="7"/>
        </w:rPr>
        <w:t> </w:t>
      </w:r>
      <w:r>
        <w:rPr/>
        <w:t>for</w:t>
      </w:r>
    </w:p>
    <w:p>
      <w:pPr>
        <w:spacing w:after="0" w:line="360" w:lineRule="auto"/>
        <w:jc w:val="both"/>
        <w:sectPr>
          <w:pgSz w:w="11910" w:h="16840"/>
          <w:pgMar w:header="0" w:footer="714" w:top="1580" w:bottom="900" w:left="0" w:right="0"/>
        </w:sectPr>
      </w:pPr>
    </w:p>
    <w:p>
      <w:pPr>
        <w:pStyle w:val="BodyText"/>
        <w:spacing w:line="360" w:lineRule="auto" w:before="96"/>
        <w:ind w:left="1420" w:right="1128"/>
        <w:jc w:val="both"/>
      </w:pPr>
      <w:r>
        <w:rPr/>
        <w:t>different types of terrain and the checking of the DTM has to be carried out for each type of terrain separately. Economic considerations are also of interest. The extent of this work has to match the available resources and the specified dead line. The test of the DSM (DK- DEM/Surface) and applications of DTMs (e.g. contour lines, modelling of bridges and houses) is not part of this project. The DTM is represented as a regular grid of elevations; the original point cloud will not be investigated in this project either.</w:t>
      </w:r>
    </w:p>
    <w:p>
      <w:pPr>
        <w:pStyle w:val="BodyText"/>
        <w:rPr>
          <w:sz w:val="26"/>
        </w:rPr>
      </w:pPr>
    </w:p>
    <w:p>
      <w:pPr>
        <w:pStyle w:val="BodyText"/>
        <w:spacing w:before="3"/>
        <w:rPr>
          <w:sz w:val="22"/>
        </w:rPr>
      </w:pPr>
    </w:p>
    <w:p>
      <w:pPr>
        <w:pStyle w:val="Heading1"/>
        <w:numPr>
          <w:ilvl w:val="0"/>
          <w:numId w:val="2"/>
        </w:numPr>
        <w:tabs>
          <w:tab w:pos="1781" w:val="left" w:leader="none"/>
        </w:tabs>
        <w:spacing w:line="240" w:lineRule="auto" w:before="0" w:after="0"/>
        <w:ind w:left="1780" w:right="0" w:hanging="360"/>
        <w:jc w:val="left"/>
      </w:pPr>
      <w:bookmarkStart w:name="_TOC_250020" w:id="1"/>
      <w:r>
        <w:rPr/>
        <w:t>General strategy for solving the</w:t>
      </w:r>
      <w:r>
        <w:rPr>
          <w:spacing w:val="-3"/>
        </w:rPr>
        <w:t> </w:t>
      </w:r>
      <w:bookmarkEnd w:id="1"/>
      <w:r>
        <w:rPr/>
        <w:t>task</w:t>
      </w:r>
    </w:p>
    <w:p>
      <w:pPr>
        <w:pStyle w:val="BodyText"/>
        <w:spacing w:before="9"/>
        <w:rPr>
          <w:b/>
          <w:sz w:val="23"/>
        </w:rPr>
      </w:pPr>
    </w:p>
    <w:p>
      <w:pPr>
        <w:pStyle w:val="BodyText"/>
        <w:spacing w:line="360" w:lineRule="auto"/>
        <w:ind w:left="1420" w:right="1332"/>
      </w:pPr>
      <w:r>
        <w:rPr/>
        <w:t>The accuracy of DTMs differs in various types of terrain. Three terrain classes (open terrain, built-up terrain, and forested areas) are chosen and the accuracy of generated DTMs will be determined for each class. Checkpoints have to be determined by ground surveying in order to achieve a superior accuracy of the checkpoints. The amount of points should be relatively large in order to obtain reliable results. The orientation of the images should be very accurate and</w:t>
      </w:r>
    </w:p>
    <w:p>
      <w:pPr>
        <w:pStyle w:val="BodyText"/>
        <w:spacing w:line="360" w:lineRule="auto"/>
        <w:ind w:left="1420" w:right="1153"/>
      </w:pPr>
      <w:r>
        <w:rPr/>
        <w:t>will therefore be based on accurate ground control points (GCPs). The camera parameters should be used as they are given by the calibration report of the manufacturer.</w:t>
      </w:r>
    </w:p>
    <w:p>
      <w:pPr>
        <w:pStyle w:val="BodyText"/>
        <w:spacing w:before="1"/>
        <w:rPr>
          <w:sz w:val="36"/>
        </w:rPr>
      </w:pPr>
    </w:p>
    <w:p>
      <w:pPr>
        <w:pStyle w:val="BodyText"/>
        <w:spacing w:line="360" w:lineRule="auto"/>
        <w:ind w:left="1420" w:right="1172"/>
      </w:pPr>
      <w:r>
        <w:rPr/>
        <w:t>A set of experiments will be carried out step by step in order to find a solution to the given tasks. The used data, programs and procedures will be described shortly.</w:t>
      </w:r>
    </w:p>
    <w:p>
      <w:pPr>
        <w:pStyle w:val="BodyText"/>
        <w:spacing w:before="3"/>
        <w:rPr>
          <w:sz w:val="36"/>
        </w:rPr>
      </w:pPr>
    </w:p>
    <w:p>
      <w:pPr>
        <w:pStyle w:val="Heading1"/>
        <w:numPr>
          <w:ilvl w:val="0"/>
          <w:numId w:val="2"/>
        </w:numPr>
        <w:tabs>
          <w:tab w:pos="1781" w:val="left" w:leader="none"/>
        </w:tabs>
        <w:spacing w:line="240" w:lineRule="auto" w:before="1" w:after="0"/>
        <w:ind w:left="1780" w:right="0" w:hanging="360"/>
        <w:jc w:val="left"/>
      </w:pPr>
      <w:bookmarkStart w:name="_TOC_250019" w:id="2"/>
      <w:bookmarkEnd w:id="2"/>
      <w:r>
        <w:rPr/>
        <w:t>Preparation of the investigation</w:t>
      </w:r>
    </w:p>
    <w:p>
      <w:pPr>
        <w:pStyle w:val="BodyText"/>
        <w:spacing w:line="360" w:lineRule="auto" w:before="132"/>
        <w:ind w:left="1420" w:right="1179"/>
      </w:pPr>
      <w:r>
        <w:rPr/>
        <w:t>Several innovations in DTM generation by photogrammetry were announced in the last year and various papers were published on the topic (Inpho 2008a-d), (Goa 2008), (Wind 2008) and (Overbye 2008). This and other literature has been studied. Practical experience with new tools has been gained as well. The topic is also of interest to European National Mapping Agencies and others. The European Organization of Spatial Data Research (EuroSDR) deals with it and representatives of the member countries discussed the topic at their last meeting (EuroSDR 2008). The impact of laserscanning in the production of topographic databases, DTMs and other geodata is not clear to the European mapping community and guidelines have to be derived.</w:t>
      </w:r>
    </w:p>
    <w:p>
      <w:pPr>
        <w:pStyle w:val="BodyText"/>
        <w:spacing w:line="360" w:lineRule="auto"/>
        <w:ind w:left="1420" w:right="1219"/>
      </w:pPr>
      <w:r>
        <w:rPr/>
        <w:t>KMS organized seminars for the Danish users of the DK-DEM products and exchanged ideas between Nordic countries (KMS 2008). The preparation of the investigation included the study of laser scanning as well as of the photogrammetric approach using digital images and advanced correlation techniques.</w:t>
      </w:r>
    </w:p>
    <w:p>
      <w:pPr>
        <w:spacing w:after="0" w:line="360" w:lineRule="auto"/>
        <w:sectPr>
          <w:footerReference w:type="default" r:id="rId19"/>
          <w:pgSz w:w="11910" w:h="16840"/>
          <w:pgMar w:footer="794" w:header="0" w:top="1580" w:bottom="980" w:left="0" w:right="0"/>
          <w:pgNumType w:start="10"/>
        </w:sectPr>
      </w:pPr>
    </w:p>
    <w:p>
      <w:pPr>
        <w:pStyle w:val="BodyText"/>
        <w:rPr>
          <w:sz w:val="20"/>
        </w:rPr>
      </w:pPr>
    </w:p>
    <w:p>
      <w:pPr>
        <w:pStyle w:val="BodyText"/>
        <w:spacing w:before="9"/>
        <w:rPr>
          <w:sz w:val="28"/>
        </w:rPr>
      </w:pPr>
    </w:p>
    <w:p>
      <w:pPr>
        <w:pStyle w:val="Heading1"/>
        <w:numPr>
          <w:ilvl w:val="0"/>
          <w:numId w:val="2"/>
        </w:numPr>
        <w:tabs>
          <w:tab w:pos="1781" w:val="left" w:leader="none"/>
        </w:tabs>
        <w:spacing w:line="240" w:lineRule="auto" w:before="90" w:after="0"/>
        <w:ind w:left="1780" w:right="0" w:hanging="360"/>
        <w:jc w:val="left"/>
      </w:pPr>
      <w:bookmarkStart w:name="_TOC_250018" w:id="3"/>
      <w:r>
        <w:rPr/>
        <w:t>Selection of the test</w:t>
      </w:r>
      <w:r>
        <w:rPr>
          <w:spacing w:val="-1"/>
        </w:rPr>
        <w:t> </w:t>
      </w:r>
      <w:bookmarkEnd w:id="3"/>
      <w:r>
        <w:rPr/>
        <w:t>areas</w:t>
      </w:r>
    </w:p>
    <w:p>
      <w:pPr>
        <w:pStyle w:val="BodyText"/>
        <w:spacing w:before="9"/>
        <w:rPr>
          <w:b/>
          <w:sz w:val="23"/>
        </w:rPr>
      </w:pPr>
    </w:p>
    <w:p>
      <w:pPr>
        <w:pStyle w:val="BodyText"/>
        <w:spacing w:line="360" w:lineRule="auto"/>
        <w:ind w:left="1420" w:right="1193"/>
      </w:pPr>
      <w:r>
        <w:rPr/>
        <w:t>Test areas were selected near AAU in order to keep costs for ground surveying small. The selected area has the required terrain types: open area, built-up area and forested area. It should be the same area for the two types of images. The area is partially flat and partially hilly. The elevations reach from 5m to 70m. The built-up area consists of one level houses. Each type of landscape should be checked by reference data. Ground control points (GCPs) were necessary in order to obtain an accurate orientation of the images. The distribution of ground control points (GCPs) and checkpoints (CPs) can be seen in Figure 1 and Figure 2 respectively.</w:t>
      </w:r>
    </w:p>
    <w:p>
      <w:pPr>
        <w:pStyle w:val="BodyText"/>
        <w:rPr>
          <w:sz w:val="20"/>
        </w:rPr>
      </w:pPr>
    </w:p>
    <w:p>
      <w:pPr>
        <w:pStyle w:val="BodyText"/>
        <w:spacing w:before="6"/>
        <w:rPr>
          <w:sz w:val="22"/>
        </w:rPr>
      </w:pPr>
      <w:r>
        <w:rPr/>
        <w:drawing>
          <wp:anchor distT="0" distB="0" distL="0" distR="0" allowOverlap="1" layoutInCell="1" locked="0" behindDoc="0" simplePos="0" relativeHeight="8">
            <wp:simplePos x="0" y="0"/>
            <wp:positionH relativeFrom="page">
              <wp:posOffset>1223890</wp:posOffset>
            </wp:positionH>
            <wp:positionV relativeFrom="paragraph">
              <wp:posOffset>189471</wp:posOffset>
            </wp:positionV>
            <wp:extent cx="5291576" cy="3730752"/>
            <wp:effectExtent l="0" t="0" r="0" b="0"/>
            <wp:wrapTopAndBottom/>
            <wp:docPr id="19" name="image10.jpeg" descr=""/>
            <wp:cNvGraphicFramePr>
              <a:graphicFrameLocks noChangeAspect="1"/>
            </wp:cNvGraphicFramePr>
            <a:graphic>
              <a:graphicData uri="http://schemas.openxmlformats.org/drawingml/2006/picture">
                <pic:pic>
                  <pic:nvPicPr>
                    <pic:cNvPr id="20" name="image10.jpeg"/>
                    <pic:cNvPicPr/>
                  </pic:nvPicPr>
                  <pic:blipFill>
                    <a:blip r:embed="rId20" cstate="print"/>
                    <a:stretch>
                      <a:fillRect/>
                    </a:stretch>
                  </pic:blipFill>
                  <pic:spPr>
                    <a:xfrm>
                      <a:off x="0" y="0"/>
                      <a:ext cx="5291576" cy="3730752"/>
                    </a:xfrm>
                    <a:prstGeom prst="rect">
                      <a:avLst/>
                    </a:prstGeom>
                  </pic:spPr>
                </pic:pic>
              </a:graphicData>
            </a:graphic>
          </wp:anchor>
        </w:drawing>
      </w:r>
    </w:p>
    <w:p>
      <w:pPr>
        <w:pStyle w:val="BodyText"/>
        <w:rPr>
          <w:sz w:val="26"/>
        </w:rPr>
      </w:pPr>
    </w:p>
    <w:p>
      <w:pPr>
        <w:pStyle w:val="BodyText"/>
        <w:spacing w:before="221"/>
        <w:ind w:left="3609"/>
      </w:pPr>
      <w:r>
        <w:rPr/>
        <w:t>Figure 1. Distribution of used ground control points</w:t>
      </w:r>
    </w:p>
    <w:p>
      <w:pPr>
        <w:pStyle w:val="BodyText"/>
        <w:rPr>
          <w:sz w:val="26"/>
        </w:rPr>
      </w:pPr>
    </w:p>
    <w:p>
      <w:pPr>
        <w:pStyle w:val="BodyText"/>
        <w:rPr>
          <w:sz w:val="26"/>
        </w:rPr>
      </w:pPr>
    </w:p>
    <w:p>
      <w:pPr>
        <w:pStyle w:val="BodyText"/>
        <w:spacing w:line="360" w:lineRule="auto" w:before="232"/>
        <w:ind w:left="1420" w:right="1218"/>
        <w:jc w:val="both"/>
      </w:pPr>
      <w:r>
        <w:rPr/>
        <w:t>The checkpoints of a terrain type are distributed in three sub-areas. They are arranged in profiles at the open area. In the built-up area they are placed between houses, and in the forested area on paths and beside the paths.</w:t>
      </w:r>
    </w:p>
    <w:p>
      <w:pPr>
        <w:spacing w:after="0" w:line="360" w:lineRule="auto"/>
        <w:jc w:val="both"/>
        <w:sectPr>
          <w:pgSz w:w="11910" w:h="16840"/>
          <w:pgMar w:header="0" w:footer="794" w:top="1580" w:bottom="980" w:left="0" w:right="0"/>
        </w:sectPr>
      </w:pPr>
    </w:p>
    <w:p>
      <w:pPr>
        <w:pStyle w:val="BodyText"/>
        <w:rPr>
          <w:sz w:val="20"/>
        </w:rPr>
      </w:pPr>
    </w:p>
    <w:p>
      <w:pPr>
        <w:pStyle w:val="BodyText"/>
        <w:rPr>
          <w:sz w:val="20"/>
        </w:rPr>
      </w:pPr>
    </w:p>
    <w:p>
      <w:pPr>
        <w:pStyle w:val="BodyText"/>
        <w:spacing w:before="10"/>
        <w:rPr>
          <w:sz w:val="16"/>
        </w:rPr>
      </w:pPr>
    </w:p>
    <w:p>
      <w:pPr>
        <w:pStyle w:val="BodyText"/>
        <w:ind w:left="1694"/>
        <w:rPr>
          <w:sz w:val="20"/>
        </w:rPr>
      </w:pPr>
      <w:r>
        <w:rPr>
          <w:sz w:val="20"/>
        </w:rPr>
        <w:drawing>
          <wp:inline distT="0" distB="0" distL="0" distR="0">
            <wp:extent cx="5584962" cy="4356544"/>
            <wp:effectExtent l="0" t="0" r="0" b="0"/>
            <wp:docPr id="21" name="image11.jpeg" descr=""/>
            <wp:cNvGraphicFramePr>
              <a:graphicFrameLocks noChangeAspect="1"/>
            </wp:cNvGraphicFramePr>
            <a:graphic>
              <a:graphicData uri="http://schemas.openxmlformats.org/drawingml/2006/picture">
                <pic:pic>
                  <pic:nvPicPr>
                    <pic:cNvPr id="22" name="image11.jpeg"/>
                    <pic:cNvPicPr/>
                  </pic:nvPicPr>
                  <pic:blipFill>
                    <a:blip r:embed="rId21" cstate="print"/>
                    <a:stretch>
                      <a:fillRect/>
                    </a:stretch>
                  </pic:blipFill>
                  <pic:spPr>
                    <a:xfrm>
                      <a:off x="0" y="0"/>
                      <a:ext cx="5584962" cy="4356544"/>
                    </a:xfrm>
                    <a:prstGeom prst="rect">
                      <a:avLst/>
                    </a:prstGeom>
                  </pic:spPr>
                </pic:pic>
              </a:graphicData>
            </a:graphic>
          </wp:inline>
        </w:drawing>
      </w:r>
      <w:r>
        <w:rPr>
          <w:sz w:val="20"/>
        </w:rPr>
      </w:r>
    </w:p>
    <w:p>
      <w:pPr>
        <w:pStyle w:val="BodyText"/>
        <w:rPr>
          <w:sz w:val="20"/>
        </w:rPr>
      </w:pPr>
    </w:p>
    <w:p>
      <w:pPr>
        <w:pStyle w:val="BodyText"/>
        <w:spacing w:before="2"/>
        <w:rPr>
          <w:sz w:val="20"/>
        </w:rPr>
      </w:pPr>
    </w:p>
    <w:p>
      <w:pPr>
        <w:pStyle w:val="BodyText"/>
        <w:spacing w:before="90"/>
        <w:ind w:left="2321" w:right="1638" w:hanging="901"/>
      </w:pPr>
      <w:r>
        <w:rPr/>
        <w:t>Figure 2. Distribution of checkpoints. The checkpoints are plotted in yellow colour for open terrain, in red colour for the built-up area and in blue for the forested area.</w:t>
      </w:r>
    </w:p>
    <w:p>
      <w:pPr>
        <w:pStyle w:val="BodyText"/>
        <w:rPr>
          <w:sz w:val="26"/>
        </w:rPr>
      </w:pPr>
    </w:p>
    <w:p>
      <w:pPr>
        <w:pStyle w:val="BodyText"/>
        <w:spacing w:before="7"/>
        <w:rPr>
          <w:sz w:val="22"/>
        </w:rPr>
      </w:pPr>
    </w:p>
    <w:p>
      <w:pPr>
        <w:pStyle w:val="Heading1"/>
        <w:numPr>
          <w:ilvl w:val="0"/>
          <w:numId w:val="2"/>
        </w:numPr>
        <w:tabs>
          <w:tab w:pos="1781" w:val="left" w:leader="none"/>
        </w:tabs>
        <w:spacing w:line="240" w:lineRule="auto" w:before="0" w:after="0"/>
        <w:ind w:left="1780" w:right="0" w:hanging="360"/>
        <w:jc w:val="left"/>
      </w:pPr>
      <w:bookmarkStart w:name="_TOC_250017" w:id="4"/>
      <w:r>
        <w:rPr/>
        <w:t>Flight planning and</w:t>
      </w:r>
      <w:r>
        <w:rPr>
          <w:spacing w:val="-4"/>
        </w:rPr>
        <w:t> </w:t>
      </w:r>
      <w:bookmarkEnd w:id="4"/>
      <w:r>
        <w:rPr/>
        <w:t>flights</w:t>
      </w:r>
    </w:p>
    <w:p>
      <w:pPr>
        <w:pStyle w:val="BodyText"/>
        <w:spacing w:line="360" w:lineRule="auto" w:before="135"/>
        <w:ind w:left="1420" w:right="1124"/>
      </w:pPr>
      <w:r>
        <w:rPr/>
        <w:t>The images were taken by two DMC cameras of Intergraph (c=120 mm, geometric resolution pel=12 µm). The distortion-free virtual image of the DMC has a format of 13824 pixels x 7680 pixels or 165.9 mm x 92.2 mm. Flying height above ground were 1000m and 2000m respectively resulting in GSDs of 10cm and 20cm. The DMC01_0049 of Scankort was used for GSD=20cm imagery and their DMC01-118 for GSD=10 cm imagery. The width of the single flight lines is 1382m at flying height of 1000m and 2765m at 2000 m for the applied camera. The overlap has been 60% in flight direction and 20 % between the stripes. Figure 3 shows the flight lines of the GSD=10cm images and Figure 4 the flight line of the GSD=20cm images.</w:t>
      </w:r>
    </w:p>
    <w:p>
      <w:pPr>
        <w:spacing w:after="0" w:line="360" w:lineRule="auto"/>
        <w:sectPr>
          <w:pgSz w:w="11910" w:h="16840"/>
          <w:pgMar w:header="0" w:footer="794" w:top="1580" w:bottom="980" w:left="0" w:right="0"/>
        </w:sectPr>
      </w:pPr>
    </w:p>
    <w:p>
      <w:pPr>
        <w:pStyle w:val="BodyText"/>
        <w:rPr>
          <w:sz w:val="20"/>
        </w:rPr>
      </w:pPr>
    </w:p>
    <w:p>
      <w:pPr>
        <w:pStyle w:val="BodyText"/>
        <w:spacing w:before="4"/>
        <w:rPr>
          <w:sz w:val="10"/>
        </w:rPr>
      </w:pPr>
    </w:p>
    <w:p>
      <w:pPr>
        <w:pStyle w:val="BodyText"/>
        <w:ind w:left="3960"/>
        <w:rPr>
          <w:sz w:val="20"/>
        </w:rPr>
      </w:pPr>
      <w:r>
        <w:rPr>
          <w:sz w:val="20"/>
        </w:rPr>
        <w:drawing>
          <wp:inline distT="0" distB="0" distL="0" distR="0">
            <wp:extent cx="2714244" cy="2857500"/>
            <wp:effectExtent l="0" t="0" r="0" b="0"/>
            <wp:docPr id="23" name="image12.jpeg" descr=""/>
            <wp:cNvGraphicFramePr>
              <a:graphicFrameLocks noChangeAspect="1"/>
            </wp:cNvGraphicFramePr>
            <a:graphic>
              <a:graphicData uri="http://schemas.openxmlformats.org/drawingml/2006/picture">
                <pic:pic>
                  <pic:nvPicPr>
                    <pic:cNvPr id="24" name="image12.jpeg"/>
                    <pic:cNvPicPr/>
                  </pic:nvPicPr>
                  <pic:blipFill>
                    <a:blip r:embed="rId22" cstate="print"/>
                    <a:stretch>
                      <a:fillRect/>
                    </a:stretch>
                  </pic:blipFill>
                  <pic:spPr>
                    <a:xfrm>
                      <a:off x="0" y="0"/>
                      <a:ext cx="2714244" cy="2857500"/>
                    </a:xfrm>
                    <a:prstGeom prst="rect">
                      <a:avLst/>
                    </a:prstGeom>
                  </pic:spPr>
                </pic:pic>
              </a:graphicData>
            </a:graphic>
          </wp:inline>
        </w:drawing>
      </w:r>
      <w:r>
        <w:rPr>
          <w:sz w:val="20"/>
        </w:rPr>
      </w:r>
    </w:p>
    <w:p>
      <w:pPr>
        <w:pStyle w:val="BodyText"/>
        <w:spacing w:before="7"/>
        <w:rPr>
          <w:sz w:val="22"/>
        </w:rPr>
      </w:pPr>
    </w:p>
    <w:p>
      <w:pPr>
        <w:pStyle w:val="BodyText"/>
        <w:spacing w:before="90"/>
        <w:ind w:left="1420" w:right="1183"/>
      </w:pPr>
      <w:r>
        <w:rPr/>
        <w:t>Figure 3. Flight lines of the GSD=10cm images (east/west flight). The red frame depicts the area for which a DTM is generated.</w:t>
      </w:r>
    </w:p>
    <w:p>
      <w:pPr>
        <w:pStyle w:val="BodyText"/>
        <w:rPr>
          <w:sz w:val="20"/>
        </w:rPr>
      </w:pPr>
    </w:p>
    <w:p>
      <w:pPr>
        <w:pStyle w:val="BodyText"/>
        <w:spacing w:before="3"/>
      </w:pPr>
      <w:r>
        <w:rPr/>
        <w:drawing>
          <wp:anchor distT="0" distB="0" distL="0" distR="0" allowOverlap="1" layoutInCell="1" locked="0" behindDoc="0" simplePos="0" relativeHeight="9">
            <wp:simplePos x="0" y="0"/>
            <wp:positionH relativeFrom="page">
              <wp:posOffset>1938688</wp:posOffset>
            </wp:positionH>
            <wp:positionV relativeFrom="paragraph">
              <wp:posOffset>201920</wp:posOffset>
            </wp:positionV>
            <wp:extent cx="3861185" cy="2624328"/>
            <wp:effectExtent l="0" t="0" r="0" b="0"/>
            <wp:wrapTopAndBottom/>
            <wp:docPr id="25" name="image13.jpeg" descr=""/>
            <wp:cNvGraphicFramePr>
              <a:graphicFrameLocks noChangeAspect="1"/>
            </wp:cNvGraphicFramePr>
            <a:graphic>
              <a:graphicData uri="http://schemas.openxmlformats.org/drawingml/2006/picture">
                <pic:pic>
                  <pic:nvPicPr>
                    <pic:cNvPr id="26" name="image13.jpeg"/>
                    <pic:cNvPicPr/>
                  </pic:nvPicPr>
                  <pic:blipFill>
                    <a:blip r:embed="rId23" cstate="print"/>
                    <a:stretch>
                      <a:fillRect/>
                    </a:stretch>
                  </pic:blipFill>
                  <pic:spPr>
                    <a:xfrm>
                      <a:off x="0" y="0"/>
                      <a:ext cx="3861185" cy="2624328"/>
                    </a:xfrm>
                    <a:prstGeom prst="rect">
                      <a:avLst/>
                    </a:prstGeom>
                  </pic:spPr>
                </pic:pic>
              </a:graphicData>
            </a:graphic>
          </wp:anchor>
        </w:drawing>
      </w:r>
    </w:p>
    <w:p>
      <w:pPr>
        <w:pStyle w:val="BodyText"/>
        <w:rPr>
          <w:sz w:val="26"/>
        </w:rPr>
      </w:pPr>
    </w:p>
    <w:p>
      <w:pPr>
        <w:pStyle w:val="BodyText"/>
        <w:spacing w:before="5"/>
        <w:rPr>
          <w:sz w:val="20"/>
        </w:rPr>
      </w:pPr>
    </w:p>
    <w:p>
      <w:pPr>
        <w:pStyle w:val="BodyText"/>
        <w:ind w:left="1420" w:right="1196"/>
      </w:pPr>
      <w:r>
        <w:rPr/>
        <w:t>Figure 4. Flight line with the GSD=20cm images (north/south flight). The hedged area is the test area.</w:t>
      </w:r>
    </w:p>
    <w:p>
      <w:pPr>
        <w:pStyle w:val="BodyText"/>
        <w:spacing w:before="2"/>
      </w:pPr>
    </w:p>
    <w:p>
      <w:pPr>
        <w:pStyle w:val="BodyText"/>
        <w:spacing w:line="360" w:lineRule="auto" w:before="1"/>
        <w:ind w:left="1420" w:right="1305"/>
      </w:pPr>
      <w:r>
        <w:rPr/>
        <w:t>The photography took place in spring 2008. This all is according to the specifications for the FOT program of KMS. The images were delivered in tif- and ecw-format. The radiometric resolution of the delivered images was 8bit or 256 levels of intensity for each of the four colour channels. Only the red, green and blue (RGB) channels were used in the investigation. The</w:t>
      </w:r>
    </w:p>
    <w:p>
      <w:pPr>
        <w:spacing w:after="0" w:line="360" w:lineRule="auto"/>
        <w:sectPr>
          <w:pgSz w:w="11910" w:h="16840"/>
          <w:pgMar w:header="0" w:footer="794" w:top="1580" w:bottom="980" w:left="0" w:right="0"/>
        </w:sectPr>
      </w:pPr>
    </w:p>
    <w:p>
      <w:pPr>
        <w:pStyle w:val="BodyText"/>
        <w:spacing w:line="360" w:lineRule="auto" w:before="96"/>
        <w:ind w:left="1420" w:right="1259"/>
      </w:pPr>
      <w:r>
        <w:rPr/>
        <w:t>colour images are derived by pan-sharpening, which means that the low resolution colour bands are fused together with high resolution panchromatic images. The use of such synthetic colour images gives good possibilities in the interpretation of the content (e.g. identifying the control points), but the conditions for DTM generation are not optimal.</w:t>
      </w:r>
    </w:p>
    <w:p>
      <w:pPr>
        <w:pStyle w:val="BodyText"/>
        <w:rPr>
          <w:sz w:val="26"/>
        </w:rPr>
      </w:pPr>
    </w:p>
    <w:p>
      <w:pPr>
        <w:pStyle w:val="BodyText"/>
        <w:rPr>
          <w:sz w:val="26"/>
        </w:rPr>
      </w:pPr>
    </w:p>
    <w:p>
      <w:pPr>
        <w:pStyle w:val="BodyText"/>
        <w:spacing w:before="5"/>
        <w:rPr>
          <w:sz w:val="20"/>
        </w:rPr>
      </w:pPr>
    </w:p>
    <w:p>
      <w:pPr>
        <w:pStyle w:val="Heading1"/>
        <w:numPr>
          <w:ilvl w:val="0"/>
          <w:numId w:val="2"/>
        </w:numPr>
        <w:tabs>
          <w:tab w:pos="1781" w:val="left" w:leader="none"/>
        </w:tabs>
        <w:spacing w:line="240" w:lineRule="auto" w:before="0" w:after="0"/>
        <w:ind w:left="1780" w:right="0" w:hanging="360"/>
        <w:jc w:val="left"/>
      </w:pPr>
      <w:r>
        <w:rPr/>
        <w:t>Determination of reference data</w:t>
      </w:r>
    </w:p>
    <w:p>
      <w:pPr>
        <w:pStyle w:val="BodyText"/>
        <w:spacing w:line="360" w:lineRule="auto" w:before="133"/>
        <w:ind w:left="1420" w:right="1219"/>
      </w:pPr>
      <w:r>
        <w:rPr/>
        <w:t>Reference points are needed for the orientation of images and for the checking of the DTMs. Some fix points (GI points) were measured additionally in order to ensure that all measurements had the same reference. All of these points (ground control points, checkpoints and fix points) were determined by field measurements using GPS/RTK. Furthermore, the DTM derived by laser scanning has to be checked whether it can qualify as a reference of superior accuracy.</w:t>
      </w:r>
    </w:p>
    <w:p>
      <w:pPr>
        <w:pStyle w:val="BodyText"/>
        <w:rPr>
          <w:sz w:val="36"/>
        </w:rPr>
      </w:pPr>
    </w:p>
    <w:p>
      <w:pPr>
        <w:pStyle w:val="ListParagraph"/>
        <w:numPr>
          <w:ilvl w:val="1"/>
          <w:numId w:val="2"/>
        </w:numPr>
        <w:tabs>
          <w:tab w:pos="1781" w:val="left" w:leader="none"/>
        </w:tabs>
        <w:spacing w:line="240" w:lineRule="auto" w:before="0" w:after="0"/>
        <w:ind w:left="1781" w:right="0" w:hanging="361"/>
        <w:jc w:val="left"/>
        <w:rPr>
          <w:sz w:val="24"/>
        </w:rPr>
      </w:pPr>
      <w:r>
        <w:rPr>
          <w:sz w:val="24"/>
        </w:rPr>
        <w:t>Fix</w:t>
      </w:r>
      <w:r>
        <w:rPr>
          <w:spacing w:val="1"/>
          <w:sz w:val="24"/>
        </w:rPr>
        <w:t> </w:t>
      </w:r>
      <w:r>
        <w:rPr>
          <w:sz w:val="24"/>
        </w:rPr>
        <w:t>points</w:t>
      </w:r>
    </w:p>
    <w:p>
      <w:pPr>
        <w:pStyle w:val="BodyText"/>
        <w:spacing w:line="360" w:lineRule="auto" w:before="139"/>
        <w:ind w:left="1420" w:right="1252"/>
      </w:pPr>
      <w:r>
        <w:rPr/>
        <w:t>Three fix points for planimetry and five fix points in height within and around the test area have been measured. The mean squared differences (RMSD) between the two coordinate sets were RMSE=3.4cm in Easting and RMSE=2.7 cm in Northing, and 0.6 cm in Elevation. The differences are small and no correction had to be used for GPS/RTK measurements.</w:t>
      </w:r>
    </w:p>
    <w:p>
      <w:pPr>
        <w:pStyle w:val="BodyText"/>
        <w:spacing w:before="10"/>
        <w:rPr>
          <w:sz w:val="35"/>
        </w:rPr>
      </w:pPr>
    </w:p>
    <w:p>
      <w:pPr>
        <w:pStyle w:val="ListParagraph"/>
        <w:numPr>
          <w:ilvl w:val="1"/>
          <w:numId w:val="2"/>
        </w:numPr>
        <w:tabs>
          <w:tab w:pos="1781" w:val="left" w:leader="none"/>
        </w:tabs>
        <w:spacing w:line="240" w:lineRule="auto" w:before="1" w:after="0"/>
        <w:ind w:left="1781" w:right="0" w:hanging="361"/>
        <w:jc w:val="left"/>
        <w:rPr>
          <w:sz w:val="24"/>
        </w:rPr>
      </w:pPr>
      <w:r>
        <w:rPr>
          <w:sz w:val="24"/>
        </w:rPr>
        <w:t>Ground control</w:t>
      </w:r>
      <w:r>
        <w:rPr>
          <w:spacing w:val="-1"/>
          <w:sz w:val="24"/>
        </w:rPr>
        <w:t> </w:t>
      </w:r>
      <w:r>
        <w:rPr>
          <w:sz w:val="24"/>
        </w:rPr>
        <w:t>points</w:t>
      </w:r>
    </w:p>
    <w:p>
      <w:pPr>
        <w:pStyle w:val="BodyText"/>
        <w:spacing w:line="360" w:lineRule="auto" w:before="137"/>
        <w:ind w:left="1420" w:right="1179"/>
      </w:pPr>
      <w:r>
        <w:rPr/>
        <w:t>78 ground control points (GCPs) were determined by field measurements using GPS/RTK. </w:t>
      </w:r>
      <w:r>
        <w:rPr>
          <w:spacing w:val="-3"/>
        </w:rPr>
        <w:t>In </w:t>
      </w:r>
      <w:r>
        <w:rPr/>
        <w:t>built-up areas mainly manhole covers were used, in the open areas other well-defined objects (stones, circular water container, etc.) with contrast to the surroundings were selected and marked in prints of the images. All GCPs were measured twice within a few hours in between the measurements. The precision derived from double measurements were σ </w:t>
      </w:r>
      <w:r>
        <w:rPr>
          <w:vertAlign w:val="subscript"/>
        </w:rPr>
        <w:t>X,Y</w:t>
      </w:r>
      <w:r>
        <w:rPr>
          <w:spacing w:val="-48"/>
          <w:vertAlign w:val="baseline"/>
        </w:rPr>
        <w:t> </w:t>
      </w:r>
      <w:r>
        <w:rPr>
          <w:vertAlign w:val="baseline"/>
        </w:rPr>
        <w:t>= 1.2 cm and σ </w:t>
      </w:r>
      <w:r>
        <w:rPr>
          <w:vertAlign w:val="subscript"/>
        </w:rPr>
        <w:t>Z</w:t>
      </w:r>
    </w:p>
    <w:p>
      <w:pPr>
        <w:pStyle w:val="BodyText"/>
        <w:spacing w:line="360" w:lineRule="auto" w:before="1"/>
        <w:ind w:left="1420" w:right="1203"/>
      </w:pPr>
      <w:r>
        <w:rPr/>
        <w:t>= 1.9 cm. Pairs of GCPs were well distributed over the whole image so that each image could be oriented with a high redundancy.</w:t>
      </w:r>
    </w:p>
    <w:p>
      <w:pPr>
        <w:pStyle w:val="BodyText"/>
        <w:spacing w:before="10"/>
        <w:rPr>
          <w:sz w:val="35"/>
        </w:rPr>
      </w:pPr>
    </w:p>
    <w:p>
      <w:pPr>
        <w:pStyle w:val="ListParagraph"/>
        <w:numPr>
          <w:ilvl w:val="1"/>
          <w:numId w:val="2"/>
        </w:numPr>
        <w:tabs>
          <w:tab w:pos="1781" w:val="left" w:leader="none"/>
        </w:tabs>
        <w:spacing w:line="240" w:lineRule="auto" w:before="0" w:after="0"/>
        <w:ind w:left="1781" w:right="0" w:hanging="361"/>
        <w:jc w:val="left"/>
        <w:rPr>
          <w:sz w:val="24"/>
        </w:rPr>
      </w:pPr>
      <w:r>
        <w:rPr>
          <w:sz w:val="24"/>
        </w:rPr>
        <w:t>Checkpoints</w:t>
      </w:r>
    </w:p>
    <w:p>
      <w:pPr>
        <w:pStyle w:val="BodyText"/>
        <w:spacing w:line="360" w:lineRule="auto" w:before="140"/>
        <w:ind w:left="1420" w:right="1467"/>
      </w:pPr>
      <w:r>
        <w:rPr/>
        <w:t>455 checkpoints were determined for the three types of terrain types: open land, built-up and forested area (cf. Figure 2). The measurements in the built-up and the open areas were carried</w:t>
      </w:r>
    </w:p>
    <w:p>
      <w:pPr>
        <w:spacing w:after="0" w:line="360" w:lineRule="auto"/>
        <w:sectPr>
          <w:pgSz w:w="11910" w:h="16840"/>
          <w:pgMar w:header="0" w:footer="794" w:top="1580" w:bottom="980" w:left="0" w:right="0"/>
        </w:sectPr>
      </w:pPr>
    </w:p>
    <w:p>
      <w:pPr>
        <w:pStyle w:val="BodyText"/>
        <w:spacing w:line="360" w:lineRule="auto" w:before="96"/>
        <w:ind w:left="1420" w:right="1691"/>
      </w:pPr>
      <w:r>
        <w:rPr/>
        <w:t>out again by means of GPS/RTK, but in the forested areas by a total station. The number of checkpoints has to be relative high in order to obtain small confidence intervals.</w:t>
      </w:r>
    </w:p>
    <w:p>
      <w:pPr>
        <w:pStyle w:val="BodyText"/>
        <w:spacing w:before="11"/>
        <w:rPr>
          <w:sz w:val="35"/>
        </w:rPr>
      </w:pPr>
    </w:p>
    <w:p>
      <w:pPr>
        <w:pStyle w:val="ListParagraph"/>
        <w:numPr>
          <w:ilvl w:val="1"/>
          <w:numId w:val="2"/>
        </w:numPr>
        <w:tabs>
          <w:tab w:pos="1781" w:val="left" w:leader="none"/>
        </w:tabs>
        <w:spacing w:line="240" w:lineRule="auto" w:before="0" w:after="0"/>
        <w:ind w:left="1781" w:right="0" w:hanging="361"/>
        <w:jc w:val="left"/>
        <w:rPr>
          <w:sz w:val="24"/>
        </w:rPr>
      </w:pPr>
      <w:r>
        <w:rPr>
          <w:sz w:val="24"/>
        </w:rPr>
        <w:t>The</w:t>
      </w:r>
      <w:r>
        <w:rPr>
          <w:spacing w:val="-2"/>
          <w:sz w:val="24"/>
        </w:rPr>
        <w:t> </w:t>
      </w:r>
      <w:r>
        <w:rPr>
          <w:sz w:val="24"/>
        </w:rPr>
        <w:t>DK-DEM/Terrain</w:t>
      </w:r>
    </w:p>
    <w:p>
      <w:pPr>
        <w:pStyle w:val="BodyText"/>
        <w:spacing w:line="360" w:lineRule="auto" w:before="139"/>
        <w:ind w:left="1420" w:right="1168"/>
      </w:pPr>
      <w:r>
        <w:rPr/>
        <w:t>The DK-DEM/Terrain is determined by airborne laserscanning using GPS/IMU measurements for georeferencing. Data collection occurred in 2007. The raw data are filtered and the elevations should represent the terrain.  Delivery of the data by KMS occurred in the ESRI format where the origo is defined as the lower left corner of the lower left cell and the elevation data start at the upper left cell. According to the specification of KMS the vertical accuracy of interpolated points should be σ= 0.15 m (standard deviation) and the maximum errors should not be higher than 0.4 m (KMS2007). Such accuracy would be sufficient as reference data. </w:t>
      </w:r>
      <w:r>
        <w:rPr>
          <w:spacing w:val="-3"/>
        </w:rPr>
        <w:t>In </w:t>
      </w:r>
      <w:r>
        <w:rPr/>
        <w:t>order to make sure that the delivered data keep the specified accuracy, the DK-DEM/Terrain (DTM 2007) was checked by the help of the reference data described in chapter</w:t>
      </w:r>
      <w:r>
        <w:rPr>
          <w:spacing w:val="-12"/>
        </w:rPr>
        <w:t> </w:t>
      </w:r>
      <w:r>
        <w:rPr/>
        <w:t>7.3.</w:t>
      </w:r>
    </w:p>
    <w:p>
      <w:pPr>
        <w:pStyle w:val="BodyText"/>
        <w:spacing w:before="5"/>
        <w:rPr>
          <w:sz w:val="36"/>
        </w:rPr>
      </w:pPr>
    </w:p>
    <w:p>
      <w:pPr>
        <w:pStyle w:val="Heading1"/>
        <w:numPr>
          <w:ilvl w:val="0"/>
          <w:numId w:val="2"/>
        </w:numPr>
        <w:tabs>
          <w:tab w:pos="1781" w:val="left" w:leader="none"/>
        </w:tabs>
        <w:spacing w:line="240" w:lineRule="auto" w:before="0" w:after="0"/>
        <w:ind w:left="1780" w:right="0" w:hanging="360"/>
        <w:jc w:val="left"/>
      </w:pPr>
      <w:r>
        <w:rPr/>
        <w:t>Software for the</w:t>
      </w:r>
      <w:r>
        <w:rPr>
          <w:spacing w:val="-4"/>
        </w:rPr>
        <w:t> </w:t>
      </w:r>
      <w:r>
        <w:rPr/>
        <w:t>tasks</w:t>
      </w:r>
    </w:p>
    <w:p>
      <w:pPr>
        <w:pStyle w:val="BodyText"/>
        <w:spacing w:line="360" w:lineRule="auto" w:before="132"/>
        <w:ind w:left="1420" w:right="1119"/>
      </w:pPr>
      <w:r>
        <w:rPr/>
        <w:t>Over the years various manufacturers have produced software packages to generate DTMs from images. In 2007 progress in packages for DTM generation and for DTM editing was announced by Inpho GmbH and BAE Inc. It was the goal to use the new software packages from one of the two manufacturers for the tasks. One stereo-work station of the laboratory for Geoinformatics of AAU was then used to work with this new software. Furthermore, software in “MatLab” and “R” has been used to derive accuracy measures of the generated DTMs. In the following the used software is shortly explained.</w:t>
      </w:r>
    </w:p>
    <w:p>
      <w:pPr>
        <w:pStyle w:val="BodyText"/>
        <w:spacing w:before="1"/>
        <w:rPr>
          <w:sz w:val="36"/>
        </w:rPr>
      </w:pPr>
    </w:p>
    <w:p>
      <w:pPr>
        <w:pStyle w:val="ListParagraph"/>
        <w:numPr>
          <w:ilvl w:val="1"/>
          <w:numId w:val="2"/>
        </w:numPr>
        <w:tabs>
          <w:tab w:pos="1781" w:val="left" w:leader="none"/>
        </w:tabs>
        <w:spacing w:line="240" w:lineRule="auto" w:before="0" w:after="0"/>
        <w:ind w:left="1780" w:right="0" w:hanging="360"/>
        <w:jc w:val="left"/>
        <w:rPr>
          <w:sz w:val="24"/>
        </w:rPr>
      </w:pPr>
      <w:r>
        <w:rPr>
          <w:sz w:val="24"/>
        </w:rPr>
        <w:t>Software of Inpho</w:t>
      </w:r>
      <w:r>
        <w:rPr>
          <w:spacing w:val="2"/>
          <w:sz w:val="24"/>
        </w:rPr>
        <w:t> </w:t>
      </w:r>
      <w:r>
        <w:rPr>
          <w:sz w:val="24"/>
        </w:rPr>
        <w:t>GmbH</w:t>
      </w:r>
    </w:p>
    <w:p>
      <w:pPr>
        <w:pStyle w:val="BodyText"/>
        <w:spacing w:line="360" w:lineRule="auto" w:before="137"/>
        <w:ind w:left="1420" w:right="1139"/>
      </w:pPr>
      <w:r>
        <w:rPr/>
        <w:t>The software of Inpho GmbH for DTM generation and DTM editing comprises the following program modules: ApplicationsMaster, Exterior Orientation, Match-T DSM, DTMaster, and DTM toolkit. The version 5.1.0 was used at the start of the investigations and later updated to version 5.1.3.</w:t>
      </w:r>
    </w:p>
    <w:p>
      <w:pPr>
        <w:pStyle w:val="BodyText"/>
        <w:spacing w:before="6"/>
        <w:rPr>
          <w:sz w:val="36"/>
        </w:rPr>
      </w:pPr>
    </w:p>
    <w:p>
      <w:pPr>
        <w:pStyle w:val="Heading1"/>
      </w:pPr>
      <w:r>
        <w:rPr/>
        <w:t>ApplicationsMaster</w:t>
      </w:r>
    </w:p>
    <w:p>
      <w:pPr>
        <w:pStyle w:val="BodyText"/>
        <w:spacing w:line="360" w:lineRule="auto" w:before="132"/>
        <w:ind w:left="1420" w:right="1652"/>
      </w:pPr>
      <w:r>
        <w:rPr/>
        <w:t>ApplicationsMaster is the core component of Inpho’s photogrammetric system. It integrates project generation, handling tools and application programs into one environment.</w:t>
      </w:r>
    </w:p>
    <w:p>
      <w:pPr>
        <w:spacing w:after="0" w:line="360" w:lineRule="auto"/>
        <w:sectPr>
          <w:pgSz w:w="11910" w:h="16840"/>
          <w:pgMar w:header="0" w:footer="794" w:top="1580" w:bottom="980" w:left="0" w:right="0"/>
        </w:sectPr>
      </w:pPr>
    </w:p>
    <w:p>
      <w:pPr>
        <w:pStyle w:val="BodyText"/>
        <w:rPr>
          <w:sz w:val="20"/>
        </w:rPr>
      </w:pPr>
    </w:p>
    <w:p>
      <w:pPr>
        <w:pStyle w:val="BodyText"/>
        <w:spacing w:before="10"/>
        <w:rPr>
          <w:sz w:val="16"/>
        </w:rPr>
      </w:pPr>
    </w:p>
    <w:p>
      <w:pPr>
        <w:pStyle w:val="Heading1"/>
        <w:spacing w:before="90"/>
      </w:pPr>
      <w:r>
        <w:rPr/>
        <w:t>Exterior Orientation</w:t>
      </w:r>
    </w:p>
    <w:p>
      <w:pPr>
        <w:pStyle w:val="BodyText"/>
        <w:spacing w:line="360" w:lineRule="auto" w:before="134"/>
        <w:ind w:left="1420" w:right="1139"/>
      </w:pPr>
      <w:r>
        <w:rPr/>
        <w:t>By means of this program the exterior orientation of single images can be determined using monoscopic measurements of GCPs. The mathematical model is ‘resection’ using least squares adjustment.</w:t>
      </w:r>
    </w:p>
    <w:p>
      <w:pPr>
        <w:pStyle w:val="BodyText"/>
        <w:spacing w:before="5"/>
        <w:rPr>
          <w:sz w:val="36"/>
        </w:rPr>
      </w:pPr>
    </w:p>
    <w:p>
      <w:pPr>
        <w:pStyle w:val="Heading1"/>
      </w:pPr>
      <w:r>
        <w:rPr/>
        <w:t>Match-T DSM</w:t>
      </w:r>
    </w:p>
    <w:p>
      <w:pPr>
        <w:pStyle w:val="BodyText"/>
        <w:spacing w:line="360" w:lineRule="auto" w:before="133"/>
        <w:ind w:left="1420" w:right="1233"/>
      </w:pPr>
      <w:r>
        <w:rPr/>
        <w:t>DSMs and DTMs can be calculated from a block of images. A very dense point cloud is calculated first from which a grid of elevations is derived by means of robust finite elements interpolation. The DEM is seamless and small buildings and trees can be filtered away. Some of the parameters are optimized automatically. Morphological data like spot heights and breaklines can also be input. The output is a regular grid with one common grid spacing together with morphological data in a hybrid data structure.</w:t>
      </w:r>
    </w:p>
    <w:p>
      <w:pPr>
        <w:pStyle w:val="BodyText"/>
        <w:spacing w:before="6"/>
        <w:rPr>
          <w:sz w:val="36"/>
        </w:rPr>
      </w:pPr>
    </w:p>
    <w:p>
      <w:pPr>
        <w:pStyle w:val="Heading1"/>
      </w:pPr>
      <w:r>
        <w:rPr/>
        <w:t>DTMaster</w:t>
      </w:r>
    </w:p>
    <w:p>
      <w:pPr>
        <w:pStyle w:val="BodyText"/>
        <w:spacing w:line="360" w:lineRule="auto" w:before="132"/>
        <w:ind w:left="1420" w:right="1359"/>
      </w:pPr>
      <w:r>
        <w:rPr/>
        <w:t>DTMaster is a DEM editor. There are two versions of the program, DTMaster Stereo and DTMaster for monoscopic measurements. The use of the stereo vision enables efficient editing of the DEMs as well as 3D data collection. The program integrates photogrammetry and handling of DEMs and map data for the tasks of editing, supplementing and quality control.</w:t>
      </w:r>
    </w:p>
    <w:p>
      <w:pPr>
        <w:pStyle w:val="BodyText"/>
        <w:spacing w:before="4"/>
        <w:rPr>
          <w:sz w:val="36"/>
        </w:rPr>
      </w:pPr>
    </w:p>
    <w:p>
      <w:pPr>
        <w:pStyle w:val="Heading1"/>
      </w:pPr>
      <w:r>
        <w:rPr/>
        <w:t>DTM toolkit</w:t>
      </w:r>
    </w:p>
    <w:p>
      <w:pPr>
        <w:pStyle w:val="BodyText"/>
        <w:spacing w:line="360" w:lineRule="auto" w:before="134"/>
        <w:ind w:left="1420" w:right="1378"/>
      </w:pPr>
      <w:r>
        <w:rPr/>
        <w:t>By means of this tool box Digital Elevation Models can be merged, splitted and converted into different formats.</w:t>
      </w:r>
    </w:p>
    <w:p>
      <w:pPr>
        <w:pStyle w:val="BodyText"/>
        <w:spacing w:before="11"/>
        <w:rPr>
          <w:sz w:val="35"/>
        </w:rPr>
      </w:pPr>
    </w:p>
    <w:p>
      <w:pPr>
        <w:pStyle w:val="ListParagraph"/>
        <w:numPr>
          <w:ilvl w:val="1"/>
          <w:numId w:val="2"/>
        </w:numPr>
        <w:tabs>
          <w:tab w:pos="1841" w:val="left" w:leader="none"/>
        </w:tabs>
        <w:spacing w:line="240" w:lineRule="auto" w:before="0" w:after="0"/>
        <w:ind w:left="1841" w:right="0" w:hanging="421"/>
        <w:jc w:val="left"/>
        <w:rPr>
          <w:sz w:val="24"/>
        </w:rPr>
      </w:pPr>
      <w:r>
        <w:rPr>
          <w:sz w:val="24"/>
        </w:rPr>
        <w:t>Other</w:t>
      </w:r>
      <w:r>
        <w:rPr>
          <w:spacing w:val="-2"/>
          <w:sz w:val="24"/>
        </w:rPr>
        <w:t> </w:t>
      </w:r>
      <w:r>
        <w:rPr>
          <w:sz w:val="24"/>
        </w:rPr>
        <w:t>software</w:t>
      </w:r>
    </w:p>
    <w:p>
      <w:pPr>
        <w:pStyle w:val="BodyText"/>
        <w:spacing w:line="360" w:lineRule="auto" w:before="139"/>
        <w:ind w:left="1420" w:right="1787"/>
      </w:pPr>
      <w:r>
        <w:rPr/>
        <w:t>In order to derive accuracy measures for the derived DTMs software had to be created and modified.</w:t>
      </w:r>
    </w:p>
    <w:p>
      <w:pPr>
        <w:pStyle w:val="BodyText"/>
        <w:spacing w:before="4"/>
        <w:rPr>
          <w:sz w:val="36"/>
        </w:rPr>
      </w:pPr>
    </w:p>
    <w:p>
      <w:pPr>
        <w:pStyle w:val="Heading1"/>
      </w:pPr>
      <w:r>
        <w:rPr/>
        <w:t>DEM quality control - part 1 (search and interpolation)</w:t>
      </w:r>
    </w:p>
    <w:p>
      <w:pPr>
        <w:pStyle w:val="BodyText"/>
        <w:spacing w:line="360" w:lineRule="auto" w:before="134"/>
        <w:ind w:left="1420" w:right="1159"/>
      </w:pPr>
      <w:r>
        <w:rPr/>
        <w:t>In the generated DTM the program searches the adjacent points to the position of the checkpoints. Elevations at the position of checkpoints are derived by means of interpolation. The</w:t>
      </w:r>
    </w:p>
    <w:p>
      <w:pPr>
        <w:spacing w:after="0" w:line="360" w:lineRule="auto"/>
        <w:sectPr>
          <w:pgSz w:w="11910" w:h="16840"/>
          <w:pgMar w:header="0" w:footer="794" w:top="1580" w:bottom="980" w:left="0" w:right="0"/>
        </w:sectPr>
      </w:pPr>
    </w:p>
    <w:p>
      <w:pPr>
        <w:pStyle w:val="BodyText"/>
        <w:spacing w:line="360" w:lineRule="auto" w:before="96"/>
        <w:ind w:left="1420" w:right="1400"/>
      </w:pPr>
      <w:r>
        <w:rPr/>
        <w:t>type of interpolation can be selected according to the characteristics of the DTM (density, data structure). The outputs are the list of the checkpoint coordinates and their vertical error.</w:t>
      </w:r>
    </w:p>
    <w:p>
      <w:pPr>
        <w:pStyle w:val="BodyText"/>
        <w:spacing w:before="4"/>
        <w:rPr>
          <w:sz w:val="36"/>
        </w:rPr>
      </w:pPr>
    </w:p>
    <w:p>
      <w:pPr>
        <w:pStyle w:val="Heading1"/>
      </w:pPr>
      <w:r>
        <w:rPr/>
        <w:t>DEM quality control 2 – part 2 (standard and robust accuracy measures)</w:t>
      </w:r>
    </w:p>
    <w:p>
      <w:pPr>
        <w:pStyle w:val="BodyText"/>
        <w:spacing w:line="360" w:lineRule="auto" w:before="135" w:after="6"/>
        <w:ind w:left="1420" w:right="1140"/>
      </w:pPr>
      <w:r>
        <w:rPr/>
        <w:pict>
          <v:group style="position:absolute;margin-left:368.295746pt;margin-top:86.108376pt;width:52.25pt;height:32.7pt;mso-position-horizontal-relative:page;mso-position-vertical-relative:paragraph;z-index:-126280" coordorigin="7366,1722" coordsize="1045,654">
            <v:line style="position:absolute" from="7371,2140" to="7402,2123" stroked="true" strokeweight=".495385pt" strokecolor="#000000">
              <v:stroke dashstyle="solid"/>
            </v:line>
            <v:line style="position:absolute" from="7402,2128" to="7445,2366" stroked="true" strokeweight=".99077pt" strokecolor="#000000">
              <v:stroke dashstyle="solid"/>
            </v:line>
            <v:shape style="position:absolute;left:7450;top:1727;width:956;height:639" coordorigin="7450,1727" coordsize="956,639" path="m7450,2366l7510,1727,8405,1727e" filled="false" stroked="true" strokeweight=".495385pt" strokecolor="#000000">
              <v:path arrowok="t"/>
              <v:stroke dashstyle="solid"/>
            </v:shape>
            <w10:wrap type="none"/>
          </v:group>
        </w:pict>
      </w:r>
      <w:r>
        <w:rPr/>
        <w:pict>
          <v:line style="position:absolute;mso-position-horizontal-relative:page;mso-position-vertical-relative:paragraph;z-index:-126256" from="362.183105pt,138.558685pt" to="369.623478pt,138.558685pt" stroked="true" strokeweight=".495385pt" strokecolor="#000000">
            <v:stroke dashstyle="solid"/>
            <w10:wrap type="none"/>
          </v:line>
        </w:pict>
      </w:r>
      <w:r>
        <w:rPr/>
        <w:pict>
          <v:group style="position:absolute;margin-left:329.293793pt;margin-top:165.312332pt;width:106.6pt;height:33.15pt;mso-position-horizontal-relative:page;mso-position-vertical-relative:paragraph;z-index:-126232" coordorigin="6586,3306" coordsize="2132,663">
            <v:line style="position:absolute" from="6591,3731" to="6622,3712" stroked="true" strokeweight=".495385pt" strokecolor="#000000">
              <v:stroke dashstyle="solid"/>
            </v:line>
            <v:line style="position:absolute" from="6622,3717" to="6668,3959" stroked="true" strokeweight=".99077pt" strokecolor="#000000">
              <v:stroke dashstyle="solid"/>
            </v:line>
            <v:shape style="position:absolute;left:6672;top:3311;width:2041;height:649" coordorigin="6672,3311" coordsize="2041,649" path="m6672,3959l6730,3311,8713,3311e" filled="false" stroked="true" strokeweight=".495385pt" strokecolor="#000000">
              <v:path arrowok="t"/>
              <v:stroke dashstyle="solid"/>
            </v:shape>
            <w10:wrap type="none"/>
          </v:group>
        </w:pict>
      </w:r>
      <w:r>
        <w:rPr/>
        <w:t>The standard accuracy measures are derived by the formulae of Table 1. A normal distribution of the errors is assumed.</w:t>
      </w:r>
    </w:p>
    <w:tbl>
      <w:tblPr>
        <w:tblW w:w="0" w:type="auto"/>
        <w:jc w:val="left"/>
        <w:tblInd w:w="316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0" w:type="dxa"/>
          <w:left w:w="0" w:type="dxa"/>
          <w:bottom w:w="0" w:type="dxa"/>
          <w:right w:w="0" w:type="dxa"/>
        </w:tblCellMar>
        <w:tblLook w:val="01E0"/>
      </w:tblPr>
      <w:tblGrid>
        <w:gridCol w:w="2698"/>
        <w:gridCol w:w="3180"/>
      </w:tblGrid>
      <w:tr>
        <w:trPr>
          <w:trHeight w:val="686" w:hRule="atLeast"/>
        </w:trPr>
        <w:tc>
          <w:tcPr>
            <w:tcW w:w="2698" w:type="dxa"/>
          </w:tcPr>
          <w:p>
            <w:pPr>
              <w:pStyle w:val="TableParagraph"/>
              <w:spacing w:line="240" w:lineRule="auto" w:before="196"/>
              <w:ind w:left="165"/>
              <w:jc w:val="left"/>
              <w:rPr>
                <w:sz w:val="24"/>
              </w:rPr>
            </w:pPr>
            <w:r>
              <w:rPr>
                <w:sz w:val="24"/>
              </w:rPr>
              <w:t>Vertical error</w:t>
            </w:r>
          </w:p>
        </w:tc>
        <w:tc>
          <w:tcPr>
            <w:tcW w:w="3180" w:type="dxa"/>
          </w:tcPr>
          <w:p>
            <w:pPr>
              <w:pStyle w:val="TableParagraph"/>
              <w:spacing w:line="240" w:lineRule="auto" w:before="188"/>
              <w:ind w:left="3"/>
              <w:rPr>
                <w:sz w:val="24"/>
              </w:rPr>
            </w:pPr>
            <w:r>
              <w:rPr>
                <w:rFonts w:ascii="Symbol" w:hAnsi="Symbol"/>
                <w:sz w:val="24"/>
              </w:rPr>
              <w:t></w:t>
            </w:r>
            <w:r>
              <w:rPr>
                <w:sz w:val="24"/>
              </w:rPr>
              <w:t>h = h </w:t>
            </w:r>
            <w:r>
              <w:rPr>
                <w:sz w:val="24"/>
                <w:vertAlign w:val="subscript"/>
              </w:rPr>
              <w:t>DTM</w:t>
            </w:r>
            <w:r>
              <w:rPr>
                <w:sz w:val="24"/>
                <w:vertAlign w:val="baseline"/>
              </w:rPr>
              <w:t> – reference height</w:t>
            </w:r>
          </w:p>
        </w:tc>
      </w:tr>
      <w:tr>
        <w:trPr>
          <w:trHeight w:val="760" w:hRule="atLeast"/>
        </w:trPr>
        <w:tc>
          <w:tcPr>
            <w:tcW w:w="2698" w:type="dxa"/>
          </w:tcPr>
          <w:p>
            <w:pPr>
              <w:pStyle w:val="TableParagraph"/>
              <w:spacing w:line="240" w:lineRule="auto" w:before="4"/>
              <w:jc w:val="left"/>
              <w:rPr>
                <w:sz w:val="20"/>
              </w:rPr>
            </w:pPr>
          </w:p>
          <w:p>
            <w:pPr>
              <w:pStyle w:val="TableParagraph"/>
              <w:spacing w:line="240" w:lineRule="auto"/>
              <w:ind w:left="165"/>
              <w:jc w:val="left"/>
              <w:rPr>
                <w:sz w:val="24"/>
              </w:rPr>
            </w:pPr>
            <w:r>
              <w:rPr>
                <w:sz w:val="24"/>
              </w:rPr>
              <w:t>Root Mean Square Error</w:t>
            </w:r>
          </w:p>
        </w:tc>
        <w:tc>
          <w:tcPr>
            <w:tcW w:w="3180" w:type="dxa"/>
          </w:tcPr>
          <w:p>
            <w:pPr>
              <w:pStyle w:val="TableParagraph"/>
              <w:tabs>
                <w:tab w:pos="1686" w:val="left" w:leader="none"/>
              </w:tabs>
              <w:spacing w:line="176" w:lineRule="exact" w:before="82"/>
              <w:ind w:left="887"/>
              <w:jc w:val="left"/>
              <w:rPr>
                <w:i/>
                <w:sz w:val="14"/>
              </w:rPr>
            </w:pPr>
            <w:r>
              <w:rPr>
                <w:rFonts w:ascii="Symbol" w:hAnsi="Symbol"/>
                <w:position w:val="-2"/>
                <w:sz w:val="14"/>
              </w:rPr>
              <w:t></w:t>
            </w:r>
            <w:r>
              <w:rPr>
                <w:position w:val="-2"/>
                <w:sz w:val="14"/>
              </w:rPr>
              <w:tab/>
            </w:r>
            <w:r>
              <w:rPr>
                <w:position w:val="-8"/>
                <w:sz w:val="24"/>
                <w:u w:val="single"/>
              </w:rPr>
              <w:t>1</w:t>
            </w:r>
            <w:r>
              <w:rPr>
                <w:spacing w:val="26"/>
                <w:position w:val="-8"/>
                <w:sz w:val="24"/>
              </w:rPr>
              <w:t> </w:t>
            </w:r>
            <w:r>
              <w:rPr>
                <w:i/>
                <w:sz w:val="14"/>
              </w:rPr>
              <w:t>n</w:t>
            </w:r>
          </w:p>
          <w:p>
            <w:pPr>
              <w:pStyle w:val="TableParagraph"/>
              <w:tabs>
                <w:tab w:pos="1859" w:val="left" w:leader="none"/>
              </w:tabs>
              <w:spacing w:line="235" w:lineRule="exact"/>
              <w:ind w:left="623"/>
              <w:jc w:val="left"/>
              <w:rPr>
                <w:sz w:val="14"/>
              </w:rPr>
            </w:pPr>
            <w:r>
              <w:rPr>
                <w:i/>
                <w:sz w:val="24"/>
              </w:rPr>
              <w:t>RMSE</w:t>
            </w:r>
            <w:r>
              <w:rPr>
                <w:i/>
                <w:spacing w:val="13"/>
                <w:sz w:val="24"/>
              </w:rPr>
              <w:t> </w:t>
            </w:r>
            <w:r>
              <w:rPr>
                <w:rFonts w:ascii="Symbol" w:hAnsi="Symbol"/>
                <w:sz w:val="24"/>
              </w:rPr>
              <w:t></w:t>
            </w:r>
            <w:r>
              <w:rPr>
                <w:sz w:val="24"/>
              </w:rPr>
              <w:tab/>
            </w:r>
            <w:r>
              <w:rPr>
                <w:rFonts w:ascii="Symbol" w:hAnsi="Symbol"/>
                <w:position w:val="-5"/>
                <w:sz w:val="36"/>
              </w:rPr>
              <w:t></w:t>
            </w:r>
            <w:r>
              <w:rPr>
                <w:spacing w:val="-57"/>
                <w:position w:val="-5"/>
                <w:sz w:val="36"/>
              </w:rPr>
              <w:t> </w:t>
            </w:r>
            <w:r>
              <w:rPr>
                <w:rFonts w:ascii="Symbol" w:hAnsi="Symbol"/>
                <w:spacing w:val="6"/>
                <w:sz w:val="24"/>
              </w:rPr>
              <w:t></w:t>
            </w:r>
            <w:r>
              <w:rPr>
                <w:i/>
                <w:spacing w:val="6"/>
                <w:sz w:val="24"/>
              </w:rPr>
              <w:t>h</w:t>
            </w:r>
            <w:r>
              <w:rPr>
                <w:spacing w:val="6"/>
                <w:position w:val="11"/>
                <w:sz w:val="14"/>
              </w:rPr>
              <w:t>2</w:t>
            </w:r>
          </w:p>
          <w:p>
            <w:pPr>
              <w:pStyle w:val="TableParagraph"/>
              <w:tabs>
                <w:tab w:pos="1703" w:val="left" w:leader="none"/>
              </w:tabs>
              <w:spacing w:line="132" w:lineRule="exact"/>
              <w:ind w:left="981"/>
              <w:rPr>
                <w:i/>
                <w:sz w:val="14"/>
              </w:rPr>
            </w:pPr>
            <w:r>
              <w:rPr>
                <w:i/>
                <w:sz w:val="24"/>
              </w:rPr>
              <w:t>n</w:t>
              <w:tab/>
            </w:r>
            <w:r>
              <w:rPr>
                <w:i/>
                <w:position w:val="13"/>
                <w:sz w:val="14"/>
              </w:rPr>
              <w:t>i</w:t>
            </w:r>
          </w:p>
          <w:p>
            <w:pPr>
              <w:pStyle w:val="TableParagraph"/>
              <w:spacing w:line="97" w:lineRule="exact"/>
              <w:ind w:left="811"/>
              <w:rPr>
                <w:sz w:val="14"/>
              </w:rPr>
            </w:pPr>
            <w:r>
              <w:rPr>
                <w:i/>
                <w:sz w:val="14"/>
              </w:rPr>
              <w:t>i</w:t>
            </w:r>
            <w:r>
              <w:rPr>
                <w:rFonts w:ascii="Symbol" w:hAnsi="Symbol"/>
                <w:sz w:val="14"/>
              </w:rPr>
              <w:t></w:t>
            </w:r>
            <w:r>
              <w:rPr>
                <w:sz w:val="14"/>
              </w:rPr>
              <w:t>1</w:t>
            </w:r>
          </w:p>
        </w:tc>
      </w:tr>
      <w:tr>
        <w:trPr>
          <w:trHeight w:val="686" w:hRule="atLeast"/>
        </w:trPr>
        <w:tc>
          <w:tcPr>
            <w:tcW w:w="2698" w:type="dxa"/>
          </w:tcPr>
          <w:p>
            <w:pPr>
              <w:pStyle w:val="TableParagraph"/>
              <w:spacing w:line="240" w:lineRule="auto" w:before="196"/>
              <w:ind w:left="165"/>
              <w:jc w:val="left"/>
              <w:rPr>
                <w:sz w:val="24"/>
              </w:rPr>
            </w:pPr>
            <w:r>
              <w:rPr>
                <w:sz w:val="24"/>
              </w:rPr>
              <w:t>Mean error</w:t>
            </w:r>
          </w:p>
        </w:tc>
        <w:tc>
          <w:tcPr>
            <w:tcW w:w="3180" w:type="dxa"/>
          </w:tcPr>
          <w:p>
            <w:pPr>
              <w:pStyle w:val="TableParagraph"/>
              <w:spacing w:line="306" w:lineRule="exact" w:before="29"/>
              <w:ind w:left="971"/>
              <w:jc w:val="left"/>
              <w:rPr>
                <w:rFonts w:ascii="Symbol" w:hAnsi="Symbol"/>
                <w:sz w:val="24"/>
              </w:rPr>
            </w:pPr>
            <w:r>
              <w:rPr>
                <w:rFonts w:ascii="Symbol" w:hAnsi="Symbol"/>
                <w:spacing w:val="-88"/>
                <w:w w:val="95"/>
                <w:sz w:val="25"/>
              </w:rPr>
              <w:t></w:t>
            </w:r>
            <w:r>
              <w:rPr>
                <w:w w:val="99"/>
                <w:position w:val="1"/>
                <w:sz w:val="24"/>
              </w:rPr>
              <w:t>ˆ</w:t>
            </w:r>
            <w:r>
              <w:rPr>
                <w:spacing w:val="25"/>
                <w:position w:val="1"/>
                <w:sz w:val="24"/>
              </w:rPr>
              <w:t> </w:t>
            </w:r>
            <w:r>
              <w:rPr>
                <w:rFonts w:ascii="Symbol" w:hAnsi="Symbol"/>
                <w:w w:val="99"/>
                <w:sz w:val="24"/>
              </w:rPr>
              <w:t></w:t>
            </w:r>
            <w:r>
              <w:rPr>
                <w:spacing w:val="22"/>
                <w:sz w:val="24"/>
              </w:rPr>
              <w:t> </w:t>
            </w:r>
            <w:r>
              <w:rPr>
                <w:w w:val="99"/>
                <w:position w:val="15"/>
                <w:sz w:val="24"/>
              </w:rPr>
              <w:t>1</w:t>
            </w:r>
            <w:r>
              <w:rPr>
                <w:spacing w:val="-5"/>
                <w:position w:val="15"/>
                <w:sz w:val="24"/>
              </w:rPr>
              <w:t> </w:t>
            </w:r>
            <w:r>
              <w:rPr>
                <w:rFonts w:ascii="Symbol" w:hAnsi="Symbol"/>
                <w:spacing w:val="-165"/>
                <w:w w:val="99"/>
                <w:position w:val="-5"/>
                <w:sz w:val="36"/>
              </w:rPr>
              <w:t></w:t>
            </w:r>
            <w:r>
              <w:rPr>
                <w:i/>
                <w:w w:val="99"/>
                <w:position w:val="24"/>
                <w:sz w:val="14"/>
              </w:rPr>
              <w:t>n</w:t>
            </w:r>
            <w:r>
              <w:rPr>
                <w:i/>
                <w:position w:val="24"/>
                <w:sz w:val="14"/>
              </w:rPr>
              <w:t>   </w:t>
            </w:r>
            <w:r>
              <w:rPr>
                <w:i/>
                <w:spacing w:val="-14"/>
                <w:position w:val="24"/>
                <w:sz w:val="14"/>
              </w:rPr>
              <w:t> </w:t>
            </w:r>
            <w:r>
              <w:rPr>
                <w:rFonts w:ascii="Symbol" w:hAnsi="Symbol"/>
                <w:w w:val="99"/>
                <w:sz w:val="24"/>
              </w:rPr>
              <w:t></w:t>
            </w:r>
          </w:p>
          <w:p>
            <w:pPr>
              <w:pStyle w:val="TableParagraph"/>
              <w:spacing w:line="72" w:lineRule="auto"/>
              <w:ind w:left="2010"/>
              <w:jc w:val="left"/>
              <w:rPr>
                <w:i/>
                <w:sz w:val="14"/>
              </w:rPr>
            </w:pPr>
            <w:r>
              <w:rPr>
                <w:i/>
                <w:sz w:val="24"/>
              </w:rPr>
              <w:t>h</w:t>
            </w:r>
            <w:r>
              <w:rPr>
                <w:i/>
                <w:position w:val="-5"/>
                <w:sz w:val="14"/>
              </w:rPr>
              <w:t>i</w:t>
            </w:r>
          </w:p>
          <w:p>
            <w:pPr>
              <w:pStyle w:val="TableParagraph"/>
              <w:spacing w:line="232" w:lineRule="exact"/>
              <w:ind w:left="31"/>
              <w:rPr>
                <w:sz w:val="14"/>
              </w:rPr>
            </w:pPr>
            <w:r>
              <w:rPr>
                <w:i/>
                <w:position w:val="4"/>
                <w:sz w:val="24"/>
              </w:rPr>
              <w:t>n </w:t>
            </w:r>
            <w:r>
              <w:rPr>
                <w:i/>
                <w:sz w:val="14"/>
              </w:rPr>
              <w:t>i</w:t>
            </w:r>
            <w:r>
              <w:rPr>
                <w:rFonts w:ascii="Symbol" w:hAnsi="Symbol"/>
                <w:sz w:val="14"/>
              </w:rPr>
              <w:t></w:t>
            </w:r>
            <w:r>
              <w:rPr>
                <w:sz w:val="14"/>
              </w:rPr>
              <w:t>1</w:t>
            </w:r>
          </w:p>
        </w:tc>
      </w:tr>
      <w:tr>
        <w:trPr>
          <w:trHeight w:val="1013" w:hRule="atLeast"/>
        </w:trPr>
        <w:tc>
          <w:tcPr>
            <w:tcW w:w="2698" w:type="dxa"/>
          </w:tcPr>
          <w:p>
            <w:pPr>
              <w:pStyle w:val="TableParagraph"/>
              <w:spacing w:line="240" w:lineRule="auto" w:before="3"/>
              <w:jc w:val="left"/>
              <w:rPr>
                <w:sz w:val="31"/>
              </w:rPr>
            </w:pPr>
          </w:p>
          <w:p>
            <w:pPr>
              <w:pStyle w:val="TableParagraph"/>
              <w:spacing w:line="240" w:lineRule="auto"/>
              <w:ind w:left="165"/>
              <w:jc w:val="left"/>
              <w:rPr>
                <w:sz w:val="24"/>
              </w:rPr>
            </w:pPr>
            <w:r>
              <w:rPr>
                <w:sz w:val="24"/>
              </w:rPr>
              <w:t>Standard deviation</w:t>
            </w:r>
          </w:p>
        </w:tc>
        <w:tc>
          <w:tcPr>
            <w:tcW w:w="3180" w:type="dxa"/>
          </w:tcPr>
          <w:p>
            <w:pPr>
              <w:pStyle w:val="TableParagraph"/>
              <w:spacing w:line="240" w:lineRule="auto" w:before="3"/>
              <w:jc w:val="left"/>
              <w:rPr>
                <w:sz w:val="18"/>
              </w:rPr>
            </w:pPr>
          </w:p>
          <w:p>
            <w:pPr>
              <w:pStyle w:val="TableParagraph"/>
              <w:spacing w:line="81" w:lineRule="exact" w:before="1"/>
              <w:ind w:left="172"/>
              <w:rPr>
                <w:i/>
                <w:sz w:val="14"/>
              </w:rPr>
            </w:pPr>
            <w:r>
              <w:rPr>
                <w:i/>
                <w:w w:val="99"/>
                <w:sz w:val="14"/>
              </w:rPr>
              <w:t>n</w:t>
            </w:r>
          </w:p>
          <w:p>
            <w:pPr>
              <w:pStyle w:val="TableParagraph"/>
              <w:tabs>
                <w:tab w:pos="604" w:val="left" w:leader="none"/>
                <w:tab w:pos="1219" w:val="left" w:leader="none"/>
              </w:tabs>
              <w:spacing w:line="327" w:lineRule="exact"/>
              <w:ind w:right="72"/>
              <w:rPr>
                <w:sz w:val="14"/>
              </w:rPr>
            </w:pPr>
            <w:r>
              <w:rPr>
                <w:rFonts w:ascii="Symbol" w:hAnsi="Symbol"/>
                <w:spacing w:val="-68"/>
                <w:w w:val="96"/>
                <w:sz w:val="25"/>
              </w:rPr>
              <w:t></w:t>
            </w:r>
            <w:r>
              <w:rPr>
                <w:w w:val="100"/>
                <w:position w:val="1"/>
                <w:sz w:val="24"/>
              </w:rPr>
              <w:t>ˆ</w:t>
            </w:r>
            <w:r>
              <w:rPr>
                <w:spacing w:val="28"/>
                <w:position w:val="1"/>
                <w:sz w:val="24"/>
              </w:rPr>
              <w:t> </w:t>
            </w:r>
            <w:r>
              <w:rPr>
                <w:rFonts w:ascii="Symbol" w:hAnsi="Symbol"/>
                <w:w w:val="100"/>
                <w:sz w:val="24"/>
              </w:rPr>
              <w:t></w:t>
            </w:r>
            <w:r>
              <w:rPr>
                <w:sz w:val="24"/>
              </w:rPr>
              <w:tab/>
            </w:r>
            <w:r>
              <w:rPr>
                <w:w w:val="100"/>
                <w:position w:val="15"/>
                <w:sz w:val="24"/>
                <w:u w:val="single"/>
              </w:rPr>
              <w:t> </w:t>
            </w:r>
            <w:r>
              <w:rPr>
                <w:position w:val="15"/>
                <w:sz w:val="24"/>
                <w:u w:val="single"/>
              </w:rPr>
              <w:t>  </w:t>
            </w:r>
            <w:r>
              <w:rPr>
                <w:spacing w:val="7"/>
                <w:position w:val="15"/>
                <w:sz w:val="24"/>
                <w:u w:val="single"/>
              </w:rPr>
              <w:t> </w:t>
            </w:r>
            <w:r>
              <w:rPr>
                <w:w w:val="100"/>
                <w:position w:val="15"/>
                <w:sz w:val="24"/>
                <w:u w:val="single"/>
              </w:rPr>
              <w:t>1</w:t>
            </w:r>
            <w:r>
              <w:rPr>
                <w:position w:val="15"/>
                <w:sz w:val="24"/>
                <w:u w:val="single"/>
              </w:rPr>
              <w:tab/>
            </w:r>
            <w:r>
              <w:rPr>
                <w:spacing w:val="-20"/>
                <w:position w:val="15"/>
                <w:sz w:val="24"/>
              </w:rPr>
              <w:t> </w:t>
            </w:r>
            <w:r>
              <w:rPr>
                <w:rFonts w:ascii="Symbol" w:hAnsi="Symbol"/>
                <w:spacing w:val="26"/>
                <w:w w:val="100"/>
                <w:position w:val="-5"/>
                <w:sz w:val="36"/>
              </w:rPr>
              <w:t></w:t>
            </w:r>
            <w:r>
              <w:rPr>
                <w:spacing w:val="6"/>
                <w:w w:val="100"/>
                <w:sz w:val="24"/>
              </w:rPr>
              <w:t>(</w:t>
            </w:r>
            <w:r>
              <w:rPr>
                <w:rFonts w:ascii="Symbol" w:hAnsi="Symbol"/>
                <w:spacing w:val="-1"/>
                <w:w w:val="100"/>
                <w:sz w:val="24"/>
              </w:rPr>
              <w:t></w:t>
            </w:r>
            <w:r>
              <w:rPr>
                <w:i/>
                <w:w w:val="100"/>
                <w:sz w:val="24"/>
              </w:rPr>
              <w:t>h</w:t>
            </w:r>
            <w:r>
              <w:rPr>
                <w:i/>
                <w:sz w:val="24"/>
              </w:rPr>
              <w:t> </w:t>
            </w:r>
            <w:r>
              <w:rPr>
                <w:i/>
                <w:spacing w:val="-3"/>
                <w:sz w:val="24"/>
              </w:rPr>
              <w:t> </w:t>
            </w:r>
            <w:r>
              <w:rPr>
                <w:rFonts w:ascii="Symbol" w:hAnsi="Symbol"/>
                <w:w w:val="100"/>
                <w:sz w:val="24"/>
              </w:rPr>
              <w:t></w:t>
            </w:r>
            <w:r>
              <w:rPr>
                <w:spacing w:val="-7"/>
                <w:sz w:val="24"/>
              </w:rPr>
              <w:t> </w:t>
            </w:r>
            <w:r>
              <w:rPr>
                <w:rFonts w:ascii="Symbol" w:hAnsi="Symbol"/>
                <w:spacing w:val="-86"/>
                <w:w w:val="96"/>
                <w:sz w:val="25"/>
              </w:rPr>
              <w:t></w:t>
            </w:r>
            <w:r>
              <w:rPr>
                <w:spacing w:val="25"/>
                <w:w w:val="100"/>
                <w:position w:val="1"/>
                <w:sz w:val="24"/>
              </w:rPr>
              <w:t>ˆ</w:t>
            </w:r>
            <w:r>
              <w:rPr>
                <w:spacing w:val="18"/>
                <w:w w:val="100"/>
                <w:sz w:val="24"/>
              </w:rPr>
              <w:t>)</w:t>
            </w:r>
            <w:r>
              <w:rPr>
                <w:w w:val="99"/>
                <w:position w:val="11"/>
                <w:sz w:val="14"/>
              </w:rPr>
              <w:t>2</w:t>
            </w:r>
          </w:p>
          <w:p>
            <w:pPr>
              <w:pStyle w:val="TableParagraph"/>
              <w:tabs>
                <w:tab w:pos="1271" w:val="left" w:leader="none"/>
              </w:tabs>
              <w:spacing w:line="132" w:lineRule="exact"/>
              <w:ind w:right="32"/>
              <w:rPr>
                <w:i/>
                <w:sz w:val="14"/>
              </w:rPr>
            </w:pPr>
            <w:r>
              <w:rPr>
                <w:spacing w:val="3"/>
                <w:sz w:val="24"/>
              </w:rPr>
              <w:t>(</w:t>
            </w:r>
            <w:r>
              <w:rPr>
                <w:i/>
                <w:spacing w:val="3"/>
                <w:sz w:val="24"/>
              </w:rPr>
              <w:t>n</w:t>
            </w:r>
            <w:r>
              <w:rPr>
                <w:i/>
                <w:spacing w:val="-13"/>
                <w:sz w:val="24"/>
              </w:rPr>
              <w:t> </w:t>
            </w:r>
            <w:r>
              <w:rPr>
                <w:rFonts w:ascii="Symbol" w:hAnsi="Symbol"/>
                <w:sz w:val="24"/>
              </w:rPr>
              <w:t></w:t>
            </w:r>
            <w:r>
              <w:rPr>
                <w:spacing w:val="-39"/>
                <w:sz w:val="24"/>
              </w:rPr>
              <w:t> </w:t>
            </w:r>
            <w:r>
              <w:rPr>
                <w:spacing w:val="-10"/>
                <w:sz w:val="24"/>
              </w:rPr>
              <w:t>1)</w:t>
              <w:tab/>
            </w:r>
            <w:r>
              <w:rPr>
                <w:i/>
                <w:position w:val="13"/>
                <w:sz w:val="14"/>
              </w:rPr>
              <w:t>i</w:t>
            </w:r>
          </w:p>
          <w:p>
            <w:pPr>
              <w:pStyle w:val="TableParagraph"/>
              <w:spacing w:line="96" w:lineRule="exact"/>
              <w:ind w:left="182"/>
              <w:rPr>
                <w:sz w:val="14"/>
              </w:rPr>
            </w:pPr>
            <w:r>
              <w:rPr>
                <w:i/>
                <w:sz w:val="14"/>
              </w:rPr>
              <w:t>i</w:t>
            </w:r>
            <w:r>
              <w:rPr>
                <w:rFonts w:ascii="Symbol" w:hAnsi="Symbol"/>
                <w:sz w:val="14"/>
              </w:rPr>
              <w:t></w:t>
            </w:r>
            <w:r>
              <w:rPr>
                <w:sz w:val="14"/>
              </w:rPr>
              <w:t>1</w:t>
            </w:r>
          </w:p>
        </w:tc>
      </w:tr>
      <w:tr>
        <w:trPr>
          <w:trHeight w:val="1012" w:hRule="atLeast"/>
        </w:trPr>
        <w:tc>
          <w:tcPr>
            <w:tcW w:w="2698" w:type="dxa"/>
          </w:tcPr>
          <w:p>
            <w:pPr>
              <w:pStyle w:val="TableParagraph"/>
              <w:spacing w:line="240" w:lineRule="auto" w:before="5"/>
              <w:jc w:val="left"/>
              <w:rPr>
                <w:sz w:val="31"/>
              </w:rPr>
            </w:pPr>
          </w:p>
          <w:p>
            <w:pPr>
              <w:pStyle w:val="TableParagraph"/>
              <w:spacing w:line="240" w:lineRule="auto"/>
              <w:ind w:left="165"/>
              <w:jc w:val="left"/>
              <w:rPr>
                <w:sz w:val="24"/>
              </w:rPr>
            </w:pPr>
            <w:r>
              <w:rPr>
                <w:sz w:val="24"/>
              </w:rPr>
              <w:t>Threshold for outliers</w:t>
            </w:r>
          </w:p>
        </w:tc>
        <w:tc>
          <w:tcPr>
            <w:tcW w:w="3180" w:type="dxa"/>
          </w:tcPr>
          <w:p>
            <w:pPr>
              <w:pStyle w:val="TableParagraph"/>
              <w:spacing w:line="240" w:lineRule="auto" w:before="8"/>
              <w:jc w:val="left"/>
              <w:rPr>
                <w:sz w:val="30"/>
              </w:rPr>
            </w:pPr>
          </w:p>
          <w:p>
            <w:pPr>
              <w:pStyle w:val="TableParagraph"/>
              <w:spacing w:line="240" w:lineRule="auto" w:before="1"/>
              <w:ind w:left="6"/>
              <w:rPr>
                <w:sz w:val="24"/>
              </w:rPr>
            </w:pPr>
            <w:r>
              <w:rPr>
                <w:sz w:val="24"/>
              </w:rPr>
              <w:t>|</w:t>
            </w:r>
            <w:r>
              <w:rPr>
                <w:rFonts w:ascii="Symbol" w:hAnsi="Symbol"/>
                <w:sz w:val="24"/>
              </w:rPr>
              <w:t></w:t>
            </w:r>
            <w:r>
              <w:rPr>
                <w:sz w:val="24"/>
              </w:rPr>
              <w:t>h | ≥ 3 · RMSE</w:t>
            </w:r>
          </w:p>
        </w:tc>
      </w:tr>
      <w:tr>
        <w:trPr>
          <w:trHeight w:val="1015" w:hRule="atLeast"/>
        </w:trPr>
        <w:tc>
          <w:tcPr>
            <w:tcW w:w="2698" w:type="dxa"/>
          </w:tcPr>
          <w:p>
            <w:pPr>
              <w:pStyle w:val="TableParagraph"/>
              <w:spacing w:line="240" w:lineRule="auto" w:before="5"/>
              <w:jc w:val="left"/>
              <w:rPr>
                <w:sz w:val="31"/>
              </w:rPr>
            </w:pPr>
          </w:p>
          <w:p>
            <w:pPr>
              <w:pStyle w:val="TableParagraph"/>
              <w:spacing w:line="240" w:lineRule="auto"/>
              <w:ind w:left="165"/>
              <w:jc w:val="left"/>
              <w:rPr>
                <w:sz w:val="24"/>
              </w:rPr>
            </w:pPr>
            <w:r>
              <w:rPr>
                <w:sz w:val="24"/>
              </w:rPr>
              <w:t>Number of outliers</w:t>
            </w:r>
          </w:p>
        </w:tc>
        <w:tc>
          <w:tcPr>
            <w:tcW w:w="3180" w:type="dxa"/>
          </w:tcPr>
          <w:p>
            <w:pPr>
              <w:pStyle w:val="TableParagraph"/>
              <w:spacing w:line="240" w:lineRule="auto" w:before="5"/>
              <w:jc w:val="left"/>
              <w:rPr>
                <w:sz w:val="31"/>
              </w:rPr>
            </w:pPr>
          </w:p>
          <w:p>
            <w:pPr>
              <w:pStyle w:val="TableParagraph"/>
              <w:spacing w:line="240" w:lineRule="auto"/>
              <w:ind w:left="6"/>
              <w:rPr>
                <w:sz w:val="24"/>
              </w:rPr>
            </w:pPr>
            <w:r>
              <w:rPr>
                <w:w w:val="99"/>
                <w:sz w:val="24"/>
              </w:rPr>
              <w:t>N</w:t>
            </w:r>
          </w:p>
        </w:tc>
      </w:tr>
    </w:tbl>
    <w:p>
      <w:pPr>
        <w:pStyle w:val="BodyText"/>
        <w:spacing w:before="4"/>
        <w:rPr>
          <w:sz w:val="35"/>
        </w:rPr>
      </w:pPr>
    </w:p>
    <w:p>
      <w:pPr>
        <w:pStyle w:val="BodyText"/>
        <w:ind w:left="2217"/>
      </w:pPr>
      <w:r>
        <w:rPr/>
        <w:t>Table 1. Accuracy measures for DEMs presenting a normal distribution of errors</w:t>
      </w:r>
    </w:p>
    <w:p>
      <w:pPr>
        <w:pStyle w:val="BodyText"/>
        <w:spacing w:before="6"/>
        <w:rPr>
          <w:sz w:val="36"/>
        </w:rPr>
      </w:pPr>
    </w:p>
    <w:p>
      <w:pPr>
        <w:pStyle w:val="BodyText"/>
        <w:spacing w:line="360" w:lineRule="auto" w:before="1"/>
        <w:ind w:left="1420" w:right="1125"/>
      </w:pPr>
      <w:r>
        <w:rPr/>
        <w:t>The important accuracy measures of DEMs (systematic shift of reference and standard deviation) should not be influenced from outliers and non-normality of the error distribution. DEMs derived by digital photogrammetry and laser scanning very often have outliers and a non-normal distribution of errors. A histogram or QQ-plot will reveal this. Therefore, the robust statistical measures of Table 2 are calculated by this program in addition.</w:t>
      </w:r>
    </w:p>
    <w:p>
      <w:pPr>
        <w:pStyle w:val="BodyText"/>
        <w:spacing w:before="3"/>
      </w:pPr>
    </w:p>
    <w:p>
      <w:pPr>
        <w:pStyle w:val="BodyText"/>
        <w:spacing w:line="360" w:lineRule="auto"/>
        <w:ind w:left="1420" w:right="1148"/>
      </w:pPr>
      <w:r>
        <w:rPr/>
        <w:t>The Median is the middle of all elevations errors, if the values are arranged from the lowest to the highest value. The Median Absolute Deviation (MAD) is the median of the absolute differences between the elevation errors and their median. Multiplying the MAD value with the constant (1.4826), the Normalized Median Absolute Deviation (NMAD) is obtained. The NMAD value corresponds approximately to the standard deviation (σ) of the normal</w:t>
      </w:r>
      <w:r>
        <w:rPr>
          <w:spacing w:val="-30"/>
        </w:rPr>
        <w:t> </w:t>
      </w:r>
      <w:r>
        <w:rPr/>
        <w:t>distribution.</w:t>
      </w:r>
    </w:p>
    <w:p>
      <w:pPr>
        <w:spacing w:after="0" w:line="360" w:lineRule="auto"/>
        <w:sectPr>
          <w:pgSz w:w="11910" w:h="16840"/>
          <w:pgMar w:header="0" w:footer="794" w:top="1580" w:bottom="980" w:left="0" w:right="0"/>
        </w:sectPr>
      </w:pPr>
    </w:p>
    <w:p>
      <w:pPr>
        <w:pStyle w:val="BodyText"/>
        <w:spacing w:line="360" w:lineRule="auto" w:before="96"/>
        <w:ind w:left="1420" w:right="1145"/>
      </w:pPr>
      <w:r>
        <w:rPr/>
        <w:t>The Median and the NMAD are more resilient to outliers. The 95% quantile is the absolute value of this elevation error which divides the dataset into two parts: one with 95% and the other with 5% probability. Quantiles are less susceptible to long-tailed distributions and outliers.</w:t>
      </w:r>
    </w:p>
    <w:p>
      <w:pPr>
        <w:pStyle w:val="BodyText"/>
        <w:rPr>
          <w:sz w:val="20"/>
        </w:rPr>
      </w:pPr>
    </w:p>
    <w:p>
      <w:pPr>
        <w:pStyle w:val="BodyText"/>
        <w:spacing w:before="1"/>
        <w:rPr>
          <w:sz w:val="29"/>
        </w:rPr>
      </w:pPr>
    </w:p>
    <w:tbl>
      <w:tblPr>
        <w:tblW w:w="0" w:type="auto"/>
        <w:jc w:val="left"/>
        <w:tblInd w:w="1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48"/>
        <w:gridCol w:w="720"/>
        <w:gridCol w:w="4320"/>
      </w:tblGrid>
      <w:tr>
        <w:trPr>
          <w:trHeight w:val="551" w:hRule="atLeast"/>
        </w:trPr>
        <w:tc>
          <w:tcPr>
            <w:tcW w:w="4248" w:type="dxa"/>
          </w:tcPr>
          <w:p>
            <w:pPr>
              <w:pStyle w:val="TableParagraph"/>
              <w:ind w:left="1235"/>
              <w:jc w:val="left"/>
              <w:rPr>
                <w:sz w:val="24"/>
              </w:rPr>
            </w:pPr>
            <w:r>
              <w:rPr>
                <w:sz w:val="24"/>
              </w:rPr>
              <w:t>Accuracy measure</w:t>
            </w:r>
          </w:p>
        </w:tc>
        <w:tc>
          <w:tcPr>
            <w:tcW w:w="720" w:type="dxa"/>
          </w:tcPr>
          <w:p>
            <w:pPr>
              <w:pStyle w:val="TableParagraph"/>
              <w:ind w:left="107"/>
              <w:jc w:val="left"/>
              <w:rPr>
                <w:sz w:val="24"/>
              </w:rPr>
            </w:pPr>
            <w:r>
              <w:rPr>
                <w:sz w:val="24"/>
              </w:rPr>
              <w:t>error</w:t>
            </w:r>
          </w:p>
          <w:p>
            <w:pPr>
              <w:pStyle w:val="TableParagraph"/>
              <w:spacing w:line="264" w:lineRule="exact"/>
              <w:ind w:left="108"/>
              <w:jc w:val="left"/>
              <w:rPr>
                <w:sz w:val="24"/>
              </w:rPr>
            </w:pPr>
            <w:r>
              <w:rPr>
                <w:sz w:val="24"/>
              </w:rPr>
              <w:t>type</w:t>
            </w:r>
          </w:p>
        </w:tc>
        <w:tc>
          <w:tcPr>
            <w:tcW w:w="4320" w:type="dxa"/>
          </w:tcPr>
          <w:p>
            <w:pPr>
              <w:pStyle w:val="TableParagraph"/>
              <w:ind w:left="285" w:right="278"/>
              <w:rPr>
                <w:sz w:val="24"/>
              </w:rPr>
            </w:pPr>
            <w:r>
              <w:rPr>
                <w:sz w:val="24"/>
              </w:rPr>
              <w:t>Notational expression</w:t>
            </w:r>
          </w:p>
        </w:tc>
      </w:tr>
      <w:tr>
        <w:trPr>
          <w:trHeight w:val="378" w:hRule="atLeast"/>
        </w:trPr>
        <w:tc>
          <w:tcPr>
            <w:tcW w:w="4248" w:type="dxa"/>
          </w:tcPr>
          <w:p>
            <w:pPr>
              <w:pStyle w:val="TableParagraph"/>
              <w:ind w:left="107"/>
              <w:jc w:val="left"/>
              <w:rPr>
                <w:sz w:val="24"/>
              </w:rPr>
            </w:pPr>
            <w:r>
              <w:rPr>
                <w:sz w:val="24"/>
              </w:rPr>
              <w:t>Median(50% quantile)</w:t>
            </w:r>
          </w:p>
        </w:tc>
        <w:tc>
          <w:tcPr>
            <w:tcW w:w="720" w:type="dxa"/>
          </w:tcPr>
          <w:p>
            <w:pPr>
              <w:pStyle w:val="TableParagraph"/>
              <w:spacing w:line="288" w:lineRule="exact"/>
              <w:ind w:left="108"/>
              <w:jc w:val="left"/>
              <w:rPr>
                <w:sz w:val="24"/>
              </w:rPr>
            </w:pPr>
            <w:r>
              <w:rPr>
                <w:rFonts w:ascii="Symbol" w:hAnsi="Symbol"/>
                <w:sz w:val="24"/>
              </w:rPr>
              <w:t></w:t>
            </w:r>
            <w:r>
              <w:rPr>
                <w:sz w:val="24"/>
              </w:rPr>
              <w:t>h</w:t>
            </w:r>
          </w:p>
        </w:tc>
        <w:tc>
          <w:tcPr>
            <w:tcW w:w="4320" w:type="dxa"/>
          </w:tcPr>
          <w:p>
            <w:pPr>
              <w:pStyle w:val="TableParagraph"/>
              <w:spacing w:line="343" w:lineRule="exact"/>
              <w:ind w:left="286" w:right="251"/>
              <w:rPr>
                <w:sz w:val="24"/>
              </w:rPr>
            </w:pPr>
            <w:r>
              <w:rPr>
                <w:i/>
                <w:spacing w:val="-101"/>
                <w:w w:val="99"/>
                <w:sz w:val="24"/>
              </w:rPr>
              <w:t>Q</w:t>
            </w:r>
            <w:r>
              <w:rPr>
                <w:w w:val="99"/>
                <w:position w:val="7"/>
                <w:sz w:val="24"/>
              </w:rPr>
              <w:t>ˆ</w:t>
            </w:r>
            <w:r>
              <w:rPr>
                <w:spacing w:val="-1"/>
                <w:position w:val="7"/>
                <w:sz w:val="24"/>
              </w:rPr>
              <w:t> </w:t>
            </w:r>
            <w:r>
              <w:rPr>
                <w:rFonts w:ascii="Symbol" w:hAnsi="Symbol"/>
                <w:w w:val="100"/>
                <w:position w:val="-2"/>
                <w:sz w:val="16"/>
              </w:rPr>
              <w:t></w:t>
            </w:r>
            <w:r>
              <w:rPr>
                <w:spacing w:val="1"/>
                <w:w w:val="100"/>
                <w:position w:val="-2"/>
                <w:sz w:val="16"/>
              </w:rPr>
              <w:t>h</w:t>
            </w:r>
            <w:r>
              <w:rPr>
                <w:spacing w:val="-1"/>
                <w:w w:val="99"/>
                <w:sz w:val="24"/>
              </w:rPr>
              <w:t>(</w:t>
            </w:r>
            <w:r>
              <w:rPr>
                <w:w w:val="99"/>
                <w:sz w:val="24"/>
              </w:rPr>
              <w:t>0.5)</w:t>
            </w:r>
            <w:r>
              <w:rPr>
                <w:spacing w:val="-1"/>
                <w:sz w:val="24"/>
              </w:rPr>
              <w:t> </w:t>
            </w:r>
            <w:r>
              <w:rPr>
                <w:w w:val="99"/>
                <w:sz w:val="24"/>
              </w:rPr>
              <w:t>=</w:t>
            </w:r>
            <w:r>
              <w:rPr>
                <w:spacing w:val="-1"/>
                <w:sz w:val="24"/>
              </w:rPr>
              <w:t> </w:t>
            </w:r>
            <w:r>
              <w:rPr>
                <w:spacing w:val="1"/>
                <w:w w:val="99"/>
                <w:sz w:val="24"/>
              </w:rPr>
              <w:t>m</w:t>
            </w:r>
            <w:r>
              <w:rPr>
                <w:rFonts w:ascii="Symbol" w:hAnsi="Symbol"/>
                <w:w w:val="97"/>
                <w:sz w:val="24"/>
                <w:vertAlign w:val="subscript"/>
              </w:rPr>
              <w:t></w:t>
            </w:r>
            <w:r>
              <w:rPr>
                <w:w w:val="97"/>
                <w:sz w:val="24"/>
                <w:vertAlign w:val="subscript"/>
              </w:rPr>
              <w:t>h</w:t>
            </w:r>
          </w:p>
        </w:tc>
      </w:tr>
      <w:tr>
        <w:trPr>
          <w:trHeight w:val="374" w:hRule="atLeast"/>
        </w:trPr>
        <w:tc>
          <w:tcPr>
            <w:tcW w:w="4248" w:type="dxa"/>
          </w:tcPr>
          <w:p>
            <w:pPr>
              <w:pStyle w:val="TableParagraph"/>
              <w:ind w:left="107"/>
              <w:jc w:val="left"/>
              <w:rPr>
                <w:sz w:val="24"/>
              </w:rPr>
            </w:pPr>
            <w:r>
              <w:rPr>
                <w:sz w:val="24"/>
              </w:rPr>
              <w:t>Normalized Median Absolute Deviation</w:t>
            </w:r>
          </w:p>
        </w:tc>
        <w:tc>
          <w:tcPr>
            <w:tcW w:w="720" w:type="dxa"/>
          </w:tcPr>
          <w:p>
            <w:pPr>
              <w:pStyle w:val="TableParagraph"/>
              <w:spacing w:line="288" w:lineRule="exact"/>
              <w:ind w:left="108"/>
              <w:jc w:val="left"/>
              <w:rPr>
                <w:sz w:val="24"/>
              </w:rPr>
            </w:pPr>
            <w:r>
              <w:rPr>
                <w:rFonts w:ascii="Symbol" w:hAnsi="Symbol"/>
                <w:sz w:val="24"/>
              </w:rPr>
              <w:t></w:t>
            </w:r>
            <w:r>
              <w:rPr>
                <w:sz w:val="24"/>
              </w:rPr>
              <w:t>h</w:t>
            </w:r>
          </w:p>
        </w:tc>
        <w:tc>
          <w:tcPr>
            <w:tcW w:w="4320" w:type="dxa"/>
          </w:tcPr>
          <w:p>
            <w:pPr>
              <w:pStyle w:val="TableParagraph"/>
              <w:spacing w:line="288" w:lineRule="exact"/>
              <w:ind w:left="286" w:right="278"/>
              <w:rPr>
                <w:sz w:val="24"/>
              </w:rPr>
            </w:pPr>
            <w:r>
              <w:rPr>
                <w:sz w:val="24"/>
              </w:rPr>
              <w:t>NMAD = 1.4826</w:t>
            </w:r>
            <w:r>
              <w:rPr>
                <w:rFonts w:ascii="Symbol" w:hAnsi="Symbol"/>
                <w:sz w:val="24"/>
              </w:rPr>
              <w:t></w:t>
            </w:r>
            <w:r>
              <w:rPr>
                <w:sz w:val="24"/>
              </w:rPr>
              <w:t> median</w:t>
            </w:r>
            <w:r>
              <w:rPr>
                <w:sz w:val="24"/>
                <w:vertAlign w:val="subscript"/>
              </w:rPr>
              <w:t>j</w:t>
            </w:r>
            <w:r>
              <w:rPr>
                <w:sz w:val="24"/>
                <w:vertAlign w:val="baseline"/>
              </w:rPr>
              <w:t>( |</w:t>
            </w:r>
            <w:r>
              <w:rPr>
                <w:rFonts w:ascii="Symbol" w:hAnsi="Symbol"/>
                <w:sz w:val="24"/>
                <w:vertAlign w:val="baseline"/>
              </w:rPr>
              <w:t></w:t>
            </w:r>
            <w:r>
              <w:rPr>
                <w:sz w:val="24"/>
                <w:vertAlign w:val="baseline"/>
              </w:rPr>
              <w:t>h</w:t>
            </w:r>
            <w:r>
              <w:rPr>
                <w:sz w:val="24"/>
                <w:vertAlign w:val="subscript"/>
              </w:rPr>
              <w:t>j</w:t>
            </w:r>
            <w:r>
              <w:rPr>
                <w:sz w:val="24"/>
                <w:vertAlign w:val="baseline"/>
              </w:rPr>
              <w:t> - m</w:t>
            </w:r>
            <w:r>
              <w:rPr>
                <w:rFonts w:ascii="Symbol" w:hAnsi="Symbol"/>
                <w:sz w:val="24"/>
                <w:vertAlign w:val="subscript"/>
              </w:rPr>
              <w:t></w:t>
            </w:r>
            <w:r>
              <w:rPr>
                <w:sz w:val="24"/>
                <w:vertAlign w:val="subscript"/>
              </w:rPr>
              <w:t>h</w:t>
            </w:r>
            <w:r>
              <w:rPr>
                <w:sz w:val="24"/>
                <w:vertAlign w:val="baseline"/>
              </w:rPr>
              <w:t>|)</w:t>
            </w:r>
          </w:p>
        </w:tc>
      </w:tr>
      <w:tr>
        <w:trPr>
          <w:trHeight w:val="381" w:hRule="atLeast"/>
        </w:trPr>
        <w:tc>
          <w:tcPr>
            <w:tcW w:w="4248" w:type="dxa"/>
          </w:tcPr>
          <w:p>
            <w:pPr>
              <w:pStyle w:val="TableParagraph"/>
              <w:ind w:left="107"/>
              <w:jc w:val="left"/>
              <w:rPr>
                <w:sz w:val="24"/>
              </w:rPr>
            </w:pPr>
            <w:r>
              <w:rPr>
                <w:sz w:val="24"/>
              </w:rPr>
              <w:t>68.3% quantile</w:t>
            </w:r>
          </w:p>
        </w:tc>
        <w:tc>
          <w:tcPr>
            <w:tcW w:w="720" w:type="dxa"/>
          </w:tcPr>
          <w:p>
            <w:pPr>
              <w:pStyle w:val="TableParagraph"/>
              <w:spacing w:line="288" w:lineRule="exact"/>
              <w:ind w:left="108"/>
              <w:jc w:val="left"/>
              <w:rPr>
                <w:sz w:val="24"/>
              </w:rPr>
            </w:pPr>
            <w:r>
              <w:rPr>
                <w:sz w:val="24"/>
              </w:rPr>
              <w:t>|</w:t>
            </w:r>
            <w:r>
              <w:rPr>
                <w:rFonts w:ascii="Symbol" w:hAnsi="Symbol"/>
                <w:sz w:val="24"/>
              </w:rPr>
              <w:t></w:t>
            </w:r>
            <w:r>
              <w:rPr>
                <w:sz w:val="24"/>
              </w:rPr>
              <w:t>h |</w:t>
            </w:r>
          </w:p>
        </w:tc>
        <w:tc>
          <w:tcPr>
            <w:tcW w:w="4320" w:type="dxa"/>
          </w:tcPr>
          <w:p>
            <w:pPr>
              <w:pStyle w:val="TableParagraph"/>
              <w:spacing w:line="343" w:lineRule="exact"/>
              <w:ind w:left="286" w:right="249"/>
              <w:rPr>
                <w:sz w:val="24"/>
              </w:rPr>
            </w:pPr>
            <w:r>
              <w:rPr>
                <w:i/>
                <w:spacing w:val="-101"/>
                <w:w w:val="99"/>
                <w:sz w:val="24"/>
              </w:rPr>
              <w:t>Q</w:t>
            </w:r>
            <w:r>
              <w:rPr>
                <w:w w:val="99"/>
                <w:position w:val="7"/>
                <w:sz w:val="24"/>
              </w:rPr>
              <w:t>ˆ</w:t>
            </w:r>
            <w:r>
              <w:rPr>
                <w:spacing w:val="-1"/>
                <w:position w:val="7"/>
                <w:sz w:val="24"/>
              </w:rPr>
              <w:t> </w:t>
            </w:r>
            <w:r>
              <w:rPr>
                <w:spacing w:val="-4"/>
                <w:w w:val="100"/>
                <w:position w:val="-2"/>
                <w:sz w:val="16"/>
              </w:rPr>
              <w:t>|</w:t>
            </w:r>
            <w:r>
              <w:rPr>
                <w:rFonts w:ascii="Symbol" w:hAnsi="Symbol"/>
                <w:w w:val="100"/>
                <w:position w:val="-2"/>
                <w:sz w:val="16"/>
              </w:rPr>
              <w:t></w:t>
            </w:r>
            <w:r>
              <w:rPr>
                <w:spacing w:val="3"/>
                <w:w w:val="100"/>
                <w:position w:val="-2"/>
                <w:sz w:val="16"/>
              </w:rPr>
              <w:t>h</w:t>
            </w:r>
            <w:r>
              <w:rPr>
                <w:spacing w:val="-4"/>
                <w:w w:val="100"/>
                <w:position w:val="-2"/>
                <w:sz w:val="16"/>
              </w:rPr>
              <w:t>|</w:t>
            </w:r>
            <w:r>
              <w:rPr>
                <w:spacing w:val="-1"/>
                <w:w w:val="99"/>
                <w:sz w:val="24"/>
              </w:rPr>
              <w:t>(</w:t>
            </w:r>
            <w:r>
              <w:rPr>
                <w:w w:val="99"/>
                <w:sz w:val="24"/>
              </w:rPr>
              <w:t>0.683)</w:t>
            </w:r>
          </w:p>
        </w:tc>
      </w:tr>
      <w:tr>
        <w:trPr>
          <w:trHeight w:val="378" w:hRule="atLeast"/>
        </w:trPr>
        <w:tc>
          <w:tcPr>
            <w:tcW w:w="4248" w:type="dxa"/>
          </w:tcPr>
          <w:p>
            <w:pPr>
              <w:pStyle w:val="TableParagraph"/>
              <w:ind w:left="107"/>
              <w:jc w:val="left"/>
              <w:rPr>
                <w:sz w:val="24"/>
              </w:rPr>
            </w:pPr>
            <w:r>
              <w:rPr>
                <w:sz w:val="24"/>
              </w:rPr>
              <w:t>95% quantile</w:t>
            </w:r>
          </w:p>
        </w:tc>
        <w:tc>
          <w:tcPr>
            <w:tcW w:w="720" w:type="dxa"/>
          </w:tcPr>
          <w:p>
            <w:pPr>
              <w:pStyle w:val="TableParagraph"/>
              <w:spacing w:line="288" w:lineRule="exact"/>
              <w:ind w:left="108"/>
              <w:jc w:val="left"/>
              <w:rPr>
                <w:sz w:val="24"/>
              </w:rPr>
            </w:pPr>
            <w:r>
              <w:rPr>
                <w:sz w:val="24"/>
              </w:rPr>
              <w:t>|</w:t>
            </w:r>
            <w:r>
              <w:rPr>
                <w:rFonts w:ascii="Symbol" w:hAnsi="Symbol"/>
                <w:sz w:val="24"/>
              </w:rPr>
              <w:t></w:t>
            </w:r>
            <w:r>
              <w:rPr>
                <w:sz w:val="24"/>
              </w:rPr>
              <w:t>h |</w:t>
            </w:r>
          </w:p>
        </w:tc>
        <w:tc>
          <w:tcPr>
            <w:tcW w:w="4320" w:type="dxa"/>
          </w:tcPr>
          <w:p>
            <w:pPr>
              <w:pStyle w:val="TableParagraph"/>
              <w:spacing w:line="343" w:lineRule="exact"/>
              <w:ind w:left="286" w:right="249"/>
              <w:rPr>
                <w:sz w:val="24"/>
              </w:rPr>
            </w:pPr>
            <w:r>
              <w:rPr>
                <w:i/>
                <w:spacing w:val="-101"/>
                <w:w w:val="99"/>
                <w:sz w:val="24"/>
              </w:rPr>
              <w:t>Q</w:t>
            </w:r>
            <w:r>
              <w:rPr>
                <w:w w:val="99"/>
                <w:position w:val="7"/>
                <w:sz w:val="24"/>
              </w:rPr>
              <w:t>ˆ</w:t>
            </w:r>
            <w:r>
              <w:rPr>
                <w:spacing w:val="-1"/>
                <w:position w:val="7"/>
                <w:sz w:val="24"/>
              </w:rPr>
              <w:t> </w:t>
            </w:r>
            <w:r>
              <w:rPr>
                <w:spacing w:val="-4"/>
                <w:w w:val="100"/>
                <w:position w:val="-2"/>
                <w:sz w:val="16"/>
              </w:rPr>
              <w:t>|</w:t>
            </w:r>
            <w:r>
              <w:rPr>
                <w:rFonts w:ascii="Symbol" w:hAnsi="Symbol"/>
                <w:w w:val="100"/>
                <w:position w:val="-2"/>
                <w:sz w:val="16"/>
              </w:rPr>
              <w:t></w:t>
            </w:r>
            <w:r>
              <w:rPr>
                <w:spacing w:val="3"/>
                <w:w w:val="100"/>
                <w:position w:val="-2"/>
                <w:sz w:val="16"/>
              </w:rPr>
              <w:t>h</w:t>
            </w:r>
            <w:r>
              <w:rPr>
                <w:spacing w:val="-4"/>
                <w:w w:val="100"/>
                <w:position w:val="-2"/>
                <w:sz w:val="16"/>
              </w:rPr>
              <w:t>|</w:t>
            </w:r>
            <w:r>
              <w:rPr>
                <w:spacing w:val="-1"/>
                <w:w w:val="99"/>
                <w:sz w:val="24"/>
              </w:rPr>
              <w:t>(</w:t>
            </w:r>
            <w:r>
              <w:rPr>
                <w:w w:val="99"/>
                <w:sz w:val="24"/>
              </w:rPr>
              <w:t>0.95)</w:t>
            </w:r>
          </w:p>
        </w:tc>
      </w:tr>
    </w:tbl>
    <w:p>
      <w:pPr>
        <w:pStyle w:val="BodyText"/>
        <w:spacing w:before="7"/>
        <w:rPr>
          <w:sz w:val="35"/>
        </w:rPr>
      </w:pPr>
    </w:p>
    <w:p>
      <w:pPr>
        <w:pStyle w:val="BodyText"/>
        <w:ind w:left="3417"/>
      </w:pPr>
      <w:r>
        <w:rPr/>
        <w:t>Table 2. Robust accuracy measures for DEM derivation</w:t>
      </w:r>
    </w:p>
    <w:p>
      <w:pPr>
        <w:pStyle w:val="BodyText"/>
        <w:rPr>
          <w:sz w:val="26"/>
        </w:rPr>
      </w:pPr>
    </w:p>
    <w:p>
      <w:pPr>
        <w:pStyle w:val="BodyText"/>
        <w:rPr>
          <w:sz w:val="22"/>
        </w:rPr>
      </w:pPr>
    </w:p>
    <w:p>
      <w:pPr>
        <w:pStyle w:val="BodyText"/>
        <w:spacing w:line="360" w:lineRule="auto"/>
        <w:ind w:left="1420" w:right="1145"/>
      </w:pPr>
      <w:r>
        <w:rPr/>
        <w:t>More information on robust statistical methods in the assessment of DEMs can be taken from the references, for example (Höhle&amp;Höhle 2008). In the following chapters the steps in the DTM generation are explained and details about used parameters will be given.</w:t>
      </w:r>
    </w:p>
    <w:p>
      <w:pPr>
        <w:pStyle w:val="BodyText"/>
        <w:spacing w:before="5"/>
        <w:rPr>
          <w:sz w:val="36"/>
        </w:rPr>
      </w:pPr>
    </w:p>
    <w:p>
      <w:pPr>
        <w:pStyle w:val="Heading1"/>
        <w:numPr>
          <w:ilvl w:val="0"/>
          <w:numId w:val="2"/>
        </w:numPr>
        <w:tabs>
          <w:tab w:pos="1781" w:val="left" w:leader="none"/>
        </w:tabs>
        <w:spacing w:line="240" w:lineRule="auto" w:before="0" w:after="0"/>
        <w:ind w:left="1780" w:right="0" w:hanging="360"/>
        <w:jc w:val="left"/>
      </w:pPr>
      <w:bookmarkStart w:name="_TOC_250016" w:id="5"/>
      <w:r>
        <w:rPr/>
        <w:t>Orientation of</w:t>
      </w:r>
      <w:r>
        <w:rPr>
          <w:spacing w:val="1"/>
        </w:rPr>
        <w:t> </w:t>
      </w:r>
      <w:bookmarkEnd w:id="5"/>
      <w:r>
        <w:rPr/>
        <w:t>images</w:t>
      </w:r>
    </w:p>
    <w:p>
      <w:pPr>
        <w:pStyle w:val="BodyText"/>
        <w:spacing w:line="360" w:lineRule="auto" w:before="132"/>
        <w:ind w:left="1420" w:right="1183"/>
      </w:pPr>
      <w:r>
        <w:rPr/>
        <w:t>Before the photogrammetric procedures can start, each image has to be converted into a set of images of different geometric resolution (pixel size). The resulting ‘image pyramids’ enable a better handling (e.g. zooming) and a processing from coarse to fine DEMs. The resampling of the images used a Gaussian interpolation and nine levels of resolution were derived. The camera parameters of the manufacturers’ calibration report were used. Earth curvature and refraction were corrected.</w:t>
      </w:r>
    </w:p>
    <w:p>
      <w:pPr>
        <w:pStyle w:val="BodyText"/>
        <w:spacing w:before="1"/>
        <w:rPr>
          <w:sz w:val="36"/>
        </w:rPr>
      </w:pPr>
    </w:p>
    <w:p>
      <w:pPr>
        <w:pStyle w:val="BodyText"/>
        <w:spacing w:line="360" w:lineRule="auto" w:before="1"/>
        <w:ind w:left="1420" w:right="1293"/>
      </w:pPr>
      <w:r>
        <w:rPr/>
        <w:t>The orientation of images is done by measurement of the ground control points in each image. The GCPs have to be well distributed over the </w:t>
      </w:r>
      <w:r>
        <w:rPr>
          <w:b/>
        </w:rPr>
        <w:t>whole </w:t>
      </w:r>
      <w:r>
        <w:rPr/>
        <w:t>image in order to receive accurate results. The coordinates of the GCPs were supplemented with weights (σ </w:t>
      </w:r>
      <w:r>
        <w:rPr>
          <w:vertAlign w:val="subscript"/>
        </w:rPr>
        <w:t>E,N</w:t>
      </w:r>
      <w:r>
        <w:rPr>
          <w:vertAlign w:val="baseline"/>
        </w:rPr>
        <w:t> = 2 cm, σ </w:t>
      </w:r>
      <w:r>
        <w:rPr>
          <w:vertAlign w:val="subscript"/>
        </w:rPr>
        <w:t>Z</w:t>
      </w:r>
      <w:r>
        <w:rPr>
          <w:vertAlign w:val="baseline"/>
        </w:rPr>
        <w:t> = 3 cm). The standard deviation of the residuals in the images and the precision of the orientation parameters were monitored. Basically the DTM generation requires a high accuracy of the orientation data. Therefore, the orientation data of this investigation could be calculated with a large number of accurate GCPs resulting in a high redundancy.</w:t>
      </w:r>
    </w:p>
    <w:p>
      <w:pPr>
        <w:spacing w:after="0" w:line="360" w:lineRule="auto"/>
        <w:sectPr>
          <w:pgSz w:w="11910" w:h="16840"/>
          <w:pgMar w:header="0" w:footer="794" w:top="1580" w:bottom="980" w:left="0" w:right="0"/>
        </w:sectPr>
      </w:pPr>
    </w:p>
    <w:p>
      <w:pPr>
        <w:pStyle w:val="Heading1"/>
        <w:numPr>
          <w:ilvl w:val="0"/>
          <w:numId w:val="2"/>
        </w:numPr>
        <w:tabs>
          <w:tab w:pos="1781" w:val="left" w:leader="none"/>
        </w:tabs>
        <w:spacing w:line="240" w:lineRule="auto" w:before="101" w:after="0"/>
        <w:ind w:left="1780" w:right="0" w:hanging="360"/>
        <w:jc w:val="left"/>
      </w:pPr>
      <w:bookmarkStart w:name="_TOC_250015" w:id="6"/>
      <w:r>
        <w:rPr/>
        <w:t>DEM</w:t>
      </w:r>
      <w:r>
        <w:rPr>
          <w:spacing w:val="-2"/>
        </w:rPr>
        <w:t> </w:t>
      </w:r>
      <w:bookmarkEnd w:id="6"/>
      <w:r>
        <w:rPr/>
        <w:t>generation</w:t>
      </w:r>
    </w:p>
    <w:p>
      <w:pPr>
        <w:pStyle w:val="BodyText"/>
        <w:spacing w:line="360" w:lineRule="auto" w:before="132"/>
        <w:ind w:left="1420" w:right="1193"/>
      </w:pPr>
      <w:r>
        <w:rPr/>
        <w:t>The generation of DEMs requires manual setting of about 40 parameters. These parameters have influence on the results and some experiments were necessary in order to select the proper settings.</w:t>
      </w:r>
    </w:p>
    <w:p>
      <w:pPr>
        <w:pStyle w:val="BodyText"/>
        <w:rPr>
          <w:sz w:val="36"/>
        </w:rPr>
      </w:pPr>
    </w:p>
    <w:p>
      <w:pPr>
        <w:pStyle w:val="BodyText"/>
        <w:ind w:left="1420"/>
      </w:pPr>
      <w:r>
        <w:rPr/>
        <w:t>Different settings were done for the following parameters:</w:t>
      </w:r>
    </w:p>
    <w:p>
      <w:pPr>
        <w:pStyle w:val="BodyText"/>
        <w:rPr>
          <w:sz w:val="26"/>
        </w:rPr>
      </w:pPr>
    </w:p>
    <w:p>
      <w:pPr>
        <w:pStyle w:val="BodyText"/>
        <w:rPr>
          <w:sz w:val="22"/>
        </w:rPr>
      </w:pPr>
    </w:p>
    <w:p>
      <w:pPr>
        <w:pStyle w:val="BodyText"/>
        <w:spacing w:line="360" w:lineRule="auto" w:before="1"/>
        <w:ind w:left="1420" w:right="7836"/>
      </w:pPr>
      <w:r>
        <w:rPr/>
        <w:t>DEM type: DSM or DTM Grid width: 10m, 3m, 1.6m</w:t>
      </w:r>
    </w:p>
    <w:p>
      <w:pPr>
        <w:pStyle w:val="BodyText"/>
        <w:spacing w:line="720" w:lineRule="auto"/>
        <w:ind w:left="1420" w:right="5677"/>
      </w:pPr>
      <w:r>
        <w:rPr/>
        <w:t>Use of morphological data: no, GCPs, DTM 2007 Fixed settings in the control parameters were:</w:t>
      </w:r>
    </w:p>
    <w:p>
      <w:pPr>
        <w:pStyle w:val="BodyText"/>
        <w:spacing w:line="360" w:lineRule="auto"/>
        <w:ind w:left="1420" w:right="7590"/>
      </w:pPr>
      <w:r>
        <w:rPr/>
        <w:t>Type of terrain: Undulating Parallax bound: 16 pixels Epipolar line distance: 1 pixel</w:t>
      </w:r>
    </w:p>
    <w:p>
      <w:pPr>
        <w:pStyle w:val="BodyText"/>
        <w:spacing w:line="360" w:lineRule="auto" w:before="1"/>
        <w:ind w:left="1420" w:right="5385"/>
      </w:pPr>
      <w:r>
        <w:rPr/>
        <w:t>Threshold for the correlation coefficient: 0.8 Window size for correlation coefficient: 5 x 5 [pixel] Resampling: on</w:t>
      </w:r>
    </w:p>
    <w:p>
      <w:pPr>
        <w:pStyle w:val="BodyText"/>
        <w:spacing w:line="275" w:lineRule="exact"/>
        <w:ind w:left="1420"/>
      </w:pPr>
      <w:r>
        <w:rPr/>
        <w:t>Adaptive matching: on</w:t>
      </w:r>
    </w:p>
    <w:p>
      <w:pPr>
        <w:pStyle w:val="BodyText"/>
        <w:rPr>
          <w:sz w:val="26"/>
        </w:rPr>
      </w:pPr>
    </w:p>
    <w:p>
      <w:pPr>
        <w:pStyle w:val="BodyText"/>
        <w:rPr>
          <w:sz w:val="22"/>
        </w:rPr>
      </w:pPr>
    </w:p>
    <w:p>
      <w:pPr>
        <w:pStyle w:val="BodyText"/>
        <w:ind w:left="1420"/>
      </w:pPr>
      <w:r>
        <w:rPr/>
        <w:t>The weighting of the finite element interpolation used always the default values.</w:t>
      </w:r>
    </w:p>
    <w:p>
      <w:pPr>
        <w:pStyle w:val="BodyText"/>
        <w:spacing w:line="360" w:lineRule="auto" w:before="137"/>
        <w:ind w:left="1420" w:right="1298"/>
      </w:pPr>
      <w:r>
        <w:rPr/>
        <w:t>The size of the area was specified by the given overlap area. The tests used two, three and four images for the block. Borderline correction was chosen always with ‘on’. (This possibility is an improvement to the previous version of the program which produced big errors at the edges of the model). All selected parameters are stored in a log file.</w:t>
      </w:r>
    </w:p>
    <w:p>
      <w:pPr>
        <w:pStyle w:val="BodyText"/>
        <w:spacing w:before="6"/>
        <w:rPr>
          <w:sz w:val="36"/>
        </w:rPr>
      </w:pPr>
    </w:p>
    <w:p>
      <w:pPr>
        <w:pStyle w:val="Heading1"/>
        <w:numPr>
          <w:ilvl w:val="0"/>
          <w:numId w:val="2"/>
        </w:numPr>
        <w:tabs>
          <w:tab w:pos="1781" w:val="left" w:leader="none"/>
        </w:tabs>
        <w:spacing w:line="240" w:lineRule="auto" w:before="0" w:after="0"/>
        <w:ind w:left="1780" w:right="0" w:hanging="360"/>
        <w:jc w:val="left"/>
      </w:pPr>
      <w:bookmarkStart w:name="_TOC_250014" w:id="7"/>
      <w:r>
        <w:rPr/>
        <w:t>Filtering of the</w:t>
      </w:r>
      <w:r>
        <w:rPr>
          <w:spacing w:val="-1"/>
        </w:rPr>
        <w:t> </w:t>
      </w:r>
      <w:bookmarkEnd w:id="7"/>
      <w:r>
        <w:rPr/>
        <w:t>DEM</w:t>
      </w:r>
    </w:p>
    <w:p>
      <w:pPr>
        <w:pStyle w:val="BodyText"/>
        <w:spacing w:line="360" w:lineRule="auto" w:before="133"/>
        <w:ind w:left="1420" w:right="1159"/>
      </w:pPr>
      <w:r>
        <w:rPr/>
        <w:t>The objective of this investigation is to derive a DTM from the Match-T output data. All elevations above the terrain (on top of houses, trees, vehicles, etc.) have to be removed. Such a filtering occurs already when the proper parameters in Match-T are set (parallax bound, weights for the finite element interpolation). But corrections and other editing of the Match-T output data</w:t>
      </w:r>
    </w:p>
    <w:p>
      <w:pPr>
        <w:spacing w:after="0" w:line="360" w:lineRule="auto"/>
        <w:sectPr>
          <w:pgSz w:w="11910" w:h="16840"/>
          <w:pgMar w:header="0" w:footer="794" w:top="1580" w:bottom="980" w:left="0" w:right="0"/>
        </w:sectPr>
      </w:pPr>
    </w:p>
    <w:p>
      <w:pPr>
        <w:pStyle w:val="BodyText"/>
        <w:spacing w:line="360" w:lineRule="auto" w:before="96"/>
        <w:ind w:left="1420" w:right="1173"/>
      </w:pPr>
      <w:r>
        <w:rPr/>
        <w:drawing>
          <wp:anchor distT="0" distB="0" distL="0" distR="0" allowOverlap="1" layoutInCell="1" locked="0" behindDoc="0" simplePos="0" relativeHeight="1384">
            <wp:simplePos x="0" y="0"/>
            <wp:positionH relativeFrom="page">
              <wp:posOffset>1608828</wp:posOffset>
            </wp:positionH>
            <wp:positionV relativeFrom="paragraph">
              <wp:posOffset>2195152</wp:posOffset>
            </wp:positionV>
            <wp:extent cx="3320744" cy="876384"/>
            <wp:effectExtent l="0" t="0" r="0" b="0"/>
            <wp:wrapNone/>
            <wp:docPr id="27" name="image14.png" descr=""/>
            <wp:cNvGraphicFramePr>
              <a:graphicFrameLocks noChangeAspect="1"/>
            </wp:cNvGraphicFramePr>
            <a:graphic>
              <a:graphicData uri="http://schemas.openxmlformats.org/drawingml/2006/picture">
                <pic:pic>
                  <pic:nvPicPr>
                    <pic:cNvPr id="28" name="image14.png"/>
                    <pic:cNvPicPr/>
                  </pic:nvPicPr>
                  <pic:blipFill>
                    <a:blip r:embed="rId25" cstate="print"/>
                    <a:stretch>
                      <a:fillRect/>
                    </a:stretch>
                  </pic:blipFill>
                  <pic:spPr>
                    <a:xfrm>
                      <a:off x="0" y="0"/>
                      <a:ext cx="3320744" cy="876384"/>
                    </a:xfrm>
                    <a:prstGeom prst="rect">
                      <a:avLst/>
                    </a:prstGeom>
                  </pic:spPr>
                </pic:pic>
              </a:graphicData>
            </a:graphic>
          </wp:anchor>
        </w:drawing>
      </w:r>
      <w:r>
        <w:rPr/>
        <w:t>are still necessary. This task was carried out by the 3D editor program “DTMaster”. A classification of the DSM data into terrain, buildings, vegetation and other object classes could also be a request. Such a task is more difficult to solve and not necessary for a DTM generation. Filtering of the DTM can automatically be carried out for large areas. The parameters of filters have to be found by some manual operations using the “brush” function of DTMaster. The size of the area, where filtering will be carried out, can be selected. Certain values have to be defined for each filter (cf. Figure 5). The ‘gross error filter’ defines a threshold. The ‘building filter’ uses</w:t>
      </w:r>
    </w:p>
    <w:p>
      <w:pPr>
        <w:pStyle w:val="BodyText"/>
        <w:rPr>
          <w:sz w:val="26"/>
        </w:rPr>
      </w:pPr>
    </w:p>
    <w:p>
      <w:pPr>
        <w:pStyle w:val="BodyText"/>
        <w:rPr>
          <w:sz w:val="26"/>
        </w:rPr>
      </w:pPr>
    </w:p>
    <w:p>
      <w:pPr>
        <w:pStyle w:val="BodyText"/>
        <w:rPr>
          <w:sz w:val="26"/>
        </w:rPr>
      </w:pPr>
    </w:p>
    <w:p>
      <w:pPr>
        <w:pStyle w:val="BodyText"/>
        <w:spacing w:before="1"/>
        <w:rPr>
          <w:sz w:val="30"/>
        </w:rPr>
      </w:pPr>
    </w:p>
    <w:p>
      <w:pPr>
        <w:pStyle w:val="BodyText"/>
        <w:ind w:right="1904"/>
        <w:jc w:val="right"/>
      </w:pPr>
      <w:r>
        <w:rPr/>
        <w:drawing>
          <wp:anchor distT="0" distB="0" distL="0" distR="0" allowOverlap="1" layoutInCell="1" locked="0" behindDoc="0" simplePos="0" relativeHeight="1336">
            <wp:simplePos x="0" y="0"/>
            <wp:positionH relativeFrom="page">
              <wp:posOffset>1535620</wp:posOffset>
            </wp:positionH>
            <wp:positionV relativeFrom="paragraph">
              <wp:posOffset>727121</wp:posOffset>
            </wp:positionV>
            <wp:extent cx="3169575" cy="1552172"/>
            <wp:effectExtent l="0" t="0" r="0" b="0"/>
            <wp:wrapNone/>
            <wp:docPr id="29" name="image15.png" descr=""/>
            <wp:cNvGraphicFramePr>
              <a:graphicFrameLocks noChangeAspect="1"/>
            </wp:cNvGraphicFramePr>
            <a:graphic>
              <a:graphicData uri="http://schemas.openxmlformats.org/drawingml/2006/picture">
                <pic:pic>
                  <pic:nvPicPr>
                    <pic:cNvPr id="30" name="image15.png"/>
                    <pic:cNvPicPr/>
                  </pic:nvPicPr>
                  <pic:blipFill>
                    <a:blip r:embed="rId26" cstate="print"/>
                    <a:stretch>
                      <a:fillRect/>
                    </a:stretch>
                  </pic:blipFill>
                  <pic:spPr>
                    <a:xfrm>
                      <a:off x="0" y="0"/>
                      <a:ext cx="3169575" cy="1552172"/>
                    </a:xfrm>
                    <a:prstGeom prst="rect">
                      <a:avLst/>
                    </a:prstGeom>
                  </pic:spPr>
                </pic:pic>
              </a:graphicData>
            </a:graphic>
          </wp:anchor>
        </w:drawing>
      </w:r>
      <w:r>
        <w:rPr/>
        <w:t>gross error filter</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10"/>
        <w:rPr>
          <w:sz w:val="25"/>
        </w:rPr>
      </w:pPr>
    </w:p>
    <w:p>
      <w:pPr>
        <w:pStyle w:val="BodyText"/>
        <w:ind w:right="2091"/>
        <w:jc w:val="right"/>
      </w:pPr>
      <w:r>
        <w:rPr/>
        <w:t>building filter</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230"/>
        <w:ind w:right="1966"/>
        <w:jc w:val="right"/>
      </w:pPr>
      <w:r>
        <w:rPr/>
        <w:drawing>
          <wp:anchor distT="0" distB="0" distL="0" distR="0" allowOverlap="1" layoutInCell="1" locked="0" behindDoc="0" simplePos="0" relativeHeight="1360">
            <wp:simplePos x="0" y="0"/>
            <wp:positionH relativeFrom="page">
              <wp:posOffset>1614689</wp:posOffset>
            </wp:positionH>
            <wp:positionV relativeFrom="paragraph">
              <wp:posOffset>-357149</wp:posOffset>
            </wp:positionV>
            <wp:extent cx="2410113" cy="1358957"/>
            <wp:effectExtent l="0" t="0" r="0" b="0"/>
            <wp:wrapNone/>
            <wp:docPr id="31" name="image16.png" descr=""/>
            <wp:cNvGraphicFramePr>
              <a:graphicFrameLocks noChangeAspect="1"/>
            </wp:cNvGraphicFramePr>
            <a:graphic>
              <a:graphicData uri="http://schemas.openxmlformats.org/drawingml/2006/picture">
                <pic:pic>
                  <pic:nvPicPr>
                    <pic:cNvPr id="32" name="image16.png"/>
                    <pic:cNvPicPr/>
                  </pic:nvPicPr>
                  <pic:blipFill>
                    <a:blip r:embed="rId27" cstate="print"/>
                    <a:stretch>
                      <a:fillRect/>
                    </a:stretch>
                  </pic:blipFill>
                  <pic:spPr>
                    <a:xfrm>
                      <a:off x="0" y="0"/>
                      <a:ext cx="2410113" cy="1358957"/>
                    </a:xfrm>
                    <a:prstGeom prst="rect">
                      <a:avLst/>
                    </a:prstGeom>
                  </pic:spPr>
                </pic:pic>
              </a:graphicData>
            </a:graphic>
          </wp:anchor>
        </w:drawing>
      </w:r>
      <w:r>
        <w:rPr/>
        <w:t>vegetation filter</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1"/>
        <w:rPr>
          <w:sz w:val="26"/>
        </w:rPr>
      </w:pPr>
    </w:p>
    <w:p>
      <w:pPr>
        <w:pStyle w:val="BodyText"/>
        <w:ind w:left="1420"/>
      </w:pPr>
      <w:r>
        <w:rPr/>
        <w:t>Figure 5. Applied filters (gross error, buildings, and vegetation) and their parameters</w:t>
      </w:r>
    </w:p>
    <w:p>
      <w:pPr>
        <w:pStyle w:val="BodyText"/>
        <w:rPr>
          <w:sz w:val="26"/>
        </w:rPr>
      </w:pPr>
    </w:p>
    <w:p>
      <w:pPr>
        <w:pStyle w:val="BodyText"/>
        <w:rPr>
          <w:sz w:val="22"/>
        </w:rPr>
      </w:pPr>
    </w:p>
    <w:p>
      <w:pPr>
        <w:pStyle w:val="BodyText"/>
        <w:spacing w:line="360" w:lineRule="auto"/>
        <w:ind w:left="1420" w:right="1191"/>
      </w:pPr>
      <w:r>
        <w:rPr/>
        <w:t>cell size (=2 x point density), minimum area of the building (s</w:t>
      </w:r>
      <w:r>
        <w:rPr>
          <w:vertAlign w:val="superscript"/>
        </w:rPr>
        <w:t>2</w:t>
      </w:r>
      <w:r>
        <w:rPr>
          <w:vertAlign w:val="baseline"/>
        </w:rPr>
        <w:t>) and a minimum slope (tan </w:t>
      </w:r>
      <w:r>
        <w:rPr>
          <w:rFonts w:ascii="Symbol" w:hAnsi="Symbol"/>
          <w:vertAlign w:val="baseline"/>
        </w:rPr>
        <w:t></w:t>
      </w:r>
      <w:r>
        <w:rPr>
          <w:vertAlign w:val="baseline"/>
        </w:rPr>
        <w:t> </w:t>
      </w:r>
      <w:r>
        <w:rPr>
          <w:vertAlign w:val="subscript"/>
        </w:rPr>
        <w:t>min</w:t>
      </w:r>
      <w:r>
        <w:rPr>
          <w:vertAlign w:val="baseline"/>
        </w:rPr>
        <w:t>) as parameters for detection of buildings. The vegetation filter uses four parameters: Cell size 1, cell size 2, cell height 1 (≈cell size) and cell height 2 (&lt;cell size) to eliminate vegetation. The</w:t>
      </w:r>
    </w:p>
    <w:p>
      <w:pPr>
        <w:spacing w:after="0" w:line="360" w:lineRule="auto"/>
        <w:sectPr>
          <w:footerReference w:type="default" r:id="rId24"/>
          <w:pgSz w:w="11910" w:h="16840"/>
          <w:pgMar w:footer="793" w:header="0" w:top="1580" w:bottom="980" w:left="0" w:right="0"/>
          <w:pgNumType w:start="20"/>
        </w:sectPr>
      </w:pPr>
    </w:p>
    <w:p>
      <w:pPr>
        <w:pStyle w:val="BodyText"/>
        <w:spacing w:line="360" w:lineRule="auto" w:before="96"/>
        <w:ind w:left="1420" w:right="1173"/>
      </w:pPr>
      <w:r>
        <w:rPr/>
        <w:t>program derives an internal DTM with a new grid size equal to the specified cell size. This interpolated DTM is then used to analyze the original DTM. Filters for gross errors, buildings and vegetation can be applied separately or combined in a “strategy”. The effect of the applied filter strategy can be visualized by means of profile views, perspective views and/or under stereo vision. This 3D viewing of the DEM together with the image pair is the most effective editing.</w:t>
      </w:r>
    </w:p>
    <w:p>
      <w:pPr>
        <w:pStyle w:val="BodyText"/>
        <w:spacing w:line="360" w:lineRule="auto"/>
        <w:ind w:left="1420" w:right="1173"/>
      </w:pPr>
      <w:r>
        <w:rPr/>
        <w:drawing>
          <wp:anchor distT="0" distB="0" distL="0" distR="0" allowOverlap="1" layoutInCell="1" locked="0" behindDoc="0" simplePos="0" relativeHeight="1408">
            <wp:simplePos x="0" y="0"/>
            <wp:positionH relativeFrom="page">
              <wp:posOffset>975497</wp:posOffset>
            </wp:positionH>
            <wp:positionV relativeFrom="paragraph">
              <wp:posOffset>1193886</wp:posOffset>
            </wp:positionV>
            <wp:extent cx="3512958" cy="1173424"/>
            <wp:effectExtent l="0" t="0" r="0" b="0"/>
            <wp:wrapNone/>
            <wp:docPr id="33" name="image17.jpeg" descr=""/>
            <wp:cNvGraphicFramePr>
              <a:graphicFrameLocks noChangeAspect="1"/>
            </wp:cNvGraphicFramePr>
            <a:graphic>
              <a:graphicData uri="http://schemas.openxmlformats.org/drawingml/2006/picture">
                <pic:pic>
                  <pic:nvPicPr>
                    <pic:cNvPr id="34" name="image17.jpeg"/>
                    <pic:cNvPicPr/>
                  </pic:nvPicPr>
                  <pic:blipFill>
                    <a:blip r:embed="rId28" cstate="print"/>
                    <a:stretch>
                      <a:fillRect/>
                    </a:stretch>
                  </pic:blipFill>
                  <pic:spPr>
                    <a:xfrm>
                      <a:off x="0" y="0"/>
                      <a:ext cx="3512958" cy="1173424"/>
                    </a:xfrm>
                    <a:prstGeom prst="rect">
                      <a:avLst/>
                    </a:prstGeom>
                  </pic:spPr>
                </pic:pic>
              </a:graphicData>
            </a:graphic>
          </wp:anchor>
        </w:drawing>
      </w:r>
      <w:r>
        <w:rPr/>
        <w:t>Other editing functions of DTMaster concern the shift of the height reference, setting of absolute heights for selected points, deleting of points, re-interpolating points (cf. Figure 6), and interpolating of gaps, etc. Elevations can also be measured by means of a 3D-cursor. These functions are carried out manually before and after the automated filtering.</w:t>
      </w:r>
    </w:p>
    <w:p>
      <w:pPr>
        <w:pStyle w:val="BodyText"/>
        <w:rPr>
          <w:sz w:val="26"/>
        </w:rPr>
      </w:pPr>
    </w:p>
    <w:p>
      <w:pPr>
        <w:pStyle w:val="BodyText"/>
        <w:rPr>
          <w:sz w:val="26"/>
        </w:rPr>
      </w:pPr>
    </w:p>
    <w:p>
      <w:pPr>
        <w:pStyle w:val="BodyText"/>
        <w:spacing w:before="227"/>
        <w:ind w:left="7390" w:right="1493"/>
      </w:pPr>
      <w:r>
        <w:rPr/>
        <w:t>Figure 6. Editing function “Re- Interpolation of points” (taken from Inpho 2008b)</w:t>
      </w:r>
    </w:p>
    <w:p>
      <w:pPr>
        <w:pStyle w:val="BodyText"/>
        <w:rPr>
          <w:sz w:val="26"/>
        </w:rPr>
      </w:pPr>
    </w:p>
    <w:p>
      <w:pPr>
        <w:pStyle w:val="BodyText"/>
        <w:rPr>
          <w:sz w:val="26"/>
        </w:rPr>
      </w:pPr>
    </w:p>
    <w:p>
      <w:pPr>
        <w:pStyle w:val="BodyText"/>
        <w:spacing w:before="8"/>
        <w:rPr>
          <w:sz w:val="20"/>
        </w:rPr>
      </w:pPr>
    </w:p>
    <w:p>
      <w:pPr>
        <w:pStyle w:val="Heading1"/>
        <w:numPr>
          <w:ilvl w:val="0"/>
          <w:numId w:val="2"/>
        </w:numPr>
        <w:tabs>
          <w:tab w:pos="1781" w:val="left" w:leader="none"/>
        </w:tabs>
        <w:spacing w:line="240" w:lineRule="auto" w:before="0" w:after="0"/>
        <w:ind w:left="1780" w:right="0" w:hanging="360"/>
        <w:jc w:val="left"/>
      </w:pPr>
      <w:bookmarkStart w:name="_TOC_250013" w:id="8"/>
      <w:bookmarkEnd w:id="8"/>
      <w:r>
        <w:rPr/>
        <w:t>Completion of the DTM</w:t>
      </w:r>
    </w:p>
    <w:p>
      <w:pPr>
        <w:pStyle w:val="BodyText"/>
        <w:spacing w:line="360" w:lineRule="auto" w:before="134"/>
        <w:ind w:left="1420" w:right="1126"/>
      </w:pPr>
      <w:r>
        <w:rPr/>
        <w:t>The DTM should have a complete regular grid which means that the removed elevations in the filtering have to be replaced by new ones using interpolation with the adjacent terrain points. The interpolation is carried out by different methods which the program selects. A maximum ‘gap distance’ was specified using three times the grid width. Other tasks to be carried out concern the merging of different DTMs and the conversion of DTMs (e.g. from ‘Binary SCOP format’ to ‘ASCII format’).</w:t>
      </w:r>
    </w:p>
    <w:p>
      <w:pPr>
        <w:pStyle w:val="BodyText"/>
        <w:spacing w:before="4"/>
        <w:rPr>
          <w:sz w:val="36"/>
        </w:rPr>
      </w:pPr>
    </w:p>
    <w:p>
      <w:pPr>
        <w:pStyle w:val="Heading1"/>
        <w:numPr>
          <w:ilvl w:val="0"/>
          <w:numId w:val="2"/>
        </w:numPr>
        <w:tabs>
          <w:tab w:pos="1781" w:val="left" w:leader="none"/>
        </w:tabs>
        <w:spacing w:line="240" w:lineRule="auto" w:before="0" w:after="0"/>
        <w:ind w:left="1780" w:right="0" w:hanging="360"/>
        <w:jc w:val="left"/>
      </w:pPr>
      <w:bookmarkStart w:name="_TOC_250012" w:id="9"/>
      <w:r>
        <w:rPr/>
        <w:t>Assessment of the</w:t>
      </w:r>
      <w:r>
        <w:rPr>
          <w:spacing w:val="-2"/>
        </w:rPr>
        <w:t> </w:t>
      </w:r>
      <w:bookmarkEnd w:id="9"/>
      <w:r>
        <w:rPr/>
        <w:t>accuracy</w:t>
      </w:r>
    </w:p>
    <w:p>
      <w:pPr>
        <w:pStyle w:val="BodyText"/>
        <w:spacing w:line="360" w:lineRule="auto" w:before="132"/>
        <w:ind w:left="1420" w:right="1166"/>
      </w:pPr>
      <w:r>
        <w:rPr/>
        <w:t>It was already pointed out that DTMs derived by digital photogrammetry (or by laserscanning) may have gross errors and a non-normality in the distribution of errors. The standard accuracy measures </w:t>
      </w:r>
      <w:r>
        <w:rPr>
          <w:b/>
        </w:rPr>
        <w:t>and </w:t>
      </w:r>
      <w:r>
        <w:rPr/>
        <w:t>the robust accuracy measures should therefore be derived. The number of checkpoints should be large enough to ensure small confidence intervals. Three classes of terrain will be tested and there should be about 150 points per class. The inherent accuracy will be an important part of the DTM characteristics.</w:t>
      </w:r>
    </w:p>
    <w:p>
      <w:pPr>
        <w:spacing w:after="0" w:line="360" w:lineRule="auto"/>
        <w:sectPr>
          <w:pgSz w:w="11910" w:h="16840"/>
          <w:pgMar w:header="0" w:footer="793" w:top="1580" w:bottom="980" w:left="0" w:right="0"/>
        </w:sectPr>
      </w:pPr>
    </w:p>
    <w:p>
      <w:pPr>
        <w:pStyle w:val="BodyText"/>
        <w:spacing w:line="360" w:lineRule="auto" w:before="96"/>
        <w:ind w:left="1420" w:right="1405"/>
      </w:pPr>
      <w:r>
        <w:rPr/>
        <w:t>In the following various tests will be done in order to come up with recommendations how the updating of the DTM 2007 could be carried out by photogrammetry. The tests start with one model of the 10 cm imagery and the methodology of the DTM generation and editing will be derived step by step and then used for all of the images. The final results are then discussed.</w:t>
      </w:r>
    </w:p>
    <w:p>
      <w:pPr>
        <w:pStyle w:val="BodyText"/>
        <w:spacing w:before="4"/>
        <w:rPr>
          <w:sz w:val="36"/>
        </w:rPr>
      </w:pPr>
    </w:p>
    <w:p>
      <w:pPr>
        <w:pStyle w:val="Heading1"/>
        <w:numPr>
          <w:ilvl w:val="0"/>
          <w:numId w:val="2"/>
        </w:numPr>
        <w:tabs>
          <w:tab w:pos="1781" w:val="left" w:leader="none"/>
        </w:tabs>
        <w:spacing w:line="240" w:lineRule="auto" w:before="0" w:after="0"/>
        <w:ind w:left="1780" w:right="0" w:hanging="360"/>
        <w:jc w:val="left"/>
      </w:pPr>
      <w:r>
        <w:rPr/>
        <w:t>Results of DTM</w:t>
      </w:r>
      <w:r>
        <w:rPr>
          <w:spacing w:val="-1"/>
        </w:rPr>
        <w:t> </w:t>
      </w:r>
      <w:r>
        <w:rPr/>
        <w:t>tests</w:t>
      </w:r>
    </w:p>
    <w:p>
      <w:pPr>
        <w:pStyle w:val="BodyText"/>
        <w:rPr>
          <w:b/>
          <w:sz w:val="26"/>
        </w:rPr>
      </w:pPr>
    </w:p>
    <w:p>
      <w:pPr>
        <w:pStyle w:val="BodyText"/>
        <w:rPr>
          <w:b/>
          <w:sz w:val="22"/>
        </w:rPr>
      </w:pPr>
    </w:p>
    <w:p>
      <w:pPr>
        <w:pStyle w:val="Heading1"/>
      </w:pPr>
      <w:bookmarkStart w:name="_TOC_250011" w:id="10"/>
      <w:bookmarkEnd w:id="10"/>
      <w:r>
        <w:rPr/>
        <w:t>Test A</w:t>
      </w:r>
    </w:p>
    <w:p>
      <w:pPr>
        <w:pStyle w:val="BodyText"/>
        <w:spacing w:line="360" w:lineRule="auto" w:before="135"/>
        <w:ind w:left="1420" w:right="1685"/>
      </w:pPr>
      <w:r>
        <w:rPr/>
        <w:t>The DTM derived by digital photogrammetry comprises </w:t>
      </w:r>
      <w:r>
        <w:rPr>
          <w:b/>
        </w:rPr>
        <w:t>one model of the 10 cm imagery</w:t>
      </w:r>
      <w:r>
        <w:rPr/>
        <w:t>. Details in the various steps of the DTM generation are the following:</w:t>
      </w:r>
    </w:p>
    <w:p>
      <w:pPr>
        <w:pStyle w:val="BodyText"/>
        <w:spacing w:before="10"/>
        <w:rPr>
          <w:sz w:val="35"/>
        </w:rPr>
      </w:pPr>
    </w:p>
    <w:p>
      <w:pPr>
        <w:pStyle w:val="BodyText"/>
        <w:ind w:left="1420"/>
      </w:pPr>
      <w:r>
        <w:rPr/>
        <w:t>Orientation of the model:</w:t>
      </w:r>
    </w:p>
    <w:p>
      <w:pPr>
        <w:pStyle w:val="BodyText"/>
        <w:spacing w:line="360" w:lineRule="auto" w:before="140"/>
        <w:ind w:left="1420" w:right="5441"/>
      </w:pPr>
      <w:r>
        <w:rPr/>
        <w:t>The model consists of two images with GSD=10cm. DEM generation:</w:t>
      </w:r>
    </w:p>
    <w:p>
      <w:pPr>
        <w:pStyle w:val="BodyText"/>
        <w:spacing w:line="360" w:lineRule="auto"/>
        <w:ind w:left="1420" w:right="5430"/>
      </w:pPr>
      <w:r>
        <w:rPr/>
        <w:t>A DTM is derived. Spacing of the grid posts is 10m. Filtering:</w:t>
      </w:r>
    </w:p>
    <w:p>
      <w:pPr>
        <w:pStyle w:val="BodyText"/>
        <w:spacing w:line="360" w:lineRule="auto"/>
        <w:ind w:left="1420" w:right="4697"/>
      </w:pPr>
      <w:r>
        <w:rPr/>
        <w:t>Filtering is used by means of the default Match-T functions. Assessment of the accuracy:</w:t>
      </w:r>
    </w:p>
    <w:p>
      <w:pPr>
        <w:pStyle w:val="BodyText"/>
        <w:spacing w:line="360" w:lineRule="auto"/>
        <w:ind w:left="1420" w:right="1292"/>
      </w:pPr>
      <w:r>
        <w:rPr/>
        <w:t>Because the number of checkpoints has influence on the reliability of the accuracy measures (size of the confidence interval) various combinations of checkpoints have been used. The checkpoints are either distributed over the whole area with a low density or with a high density.</w:t>
      </w:r>
    </w:p>
    <w:p>
      <w:pPr>
        <w:pStyle w:val="BodyText"/>
        <w:spacing w:before="9"/>
        <w:rPr>
          <w:sz w:val="35"/>
        </w:rPr>
      </w:pPr>
    </w:p>
    <w:p>
      <w:pPr>
        <w:pStyle w:val="BodyText"/>
        <w:spacing w:line="360" w:lineRule="auto"/>
        <w:ind w:left="1420" w:right="1137"/>
      </w:pPr>
      <w:r>
        <w:rPr/>
        <w:t>The results of the DTM evaluation using Ground Control Points (GCPs) as reference data assuming a normal distribution of the errors are summarized in Table 3a. The achieved standard deviation of the DTM is calculated with RMSE = 46 cm. A relatively high systematic error is present (µ=22 cm). The robust accuracy measures (cf. Table 3b) are somewhat less (Median = 20 cm and the 68.3% quantile = 37 cm). The errors are distributed normally and there are no outliers. Therefore, the results are nearly the same by both methods of assessment. The achieved accuracy is, however, relatively low. The number of check points (n=13) is too small which results in relatively large confidence intervals (cf. Table 3b).</w:t>
      </w:r>
    </w:p>
    <w:p>
      <w:pPr>
        <w:spacing w:after="0" w:line="360" w:lineRule="auto"/>
        <w:sectPr>
          <w:pgSz w:w="11910" w:h="16840"/>
          <w:pgMar w:header="0" w:footer="793" w:top="1580" w:bottom="980" w:left="0" w:right="0"/>
        </w:sectPr>
      </w:pPr>
    </w:p>
    <w:p>
      <w:pPr>
        <w:pStyle w:val="BodyText"/>
        <w:spacing w:before="10"/>
        <w:rPr>
          <w:sz w:val="8"/>
        </w:rPr>
      </w:pPr>
    </w:p>
    <w:tbl>
      <w:tblPr>
        <w:tblW w:w="0" w:type="auto"/>
        <w:jc w:val="left"/>
        <w:tblInd w:w="2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328"/>
        <w:gridCol w:w="900"/>
      </w:tblGrid>
      <w:tr>
        <w:trPr>
          <w:trHeight w:val="551" w:hRule="atLeast"/>
        </w:trPr>
        <w:tc>
          <w:tcPr>
            <w:tcW w:w="5328" w:type="dxa"/>
          </w:tcPr>
          <w:p>
            <w:pPr>
              <w:pStyle w:val="TableParagraph"/>
              <w:ind w:left="1727"/>
              <w:jc w:val="left"/>
              <w:rPr>
                <w:sz w:val="24"/>
              </w:rPr>
            </w:pPr>
            <w:r>
              <w:rPr>
                <w:sz w:val="24"/>
              </w:rPr>
              <w:t>Accuracy measures</w:t>
            </w:r>
          </w:p>
        </w:tc>
        <w:tc>
          <w:tcPr>
            <w:tcW w:w="900" w:type="dxa"/>
          </w:tcPr>
          <w:p>
            <w:pPr>
              <w:pStyle w:val="TableParagraph"/>
              <w:ind w:left="189"/>
              <w:jc w:val="left"/>
              <w:rPr>
                <w:sz w:val="24"/>
              </w:rPr>
            </w:pPr>
            <w:r>
              <w:rPr>
                <w:sz w:val="24"/>
              </w:rPr>
              <w:t>value</w:t>
            </w:r>
          </w:p>
          <w:p>
            <w:pPr>
              <w:pStyle w:val="TableParagraph"/>
              <w:spacing w:line="264" w:lineRule="exact"/>
              <w:ind w:left="220"/>
              <w:jc w:val="left"/>
              <w:rPr>
                <w:sz w:val="24"/>
              </w:rPr>
            </w:pPr>
            <w:r>
              <w:rPr>
                <w:sz w:val="24"/>
              </w:rPr>
              <w:t>[cm]</w:t>
            </w:r>
          </w:p>
        </w:tc>
      </w:tr>
      <w:tr>
        <w:trPr>
          <w:trHeight w:val="275" w:hRule="atLeast"/>
        </w:trPr>
        <w:tc>
          <w:tcPr>
            <w:tcW w:w="5328" w:type="dxa"/>
          </w:tcPr>
          <w:p>
            <w:pPr>
              <w:pStyle w:val="TableParagraph"/>
              <w:spacing w:line="256" w:lineRule="exact"/>
              <w:ind w:left="107"/>
              <w:jc w:val="left"/>
              <w:rPr>
                <w:sz w:val="24"/>
              </w:rPr>
            </w:pPr>
            <w:r>
              <w:rPr>
                <w:sz w:val="24"/>
              </w:rPr>
              <w:t>RMSE</w:t>
            </w:r>
          </w:p>
        </w:tc>
        <w:tc>
          <w:tcPr>
            <w:tcW w:w="900" w:type="dxa"/>
          </w:tcPr>
          <w:p>
            <w:pPr>
              <w:pStyle w:val="TableParagraph"/>
              <w:spacing w:line="256" w:lineRule="exact"/>
              <w:ind w:left="246" w:right="239"/>
              <w:rPr>
                <w:sz w:val="24"/>
              </w:rPr>
            </w:pPr>
            <w:r>
              <w:rPr>
                <w:sz w:val="24"/>
              </w:rPr>
              <w:t>46</w:t>
            </w:r>
          </w:p>
        </w:tc>
      </w:tr>
      <w:tr>
        <w:trPr>
          <w:trHeight w:val="323" w:hRule="atLeast"/>
        </w:trPr>
        <w:tc>
          <w:tcPr>
            <w:tcW w:w="5328" w:type="dxa"/>
          </w:tcPr>
          <w:p>
            <w:pPr>
              <w:pStyle w:val="TableParagraph"/>
              <w:spacing w:line="278" w:lineRule="exact"/>
              <w:ind w:left="107"/>
              <w:jc w:val="left"/>
              <w:rPr>
                <w:sz w:val="24"/>
              </w:rPr>
            </w:pPr>
            <w:r>
              <w:rPr>
                <w:sz w:val="24"/>
              </w:rPr>
              <w:t>Mean ( </w:t>
            </w:r>
            <w:r>
              <w:rPr>
                <w:rFonts w:ascii="Symbol" w:hAnsi="Symbol"/>
                <w:sz w:val="25"/>
              </w:rPr>
              <w:t></w:t>
            </w:r>
            <w:r>
              <w:rPr>
                <w:position w:val="1"/>
                <w:sz w:val="24"/>
              </w:rPr>
              <w:t>ˆ </w:t>
            </w:r>
            <w:r>
              <w:rPr>
                <w:sz w:val="24"/>
              </w:rPr>
              <w:t>)</w:t>
            </w:r>
          </w:p>
        </w:tc>
        <w:tc>
          <w:tcPr>
            <w:tcW w:w="900" w:type="dxa"/>
          </w:tcPr>
          <w:p>
            <w:pPr>
              <w:pStyle w:val="TableParagraph"/>
              <w:ind w:left="246" w:right="239"/>
              <w:rPr>
                <w:sz w:val="24"/>
              </w:rPr>
            </w:pPr>
            <w:r>
              <w:rPr>
                <w:sz w:val="24"/>
              </w:rPr>
              <w:t>22</w:t>
            </w:r>
          </w:p>
        </w:tc>
      </w:tr>
      <w:tr>
        <w:trPr>
          <w:trHeight w:val="285" w:hRule="atLeast"/>
        </w:trPr>
        <w:tc>
          <w:tcPr>
            <w:tcW w:w="5328" w:type="dxa"/>
          </w:tcPr>
          <w:p>
            <w:pPr>
              <w:pStyle w:val="TableParagraph"/>
              <w:spacing w:line="265" w:lineRule="exact"/>
              <w:ind w:left="107"/>
              <w:jc w:val="left"/>
              <w:rPr>
                <w:sz w:val="24"/>
              </w:rPr>
            </w:pPr>
            <w:r>
              <w:rPr>
                <w:sz w:val="24"/>
              </w:rPr>
              <w:t>Standard deviation (</w:t>
            </w:r>
            <w:r>
              <w:rPr>
                <w:rFonts w:ascii="Symbol" w:hAnsi="Symbol"/>
                <w:sz w:val="25"/>
              </w:rPr>
              <w:t></w:t>
            </w:r>
            <w:r>
              <w:rPr>
                <w:position w:val="1"/>
                <w:sz w:val="24"/>
              </w:rPr>
              <w:t>ˆ </w:t>
            </w:r>
            <w:r>
              <w:rPr>
                <w:sz w:val="24"/>
              </w:rPr>
              <w:t>)</w:t>
            </w:r>
          </w:p>
        </w:tc>
        <w:tc>
          <w:tcPr>
            <w:tcW w:w="900" w:type="dxa"/>
          </w:tcPr>
          <w:p>
            <w:pPr>
              <w:pStyle w:val="TableParagraph"/>
              <w:spacing w:line="265" w:lineRule="exact"/>
              <w:ind w:left="246" w:right="239"/>
              <w:rPr>
                <w:sz w:val="24"/>
              </w:rPr>
            </w:pPr>
            <w:r>
              <w:rPr>
                <w:sz w:val="24"/>
              </w:rPr>
              <w:t>41</w:t>
            </w:r>
          </w:p>
        </w:tc>
      </w:tr>
      <w:tr>
        <w:trPr>
          <w:trHeight w:val="323" w:hRule="atLeast"/>
        </w:trPr>
        <w:tc>
          <w:tcPr>
            <w:tcW w:w="5328" w:type="dxa"/>
          </w:tcPr>
          <w:p>
            <w:pPr>
              <w:pStyle w:val="TableParagraph"/>
              <w:spacing w:line="278" w:lineRule="exact"/>
              <w:ind w:left="107"/>
              <w:jc w:val="left"/>
              <w:rPr>
                <w:sz w:val="24"/>
              </w:rPr>
            </w:pPr>
            <w:r>
              <w:rPr>
                <w:sz w:val="24"/>
              </w:rPr>
              <w:t>Mean (after removal of outliers) ( </w:t>
            </w:r>
            <w:r>
              <w:rPr>
                <w:rFonts w:ascii="Symbol" w:hAnsi="Symbol"/>
                <w:sz w:val="25"/>
              </w:rPr>
              <w:t></w:t>
            </w:r>
            <w:r>
              <w:rPr>
                <w:position w:val="1"/>
                <w:sz w:val="24"/>
              </w:rPr>
              <w:t>ˆ </w:t>
            </w:r>
            <w:r>
              <w:rPr>
                <w:sz w:val="24"/>
              </w:rPr>
              <w:t>*)</w:t>
            </w:r>
          </w:p>
        </w:tc>
        <w:tc>
          <w:tcPr>
            <w:tcW w:w="900" w:type="dxa"/>
          </w:tcPr>
          <w:p>
            <w:pPr>
              <w:pStyle w:val="TableParagraph"/>
              <w:ind w:left="246" w:right="239"/>
              <w:rPr>
                <w:sz w:val="24"/>
              </w:rPr>
            </w:pPr>
            <w:r>
              <w:rPr>
                <w:sz w:val="24"/>
              </w:rPr>
              <w:t>22</w:t>
            </w:r>
          </w:p>
        </w:tc>
      </w:tr>
      <w:tr>
        <w:trPr>
          <w:trHeight w:val="285" w:hRule="atLeast"/>
        </w:trPr>
        <w:tc>
          <w:tcPr>
            <w:tcW w:w="5328" w:type="dxa"/>
          </w:tcPr>
          <w:p>
            <w:pPr>
              <w:pStyle w:val="TableParagraph"/>
              <w:spacing w:line="265" w:lineRule="exact"/>
              <w:ind w:left="107"/>
              <w:jc w:val="left"/>
              <w:rPr>
                <w:sz w:val="24"/>
              </w:rPr>
            </w:pPr>
            <w:r>
              <w:rPr>
                <w:sz w:val="24"/>
              </w:rPr>
              <w:t>Standard deviation (after removal of outliers) (</w:t>
            </w:r>
            <w:r>
              <w:rPr>
                <w:rFonts w:ascii="Symbol" w:hAnsi="Symbol"/>
                <w:sz w:val="25"/>
              </w:rPr>
              <w:t></w:t>
            </w:r>
            <w:r>
              <w:rPr>
                <w:position w:val="1"/>
                <w:sz w:val="24"/>
              </w:rPr>
              <w:t>ˆ </w:t>
            </w:r>
            <w:r>
              <w:rPr>
                <w:sz w:val="24"/>
              </w:rPr>
              <w:t>* )</w:t>
            </w:r>
          </w:p>
        </w:tc>
        <w:tc>
          <w:tcPr>
            <w:tcW w:w="900" w:type="dxa"/>
          </w:tcPr>
          <w:p>
            <w:pPr>
              <w:pStyle w:val="TableParagraph"/>
              <w:spacing w:line="265" w:lineRule="exact"/>
              <w:ind w:left="246" w:right="239"/>
              <w:rPr>
                <w:sz w:val="24"/>
              </w:rPr>
            </w:pPr>
            <w:r>
              <w:rPr>
                <w:sz w:val="24"/>
              </w:rPr>
              <w:t>41</w:t>
            </w:r>
          </w:p>
        </w:tc>
      </w:tr>
    </w:tbl>
    <w:p>
      <w:pPr>
        <w:pStyle w:val="BodyText"/>
        <w:spacing w:before="5"/>
        <w:rPr>
          <w:sz w:val="27"/>
        </w:rPr>
      </w:pPr>
    </w:p>
    <w:p>
      <w:pPr>
        <w:pStyle w:val="BodyText"/>
        <w:spacing w:before="89"/>
        <w:ind w:left="1420" w:right="1444"/>
        <w:jc w:val="both"/>
      </w:pPr>
      <w:r>
        <w:rPr/>
        <w:t>Table3a. Results of a photogrammetrically derived and filtered DTM. Evaluation is done with the assumption of normal distribution by means of n=13 checkpoints (GCPs) of which none is classified as outlier by the 3</w:t>
      </w:r>
      <w:r>
        <w:rPr>
          <w:rFonts w:ascii="Symbol" w:hAnsi="Symbol"/>
        </w:rPr>
        <w:t></w:t>
      </w:r>
      <w:r>
        <w:rPr/>
        <w:t>RMSE threshold.</w:t>
      </w:r>
    </w:p>
    <w:p>
      <w:pPr>
        <w:pStyle w:val="BodyText"/>
        <w:spacing w:before="9"/>
      </w:pPr>
    </w:p>
    <w:tbl>
      <w:tblPr>
        <w:tblW w:w="0" w:type="auto"/>
        <w:jc w:val="left"/>
        <w:tblInd w:w="27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763"/>
        <w:gridCol w:w="682"/>
        <w:gridCol w:w="737"/>
        <w:gridCol w:w="2561"/>
      </w:tblGrid>
      <w:tr>
        <w:trPr>
          <w:trHeight w:val="551" w:hRule="atLeast"/>
        </w:trPr>
        <w:tc>
          <w:tcPr>
            <w:tcW w:w="2763" w:type="dxa"/>
          </w:tcPr>
          <w:p>
            <w:pPr>
              <w:pStyle w:val="TableParagraph"/>
              <w:ind w:left="107"/>
              <w:jc w:val="left"/>
              <w:rPr>
                <w:sz w:val="24"/>
              </w:rPr>
            </w:pPr>
            <w:r>
              <w:rPr>
                <w:sz w:val="24"/>
              </w:rPr>
              <w:t>Robust accuracy measures</w:t>
            </w:r>
          </w:p>
        </w:tc>
        <w:tc>
          <w:tcPr>
            <w:tcW w:w="682" w:type="dxa"/>
          </w:tcPr>
          <w:p>
            <w:pPr>
              <w:pStyle w:val="TableParagraph"/>
              <w:ind w:left="107"/>
              <w:jc w:val="left"/>
              <w:rPr>
                <w:sz w:val="24"/>
              </w:rPr>
            </w:pPr>
            <w:r>
              <w:rPr>
                <w:sz w:val="24"/>
              </w:rPr>
              <w:t>error</w:t>
            </w:r>
          </w:p>
          <w:p>
            <w:pPr>
              <w:pStyle w:val="TableParagraph"/>
              <w:spacing w:line="264" w:lineRule="exact"/>
              <w:ind w:left="107"/>
              <w:jc w:val="left"/>
              <w:rPr>
                <w:sz w:val="24"/>
              </w:rPr>
            </w:pPr>
            <w:r>
              <w:rPr>
                <w:sz w:val="24"/>
              </w:rPr>
              <w:t>type</w:t>
            </w:r>
          </w:p>
        </w:tc>
        <w:tc>
          <w:tcPr>
            <w:tcW w:w="737" w:type="dxa"/>
          </w:tcPr>
          <w:p>
            <w:pPr>
              <w:pStyle w:val="TableParagraph"/>
              <w:ind w:left="106"/>
              <w:jc w:val="left"/>
              <w:rPr>
                <w:sz w:val="24"/>
              </w:rPr>
            </w:pPr>
            <w:r>
              <w:rPr>
                <w:sz w:val="24"/>
              </w:rPr>
              <w:t>value</w:t>
            </w:r>
          </w:p>
          <w:p>
            <w:pPr>
              <w:pStyle w:val="TableParagraph"/>
              <w:spacing w:line="264" w:lineRule="exact"/>
              <w:ind w:left="106"/>
              <w:jc w:val="left"/>
              <w:rPr>
                <w:sz w:val="24"/>
              </w:rPr>
            </w:pPr>
            <w:r>
              <w:rPr>
                <w:sz w:val="24"/>
              </w:rPr>
              <w:t>[cm]</w:t>
            </w:r>
          </w:p>
        </w:tc>
        <w:tc>
          <w:tcPr>
            <w:tcW w:w="2561" w:type="dxa"/>
          </w:tcPr>
          <w:p>
            <w:pPr>
              <w:pStyle w:val="TableParagraph"/>
              <w:ind w:left="85" w:right="79"/>
              <w:rPr>
                <w:sz w:val="24"/>
              </w:rPr>
            </w:pPr>
            <w:r>
              <w:rPr>
                <w:sz w:val="24"/>
              </w:rPr>
              <w:t>95% confidence interval</w:t>
            </w:r>
          </w:p>
          <w:p>
            <w:pPr>
              <w:pStyle w:val="TableParagraph"/>
              <w:spacing w:line="264" w:lineRule="exact"/>
              <w:ind w:left="85" w:right="20"/>
              <w:rPr>
                <w:sz w:val="24"/>
              </w:rPr>
            </w:pPr>
            <w:r>
              <w:rPr>
                <w:sz w:val="24"/>
              </w:rPr>
              <w:t>[cm]</w:t>
            </w:r>
          </w:p>
        </w:tc>
      </w:tr>
      <w:tr>
        <w:trPr>
          <w:trHeight w:val="292" w:hRule="atLeast"/>
        </w:trPr>
        <w:tc>
          <w:tcPr>
            <w:tcW w:w="2763" w:type="dxa"/>
          </w:tcPr>
          <w:p>
            <w:pPr>
              <w:pStyle w:val="TableParagraph"/>
              <w:ind w:left="107"/>
              <w:jc w:val="left"/>
              <w:rPr>
                <w:sz w:val="24"/>
              </w:rPr>
            </w:pPr>
            <w:r>
              <w:rPr>
                <w:sz w:val="24"/>
              </w:rPr>
              <w:t>Median(50% quantile)</w:t>
            </w:r>
          </w:p>
        </w:tc>
        <w:tc>
          <w:tcPr>
            <w:tcW w:w="682" w:type="dxa"/>
          </w:tcPr>
          <w:p>
            <w:pPr>
              <w:pStyle w:val="TableParagraph"/>
              <w:spacing w:line="272" w:lineRule="exact"/>
              <w:ind w:left="86" w:right="77"/>
              <w:rPr>
                <w:sz w:val="24"/>
              </w:rPr>
            </w:pPr>
            <w:r>
              <w:rPr>
                <w:rFonts w:ascii="Symbol" w:hAnsi="Symbol"/>
                <w:sz w:val="24"/>
              </w:rPr>
              <w:t></w:t>
            </w:r>
            <w:r>
              <w:rPr>
                <w:sz w:val="24"/>
              </w:rPr>
              <w:t>h</w:t>
            </w:r>
          </w:p>
        </w:tc>
        <w:tc>
          <w:tcPr>
            <w:tcW w:w="737" w:type="dxa"/>
          </w:tcPr>
          <w:p>
            <w:pPr>
              <w:pStyle w:val="TableParagraph"/>
              <w:ind w:left="225" w:right="221"/>
              <w:rPr>
                <w:sz w:val="24"/>
              </w:rPr>
            </w:pPr>
            <w:r>
              <w:rPr>
                <w:sz w:val="24"/>
              </w:rPr>
              <w:t>20</w:t>
            </w:r>
          </w:p>
        </w:tc>
        <w:tc>
          <w:tcPr>
            <w:tcW w:w="2561" w:type="dxa"/>
          </w:tcPr>
          <w:p>
            <w:pPr>
              <w:pStyle w:val="TableParagraph"/>
              <w:ind w:left="84" w:right="79"/>
              <w:rPr>
                <w:sz w:val="24"/>
              </w:rPr>
            </w:pPr>
            <w:r>
              <w:rPr>
                <w:sz w:val="24"/>
              </w:rPr>
              <w:t>[14 , 38]</w:t>
            </w:r>
          </w:p>
        </w:tc>
      </w:tr>
      <w:tr>
        <w:trPr>
          <w:trHeight w:val="294" w:hRule="atLeast"/>
        </w:trPr>
        <w:tc>
          <w:tcPr>
            <w:tcW w:w="2763" w:type="dxa"/>
          </w:tcPr>
          <w:p>
            <w:pPr>
              <w:pStyle w:val="TableParagraph"/>
              <w:ind w:left="107"/>
              <w:jc w:val="left"/>
              <w:rPr>
                <w:sz w:val="24"/>
              </w:rPr>
            </w:pPr>
            <w:r>
              <w:rPr>
                <w:sz w:val="24"/>
              </w:rPr>
              <w:t>NMAD</w:t>
            </w:r>
          </w:p>
        </w:tc>
        <w:tc>
          <w:tcPr>
            <w:tcW w:w="682" w:type="dxa"/>
          </w:tcPr>
          <w:p>
            <w:pPr>
              <w:pStyle w:val="TableParagraph"/>
              <w:spacing w:line="275" w:lineRule="exact"/>
              <w:ind w:left="86" w:right="77"/>
              <w:rPr>
                <w:sz w:val="24"/>
              </w:rPr>
            </w:pPr>
            <w:r>
              <w:rPr>
                <w:rFonts w:ascii="Symbol" w:hAnsi="Symbol"/>
                <w:sz w:val="24"/>
              </w:rPr>
              <w:t></w:t>
            </w:r>
            <w:r>
              <w:rPr>
                <w:sz w:val="24"/>
              </w:rPr>
              <w:t>h</w:t>
            </w:r>
          </w:p>
        </w:tc>
        <w:tc>
          <w:tcPr>
            <w:tcW w:w="737" w:type="dxa"/>
          </w:tcPr>
          <w:p>
            <w:pPr>
              <w:pStyle w:val="TableParagraph"/>
              <w:ind w:left="225" w:right="221"/>
              <w:rPr>
                <w:sz w:val="24"/>
              </w:rPr>
            </w:pPr>
            <w:r>
              <w:rPr>
                <w:sz w:val="24"/>
              </w:rPr>
              <w:t>21</w:t>
            </w:r>
          </w:p>
        </w:tc>
        <w:tc>
          <w:tcPr>
            <w:tcW w:w="2561" w:type="dxa"/>
          </w:tcPr>
          <w:p>
            <w:pPr>
              <w:pStyle w:val="TableParagraph"/>
              <w:ind w:left="85" w:right="78"/>
              <w:rPr>
                <w:sz w:val="24"/>
              </w:rPr>
            </w:pPr>
            <w:r>
              <w:rPr>
                <w:sz w:val="24"/>
              </w:rPr>
              <w:t>[18, 63]</w:t>
            </w:r>
          </w:p>
        </w:tc>
      </w:tr>
      <w:tr>
        <w:trPr>
          <w:trHeight w:val="294" w:hRule="atLeast"/>
        </w:trPr>
        <w:tc>
          <w:tcPr>
            <w:tcW w:w="2763" w:type="dxa"/>
          </w:tcPr>
          <w:p>
            <w:pPr>
              <w:pStyle w:val="TableParagraph"/>
              <w:ind w:left="107"/>
              <w:jc w:val="left"/>
              <w:rPr>
                <w:sz w:val="24"/>
              </w:rPr>
            </w:pPr>
            <w:r>
              <w:rPr>
                <w:sz w:val="24"/>
              </w:rPr>
              <w:t>68.3% quantile</w:t>
            </w:r>
          </w:p>
        </w:tc>
        <w:tc>
          <w:tcPr>
            <w:tcW w:w="682" w:type="dxa"/>
          </w:tcPr>
          <w:p>
            <w:pPr>
              <w:pStyle w:val="TableParagraph"/>
              <w:spacing w:line="275" w:lineRule="exact"/>
              <w:ind w:left="88" w:right="76"/>
              <w:rPr>
                <w:sz w:val="24"/>
              </w:rPr>
            </w:pPr>
            <w:r>
              <w:rPr>
                <w:sz w:val="24"/>
              </w:rPr>
              <w:t>|</w:t>
            </w:r>
            <w:r>
              <w:rPr>
                <w:rFonts w:ascii="Symbol" w:hAnsi="Symbol"/>
                <w:sz w:val="24"/>
              </w:rPr>
              <w:t></w:t>
            </w:r>
            <w:r>
              <w:rPr>
                <w:sz w:val="24"/>
              </w:rPr>
              <w:t>h |</w:t>
            </w:r>
          </w:p>
        </w:tc>
        <w:tc>
          <w:tcPr>
            <w:tcW w:w="737" w:type="dxa"/>
          </w:tcPr>
          <w:p>
            <w:pPr>
              <w:pStyle w:val="TableParagraph"/>
              <w:ind w:left="225" w:right="221"/>
              <w:rPr>
                <w:sz w:val="24"/>
              </w:rPr>
            </w:pPr>
            <w:r>
              <w:rPr>
                <w:sz w:val="24"/>
              </w:rPr>
              <w:t>37</w:t>
            </w:r>
          </w:p>
        </w:tc>
        <w:tc>
          <w:tcPr>
            <w:tcW w:w="2561" w:type="dxa"/>
          </w:tcPr>
          <w:p>
            <w:pPr>
              <w:pStyle w:val="TableParagraph"/>
              <w:ind w:left="84" w:right="79"/>
              <w:rPr>
                <w:sz w:val="24"/>
              </w:rPr>
            </w:pPr>
            <w:r>
              <w:rPr>
                <w:sz w:val="24"/>
              </w:rPr>
              <w:t>[33 , 72]</w:t>
            </w:r>
          </w:p>
        </w:tc>
      </w:tr>
      <w:tr>
        <w:trPr>
          <w:trHeight w:val="294" w:hRule="atLeast"/>
        </w:trPr>
        <w:tc>
          <w:tcPr>
            <w:tcW w:w="2763" w:type="dxa"/>
          </w:tcPr>
          <w:p>
            <w:pPr>
              <w:pStyle w:val="TableParagraph"/>
              <w:ind w:left="107"/>
              <w:jc w:val="left"/>
              <w:rPr>
                <w:sz w:val="24"/>
              </w:rPr>
            </w:pPr>
            <w:r>
              <w:rPr>
                <w:sz w:val="24"/>
              </w:rPr>
              <w:t>95% quantile</w:t>
            </w:r>
          </w:p>
        </w:tc>
        <w:tc>
          <w:tcPr>
            <w:tcW w:w="682" w:type="dxa"/>
          </w:tcPr>
          <w:p>
            <w:pPr>
              <w:pStyle w:val="TableParagraph"/>
              <w:spacing w:line="275" w:lineRule="exact"/>
              <w:ind w:left="88" w:right="76"/>
              <w:rPr>
                <w:sz w:val="24"/>
              </w:rPr>
            </w:pPr>
            <w:r>
              <w:rPr>
                <w:sz w:val="24"/>
              </w:rPr>
              <w:t>|</w:t>
            </w:r>
            <w:r>
              <w:rPr>
                <w:rFonts w:ascii="Symbol" w:hAnsi="Symbol"/>
                <w:sz w:val="24"/>
              </w:rPr>
              <w:t></w:t>
            </w:r>
            <w:r>
              <w:rPr>
                <w:sz w:val="24"/>
              </w:rPr>
              <w:t>h |</w:t>
            </w:r>
          </w:p>
        </w:tc>
        <w:tc>
          <w:tcPr>
            <w:tcW w:w="737" w:type="dxa"/>
          </w:tcPr>
          <w:p>
            <w:pPr>
              <w:pStyle w:val="TableParagraph"/>
              <w:ind w:left="225" w:right="221"/>
              <w:rPr>
                <w:sz w:val="24"/>
              </w:rPr>
            </w:pPr>
            <w:r>
              <w:rPr>
                <w:sz w:val="24"/>
              </w:rPr>
              <w:t>87</w:t>
            </w:r>
          </w:p>
        </w:tc>
        <w:tc>
          <w:tcPr>
            <w:tcW w:w="2561" w:type="dxa"/>
          </w:tcPr>
          <w:p>
            <w:pPr>
              <w:pStyle w:val="TableParagraph"/>
              <w:ind w:left="85" w:right="78"/>
              <w:rPr>
                <w:sz w:val="24"/>
              </w:rPr>
            </w:pPr>
            <w:r>
              <w:rPr>
                <w:sz w:val="24"/>
              </w:rPr>
              <w:t>[61 , 110 ]</w:t>
            </w:r>
          </w:p>
        </w:tc>
      </w:tr>
    </w:tbl>
    <w:p>
      <w:pPr>
        <w:pStyle w:val="BodyText"/>
        <w:spacing w:before="3"/>
        <w:rPr>
          <w:sz w:val="23"/>
        </w:rPr>
      </w:pPr>
    </w:p>
    <w:p>
      <w:pPr>
        <w:pStyle w:val="BodyText"/>
        <w:ind w:left="1420"/>
      </w:pPr>
      <w:r>
        <w:rPr/>
        <w:t>Table3b. Accuracy measures of the robust method for a sample size of n=13 GCPs</w:t>
      </w:r>
    </w:p>
    <w:p>
      <w:pPr>
        <w:pStyle w:val="BodyText"/>
        <w:spacing w:before="1"/>
        <w:rPr>
          <w:sz w:val="36"/>
        </w:rPr>
      </w:pPr>
    </w:p>
    <w:p>
      <w:pPr>
        <w:spacing w:line="360" w:lineRule="auto" w:before="0"/>
        <w:ind w:left="1420" w:right="1446" w:firstLine="0"/>
        <w:jc w:val="both"/>
        <w:rPr>
          <w:sz w:val="24"/>
        </w:rPr>
      </w:pPr>
      <w:r>
        <w:rPr>
          <w:sz w:val="24"/>
        </w:rPr>
        <w:t>When </w:t>
      </w:r>
      <w:r>
        <w:rPr>
          <w:b/>
          <w:sz w:val="24"/>
        </w:rPr>
        <w:t>checkpoints and ground control points </w:t>
      </w:r>
      <w:r>
        <w:rPr>
          <w:sz w:val="24"/>
        </w:rPr>
        <w:t>are used as reference, the number of points is considerably higher (n=231). The results of the assessment are presented by Tables 4a and 4b.</w:t>
      </w:r>
    </w:p>
    <w:p>
      <w:pPr>
        <w:pStyle w:val="BodyText"/>
        <w:spacing w:before="6"/>
      </w:pPr>
    </w:p>
    <w:tbl>
      <w:tblPr>
        <w:tblW w:w="0" w:type="auto"/>
        <w:jc w:val="left"/>
        <w:tblInd w:w="29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328"/>
        <w:gridCol w:w="936"/>
      </w:tblGrid>
      <w:tr>
        <w:trPr>
          <w:trHeight w:val="551" w:hRule="atLeast"/>
        </w:trPr>
        <w:tc>
          <w:tcPr>
            <w:tcW w:w="5328" w:type="dxa"/>
          </w:tcPr>
          <w:p>
            <w:pPr>
              <w:pStyle w:val="TableParagraph"/>
              <w:ind w:left="1727"/>
              <w:jc w:val="left"/>
              <w:rPr>
                <w:sz w:val="24"/>
              </w:rPr>
            </w:pPr>
            <w:r>
              <w:rPr>
                <w:sz w:val="24"/>
              </w:rPr>
              <w:t>Accuracy measures</w:t>
            </w:r>
          </w:p>
        </w:tc>
        <w:tc>
          <w:tcPr>
            <w:tcW w:w="936" w:type="dxa"/>
          </w:tcPr>
          <w:p>
            <w:pPr>
              <w:pStyle w:val="TableParagraph"/>
              <w:ind w:left="208"/>
              <w:jc w:val="left"/>
              <w:rPr>
                <w:sz w:val="24"/>
              </w:rPr>
            </w:pPr>
            <w:r>
              <w:rPr>
                <w:sz w:val="24"/>
              </w:rPr>
              <w:t>value</w:t>
            </w:r>
          </w:p>
          <w:p>
            <w:pPr>
              <w:pStyle w:val="TableParagraph"/>
              <w:spacing w:line="264" w:lineRule="exact"/>
              <w:ind w:left="240"/>
              <w:jc w:val="left"/>
              <w:rPr>
                <w:sz w:val="24"/>
              </w:rPr>
            </w:pPr>
            <w:r>
              <w:rPr>
                <w:sz w:val="24"/>
              </w:rPr>
              <w:t>[cm]</w:t>
            </w:r>
          </w:p>
        </w:tc>
      </w:tr>
      <w:tr>
        <w:trPr>
          <w:trHeight w:val="275" w:hRule="atLeast"/>
        </w:trPr>
        <w:tc>
          <w:tcPr>
            <w:tcW w:w="5328" w:type="dxa"/>
          </w:tcPr>
          <w:p>
            <w:pPr>
              <w:pStyle w:val="TableParagraph"/>
              <w:spacing w:line="256" w:lineRule="exact"/>
              <w:ind w:left="107"/>
              <w:jc w:val="left"/>
              <w:rPr>
                <w:sz w:val="24"/>
              </w:rPr>
            </w:pPr>
            <w:r>
              <w:rPr>
                <w:sz w:val="24"/>
              </w:rPr>
              <w:t>RMSE</w:t>
            </w:r>
          </w:p>
        </w:tc>
        <w:tc>
          <w:tcPr>
            <w:tcW w:w="936" w:type="dxa"/>
          </w:tcPr>
          <w:p>
            <w:pPr>
              <w:pStyle w:val="TableParagraph"/>
              <w:spacing w:line="256" w:lineRule="exact"/>
              <w:ind w:right="276"/>
              <w:jc w:val="right"/>
              <w:rPr>
                <w:sz w:val="24"/>
              </w:rPr>
            </w:pPr>
            <w:r>
              <w:rPr>
                <w:w w:val="95"/>
                <w:sz w:val="24"/>
              </w:rPr>
              <w:t>114</w:t>
            </w:r>
          </w:p>
        </w:tc>
      </w:tr>
      <w:tr>
        <w:trPr>
          <w:trHeight w:val="326" w:hRule="atLeast"/>
        </w:trPr>
        <w:tc>
          <w:tcPr>
            <w:tcW w:w="5328" w:type="dxa"/>
          </w:tcPr>
          <w:p>
            <w:pPr>
              <w:pStyle w:val="TableParagraph"/>
              <w:spacing w:line="278" w:lineRule="exact"/>
              <w:ind w:left="107"/>
              <w:jc w:val="left"/>
              <w:rPr>
                <w:sz w:val="24"/>
              </w:rPr>
            </w:pPr>
            <w:r>
              <w:rPr>
                <w:sz w:val="24"/>
              </w:rPr>
              <w:t>Mean ( </w:t>
            </w:r>
            <w:r>
              <w:rPr>
                <w:rFonts w:ascii="Symbol" w:hAnsi="Symbol"/>
                <w:sz w:val="25"/>
              </w:rPr>
              <w:t></w:t>
            </w:r>
            <w:r>
              <w:rPr>
                <w:position w:val="1"/>
                <w:sz w:val="24"/>
              </w:rPr>
              <w:t>ˆ </w:t>
            </w:r>
            <w:r>
              <w:rPr>
                <w:sz w:val="24"/>
              </w:rPr>
              <w:t>)</w:t>
            </w:r>
          </w:p>
        </w:tc>
        <w:tc>
          <w:tcPr>
            <w:tcW w:w="936" w:type="dxa"/>
          </w:tcPr>
          <w:p>
            <w:pPr>
              <w:pStyle w:val="TableParagraph"/>
              <w:ind w:right="336"/>
              <w:jc w:val="right"/>
              <w:rPr>
                <w:sz w:val="24"/>
              </w:rPr>
            </w:pPr>
            <w:r>
              <w:rPr>
                <w:sz w:val="24"/>
              </w:rPr>
              <w:t>49</w:t>
            </w:r>
          </w:p>
        </w:tc>
      </w:tr>
      <w:tr>
        <w:trPr>
          <w:trHeight w:val="282" w:hRule="atLeast"/>
        </w:trPr>
        <w:tc>
          <w:tcPr>
            <w:tcW w:w="5328" w:type="dxa"/>
          </w:tcPr>
          <w:p>
            <w:pPr>
              <w:pStyle w:val="TableParagraph"/>
              <w:spacing w:line="263" w:lineRule="exact"/>
              <w:ind w:left="107"/>
              <w:jc w:val="left"/>
              <w:rPr>
                <w:sz w:val="24"/>
              </w:rPr>
            </w:pPr>
            <w:r>
              <w:rPr>
                <w:sz w:val="24"/>
              </w:rPr>
              <w:t>Standard deviation (</w:t>
            </w:r>
            <w:r>
              <w:rPr>
                <w:rFonts w:ascii="Symbol" w:hAnsi="Symbol"/>
                <w:sz w:val="25"/>
              </w:rPr>
              <w:t></w:t>
            </w:r>
            <w:r>
              <w:rPr>
                <w:position w:val="1"/>
                <w:sz w:val="24"/>
              </w:rPr>
              <w:t>ˆ </w:t>
            </w:r>
            <w:r>
              <w:rPr>
                <w:sz w:val="24"/>
              </w:rPr>
              <w:t>)</w:t>
            </w:r>
          </w:p>
        </w:tc>
        <w:tc>
          <w:tcPr>
            <w:tcW w:w="936" w:type="dxa"/>
          </w:tcPr>
          <w:p>
            <w:pPr>
              <w:pStyle w:val="TableParagraph"/>
              <w:spacing w:line="263" w:lineRule="exact"/>
              <w:ind w:right="276"/>
              <w:jc w:val="right"/>
              <w:rPr>
                <w:sz w:val="24"/>
              </w:rPr>
            </w:pPr>
            <w:r>
              <w:rPr>
                <w:w w:val="95"/>
                <w:sz w:val="24"/>
              </w:rPr>
              <w:t>104</w:t>
            </w:r>
          </w:p>
        </w:tc>
      </w:tr>
      <w:tr>
        <w:trPr>
          <w:trHeight w:val="323" w:hRule="atLeast"/>
        </w:trPr>
        <w:tc>
          <w:tcPr>
            <w:tcW w:w="5328" w:type="dxa"/>
          </w:tcPr>
          <w:p>
            <w:pPr>
              <w:pStyle w:val="TableParagraph"/>
              <w:spacing w:line="278" w:lineRule="exact"/>
              <w:ind w:left="107"/>
              <w:jc w:val="left"/>
              <w:rPr>
                <w:sz w:val="24"/>
              </w:rPr>
            </w:pPr>
            <w:r>
              <w:rPr>
                <w:sz w:val="24"/>
              </w:rPr>
              <w:t>Mean (after removal of outliers) ( </w:t>
            </w:r>
            <w:r>
              <w:rPr>
                <w:rFonts w:ascii="Symbol" w:hAnsi="Symbol"/>
                <w:sz w:val="25"/>
              </w:rPr>
              <w:t></w:t>
            </w:r>
            <w:r>
              <w:rPr>
                <w:position w:val="1"/>
                <w:sz w:val="24"/>
              </w:rPr>
              <w:t>ˆ </w:t>
            </w:r>
            <w:r>
              <w:rPr>
                <w:sz w:val="24"/>
              </w:rPr>
              <w:t>*)</w:t>
            </w:r>
          </w:p>
        </w:tc>
        <w:tc>
          <w:tcPr>
            <w:tcW w:w="936" w:type="dxa"/>
          </w:tcPr>
          <w:p>
            <w:pPr>
              <w:pStyle w:val="TableParagraph"/>
              <w:ind w:right="336"/>
              <w:jc w:val="right"/>
              <w:rPr>
                <w:sz w:val="24"/>
              </w:rPr>
            </w:pPr>
            <w:r>
              <w:rPr>
                <w:sz w:val="24"/>
              </w:rPr>
              <w:t>41</w:t>
            </w:r>
          </w:p>
        </w:tc>
      </w:tr>
      <w:tr>
        <w:trPr>
          <w:trHeight w:val="285" w:hRule="atLeast"/>
        </w:trPr>
        <w:tc>
          <w:tcPr>
            <w:tcW w:w="5328" w:type="dxa"/>
          </w:tcPr>
          <w:p>
            <w:pPr>
              <w:pStyle w:val="TableParagraph"/>
              <w:spacing w:line="265" w:lineRule="exact"/>
              <w:ind w:left="107"/>
              <w:jc w:val="left"/>
              <w:rPr>
                <w:sz w:val="24"/>
              </w:rPr>
            </w:pPr>
            <w:r>
              <w:rPr>
                <w:sz w:val="24"/>
              </w:rPr>
              <w:t>Standard deviation (after removal of outliers) (</w:t>
            </w:r>
            <w:r>
              <w:rPr>
                <w:rFonts w:ascii="Symbol" w:hAnsi="Symbol"/>
                <w:sz w:val="25"/>
              </w:rPr>
              <w:t></w:t>
            </w:r>
            <w:r>
              <w:rPr>
                <w:position w:val="1"/>
                <w:sz w:val="24"/>
              </w:rPr>
              <w:t>ˆ </w:t>
            </w:r>
            <w:r>
              <w:rPr>
                <w:sz w:val="24"/>
              </w:rPr>
              <w:t>* )</w:t>
            </w:r>
          </w:p>
        </w:tc>
        <w:tc>
          <w:tcPr>
            <w:tcW w:w="936" w:type="dxa"/>
          </w:tcPr>
          <w:p>
            <w:pPr>
              <w:pStyle w:val="TableParagraph"/>
              <w:spacing w:line="265" w:lineRule="exact"/>
              <w:ind w:right="336"/>
              <w:jc w:val="right"/>
              <w:rPr>
                <w:sz w:val="24"/>
              </w:rPr>
            </w:pPr>
            <w:r>
              <w:rPr>
                <w:sz w:val="24"/>
              </w:rPr>
              <w:t>77</w:t>
            </w:r>
          </w:p>
        </w:tc>
      </w:tr>
    </w:tbl>
    <w:p>
      <w:pPr>
        <w:pStyle w:val="BodyText"/>
        <w:spacing w:before="6"/>
        <w:rPr>
          <w:sz w:val="15"/>
        </w:rPr>
      </w:pPr>
    </w:p>
    <w:p>
      <w:pPr>
        <w:pStyle w:val="BodyText"/>
        <w:spacing w:before="89"/>
        <w:ind w:left="1420" w:right="1159"/>
      </w:pPr>
      <w:r>
        <w:rPr/>
        <w:t>Table 4a. Accuracy measures of a DEM derived by digital photogrammetry and checked by GPS measurements (n=231 checkpoints of which 3 are classified as outliers by the 3</w:t>
      </w:r>
      <w:r>
        <w:rPr>
          <w:rFonts w:ascii="Symbol" w:hAnsi="Symbol"/>
        </w:rPr>
        <w:t></w:t>
      </w:r>
      <w:r>
        <w:rPr/>
        <w:t>RMSE threshold).</w:t>
      </w:r>
    </w:p>
    <w:p>
      <w:pPr>
        <w:pStyle w:val="BodyText"/>
        <w:spacing w:before="7"/>
      </w:pPr>
    </w:p>
    <w:tbl>
      <w:tblPr>
        <w:tblW w:w="0" w:type="auto"/>
        <w:jc w:val="left"/>
        <w:tblInd w:w="25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448"/>
        <w:gridCol w:w="720"/>
        <w:gridCol w:w="1080"/>
        <w:gridCol w:w="2880"/>
      </w:tblGrid>
      <w:tr>
        <w:trPr>
          <w:trHeight w:val="554" w:hRule="atLeast"/>
        </w:trPr>
        <w:tc>
          <w:tcPr>
            <w:tcW w:w="2448" w:type="dxa"/>
          </w:tcPr>
          <w:p>
            <w:pPr>
              <w:pStyle w:val="TableParagraph"/>
              <w:ind w:left="107"/>
              <w:jc w:val="left"/>
              <w:rPr>
                <w:sz w:val="24"/>
              </w:rPr>
            </w:pPr>
            <w:r>
              <w:rPr>
                <w:sz w:val="24"/>
              </w:rPr>
              <w:t>Accuracy measure</w:t>
            </w:r>
          </w:p>
        </w:tc>
        <w:tc>
          <w:tcPr>
            <w:tcW w:w="720" w:type="dxa"/>
          </w:tcPr>
          <w:p>
            <w:pPr>
              <w:pStyle w:val="TableParagraph"/>
              <w:ind w:left="107"/>
              <w:jc w:val="left"/>
              <w:rPr>
                <w:sz w:val="24"/>
              </w:rPr>
            </w:pPr>
            <w:r>
              <w:rPr>
                <w:sz w:val="24"/>
              </w:rPr>
              <w:t>error</w:t>
            </w:r>
          </w:p>
          <w:p>
            <w:pPr>
              <w:pStyle w:val="TableParagraph"/>
              <w:spacing w:line="266" w:lineRule="exact"/>
              <w:ind w:left="107"/>
              <w:jc w:val="left"/>
              <w:rPr>
                <w:sz w:val="24"/>
              </w:rPr>
            </w:pPr>
            <w:r>
              <w:rPr>
                <w:sz w:val="24"/>
              </w:rPr>
              <w:t>type</w:t>
            </w:r>
          </w:p>
        </w:tc>
        <w:tc>
          <w:tcPr>
            <w:tcW w:w="1080" w:type="dxa"/>
          </w:tcPr>
          <w:p>
            <w:pPr>
              <w:pStyle w:val="TableParagraph"/>
              <w:ind w:left="280"/>
              <w:jc w:val="left"/>
              <w:rPr>
                <w:sz w:val="24"/>
              </w:rPr>
            </w:pPr>
            <w:r>
              <w:rPr>
                <w:sz w:val="24"/>
              </w:rPr>
              <w:t>value</w:t>
            </w:r>
          </w:p>
          <w:p>
            <w:pPr>
              <w:pStyle w:val="TableParagraph"/>
              <w:spacing w:line="266" w:lineRule="exact"/>
              <w:ind w:left="311"/>
              <w:jc w:val="left"/>
              <w:rPr>
                <w:sz w:val="24"/>
              </w:rPr>
            </w:pPr>
            <w:r>
              <w:rPr>
                <w:sz w:val="24"/>
              </w:rPr>
              <w:t>[cm]</w:t>
            </w:r>
          </w:p>
        </w:tc>
        <w:tc>
          <w:tcPr>
            <w:tcW w:w="2880" w:type="dxa"/>
          </w:tcPr>
          <w:p>
            <w:pPr>
              <w:pStyle w:val="TableParagraph"/>
              <w:ind w:left="245" w:right="239"/>
              <w:rPr>
                <w:sz w:val="24"/>
              </w:rPr>
            </w:pPr>
            <w:r>
              <w:rPr>
                <w:sz w:val="24"/>
              </w:rPr>
              <w:t>95% confidence interval</w:t>
            </w:r>
          </w:p>
          <w:p>
            <w:pPr>
              <w:pStyle w:val="TableParagraph"/>
              <w:spacing w:line="266" w:lineRule="exact"/>
              <w:ind w:left="245" w:right="238"/>
              <w:rPr>
                <w:sz w:val="24"/>
              </w:rPr>
            </w:pPr>
            <w:r>
              <w:rPr>
                <w:sz w:val="24"/>
              </w:rPr>
              <w:t>[cm]</w:t>
            </w:r>
          </w:p>
        </w:tc>
      </w:tr>
      <w:tr>
        <w:trPr>
          <w:trHeight w:val="292" w:hRule="atLeast"/>
        </w:trPr>
        <w:tc>
          <w:tcPr>
            <w:tcW w:w="2448" w:type="dxa"/>
          </w:tcPr>
          <w:p>
            <w:pPr>
              <w:pStyle w:val="TableParagraph"/>
              <w:ind w:left="107"/>
              <w:jc w:val="left"/>
              <w:rPr>
                <w:sz w:val="24"/>
              </w:rPr>
            </w:pPr>
            <w:r>
              <w:rPr>
                <w:sz w:val="24"/>
              </w:rPr>
              <w:t>50% quantile (median)</w:t>
            </w:r>
          </w:p>
        </w:tc>
        <w:tc>
          <w:tcPr>
            <w:tcW w:w="720" w:type="dxa"/>
          </w:tcPr>
          <w:p>
            <w:pPr>
              <w:pStyle w:val="TableParagraph"/>
              <w:spacing w:line="272" w:lineRule="exact"/>
              <w:ind w:left="225"/>
              <w:jc w:val="left"/>
              <w:rPr>
                <w:sz w:val="24"/>
              </w:rPr>
            </w:pPr>
            <w:r>
              <w:rPr>
                <w:rFonts w:ascii="Symbol" w:hAnsi="Symbol"/>
                <w:sz w:val="24"/>
              </w:rPr>
              <w:t></w:t>
            </w:r>
            <w:r>
              <w:rPr>
                <w:sz w:val="24"/>
              </w:rPr>
              <w:t>h</w:t>
            </w:r>
          </w:p>
        </w:tc>
        <w:tc>
          <w:tcPr>
            <w:tcW w:w="1080" w:type="dxa"/>
          </w:tcPr>
          <w:p>
            <w:pPr>
              <w:pStyle w:val="TableParagraph"/>
              <w:ind w:left="339" w:right="330"/>
              <w:rPr>
                <w:sz w:val="24"/>
              </w:rPr>
            </w:pPr>
            <w:r>
              <w:rPr>
                <w:sz w:val="24"/>
              </w:rPr>
              <w:t>36</w:t>
            </w:r>
          </w:p>
        </w:tc>
        <w:tc>
          <w:tcPr>
            <w:tcW w:w="2880" w:type="dxa"/>
          </w:tcPr>
          <w:p>
            <w:pPr>
              <w:pStyle w:val="TableParagraph"/>
              <w:ind w:left="244" w:right="239"/>
              <w:rPr>
                <w:sz w:val="24"/>
              </w:rPr>
            </w:pPr>
            <w:r>
              <w:rPr>
                <w:sz w:val="24"/>
              </w:rPr>
              <w:t>[33,48]</w:t>
            </w:r>
          </w:p>
        </w:tc>
      </w:tr>
      <w:tr>
        <w:trPr>
          <w:trHeight w:val="294" w:hRule="atLeast"/>
        </w:trPr>
        <w:tc>
          <w:tcPr>
            <w:tcW w:w="2448" w:type="dxa"/>
          </w:tcPr>
          <w:p>
            <w:pPr>
              <w:pStyle w:val="TableParagraph"/>
              <w:ind w:left="107"/>
              <w:jc w:val="left"/>
              <w:rPr>
                <w:sz w:val="24"/>
              </w:rPr>
            </w:pPr>
            <w:r>
              <w:rPr>
                <w:sz w:val="24"/>
              </w:rPr>
              <w:t>NMAD</w:t>
            </w:r>
          </w:p>
        </w:tc>
        <w:tc>
          <w:tcPr>
            <w:tcW w:w="720" w:type="dxa"/>
          </w:tcPr>
          <w:p>
            <w:pPr>
              <w:pStyle w:val="TableParagraph"/>
              <w:spacing w:line="275" w:lineRule="exact"/>
              <w:ind w:left="225"/>
              <w:jc w:val="left"/>
              <w:rPr>
                <w:sz w:val="24"/>
              </w:rPr>
            </w:pPr>
            <w:r>
              <w:rPr>
                <w:rFonts w:ascii="Symbol" w:hAnsi="Symbol"/>
                <w:sz w:val="24"/>
              </w:rPr>
              <w:t></w:t>
            </w:r>
            <w:r>
              <w:rPr>
                <w:sz w:val="24"/>
              </w:rPr>
              <w:t>h</w:t>
            </w:r>
          </w:p>
        </w:tc>
        <w:tc>
          <w:tcPr>
            <w:tcW w:w="1080" w:type="dxa"/>
          </w:tcPr>
          <w:p>
            <w:pPr>
              <w:pStyle w:val="TableParagraph"/>
              <w:ind w:left="339" w:right="330"/>
              <w:rPr>
                <w:sz w:val="24"/>
              </w:rPr>
            </w:pPr>
            <w:r>
              <w:rPr>
                <w:sz w:val="24"/>
              </w:rPr>
              <w:t>65</w:t>
            </w:r>
          </w:p>
        </w:tc>
        <w:tc>
          <w:tcPr>
            <w:tcW w:w="2880" w:type="dxa"/>
          </w:tcPr>
          <w:p>
            <w:pPr>
              <w:pStyle w:val="TableParagraph"/>
              <w:ind w:left="244" w:right="239"/>
              <w:rPr>
                <w:sz w:val="24"/>
              </w:rPr>
            </w:pPr>
            <w:r>
              <w:rPr>
                <w:sz w:val="24"/>
              </w:rPr>
              <w:t>[61,77]</w:t>
            </w:r>
          </w:p>
        </w:tc>
      </w:tr>
      <w:tr>
        <w:trPr>
          <w:trHeight w:val="294" w:hRule="atLeast"/>
        </w:trPr>
        <w:tc>
          <w:tcPr>
            <w:tcW w:w="2448" w:type="dxa"/>
          </w:tcPr>
          <w:p>
            <w:pPr>
              <w:pStyle w:val="TableParagraph"/>
              <w:ind w:left="107"/>
              <w:jc w:val="left"/>
              <w:rPr>
                <w:sz w:val="24"/>
              </w:rPr>
            </w:pPr>
            <w:r>
              <w:rPr>
                <w:sz w:val="24"/>
              </w:rPr>
              <w:t>68.3% quantile</w:t>
            </w:r>
          </w:p>
        </w:tc>
        <w:tc>
          <w:tcPr>
            <w:tcW w:w="720" w:type="dxa"/>
          </w:tcPr>
          <w:p>
            <w:pPr>
              <w:pStyle w:val="TableParagraph"/>
              <w:spacing w:line="275" w:lineRule="exact"/>
              <w:ind w:left="179"/>
              <w:jc w:val="left"/>
              <w:rPr>
                <w:sz w:val="24"/>
              </w:rPr>
            </w:pPr>
            <w:r>
              <w:rPr>
                <w:sz w:val="24"/>
              </w:rPr>
              <w:t>|</w:t>
            </w:r>
            <w:r>
              <w:rPr>
                <w:rFonts w:ascii="Symbol" w:hAnsi="Symbol"/>
                <w:sz w:val="24"/>
              </w:rPr>
              <w:t></w:t>
            </w:r>
            <w:r>
              <w:rPr>
                <w:sz w:val="24"/>
              </w:rPr>
              <w:t>h|</w:t>
            </w:r>
          </w:p>
        </w:tc>
        <w:tc>
          <w:tcPr>
            <w:tcW w:w="1080" w:type="dxa"/>
          </w:tcPr>
          <w:p>
            <w:pPr>
              <w:pStyle w:val="TableParagraph"/>
              <w:ind w:left="339" w:right="330"/>
              <w:rPr>
                <w:sz w:val="24"/>
              </w:rPr>
            </w:pPr>
            <w:r>
              <w:rPr>
                <w:sz w:val="24"/>
              </w:rPr>
              <w:t>72</w:t>
            </w:r>
          </w:p>
        </w:tc>
        <w:tc>
          <w:tcPr>
            <w:tcW w:w="2880" w:type="dxa"/>
          </w:tcPr>
          <w:p>
            <w:pPr>
              <w:pStyle w:val="TableParagraph"/>
              <w:ind w:left="244" w:right="239"/>
              <w:rPr>
                <w:sz w:val="24"/>
              </w:rPr>
            </w:pPr>
            <w:r>
              <w:rPr>
                <w:sz w:val="24"/>
              </w:rPr>
              <w:t>[72,86]</w:t>
            </w:r>
          </w:p>
        </w:tc>
      </w:tr>
      <w:tr>
        <w:trPr>
          <w:trHeight w:val="292" w:hRule="atLeast"/>
        </w:trPr>
        <w:tc>
          <w:tcPr>
            <w:tcW w:w="2448" w:type="dxa"/>
          </w:tcPr>
          <w:p>
            <w:pPr>
              <w:pStyle w:val="TableParagraph"/>
              <w:ind w:left="107"/>
              <w:jc w:val="left"/>
              <w:rPr>
                <w:sz w:val="24"/>
              </w:rPr>
            </w:pPr>
            <w:r>
              <w:rPr>
                <w:sz w:val="24"/>
              </w:rPr>
              <w:t>95% quantile</w:t>
            </w:r>
          </w:p>
        </w:tc>
        <w:tc>
          <w:tcPr>
            <w:tcW w:w="720" w:type="dxa"/>
          </w:tcPr>
          <w:p>
            <w:pPr>
              <w:pStyle w:val="TableParagraph"/>
              <w:spacing w:line="272" w:lineRule="exact"/>
              <w:ind w:left="179"/>
              <w:jc w:val="left"/>
              <w:rPr>
                <w:sz w:val="24"/>
              </w:rPr>
            </w:pPr>
            <w:r>
              <w:rPr>
                <w:sz w:val="24"/>
              </w:rPr>
              <w:t>|</w:t>
            </w:r>
            <w:r>
              <w:rPr>
                <w:rFonts w:ascii="Symbol" w:hAnsi="Symbol"/>
                <w:sz w:val="24"/>
              </w:rPr>
              <w:t></w:t>
            </w:r>
            <w:r>
              <w:rPr>
                <w:sz w:val="24"/>
              </w:rPr>
              <w:t>h|</w:t>
            </w:r>
          </w:p>
        </w:tc>
        <w:tc>
          <w:tcPr>
            <w:tcW w:w="1080" w:type="dxa"/>
          </w:tcPr>
          <w:p>
            <w:pPr>
              <w:pStyle w:val="TableParagraph"/>
              <w:ind w:left="339" w:right="330"/>
              <w:rPr>
                <w:sz w:val="24"/>
              </w:rPr>
            </w:pPr>
            <w:r>
              <w:rPr>
                <w:sz w:val="24"/>
              </w:rPr>
              <w:t>197</w:t>
            </w:r>
          </w:p>
        </w:tc>
        <w:tc>
          <w:tcPr>
            <w:tcW w:w="2880" w:type="dxa"/>
          </w:tcPr>
          <w:p>
            <w:pPr>
              <w:pStyle w:val="TableParagraph"/>
              <w:ind w:left="244" w:right="239"/>
              <w:rPr>
                <w:sz w:val="24"/>
              </w:rPr>
            </w:pPr>
            <w:r>
              <w:rPr>
                <w:sz w:val="24"/>
              </w:rPr>
              <w:t>[176,270]</w:t>
            </w:r>
          </w:p>
        </w:tc>
      </w:tr>
    </w:tbl>
    <w:p>
      <w:pPr>
        <w:pStyle w:val="BodyText"/>
        <w:spacing w:before="3"/>
        <w:rPr>
          <w:sz w:val="23"/>
        </w:rPr>
      </w:pPr>
    </w:p>
    <w:p>
      <w:pPr>
        <w:pStyle w:val="BodyText"/>
        <w:ind w:left="2141"/>
      </w:pPr>
      <w:r>
        <w:rPr/>
        <w:t>Table 4b. Accuracy measures of the robust methods for the sample size of n=231</w:t>
      </w:r>
    </w:p>
    <w:p>
      <w:pPr>
        <w:spacing w:after="0"/>
        <w:sectPr>
          <w:pgSz w:w="11910" w:h="16840"/>
          <w:pgMar w:header="0" w:footer="793" w:top="1580" w:bottom="980" w:left="0" w:right="0"/>
        </w:sectPr>
      </w:pPr>
    </w:p>
    <w:p>
      <w:pPr>
        <w:pStyle w:val="BodyText"/>
        <w:rPr>
          <w:sz w:val="20"/>
        </w:rPr>
      </w:pPr>
    </w:p>
    <w:p>
      <w:pPr>
        <w:pStyle w:val="BodyText"/>
        <w:spacing w:before="8"/>
        <w:rPr>
          <w:sz w:val="28"/>
        </w:rPr>
      </w:pPr>
    </w:p>
    <w:p>
      <w:pPr>
        <w:pStyle w:val="BodyText"/>
        <w:spacing w:line="360" w:lineRule="auto" w:before="88"/>
        <w:ind w:left="1420" w:right="1172"/>
      </w:pPr>
      <w:r>
        <w:rPr/>
        <w:t>There are three blunders present. The non-normality of the error distribution can also be detected by calculating two values, skewness and kurtosis. Both values are high (3.7 and 29.0 respectively). Viewing the histogram or a so-called QQ-plot reveals the non-normality of the error distribution. The standard accuracy measures (RMSE, µ, σ) differ very much from the robust accuracy measures (68.3% quantile, median, NMAD). The latter values are not so much influenced </w:t>
      </w:r>
      <w:r>
        <w:rPr>
          <w:spacing w:val="2"/>
        </w:rPr>
        <w:t>by </w:t>
      </w:r>
      <w:r>
        <w:rPr/>
        <w:t>the outliers and the non-normality of the error distribution. The relative large number of the sample size leads to a narrower confidence interval compared to the one with a much smaller number of checkpoints. This example stresses the need for application of the robust methods in the accuracy assessment and the use of a large number of</w:t>
      </w:r>
      <w:r>
        <w:rPr>
          <w:spacing w:val="-30"/>
        </w:rPr>
        <w:t> </w:t>
      </w:r>
      <w:r>
        <w:rPr/>
        <w:t>checkpoints.</w:t>
      </w:r>
    </w:p>
    <w:p>
      <w:pPr>
        <w:pStyle w:val="BodyText"/>
        <w:rPr>
          <w:sz w:val="26"/>
        </w:rPr>
      </w:pPr>
    </w:p>
    <w:p>
      <w:pPr>
        <w:pStyle w:val="BodyText"/>
        <w:rPr>
          <w:sz w:val="22"/>
        </w:rPr>
      </w:pPr>
    </w:p>
    <w:p>
      <w:pPr>
        <w:pStyle w:val="BodyText"/>
        <w:spacing w:line="360" w:lineRule="auto"/>
        <w:ind w:left="1420" w:right="1527"/>
      </w:pPr>
      <w:r>
        <w:rPr/>
        <w:t>The availability of the very dense </w:t>
      </w:r>
      <w:r>
        <w:rPr>
          <w:b/>
        </w:rPr>
        <w:t>DTM derived by airborne laser scanning </w:t>
      </w:r>
      <w:r>
        <w:rPr/>
        <w:t>(ALS) and automatic labelling of ground points gives the possibility of checking the elevations of automated photogrammetry thoroughly. The DTMs have different grid spacing: 10m for the photogrammetric DTM and 1.6 m for the laser DTM. Elevation values for the posts of the photogrammetric DTM were derived </w:t>
      </w:r>
      <w:r>
        <w:rPr>
          <w:spacing w:val="2"/>
        </w:rPr>
        <w:t>by </w:t>
      </w:r>
      <w:r>
        <w:rPr/>
        <w:t>nearest neighbour interpolation. The tolerated coordinate difference was set to 0.8 m. The differences between the two elevations were then first evaluated with the accuracy measures assuming a normal distribution (cf. Table</w:t>
      </w:r>
      <w:r>
        <w:rPr>
          <w:spacing w:val="-36"/>
        </w:rPr>
        <w:t> </w:t>
      </w:r>
      <w:r>
        <w:rPr/>
        <w:t>5a).</w:t>
      </w:r>
    </w:p>
    <w:p>
      <w:pPr>
        <w:pStyle w:val="BodyText"/>
        <w:rPr>
          <w:sz w:val="20"/>
        </w:rPr>
      </w:pPr>
    </w:p>
    <w:p>
      <w:pPr>
        <w:pStyle w:val="BodyText"/>
        <w:spacing w:before="6"/>
        <w:rPr>
          <w:sz w:val="16"/>
        </w:rPr>
      </w:pPr>
    </w:p>
    <w:tbl>
      <w:tblPr>
        <w:tblW w:w="0" w:type="auto"/>
        <w:jc w:val="left"/>
        <w:tblInd w:w="29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328"/>
        <w:gridCol w:w="936"/>
      </w:tblGrid>
      <w:tr>
        <w:trPr>
          <w:trHeight w:val="551" w:hRule="atLeast"/>
        </w:trPr>
        <w:tc>
          <w:tcPr>
            <w:tcW w:w="5328" w:type="dxa"/>
          </w:tcPr>
          <w:p>
            <w:pPr>
              <w:pStyle w:val="TableParagraph"/>
              <w:ind w:left="1727"/>
              <w:jc w:val="left"/>
              <w:rPr>
                <w:sz w:val="24"/>
              </w:rPr>
            </w:pPr>
            <w:r>
              <w:rPr>
                <w:sz w:val="24"/>
              </w:rPr>
              <w:t>Accuracy measures</w:t>
            </w:r>
          </w:p>
        </w:tc>
        <w:tc>
          <w:tcPr>
            <w:tcW w:w="936" w:type="dxa"/>
          </w:tcPr>
          <w:p>
            <w:pPr>
              <w:pStyle w:val="TableParagraph"/>
              <w:ind w:left="208"/>
              <w:jc w:val="left"/>
              <w:rPr>
                <w:sz w:val="24"/>
              </w:rPr>
            </w:pPr>
            <w:r>
              <w:rPr>
                <w:sz w:val="24"/>
              </w:rPr>
              <w:t>value</w:t>
            </w:r>
          </w:p>
          <w:p>
            <w:pPr>
              <w:pStyle w:val="TableParagraph"/>
              <w:spacing w:line="264" w:lineRule="exact"/>
              <w:ind w:left="240"/>
              <w:jc w:val="left"/>
              <w:rPr>
                <w:sz w:val="24"/>
              </w:rPr>
            </w:pPr>
            <w:r>
              <w:rPr>
                <w:sz w:val="24"/>
              </w:rPr>
              <w:t>[cm]</w:t>
            </w:r>
          </w:p>
        </w:tc>
      </w:tr>
      <w:tr>
        <w:trPr>
          <w:trHeight w:val="275" w:hRule="atLeast"/>
        </w:trPr>
        <w:tc>
          <w:tcPr>
            <w:tcW w:w="5328" w:type="dxa"/>
          </w:tcPr>
          <w:p>
            <w:pPr>
              <w:pStyle w:val="TableParagraph"/>
              <w:spacing w:line="256" w:lineRule="exact"/>
              <w:ind w:left="107"/>
              <w:jc w:val="left"/>
              <w:rPr>
                <w:sz w:val="24"/>
              </w:rPr>
            </w:pPr>
            <w:r>
              <w:rPr>
                <w:sz w:val="24"/>
              </w:rPr>
              <w:t>RMSE</w:t>
            </w:r>
          </w:p>
        </w:tc>
        <w:tc>
          <w:tcPr>
            <w:tcW w:w="936" w:type="dxa"/>
          </w:tcPr>
          <w:p>
            <w:pPr>
              <w:pStyle w:val="TableParagraph"/>
              <w:spacing w:line="256" w:lineRule="exact"/>
              <w:ind w:right="276"/>
              <w:jc w:val="right"/>
              <w:rPr>
                <w:sz w:val="24"/>
              </w:rPr>
            </w:pPr>
            <w:r>
              <w:rPr>
                <w:w w:val="95"/>
                <w:sz w:val="24"/>
              </w:rPr>
              <w:t>139</w:t>
            </w:r>
          </w:p>
        </w:tc>
      </w:tr>
      <w:tr>
        <w:trPr>
          <w:trHeight w:val="323" w:hRule="atLeast"/>
        </w:trPr>
        <w:tc>
          <w:tcPr>
            <w:tcW w:w="5328" w:type="dxa"/>
          </w:tcPr>
          <w:p>
            <w:pPr>
              <w:pStyle w:val="TableParagraph"/>
              <w:spacing w:line="278" w:lineRule="exact"/>
              <w:ind w:left="107"/>
              <w:jc w:val="left"/>
              <w:rPr>
                <w:sz w:val="24"/>
              </w:rPr>
            </w:pPr>
            <w:r>
              <w:rPr>
                <w:sz w:val="24"/>
              </w:rPr>
              <w:t>Mean ( </w:t>
            </w:r>
            <w:r>
              <w:rPr>
                <w:rFonts w:ascii="Symbol" w:hAnsi="Symbol"/>
                <w:sz w:val="25"/>
              </w:rPr>
              <w:t></w:t>
            </w:r>
            <w:r>
              <w:rPr>
                <w:position w:val="1"/>
                <w:sz w:val="24"/>
              </w:rPr>
              <w:t>ˆ </w:t>
            </w:r>
            <w:r>
              <w:rPr>
                <w:sz w:val="24"/>
              </w:rPr>
              <w:t>)</w:t>
            </w:r>
          </w:p>
        </w:tc>
        <w:tc>
          <w:tcPr>
            <w:tcW w:w="936" w:type="dxa"/>
          </w:tcPr>
          <w:p>
            <w:pPr>
              <w:pStyle w:val="TableParagraph"/>
              <w:ind w:right="336"/>
              <w:jc w:val="right"/>
              <w:rPr>
                <w:sz w:val="24"/>
              </w:rPr>
            </w:pPr>
            <w:r>
              <w:rPr>
                <w:sz w:val="24"/>
              </w:rPr>
              <w:t>29</w:t>
            </w:r>
          </w:p>
        </w:tc>
      </w:tr>
      <w:tr>
        <w:trPr>
          <w:trHeight w:val="285" w:hRule="atLeast"/>
        </w:trPr>
        <w:tc>
          <w:tcPr>
            <w:tcW w:w="5328" w:type="dxa"/>
          </w:tcPr>
          <w:p>
            <w:pPr>
              <w:pStyle w:val="TableParagraph"/>
              <w:spacing w:line="265" w:lineRule="exact"/>
              <w:ind w:left="107"/>
              <w:jc w:val="left"/>
              <w:rPr>
                <w:sz w:val="24"/>
              </w:rPr>
            </w:pPr>
            <w:r>
              <w:rPr>
                <w:sz w:val="24"/>
              </w:rPr>
              <w:t>Standard deviation (</w:t>
            </w:r>
            <w:r>
              <w:rPr>
                <w:rFonts w:ascii="Symbol" w:hAnsi="Symbol"/>
                <w:sz w:val="25"/>
              </w:rPr>
              <w:t></w:t>
            </w:r>
            <w:r>
              <w:rPr>
                <w:position w:val="1"/>
                <w:sz w:val="24"/>
              </w:rPr>
              <w:t>ˆ </w:t>
            </w:r>
            <w:r>
              <w:rPr>
                <w:sz w:val="24"/>
              </w:rPr>
              <w:t>)</w:t>
            </w:r>
          </w:p>
        </w:tc>
        <w:tc>
          <w:tcPr>
            <w:tcW w:w="936" w:type="dxa"/>
          </w:tcPr>
          <w:p>
            <w:pPr>
              <w:pStyle w:val="TableParagraph"/>
              <w:spacing w:line="265" w:lineRule="exact"/>
              <w:ind w:right="276"/>
              <w:jc w:val="right"/>
              <w:rPr>
                <w:sz w:val="24"/>
              </w:rPr>
            </w:pPr>
            <w:r>
              <w:rPr>
                <w:w w:val="95"/>
                <w:sz w:val="24"/>
              </w:rPr>
              <w:t>136</w:t>
            </w:r>
          </w:p>
        </w:tc>
      </w:tr>
      <w:tr>
        <w:trPr>
          <w:trHeight w:val="323" w:hRule="atLeast"/>
        </w:trPr>
        <w:tc>
          <w:tcPr>
            <w:tcW w:w="5328" w:type="dxa"/>
          </w:tcPr>
          <w:p>
            <w:pPr>
              <w:pStyle w:val="TableParagraph"/>
              <w:spacing w:line="278" w:lineRule="exact"/>
              <w:ind w:left="107"/>
              <w:jc w:val="left"/>
              <w:rPr>
                <w:sz w:val="24"/>
              </w:rPr>
            </w:pPr>
            <w:r>
              <w:rPr>
                <w:sz w:val="24"/>
              </w:rPr>
              <w:t>Mean (after removal of outliers) ( </w:t>
            </w:r>
            <w:r>
              <w:rPr>
                <w:rFonts w:ascii="Symbol" w:hAnsi="Symbol"/>
                <w:sz w:val="25"/>
              </w:rPr>
              <w:t></w:t>
            </w:r>
            <w:r>
              <w:rPr>
                <w:position w:val="1"/>
                <w:sz w:val="24"/>
              </w:rPr>
              <w:t>ˆ </w:t>
            </w:r>
            <w:r>
              <w:rPr>
                <w:sz w:val="24"/>
              </w:rPr>
              <w:t>*)</w:t>
            </w:r>
          </w:p>
        </w:tc>
        <w:tc>
          <w:tcPr>
            <w:tcW w:w="936" w:type="dxa"/>
          </w:tcPr>
          <w:p>
            <w:pPr>
              <w:pStyle w:val="TableParagraph"/>
              <w:ind w:right="336"/>
              <w:jc w:val="right"/>
              <w:rPr>
                <w:sz w:val="24"/>
              </w:rPr>
            </w:pPr>
            <w:r>
              <w:rPr>
                <w:sz w:val="24"/>
              </w:rPr>
              <w:t>22</w:t>
            </w:r>
          </w:p>
        </w:tc>
      </w:tr>
      <w:tr>
        <w:trPr>
          <w:trHeight w:val="285" w:hRule="atLeast"/>
        </w:trPr>
        <w:tc>
          <w:tcPr>
            <w:tcW w:w="5328" w:type="dxa"/>
          </w:tcPr>
          <w:p>
            <w:pPr>
              <w:pStyle w:val="TableParagraph"/>
              <w:spacing w:line="265" w:lineRule="exact"/>
              <w:ind w:left="107"/>
              <w:jc w:val="left"/>
              <w:rPr>
                <w:sz w:val="24"/>
              </w:rPr>
            </w:pPr>
            <w:r>
              <w:rPr>
                <w:sz w:val="24"/>
              </w:rPr>
              <w:t>Standard deviation (after removal of outliers) (</w:t>
            </w:r>
            <w:r>
              <w:rPr>
                <w:rFonts w:ascii="Symbol" w:hAnsi="Symbol"/>
                <w:sz w:val="25"/>
              </w:rPr>
              <w:t></w:t>
            </w:r>
            <w:r>
              <w:rPr>
                <w:position w:val="1"/>
                <w:sz w:val="24"/>
              </w:rPr>
              <w:t>ˆ </w:t>
            </w:r>
            <w:r>
              <w:rPr>
                <w:sz w:val="24"/>
              </w:rPr>
              <w:t>* )</w:t>
            </w:r>
          </w:p>
        </w:tc>
        <w:tc>
          <w:tcPr>
            <w:tcW w:w="936" w:type="dxa"/>
          </w:tcPr>
          <w:p>
            <w:pPr>
              <w:pStyle w:val="TableParagraph"/>
              <w:spacing w:line="265" w:lineRule="exact"/>
              <w:ind w:right="336"/>
              <w:jc w:val="right"/>
              <w:rPr>
                <w:sz w:val="24"/>
              </w:rPr>
            </w:pPr>
            <w:r>
              <w:rPr>
                <w:sz w:val="24"/>
              </w:rPr>
              <w:t>92</w:t>
            </w:r>
          </w:p>
        </w:tc>
      </w:tr>
    </w:tbl>
    <w:p>
      <w:pPr>
        <w:pStyle w:val="BodyText"/>
        <w:spacing w:before="5"/>
        <w:rPr>
          <w:sz w:val="27"/>
        </w:rPr>
      </w:pPr>
    </w:p>
    <w:p>
      <w:pPr>
        <w:pStyle w:val="BodyText"/>
        <w:spacing w:before="89"/>
        <w:ind w:left="1420" w:right="1493"/>
      </w:pPr>
      <w:r>
        <w:rPr/>
        <w:t>Table 5a. Accuracy measures of a DEM derived by digital photogrammetry and checked by a dense grid derived from laser scanning (259446 checkpoints of which 5754 are classified as outliers by the 3</w:t>
      </w:r>
      <w:r>
        <w:rPr>
          <w:rFonts w:ascii="Symbol" w:hAnsi="Symbol"/>
        </w:rPr>
        <w:t></w:t>
      </w:r>
      <w:r>
        <w:rPr/>
        <w:t>RMSE threshold).</w:t>
      </w:r>
    </w:p>
    <w:p>
      <w:pPr>
        <w:spacing w:after="0"/>
        <w:sectPr>
          <w:pgSz w:w="11910" w:h="16840"/>
          <w:pgMar w:header="0" w:footer="793" w:top="1580" w:bottom="980" w:left="0" w:right="0"/>
        </w:sectPr>
      </w:pPr>
    </w:p>
    <w:p>
      <w:pPr>
        <w:pStyle w:val="BodyText"/>
        <w:rPr>
          <w:sz w:val="20"/>
        </w:rPr>
      </w:pPr>
    </w:p>
    <w:p>
      <w:pPr>
        <w:pStyle w:val="BodyText"/>
        <w:rPr>
          <w:sz w:val="20"/>
        </w:rPr>
      </w:pPr>
    </w:p>
    <w:p>
      <w:pPr>
        <w:pStyle w:val="BodyText"/>
        <w:rPr>
          <w:sz w:val="20"/>
        </w:rPr>
      </w:pPr>
    </w:p>
    <w:p>
      <w:pPr>
        <w:pStyle w:val="BodyText"/>
        <w:spacing w:before="10"/>
        <w:rPr>
          <w:sz w:val="20"/>
        </w:rPr>
      </w:pPr>
    </w:p>
    <w:tbl>
      <w:tblPr>
        <w:tblW w:w="0" w:type="auto"/>
        <w:jc w:val="left"/>
        <w:tblInd w:w="25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448"/>
        <w:gridCol w:w="720"/>
        <w:gridCol w:w="1080"/>
        <w:gridCol w:w="2880"/>
      </w:tblGrid>
      <w:tr>
        <w:trPr>
          <w:trHeight w:val="551" w:hRule="atLeast"/>
        </w:trPr>
        <w:tc>
          <w:tcPr>
            <w:tcW w:w="2448" w:type="dxa"/>
          </w:tcPr>
          <w:p>
            <w:pPr>
              <w:pStyle w:val="TableParagraph"/>
              <w:ind w:left="107"/>
              <w:jc w:val="left"/>
              <w:rPr>
                <w:sz w:val="24"/>
              </w:rPr>
            </w:pPr>
            <w:r>
              <w:rPr>
                <w:sz w:val="24"/>
              </w:rPr>
              <w:t>Accuracy measure</w:t>
            </w:r>
          </w:p>
        </w:tc>
        <w:tc>
          <w:tcPr>
            <w:tcW w:w="720" w:type="dxa"/>
          </w:tcPr>
          <w:p>
            <w:pPr>
              <w:pStyle w:val="TableParagraph"/>
              <w:ind w:left="107"/>
              <w:jc w:val="left"/>
              <w:rPr>
                <w:sz w:val="24"/>
              </w:rPr>
            </w:pPr>
            <w:r>
              <w:rPr>
                <w:sz w:val="24"/>
              </w:rPr>
              <w:t>error</w:t>
            </w:r>
          </w:p>
          <w:p>
            <w:pPr>
              <w:pStyle w:val="TableParagraph"/>
              <w:spacing w:line="264" w:lineRule="exact"/>
              <w:ind w:left="107"/>
              <w:jc w:val="left"/>
              <w:rPr>
                <w:sz w:val="24"/>
              </w:rPr>
            </w:pPr>
            <w:r>
              <w:rPr>
                <w:sz w:val="24"/>
              </w:rPr>
              <w:t>type</w:t>
            </w:r>
          </w:p>
        </w:tc>
        <w:tc>
          <w:tcPr>
            <w:tcW w:w="1080" w:type="dxa"/>
          </w:tcPr>
          <w:p>
            <w:pPr>
              <w:pStyle w:val="TableParagraph"/>
              <w:ind w:left="280"/>
              <w:jc w:val="left"/>
              <w:rPr>
                <w:sz w:val="24"/>
              </w:rPr>
            </w:pPr>
            <w:r>
              <w:rPr>
                <w:sz w:val="24"/>
              </w:rPr>
              <w:t>value</w:t>
            </w:r>
          </w:p>
          <w:p>
            <w:pPr>
              <w:pStyle w:val="TableParagraph"/>
              <w:spacing w:line="264" w:lineRule="exact"/>
              <w:ind w:left="311"/>
              <w:jc w:val="left"/>
              <w:rPr>
                <w:sz w:val="24"/>
              </w:rPr>
            </w:pPr>
            <w:r>
              <w:rPr>
                <w:sz w:val="24"/>
              </w:rPr>
              <w:t>[cm]</w:t>
            </w:r>
          </w:p>
        </w:tc>
        <w:tc>
          <w:tcPr>
            <w:tcW w:w="2880" w:type="dxa"/>
          </w:tcPr>
          <w:p>
            <w:pPr>
              <w:pStyle w:val="TableParagraph"/>
              <w:ind w:left="245" w:right="239"/>
              <w:rPr>
                <w:sz w:val="24"/>
              </w:rPr>
            </w:pPr>
            <w:r>
              <w:rPr>
                <w:sz w:val="24"/>
              </w:rPr>
              <w:t>95% confidence interval</w:t>
            </w:r>
          </w:p>
          <w:p>
            <w:pPr>
              <w:pStyle w:val="TableParagraph"/>
              <w:spacing w:line="264" w:lineRule="exact"/>
              <w:ind w:left="245" w:right="238"/>
              <w:rPr>
                <w:sz w:val="24"/>
              </w:rPr>
            </w:pPr>
            <w:r>
              <w:rPr>
                <w:sz w:val="24"/>
              </w:rPr>
              <w:t>[cm]</w:t>
            </w:r>
          </w:p>
        </w:tc>
      </w:tr>
      <w:tr>
        <w:trPr>
          <w:trHeight w:val="294" w:hRule="atLeast"/>
        </w:trPr>
        <w:tc>
          <w:tcPr>
            <w:tcW w:w="2448" w:type="dxa"/>
          </w:tcPr>
          <w:p>
            <w:pPr>
              <w:pStyle w:val="TableParagraph"/>
              <w:ind w:left="107"/>
              <w:jc w:val="left"/>
              <w:rPr>
                <w:sz w:val="24"/>
              </w:rPr>
            </w:pPr>
            <w:r>
              <w:rPr>
                <w:sz w:val="24"/>
              </w:rPr>
              <w:t>50% quantile (median)</w:t>
            </w:r>
          </w:p>
        </w:tc>
        <w:tc>
          <w:tcPr>
            <w:tcW w:w="720" w:type="dxa"/>
          </w:tcPr>
          <w:p>
            <w:pPr>
              <w:pStyle w:val="TableParagraph"/>
              <w:spacing w:line="275" w:lineRule="exact"/>
              <w:ind w:left="225"/>
              <w:jc w:val="left"/>
              <w:rPr>
                <w:sz w:val="24"/>
              </w:rPr>
            </w:pPr>
            <w:r>
              <w:rPr>
                <w:rFonts w:ascii="Symbol" w:hAnsi="Symbol"/>
                <w:sz w:val="24"/>
              </w:rPr>
              <w:t></w:t>
            </w:r>
            <w:r>
              <w:rPr>
                <w:sz w:val="24"/>
              </w:rPr>
              <w:t>h</w:t>
            </w:r>
          </w:p>
        </w:tc>
        <w:tc>
          <w:tcPr>
            <w:tcW w:w="1080" w:type="dxa"/>
          </w:tcPr>
          <w:p>
            <w:pPr>
              <w:pStyle w:val="TableParagraph"/>
              <w:ind w:left="339" w:right="330"/>
              <w:rPr>
                <w:sz w:val="24"/>
              </w:rPr>
            </w:pPr>
            <w:r>
              <w:rPr>
                <w:sz w:val="24"/>
              </w:rPr>
              <w:t>10</w:t>
            </w:r>
          </w:p>
        </w:tc>
        <w:tc>
          <w:tcPr>
            <w:tcW w:w="2880" w:type="dxa"/>
          </w:tcPr>
          <w:p>
            <w:pPr>
              <w:pStyle w:val="TableParagraph"/>
              <w:ind w:left="244" w:right="239"/>
              <w:rPr>
                <w:sz w:val="24"/>
              </w:rPr>
            </w:pPr>
            <w:r>
              <w:rPr>
                <w:sz w:val="24"/>
              </w:rPr>
              <w:t>[10 , 12]</w:t>
            </w:r>
          </w:p>
        </w:tc>
      </w:tr>
      <w:tr>
        <w:trPr>
          <w:trHeight w:val="292" w:hRule="atLeast"/>
        </w:trPr>
        <w:tc>
          <w:tcPr>
            <w:tcW w:w="2448" w:type="dxa"/>
          </w:tcPr>
          <w:p>
            <w:pPr>
              <w:pStyle w:val="TableParagraph"/>
              <w:ind w:left="107"/>
              <w:jc w:val="left"/>
              <w:rPr>
                <w:sz w:val="24"/>
              </w:rPr>
            </w:pPr>
            <w:r>
              <w:rPr>
                <w:sz w:val="24"/>
              </w:rPr>
              <w:t>NMAD</w:t>
            </w:r>
          </w:p>
        </w:tc>
        <w:tc>
          <w:tcPr>
            <w:tcW w:w="720" w:type="dxa"/>
          </w:tcPr>
          <w:p>
            <w:pPr>
              <w:pStyle w:val="TableParagraph"/>
              <w:spacing w:line="272" w:lineRule="exact"/>
              <w:ind w:left="225"/>
              <w:jc w:val="left"/>
              <w:rPr>
                <w:sz w:val="24"/>
              </w:rPr>
            </w:pPr>
            <w:r>
              <w:rPr>
                <w:rFonts w:ascii="Symbol" w:hAnsi="Symbol"/>
                <w:sz w:val="24"/>
              </w:rPr>
              <w:t></w:t>
            </w:r>
            <w:r>
              <w:rPr>
                <w:sz w:val="24"/>
              </w:rPr>
              <w:t>h</w:t>
            </w:r>
          </w:p>
        </w:tc>
        <w:tc>
          <w:tcPr>
            <w:tcW w:w="1080" w:type="dxa"/>
          </w:tcPr>
          <w:p>
            <w:pPr>
              <w:pStyle w:val="TableParagraph"/>
              <w:ind w:left="339" w:right="330"/>
              <w:rPr>
                <w:sz w:val="24"/>
              </w:rPr>
            </w:pPr>
            <w:r>
              <w:rPr>
                <w:sz w:val="24"/>
              </w:rPr>
              <w:t>55</w:t>
            </w:r>
          </w:p>
        </w:tc>
        <w:tc>
          <w:tcPr>
            <w:tcW w:w="2880" w:type="dxa"/>
          </w:tcPr>
          <w:p>
            <w:pPr>
              <w:pStyle w:val="TableParagraph"/>
              <w:ind w:left="244" w:right="239"/>
              <w:rPr>
                <w:sz w:val="24"/>
              </w:rPr>
            </w:pPr>
            <w:r>
              <w:rPr>
                <w:sz w:val="24"/>
              </w:rPr>
              <w:t>[53 , 56]</w:t>
            </w:r>
          </w:p>
        </w:tc>
      </w:tr>
      <w:tr>
        <w:trPr>
          <w:trHeight w:val="294" w:hRule="atLeast"/>
        </w:trPr>
        <w:tc>
          <w:tcPr>
            <w:tcW w:w="2448" w:type="dxa"/>
          </w:tcPr>
          <w:p>
            <w:pPr>
              <w:pStyle w:val="TableParagraph"/>
              <w:ind w:left="107"/>
              <w:jc w:val="left"/>
              <w:rPr>
                <w:sz w:val="24"/>
              </w:rPr>
            </w:pPr>
            <w:r>
              <w:rPr>
                <w:sz w:val="24"/>
              </w:rPr>
              <w:t>68.3% quantile</w:t>
            </w:r>
          </w:p>
        </w:tc>
        <w:tc>
          <w:tcPr>
            <w:tcW w:w="720" w:type="dxa"/>
          </w:tcPr>
          <w:p>
            <w:pPr>
              <w:pStyle w:val="TableParagraph"/>
              <w:spacing w:line="275" w:lineRule="exact"/>
              <w:ind w:left="179"/>
              <w:jc w:val="left"/>
              <w:rPr>
                <w:sz w:val="24"/>
              </w:rPr>
            </w:pPr>
            <w:r>
              <w:rPr>
                <w:sz w:val="24"/>
              </w:rPr>
              <w:t>|</w:t>
            </w:r>
            <w:r>
              <w:rPr>
                <w:rFonts w:ascii="Symbol" w:hAnsi="Symbol"/>
                <w:sz w:val="24"/>
              </w:rPr>
              <w:t></w:t>
            </w:r>
            <w:r>
              <w:rPr>
                <w:sz w:val="24"/>
              </w:rPr>
              <w:t>h|</w:t>
            </w:r>
          </w:p>
        </w:tc>
        <w:tc>
          <w:tcPr>
            <w:tcW w:w="1080" w:type="dxa"/>
          </w:tcPr>
          <w:p>
            <w:pPr>
              <w:pStyle w:val="TableParagraph"/>
              <w:ind w:left="339" w:right="330"/>
              <w:rPr>
                <w:sz w:val="24"/>
              </w:rPr>
            </w:pPr>
            <w:r>
              <w:rPr>
                <w:sz w:val="24"/>
              </w:rPr>
              <w:t>70</w:t>
            </w:r>
          </w:p>
        </w:tc>
        <w:tc>
          <w:tcPr>
            <w:tcW w:w="2880" w:type="dxa"/>
          </w:tcPr>
          <w:p>
            <w:pPr>
              <w:pStyle w:val="TableParagraph"/>
              <w:ind w:left="245" w:right="238"/>
              <w:rPr>
                <w:sz w:val="24"/>
              </w:rPr>
            </w:pPr>
            <w:r>
              <w:rPr>
                <w:sz w:val="24"/>
              </w:rPr>
              <w:t>[69 , 73 ]</w:t>
            </w:r>
          </w:p>
        </w:tc>
      </w:tr>
      <w:tr>
        <w:trPr>
          <w:trHeight w:val="294" w:hRule="atLeast"/>
        </w:trPr>
        <w:tc>
          <w:tcPr>
            <w:tcW w:w="2448" w:type="dxa"/>
          </w:tcPr>
          <w:p>
            <w:pPr>
              <w:pStyle w:val="TableParagraph"/>
              <w:ind w:left="107"/>
              <w:jc w:val="left"/>
              <w:rPr>
                <w:sz w:val="24"/>
              </w:rPr>
            </w:pPr>
            <w:r>
              <w:rPr>
                <w:sz w:val="24"/>
              </w:rPr>
              <w:t>95% quantile</w:t>
            </w:r>
          </w:p>
        </w:tc>
        <w:tc>
          <w:tcPr>
            <w:tcW w:w="720" w:type="dxa"/>
          </w:tcPr>
          <w:p>
            <w:pPr>
              <w:pStyle w:val="TableParagraph"/>
              <w:spacing w:line="275" w:lineRule="exact"/>
              <w:ind w:left="179"/>
              <w:jc w:val="left"/>
              <w:rPr>
                <w:sz w:val="24"/>
              </w:rPr>
            </w:pPr>
            <w:r>
              <w:rPr>
                <w:sz w:val="24"/>
              </w:rPr>
              <w:t>|</w:t>
            </w:r>
            <w:r>
              <w:rPr>
                <w:rFonts w:ascii="Symbol" w:hAnsi="Symbol"/>
                <w:sz w:val="24"/>
              </w:rPr>
              <w:t></w:t>
            </w:r>
            <w:r>
              <w:rPr>
                <w:sz w:val="24"/>
              </w:rPr>
              <w:t>h|</w:t>
            </w:r>
          </w:p>
        </w:tc>
        <w:tc>
          <w:tcPr>
            <w:tcW w:w="1080" w:type="dxa"/>
          </w:tcPr>
          <w:p>
            <w:pPr>
              <w:pStyle w:val="TableParagraph"/>
              <w:ind w:left="339" w:right="330"/>
              <w:rPr>
                <w:sz w:val="24"/>
              </w:rPr>
            </w:pPr>
            <w:r>
              <w:rPr>
                <w:sz w:val="24"/>
              </w:rPr>
              <w:t>256</w:t>
            </w:r>
          </w:p>
        </w:tc>
        <w:tc>
          <w:tcPr>
            <w:tcW w:w="2880" w:type="dxa"/>
          </w:tcPr>
          <w:p>
            <w:pPr>
              <w:pStyle w:val="TableParagraph"/>
              <w:ind w:left="245" w:right="238"/>
              <w:rPr>
                <w:sz w:val="24"/>
              </w:rPr>
            </w:pPr>
            <w:r>
              <w:rPr>
                <w:sz w:val="24"/>
              </w:rPr>
              <w:t>[251 , 272 ]</w:t>
            </w:r>
          </w:p>
        </w:tc>
      </w:tr>
    </w:tbl>
    <w:p>
      <w:pPr>
        <w:pStyle w:val="BodyText"/>
        <w:spacing w:before="8"/>
        <w:rPr>
          <w:sz w:val="27"/>
        </w:rPr>
      </w:pPr>
    </w:p>
    <w:p>
      <w:pPr>
        <w:pStyle w:val="BodyText"/>
        <w:spacing w:before="88"/>
        <w:ind w:left="1420"/>
      </w:pPr>
      <w:r>
        <w:rPr/>
        <w:t>Table 5b. Accuracy measures of the robust methods for the sample of size n=259446.</w:t>
      </w:r>
    </w:p>
    <w:p>
      <w:pPr>
        <w:pStyle w:val="BodyText"/>
        <w:rPr>
          <w:sz w:val="26"/>
        </w:rPr>
      </w:pPr>
    </w:p>
    <w:p>
      <w:pPr>
        <w:pStyle w:val="BodyText"/>
        <w:rPr>
          <w:sz w:val="22"/>
        </w:rPr>
      </w:pPr>
    </w:p>
    <w:p>
      <w:pPr>
        <w:pStyle w:val="BodyText"/>
        <w:spacing w:line="360" w:lineRule="auto" w:before="1"/>
        <w:ind w:left="1420" w:right="1211"/>
      </w:pPr>
      <w:r>
        <w:rPr/>
        <w:t>2.2 % of the differences are outliers. They reach from -15.8 m to +11.2 m. After removal of outliers (using a threshold of three times RMSE) the resulting standard deviation is considerably reduced (from 136 cm to 92 cm). But outliers are still present and the thresholding could be repeated several times and better results will be obtained. But this is not a good approach.</w:t>
      </w:r>
    </w:p>
    <w:p>
      <w:pPr>
        <w:pStyle w:val="BodyText"/>
        <w:spacing w:before="1"/>
        <w:rPr>
          <w:sz w:val="36"/>
        </w:rPr>
      </w:pPr>
    </w:p>
    <w:p>
      <w:pPr>
        <w:pStyle w:val="BodyText"/>
        <w:spacing w:line="360" w:lineRule="auto"/>
        <w:ind w:left="1420" w:right="1238"/>
      </w:pPr>
      <w:r>
        <w:rPr/>
        <w:t>The histogram shown in Figure 7 reveals that a robust approach must be taken in order to obtain reliable accuracy measures for the DEM.</w:t>
      </w:r>
    </w:p>
    <w:p>
      <w:pPr>
        <w:pStyle w:val="BodyText"/>
        <w:spacing w:before="10"/>
        <w:rPr>
          <w:sz w:val="35"/>
        </w:rPr>
      </w:pPr>
    </w:p>
    <w:p>
      <w:pPr>
        <w:pStyle w:val="BodyText"/>
        <w:spacing w:line="360" w:lineRule="auto"/>
        <w:ind w:left="1420" w:right="1152"/>
      </w:pPr>
      <w:r>
        <w:rPr/>
        <w:t>The median of the differences between the two DTMs is 10 cm which is a value for the systematic shift between the two DEMs. The robust estimator (NMAD) of the standard deviation is 55 cm and the 68.3% quantile of the distribution of absolute differences (|</w:t>
      </w:r>
      <w:r>
        <w:rPr>
          <w:rFonts w:ascii="Symbol" w:hAnsi="Symbol"/>
        </w:rPr>
        <w:t></w:t>
      </w:r>
      <w:r>
        <w:rPr/>
        <w:t>h|) is 70 cm (cf.</w:t>
      </w:r>
    </w:p>
    <w:p>
      <w:pPr>
        <w:pStyle w:val="BodyText"/>
        <w:spacing w:line="360" w:lineRule="auto" w:before="1"/>
        <w:ind w:left="1420" w:right="1339"/>
      </w:pPr>
      <w:r>
        <w:rPr/>
        <w:t>Table 5b). Again, the robust accuracy measures (68.3% quantile, median, NMAD) are not so much influenced by outliers and the non-normality of the error distribution. The derived values are very much lower than the standard accuracy measures. Of interest is the spatial distribution of the differences (cf. Figure 8).</w:t>
      </w:r>
    </w:p>
    <w:p>
      <w:pPr>
        <w:pStyle w:val="BodyText"/>
        <w:spacing w:before="11"/>
        <w:rPr>
          <w:sz w:val="35"/>
        </w:rPr>
      </w:pPr>
    </w:p>
    <w:p>
      <w:pPr>
        <w:pStyle w:val="BodyText"/>
        <w:spacing w:line="360" w:lineRule="auto"/>
        <w:ind w:left="1420" w:right="1276"/>
        <w:jc w:val="both"/>
      </w:pPr>
      <w:r>
        <w:rPr/>
        <w:t>From Figure 8 it is obvious that outliers have especially occurred in the southern (wooded) part of the test area. The use of accuracy classes for different type of landscape is therefore justified. The reason for the large differences is not clear. The DTM derived by laser scanning data has to be tested in order to make sure that it can be used as reference with superior accuracy.</w:t>
      </w:r>
    </w:p>
    <w:p>
      <w:pPr>
        <w:spacing w:after="0" w:line="360" w:lineRule="auto"/>
        <w:jc w:val="both"/>
        <w:sectPr>
          <w:pgSz w:w="11910" w:h="16840"/>
          <w:pgMar w:header="0" w:footer="793" w:top="1580" w:bottom="980" w:left="0" w:right="0"/>
        </w:sectPr>
      </w:pPr>
    </w:p>
    <w:p>
      <w:pPr>
        <w:pStyle w:val="BodyText"/>
        <w:spacing w:before="10"/>
        <w:rPr>
          <w:sz w:val="17"/>
        </w:rPr>
      </w:pPr>
    </w:p>
    <w:p>
      <w:pPr>
        <w:pStyle w:val="BodyText"/>
        <w:ind w:left="1886"/>
        <w:rPr>
          <w:sz w:val="20"/>
        </w:rPr>
      </w:pPr>
      <w:r>
        <w:rPr>
          <w:sz w:val="20"/>
        </w:rPr>
        <w:drawing>
          <wp:inline distT="0" distB="0" distL="0" distR="0">
            <wp:extent cx="5302098" cy="3127248"/>
            <wp:effectExtent l="0" t="0" r="0" b="0"/>
            <wp:docPr id="35" name="image18.png" descr=""/>
            <wp:cNvGraphicFramePr>
              <a:graphicFrameLocks noChangeAspect="1"/>
            </wp:cNvGraphicFramePr>
            <a:graphic>
              <a:graphicData uri="http://schemas.openxmlformats.org/drawingml/2006/picture">
                <pic:pic>
                  <pic:nvPicPr>
                    <pic:cNvPr id="36" name="image18.png"/>
                    <pic:cNvPicPr/>
                  </pic:nvPicPr>
                  <pic:blipFill>
                    <a:blip r:embed="rId29" cstate="print"/>
                    <a:stretch>
                      <a:fillRect/>
                    </a:stretch>
                  </pic:blipFill>
                  <pic:spPr>
                    <a:xfrm>
                      <a:off x="0" y="0"/>
                      <a:ext cx="5302098" cy="3127248"/>
                    </a:xfrm>
                    <a:prstGeom prst="rect">
                      <a:avLst/>
                    </a:prstGeom>
                  </pic:spPr>
                </pic:pic>
              </a:graphicData>
            </a:graphic>
          </wp:inline>
        </w:drawing>
      </w:r>
      <w:r>
        <w:rPr>
          <w:sz w:val="20"/>
        </w:rPr>
      </w:r>
    </w:p>
    <w:p>
      <w:pPr>
        <w:pStyle w:val="BodyText"/>
        <w:rPr>
          <w:sz w:val="20"/>
        </w:rPr>
      </w:pPr>
    </w:p>
    <w:p>
      <w:pPr>
        <w:pStyle w:val="BodyText"/>
        <w:spacing w:before="8"/>
        <w:rPr>
          <w:sz w:val="23"/>
        </w:rPr>
      </w:pPr>
      <w:r>
        <w:rPr/>
        <w:pict>
          <v:group style="position:absolute;margin-left:100.831841pt;margin-top:16.097862pt;width:415.95pt;height:183.6pt;mso-position-horizontal-relative:page;mso-position-vertical-relative:paragraph;z-index:-544;mso-wrap-distance-left:0;mso-wrap-distance-right:0" coordorigin="2017,322" coordsize="8319,3672">
            <v:shape style="position:absolute;left:2016;top:427;width:3803;height:3553" type="#_x0000_t75" stroked="false">
              <v:imagedata r:id="rId30" o:title=""/>
            </v:shape>
            <v:shape style="position:absolute;left:6039;top:321;width:4177;height:3672" type="#_x0000_t75" stroked="false">
              <v:imagedata r:id="rId31" o:title=""/>
            </v:shape>
            <v:rect style="position:absolute;left:9067;top:2904;width:1261;height:493" filled="false" stroked="true" strokeweight=".750038pt" strokecolor="#ffffff">
              <v:stroke dashstyle="solid"/>
            </v:rect>
            <v:rect style="position:absolute;left:5369;top:2904;width:814;height:493" filled="false" stroked="true" strokeweight=".750038pt" strokecolor="#ffffff">
              <v:stroke dashstyle="solid"/>
            </v:rect>
            <v:rect style="position:absolute;left:4557;top:2578;width:812;height:327" filled="false" stroked="true" strokeweight=".750038pt" strokecolor="#ffffff">
              <v:stroke dashstyle="solid"/>
            </v:rect>
            <v:shape style="position:absolute;left:4711;top:2658;width:483;height:180" type="#_x0000_t202" filled="false" stroked="false">
              <v:textbox inset="0,0,0,0">
                <w:txbxContent>
                  <w:p>
                    <w:pPr>
                      <w:spacing w:line="179" w:lineRule="exact" w:before="0"/>
                      <w:ind w:left="0" w:right="0" w:firstLine="0"/>
                      <w:jc w:val="left"/>
                      <w:rPr>
                        <w:rFonts w:ascii="Arial"/>
                        <w:sz w:val="16"/>
                      </w:rPr>
                    </w:pPr>
                    <w:r>
                      <w:rPr>
                        <w:rFonts w:ascii="Arial"/>
                        <w:sz w:val="16"/>
                      </w:rPr>
                      <w:t>RMSE</w:t>
                    </w:r>
                  </w:p>
                </w:txbxContent>
              </v:textbox>
              <w10:wrap type="none"/>
            </v:shape>
            <v:shape style="position:absolute;left:5522;top:2982;width:479;height:260" type="#_x0000_t202" filled="false" stroked="false">
              <v:textbox inset="0,0,0,0">
                <w:txbxContent>
                  <w:p>
                    <w:pPr>
                      <w:spacing w:before="0"/>
                      <w:ind w:left="0" w:right="0" w:firstLine="0"/>
                      <w:jc w:val="left"/>
                      <w:rPr>
                        <w:sz w:val="13"/>
                      </w:rPr>
                    </w:pPr>
                    <w:r>
                      <w:rPr>
                        <w:rFonts w:ascii="Symbol" w:hAnsi="Symbol"/>
                        <w:position w:val="3"/>
                        <w:sz w:val="20"/>
                      </w:rPr>
                      <w:t></w:t>
                    </w:r>
                    <w:r>
                      <w:rPr>
                        <w:position w:val="3"/>
                        <w:sz w:val="20"/>
                      </w:rPr>
                      <w:t>h </w:t>
                    </w:r>
                    <w:r>
                      <w:rPr>
                        <w:sz w:val="13"/>
                      </w:rPr>
                      <w:t>[m]</w:t>
                    </w:r>
                  </w:p>
                </w:txbxContent>
              </v:textbox>
              <w10:wrap type="none"/>
            </v:shape>
            <v:shape style="position:absolute;left:9221;top:2982;width:558;height:260" type="#_x0000_t202" filled="false" stroked="false">
              <v:textbox inset="0,0,0,0">
                <w:txbxContent>
                  <w:p>
                    <w:pPr>
                      <w:spacing w:line="244" w:lineRule="exact" w:before="0"/>
                      <w:ind w:left="0" w:right="0" w:firstLine="0"/>
                      <w:jc w:val="left"/>
                      <w:rPr>
                        <w:sz w:val="20"/>
                      </w:rPr>
                    </w:pPr>
                    <w:r>
                      <w:rPr>
                        <w:rFonts w:ascii="Symbol" w:hAnsi="Symbol"/>
                        <w:sz w:val="20"/>
                      </w:rPr>
                      <w:t></w:t>
                    </w:r>
                    <w:r>
                      <w:rPr>
                        <w:sz w:val="20"/>
                      </w:rPr>
                      <w:t>h| </w:t>
                    </w:r>
                    <w:r>
                      <w:rPr>
                        <w:sz w:val="20"/>
                        <w:vertAlign w:val="subscript"/>
                      </w:rPr>
                      <w:t>[m]</w:t>
                    </w:r>
                  </w:p>
                </w:txbxContent>
              </v:textbox>
              <w10:wrap type="none"/>
            </v:shape>
            <w10:wrap type="topAndBottom"/>
          </v:group>
        </w:pict>
      </w:r>
    </w:p>
    <w:p>
      <w:pPr>
        <w:pStyle w:val="BodyText"/>
        <w:spacing w:before="5"/>
        <w:rPr>
          <w:sz w:val="22"/>
        </w:rPr>
      </w:pPr>
    </w:p>
    <w:p>
      <w:pPr>
        <w:pStyle w:val="BodyText"/>
        <w:spacing w:before="89"/>
        <w:ind w:left="1420" w:right="1167"/>
      </w:pPr>
      <w:r>
        <w:rPr/>
        <w:t>Figure 7. Histograms of the differences in elevation between the DTM derived by laser scanning and the DTM derived in test A. In the lower part of the figure the robust accuracy measures (median, NMAD and 68.3% and 95% quantiles) are plotted together with the standard accuracy measures (RMSE, mean, standard deviation). Note the difference in scales and ranges on the axes. The number of classes is selected differently therefore the number of errors per class varies also.</w:t>
      </w:r>
    </w:p>
    <w:p>
      <w:pPr>
        <w:spacing w:after="0"/>
        <w:sectPr>
          <w:pgSz w:w="11910" w:h="16840"/>
          <w:pgMar w:header="0" w:footer="793" w:top="1580" w:bottom="980" w:left="0" w:right="0"/>
        </w:sectPr>
      </w:pPr>
    </w:p>
    <w:p>
      <w:pPr>
        <w:pStyle w:val="BodyText"/>
        <w:spacing w:line="360" w:lineRule="auto" w:before="96"/>
        <w:ind w:left="1420" w:right="1399"/>
      </w:pPr>
      <w:r>
        <w:rPr/>
        <w:drawing>
          <wp:anchor distT="0" distB="0" distL="0" distR="0" allowOverlap="1" layoutInCell="1" locked="0" behindDoc="0" simplePos="0" relativeHeight="1528">
            <wp:simplePos x="0" y="0"/>
            <wp:positionH relativeFrom="page">
              <wp:posOffset>479363</wp:posOffset>
            </wp:positionH>
            <wp:positionV relativeFrom="paragraph">
              <wp:posOffset>888223</wp:posOffset>
            </wp:positionV>
            <wp:extent cx="4947202" cy="3260115"/>
            <wp:effectExtent l="0" t="0" r="0" b="0"/>
            <wp:wrapNone/>
            <wp:docPr id="37" name="image21.jpeg" descr=""/>
            <wp:cNvGraphicFramePr>
              <a:graphicFrameLocks noChangeAspect="1"/>
            </wp:cNvGraphicFramePr>
            <a:graphic>
              <a:graphicData uri="http://schemas.openxmlformats.org/drawingml/2006/picture">
                <pic:pic>
                  <pic:nvPicPr>
                    <pic:cNvPr id="38" name="image21.jpeg"/>
                    <pic:cNvPicPr/>
                  </pic:nvPicPr>
                  <pic:blipFill>
                    <a:blip r:embed="rId32" cstate="print"/>
                    <a:stretch>
                      <a:fillRect/>
                    </a:stretch>
                  </pic:blipFill>
                  <pic:spPr>
                    <a:xfrm>
                      <a:off x="0" y="0"/>
                      <a:ext cx="4947202" cy="3260115"/>
                    </a:xfrm>
                    <a:prstGeom prst="rect">
                      <a:avLst/>
                    </a:prstGeom>
                  </pic:spPr>
                </pic:pic>
              </a:graphicData>
            </a:graphic>
          </wp:anchor>
        </w:drawing>
      </w:r>
      <w:r>
        <w:rPr/>
        <w:t>The results of the evaluation of the DTM derived by laser scanning (part of DK DEM/Terrain) are summarized in Table 6a and 6b. 257 checkpoints are used.</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159"/>
        <w:ind w:left="8851" w:right="1292"/>
      </w:pPr>
      <w:r>
        <w:rPr/>
        <w:t>Figure 8. Spatial distribution of the differences between the DTM derived by laser scanning and the DTM derived in test 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pPr>
    </w:p>
    <w:tbl>
      <w:tblPr>
        <w:tblW w:w="0" w:type="auto"/>
        <w:jc w:val="left"/>
        <w:tblInd w:w="2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328"/>
        <w:gridCol w:w="900"/>
      </w:tblGrid>
      <w:tr>
        <w:trPr>
          <w:trHeight w:val="551" w:hRule="atLeast"/>
        </w:trPr>
        <w:tc>
          <w:tcPr>
            <w:tcW w:w="5328" w:type="dxa"/>
          </w:tcPr>
          <w:p>
            <w:pPr>
              <w:pStyle w:val="TableParagraph"/>
              <w:ind w:left="1727"/>
              <w:jc w:val="left"/>
              <w:rPr>
                <w:sz w:val="24"/>
              </w:rPr>
            </w:pPr>
            <w:r>
              <w:rPr>
                <w:sz w:val="24"/>
              </w:rPr>
              <w:t>Accuracy measures</w:t>
            </w:r>
          </w:p>
        </w:tc>
        <w:tc>
          <w:tcPr>
            <w:tcW w:w="900" w:type="dxa"/>
          </w:tcPr>
          <w:p>
            <w:pPr>
              <w:pStyle w:val="TableParagraph"/>
              <w:ind w:left="189"/>
              <w:jc w:val="left"/>
              <w:rPr>
                <w:sz w:val="24"/>
              </w:rPr>
            </w:pPr>
            <w:r>
              <w:rPr>
                <w:sz w:val="24"/>
              </w:rPr>
              <w:t>value</w:t>
            </w:r>
          </w:p>
          <w:p>
            <w:pPr>
              <w:pStyle w:val="TableParagraph"/>
              <w:spacing w:line="264" w:lineRule="exact"/>
              <w:ind w:left="220"/>
              <w:jc w:val="left"/>
              <w:rPr>
                <w:sz w:val="24"/>
              </w:rPr>
            </w:pPr>
            <w:r>
              <w:rPr>
                <w:sz w:val="24"/>
              </w:rPr>
              <w:t>[cm]</w:t>
            </w:r>
          </w:p>
        </w:tc>
      </w:tr>
      <w:tr>
        <w:trPr>
          <w:trHeight w:val="275" w:hRule="atLeast"/>
        </w:trPr>
        <w:tc>
          <w:tcPr>
            <w:tcW w:w="5328" w:type="dxa"/>
          </w:tcPr>
          <w:p>
            <w:pPr>
              <w:pStyle w:val="TableParagraph"/>
              <w:spacing w:line="256" w:lineRule="exact"/>
              <w:ind w:left="107"/>
              <w:jc w:val="left"/>
              <w:rPr>
                <w:sz w:val="24"/>
              </w:rPr>
            </w:pPr>
            <w:r>
              <w:rPr>
                <w:sz w:val="24"/>
              </w:rPr>
              <w:t>RMSE</w:t>
            </w:r>
          </w:p>
        </w:tc>
        <w:tc>
          <w:tcPr>
            <w:tcW w:w="900" w:type="dxa"/>
          </w:tcPr>
          <w:p>
            <w:pPr>
              <w:pStyle w:val="TableParagraph"/>
              <w:spacing w:line="256" w:lineRule="exact"/>
              <w:ind w:left="328"/>
              <w:jc w:val="left"/>
              <w:rPr>
                <w:sz w:val="24"/>
              </w:rPr>
            </w:pPr>
            <w:r>
              <w:rPr>
                <w:sz w:val="24"/>
              </w:rPr>
              <w:t>11</w:t>
            </w:r>
          </w:p>
        </w:tc>
      </w:tr>
      <w:tr>
        <w:trPr>
          <w:trHeight w:val="323" w:hRule="atLeast"/>
        </w:trPr>
        <w:tc>
          <w:tcPr>
            <w:tcW w:w="5328" w:type="dxa"/>
          </w:tcPr>
          <w:p>
            <w:pPr>
              <w:pStyle w:val="TableParagraph"/>
              <w:spacing w:line="278" w:lineRule="exact"/>
              <w:ind w:left="107"/>
              <w:jc w:val="left"/>
              <w:rPr>
                <w:sz w:val="24"/>
              </w:rPr>
            </w:pPr>
            <w:r>
              <w:rPr>
                <w:sz w:val="24"/>
              </w:rPr>
              <w:t>Mean ( </w:t>
            </w:r>
            <w:r>
              <w:rPr>
                <w:rFonts w:ascii="Symbol" w:hAnsi="Symbol"/>
                <w:sz w:val="25"/>
              </w:rPr>
              <w:t></w:t>
            </w:r>
            <w:r>
              <w:rPr>
                <w:position w:val="1"/>
                <w:sz w:val="24"/>
              </w:rPr>
              <w:t>ˆ </w:t>
            </w:r>
            <w:r>
              <w:rPr>
                <w:sz w:val="24"/>
              </w:rPr>
              <w:t>)</w:t>
            </w:r>
          </w:p>
        </w:tc>
        <w:tc>
          <w:tcPr>
            <w:tcW w:w="900" w:type="dxa"/>
          </w:tcPr>
          <w:p>
            <w:pPr>
              <w:pStyle w:val="TableParagraph"/>
              <w:ind w:left="388"/>
              <w:jc w:val="left"/>
              <w:rPr>
                <w:sz w:val="24"/>
              </w:rPr>
            </w:pPr>
            <w:r>
              <w:rPr>
                <w:w w:val="99"/>
                <w:sz w:val="24"/>
              </w:rPr>
              <w:t>0</w:t>
            </w:r>
          </w:p>
        </w:tc>
      </w:tr>
      <w:tr>
        <w:trPr>
          <w:trHeight w:val="285" w:hRule="atLeast"/>
        </w:trPr>
        <w:tc>
          <w:tcPr>
            <w:tcW w:w="5328" w:type="dxa"/>
          </w:tcPr>
          <w:p>
            <w:pPr>
              <w:pStyle w:val="TableParagraph"/>
              <w:spacing w:line="265" w:lineRule="exact"/>
              <w:ind w:left="107"/>
              <w:jc w:val="left"/>
              <w:rPr>
                <w:sz w:val="24"/>
              </w:rPr>
            </w:pPr>
            <w:r>
              <w:rPr>
                <w:sz w:val="24"/>
              </w:rPr>
              <w:t>Standard deviation (</w:t>
            </w:r>
            <w:r>
              <w:rPr>
                <w:rFonts w:ascii="Symbol" w:hAnsi="Symbol"/>
                <w:sz w:val="25"/>
              </w:rPr>
              <w:t></w:t>
            </w:r>
            <w:r>
              <w:rPr>
                <w:position w:val="1"/>
                <w:sz w:val="24"/>
              </w:rPr>
              <w:t>ˆ </w:t>
            </w:r>
            <w:r>
              <w:rPr>
                <w:sz w:val="24"/>
              </w:rPr>
              <w:t>)</w:t>
            </w:r>
          </w:p>
        </w:tc>
        <w:tc>
          <w:tcPr>
            <w:tcW w:w="900" w:type="dxa"/>
          </w:tcPr>
          <w:p>
            <w:pPr>
              <w:pStyle w:val="TableParagraph"/>
              <w:spacing w:line="265" w:lineRule="exact"/>
              <w:ind w:left="328"/>
              <w:jc w:val="left"/>
              <w:rPr>
                <w:sz w:val="24"/>
              </w:rPr>
            </w:pPr>
            <w:r>
              <w:rPr>
                <w:sz w:val="24"/>
              </w:rPr>
              <w:t>11</w:t>
            </w:r>
          </w:p>
        </w:tc>
      </w:tr>
      <w:tr>
        <w:trPr>
          <w:trHeight w:val="323" w:hRule="atLeast"/>
        </w:trPr>
        <w:tc>
          <w:tcPr>
            <w:tcW w:w="5328" w:type="dxa"/>
          </w:tcPr>
          <w:p>
            <w:pPr>
              <w:pStyle w:val="TableParagraph"/>
              <w:spacing w:line="278" w:lineRule="exact"/>
              <w:ind w:left="107"/>
              <w:jc w:val="left"/>
              <w:rPr>
                <w:sz w:val="24"/>
              </w:rPr>
            </w:pPr>
            <w:r>
              <w:rPr>
                <w:sz w:val="24"/>
              </w:rPr>
              <w:t>Mean (after removal of outliers) ( </w:t>
            </w:r>
            <w:r>
              <w:rPr>
                <w:rFonts w:ascii="Symbol" w:hAnsi="Symbol"/>
                <w:sz w:val="25"/>
              </w:rPr>
              <w:t></w:t>
            </w:r>
            <w:r>
              <w:rPr>
                <w:position w:val="1"/>
                <w:sz w:val="24"/>
              </w:rPr>
              <w:t>ˆ </w:t>
            </w:r>
            <w:r>
              <w:rPr>
                <w:sz w:val="24"/>
              </w:rPr>
              <w:t>*)</w:t>
            </w:r>
          </w:p>
        </w:tc>
        <w:tc>
          <w:tcPr>
            <w:tcW w:w="900" w:type="dxa"/>
          </w:tcPr>
          <w:p>
            <w:pPr>
              <w:pStyle w:val="TableParagraph"/>
              <w:ind w:left="388"/>
              <w:jc w:val="left"/>
              <w:rPr>
                <w:sz w:val="24"/>
              </w:rPr>
            </w:pPr>
            <w:r>
              <w:rPr>
                <w:w w:val="99"/>
                <w:sz w:val="24"/>
              </w:rPr>
              <w:t>0</w:t>
            </w:r>
          </w:p>
        </w:tc>
      </w:tr>
      <w:tr>
        <w:trPr>
          <w:trHeight w:val="285" w:hRule="atLeast"/>
        </w:trPr>
        <w:tc>
          <w:tcPr>
            <w:tcW w:w="5328" w:type="dxa"/>
          </w:tcPr>
          <w:p>
            <w:pPr>
              <w:pStyle w:val="TableParagraph"/>
              <w:spacing w:line="265" w:lineRule="exact"/>
              <w:ind w:left="107"/>
              <w:jc w:val="left"/>
              <w:rPr>
                <w:sz w:val="24"/>
              </w:rPr>
            </w:pPr>
            <w:r>
              <w:rPr>
                <w:sz w:val="24"/>
              </w:rPr>
              <w:t>Standard deviation (after removal of outliers) (</w:t>
            </w:r>
            <w:r>
              <w:rPr>
                <w:rFonts w:ascii="Symbol" w:hAnsi="Symbol"/>
                <w:sz w:val="25"/>
              </w:rPr>
              <w:t></w:t>
            </w:r>
            <w:r>
              <w:rPr>
                <w:position w:val="1"/>
                <w:sz w:val="24"/>
              </w:rPr>
              <w:t>ˆ </w:t>
            </w:r>
            <w:r>
              <w:rPr>
                <w:sz w:val="24"/>
              </w:rPr>
              <w:t>* )</w:t>
            </w:r>
          </w:p>
        </w:tc>
        <w:tc>
          <w:tcPr>
            <w:tcW w:w="900" w:type="dxa"/>
          </w:tcPr>
          <w:p>
            <w:pPr>
              <w:pStyle w:val="TableParagraph"/>
              <w:spacing w:line="265" w:lineRule="exact"/>
              <w:ind w:left="388"/>
              <w:jc w:val="left"/>
              <w:rPr>
                <w:sz w:val="24"/>
              </w:rPr>
            </w:pPr>
            <w:r>
              <w:rPr>
                <w:w w:val="99"/>
                <w:sz w:val="24"/>
              </w:rPr>
              <w:t>9</w:t>
            </w:r>
          </w:p>
        </w:tc>
      </w:tr>
    </w:tbl>
    <w:p>
      <w:pPr>
        <w:pStyle w:val="BodyText"/>
        <w:spacing w:before="3"/>
        <w:rPr>
          <w:sz w:val="23"/>
        </w:rPr>
      </w:pPr>
    </w:p>
    <w:p>
      <w:pPr>
        <w:pStyle w:val="BodyText"/>
        <w:spacing w:line="242" w:lineRule="auto"/>
        <w:ind w:left="1420" w:right="2131"/>
      </w:pPr>
      <w:r>
        <w:rPr/>
        <w:t>Table 6a. Accuracy measures of a DTM derived by laser scanning by means of n=257 checkpoints (incl. GCPs) of which 6 are classified as outlier by the 3</w:t>
      </w:r>
      <w:r>
        <w:rPr>
          <w:rFonts w:ascii="Symbol" w:hAnsi="Symbol"/>
        </w:rPr>
        <w:t></w:t>
      </w:r>
      <w:r>
        <w:rPr/>
        <w:t>RMSE-threshold.</w:t>
      </w:r>
    </w:p>
    <w:p>
      <w:pPr>
        <w:pStyle w:val="BodyText"/>
        <w:rPr>
          <w:sz w:val="20"/>
        </w:rPr>
      </w:pPr>
    </w:p>
    <w:p>
      <w:pPr>
        <w:pStyle w:val="BodyText"/>
        <w:spacing w:before="1"/>
        <w:rPr>
          <w:sz w:val="28"/>
        </w:rPr>
      </w:pPr>
    </w:p>
    <w:tbl>
      <w:tblPr>
        <w:tblW w:w="0" w:type="auto"/>
        <w:jc w:val="left"/>
        <w:tblInd w:w="25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448"/>
        <w:gridCol w:w="900"/>
        <w:gridCol w:w="900"/>
        <w:gridCol w:w="2880"/>
      </w:tblGrid>
      <w:tr>
        <w:trPr>
          <w:trHeight w:val="554" w:hRule="atLeast"/>
        </w:trPr>
        <w:tc>
          <w:tcPr>
            <w:tcW w:w="2448" w:type="dxa"/>
          </w:tcPr>
          <w:p>
            <w:pPr>
              <w:pStyle w:val="TableParagraph"/>
              <w:ind w:left="107"/>
              <w:jc w:val="left"/>
              <w:rPr>
                <w:sz w:val="24"/>
              </w:rPr>
            </w:pPr>
            <w:r>
              <w:rPr>
                <w:sz w:val="24"/>
              </w:rPr>
              <w:t>Accuracy measure</w:t>
            </w:r>
          </w:p>
        </w:tc>
        <w:tc>
          <w:tcPr>
            <w:tcW w:w="900" w:type="dxa"/>
          </w:tcPr>
          <w:p>
            <w:pPr>
              <w:pStyle w:val="TableParagraph"/>
              <w:ind w:left="107"/>
              <w:jc w:val="left"/>
              <w:rPr>
                <w:sz w:val="24"/>
              </w:rPr>
            </w:pPr>
            <w:r>
              <w:rPr>
                <w:sz w:val="24"/>
              </w:rPr>
              <w:t>error</w:t>
            </w:r>
          </w:p>
          <w:p>
            <w:pPr>
              <w:pStyle w:val="TableParagraph"/>
              <w:spacing w:line="266" w:lineRule="exact"/>
              <w:ind w:left="107"/>
              <w:jc w:val="left"/>
              <w:rPr>
                <w:sz w:val="24"/>
              </w:rPr>
            </w:pPr>
            <w:r>
              <w:rPr>
                <w:sz w:val="24"/>
              </w:rPr>
              <w:t>type</w:t>
            </w:r>
          </w:p>
        </w:tc>
        <w:tc>
          <w:tcPr>
            <w:tcW w:w="900" w:type="dxa"/>
          </w:tcPr>
          <w:p>
            <w:pPr>
              <w:pStyle w:val="TableParagraph"/>
              <w:ind w:left="189"/>
              <w:jc w:val="left"/>
              <w:rPr>
                <w:sz w:val="24"/>
              </w:rPr>
            </w:pPr>
            <w:r>
              <w:rPr>
                <w:sz w:val="24"/>
              </w:rPr>
              <w:t>value</w:t>
            </w:r>
          </w:p>
          <w:p>
            <w:pPr>
              <w:pStyle w:val="TableParagraph"/>
              <w:spacing w:line="266" w:lineRule="exact"/>
              <w:ind w:left="220"/>
              <w:jc w:val="left"/>
              <w:rPr>
                <w:sz w:val="24"/>
              </w:rPr>
            </w:pPr>
            <w:r>
              <w:rPr>
                <w:sz w:val="24"/>
              </w:rPr>
              <w:t>[cm]</w:t>
            </w:r>
          </w:p>
        </w:tc>
        <w:tc>
          <w:tcPr>
            <w:tcW w:w="2880" w:type="dxa"/>
          </w:tcPr>
          <w:p>
            <w:pPr>
              <w:pStyle w:val="TableParagraph"/>
              <w:ind w:left="245" w:right="239"/>
              <w:rPr>
                <w:sz w:val="24"/>
              </w:rPr>
            </w:pPr>
            <w:r>
              <w:rPr>
                <w:sz w:val="24"/>
              </w:rPr>
              <w:t>95% confidence interval</w:t>
            </w:r>
          </w:p>
          <w:p>
            <w:pPr>
              <w:pStyle w:val="TableParagraph"/>
              <w:spacing w:line="266" w:lineRule="exact"/>
              <w:ind w:left="245" w:right="238"/>
              <w:rPr>
                <w:sz w:val="24"/>
              </w:rPr>
            </w:pPr>
            <w:r>
              <w:rPr>
                <w:sz w:val="24"/>
              </w:rPr>
              <w:t>[cm]</w:t>
            </w:r>
          </w:p>
        </w:tc>
      </w:tr>
      <w:tr>
        <w:trPr>
          <w:trHeight w:val="292" w:hRule="atLeast"/>
        </w:trPr>
        <w:tc>
          <w:tcPr>
            <w:tcW w:w="2448" w:type="dxa"/>
          </w:tcPr>
          <w:p>
            <w:pPr>
              <w:pStyle w:val="TableParagraph"/>
              <w:ind w:left="107"/>
              <w:jc w:val="left"/>
              <w:rPr>
                <w:sz w:val="24"/>
              </w:rPr>
            </w:pPr>
            <w:r>
              <w:rPr>
                <w:sz w:val="24"/>
              </w:rPr>
              <w:t>50% quantile (median)</w:t>
            </w:r>
          </w:p>
        </w:tc>
        <w:tc>
          <w:tcPr>
            <w:tcW w:w="900" w:type="dxa"/>
          </w:tcPr>
          <w:p>
            <w:pPr>
              <w:pStyle w:val="TableParagraph"/>
              <w:spacing w:line="272" w:lineRule="exact"/>
              <w:ind w:left="248" w:right="239"/>
              <w:rPr>
                <w:sz w:val="24"/>
              </w:rPr>
            </w:pPr>
            <w:r>
              <w:rPr>
                <w:rFonts w:ascii="Symbol" w:hAnsi="Symbol"/>
                <w:sz w:val="24"/>
              </w:rPr>
              <w:t></w:t>
            </w:r>
            <w:r>
              <w:rPr>
                <w:sz w:val="24"/>
              </w:rPr>
              <w:t>h</w:t>
            </w:r>
          </w:p>
        </w:tc>
        <w:tc>
          <w:tcPr>
            <w:tcW w:w="900" w:type="dxa"/>
          </w:tcPr>
          <w:p>
            <w:pPr>
              <w:pStyle w:val="TableParagraph"/>
              <w:ind w:left="350"/>
              <w:jc w:val="left"/>
              <w:rPr>
                <w:sz w:val="24"/>
              </w:rPr>
            </w:pPr>
            <w:r>
              <w:rPr>
                <w:sz w:val="24"/>
              </w:rPr>
              <w:t>-1</w:t>
            </w:r>
          </w:p>
        </w:tc>
        <w:tc>
          <w:tcPr>
            <w:tcW w:w="2880" w:type="dxa"/>
          </w:tcPr>
          <w:p>
            <w:pPr>
              <w:pStyle w:val="TableParagraph"/>
              <w:ind w:left="245" w:right="238"/>
              <w:rPr>
                <w:sz w:val="24"/>
              </w:rPr>
            </w:pPr>
            <w:r>
              <w:rPr>
                <w:sz w:val="24"/>
              </w:rPr>
              <w:t>[-1 , 0]</w:t>
            </w:r>
          </w:p>
        </w:tc>
      </w:tr>
      <w:tr>
        <w:trPr>
          <w:trHeight w:val="294" w:hRule="atLeast"/>
        </w:trPr>
        <w:tc>
          <w:tcPr>
            <w:tcW w:w="2448" w:type="dxa"/>
          </w:tcPr>
          <w:p>
            <w:pPr>
              <w:pStyle w:val="TableParagraph"/>
              <w:ind w:left="107"/>
              <w:jc w:val="left"/>
              <w:rPr>
                <w:sz w:val="24"/>
              </w:rPr>
            </w:pPr>
            <w:r>
              <w:rPr>
                <w:sz w:val="24"/>
              </w:rPr>
              <w:t>NMAD</w:t>
            </w:r>
          </w:p>
        </w:tc>
        <w:tc>
          <w:tcPr>
            <w:tcW w:w="900" w:type="dxa"/>
          </w:tcPr>
          <w:p>
            <w:pPr>
              <w:pStyle w:val="TableParagraph"/>
              <w:spacing w:line="275" w:lineRule="exact"/>
              <w:ind w:left="248" w:right="239"/>
              <w:rPr>
                <w:sz w:val="24"/>
              </w:rPr>
            </w:pPr>
            <w:r>
              <w:rPr>
                <w:rFonts w:ascii="Symbol" w:hAnsi="Symbol"/>
                <w:sz w:val="24"/>
              </w:rPr>
              <w:t></w:t>
            </w:r>
            <w:r>
              <w:rPr>
                <w:sz w:val="24"/>
              </w:rPr>
              <w:t>h</w:t>
            </w:r>
          </w:p>
        </w:tc>
        <w:tc>
          <w:tcPr>
            <w:tcW w:w="900" w:type="dxa"/>
          </w:tcPr>
          <w:p>
            <w:pPr>
              <w:pStyle w:val="TableParagraph"/>
              <w:ind w:left="388"/>
              <w:jc w:val="left"/>
              <w:rPr>
                <w:sz w:val="24"/>
              </w:rPr>
            </w:pPr>
            <w:r>
              <w:rPr>
                <w:w w:val="99"/>
                <w:sz w:val="24"/>
              </w:rPr>
              <w:t>6</w:t>
            </w:r>
          </w:p>
        </w:tc>
        <w:tc>
          <w:tcPr>
            <w:tcW w:w="2880" w:type="dxa"/>
          </w:tcPr>
          <w:p>
            <w:pPr>
              <w:pStyle w:val="TableParagraph"/>
              <w:ind w:left="244" w:right="239"/>
              <w:rPr>
                <w:sz w:val="24"/>
              </w:rPr>
            </w:pPr>
            <w:r>
              <w:rPr>
                <w:sz w:val="24"/>
              </w:rPr>
              <w:t>[6 , 7]</w:t>
            </w:r>
          </w:p>
        </w:tc>
      </w:tr>
      <w:tr>
        <w:trPr>
          <w:trHeight w:val="294" w:hRule="atLeast"/>
        </w:trPr>
        <w:tc>
          <w:tcPr>
            <w:tcW w:w="2448" w:type="dxa"/>
          </w:tcPr>
          <w:p>
            <w:pPr>
              <w:pStyle w:val="TableParagraph"/>
              <w:ind w:left="107"/>
              <w:jc w:val="left"/>
              <w:rPr>
                <w:sz w:val="24"/>
              </w:rPr>
            </w:pPr>
            <w:r>
              <w:rPr>
                <w:sz w:val="24"/>
              </w:rPr>
              <w:t>68.3% quantile</w:t>
            </w:r>
          </w:p>
        </w:tc>
        <w:tc>
          <w:tcPr>
            <w:tcW w:w="900" w:type="dxa"/>
          </w:tcPr>
          <w:p>
            <w:pPr>
              <w:pStyle w:val="TableParagraph"/>
              <w:spacing w:line="275" w:lineRule="exact"/>
              <w:ind w:left="248" w:right="239"/>
              <w:rPr>
                <w:sz w:val="24"/>
              </w:rPr>
            </w:pPr>
            <w:r>
              <w:rPr>
                <w:sz w:val="24"/>
              </w:rPr>
              <w:t>|</w:t>
            </w:r>
            <w:r>
              <w:rPr>
                <w:rFonts w:ascii="Symbol" w:hAnsi="Symbol"/>
                <w:sz w:val="24"/>
              </w:rPr>
              <w:t></w:t>
            </w:r>
            <w:r>
              <w:rPr>
                <w:sz w:val="24"/>
              </w:rPr>
              <w:t>h|</w:t>
            </w:r>
          </w:p>
        </w:tc>
        <w:tc>
          <w:tcPr>
            <w:tcW w:w="900" w:type="dxa"/>
          </w:tcPr>
          <w:p>
            <w:pPr>
              <w:pStyle w:val="TableParagraph"/>
              <w:ind w:left="388"/>
              <w:jc w:val="left"/>
              <w:rPr>
                <w:sz w:val="24"/>
              </w:rPr>
            </w:pPr>
            <w:r>
              <w:rPr>
                <w:w w:val="99"/>
                <w:sz w:val="24"/>
              </w:rPr>
              <w:t>7</w:t>
            </w:r>
          </w:p>
        </w:tc>
        <w:tc>
          <w:tcPr>
            <w:tcW w:w="2880" w:type="dxa"/>
          </w:tcPr>
          <w:p>
            <w:pPr>
              <w:pStyle w:val="TableParagraph"/>
              <w:ind w:left="245" w:right="238"/>
              <w:rPr>
                <w:sz w:val="24"/>
              </w:rPr>
            </w:pPr>
            <w:r>
              <w:rPr>
                <w:sz w:val="24"/>
              </w:rPr>
              <w:t>[6 , 9 ]</w:t>
            </w:r>
          </w:p>
        </w:tc>
      </w:tr>
      <w:tr>
        <w:trPr>
          <w:trHeight w:val="292" w:hRule="atLeast"/>
        </w:trPr>
        <w:tc>
          <w:tcPr>
            <w:tcW w:w="2448" w:type="dxa"/>
          </w:tcPr>
          <w:p>
            <w:pPr>
              <w:pStyle w:val="TableParagraph"/>
              <w:ind w:left="107"/>
              <w:jc w:val="left"/>
              <w:rPr>
                <w:sz w:val="24"/>
              </w:rPr>
            </w:pPr>
            <w:r>
              <w:rPr>
                <w:sz w:val="24"/>
              </w:rPr>
              <w:t>95% quantile</w:t>
            </w:r>
          </w:p>
        </w:tc>
        <w:tc>
          <w:tcPr>
            <w:tcW w:w="900" w:type="dxa"/>
          </w:tcPr>
          <w:p>
            <w:pPr>
              <w:pStyle w:val="TableParagraph"/>
              <w:spacing w:line="272" w:lineRule="exact"/>
              <w:ind w:left="248" w:right="239"/>
              <w:rPr>
                <w:sz w:val="24"/>
              </w:rPr>
            </w:pPr>
            <w:r>
              <w:rPr>
                <w:sz w:val="24"/>
              </w:rPr>
              <w:t>|</w:t>
            </w:r>
            <w:r>
              <w:rPr>
                <w:rFonts w:ascii="Symbol" w:hAnsi="Symbol"/>
                <w:sz w:val="24"/>
              </w:rPr>
              <w:t></w:t>
            </w:r>
            <w:r>
              <w:rPr>
                <w:sz w:val="24"/>
              </w:rPr>
              <w:t>h|</w:t>
            </w:r>
          </w:p>
        </w:tc>
        <w:tc>
          <w:tcPr>
            <w:tcW w:w="900" w:type="dxa"/>
          </w:tcPr>
          <w:p>
            <w:pPr>
              <w:pStyle w:val="TableParagraph"/>
              <w:ind w:left="328"/>
              <w:jc w:val="left"/>
              <w:rPr>
                <w:sz w:val="24"/>
              </w:rPr>
            </w:pPr>
            <w:r>
              <w:rPr>
                <w:sz w:val="24"/>
              </w:rPr>
              <w:t>24</w:t>
            </w:r>
          </w:p>
        </w:tc>
        <w:tc>
          <w:tcPr>
            <w:tcW w:w="2880" w:type="dxa"/>
          </w:tcPr>
          <w:p>
            <w:pPr>
              <w:pStyle w:val="TableParagraph"/>
              <w:ind w:left="244" w:right="239"/>
              <w:rPr>
                <w:sz w:val="24"/>
              </w:rPr>
            </w:pPr>
            <w:r>
              <w:rPr>
                <w:sz w:val="24"/>
              </w:rPr>
              <w:t>[21 , 38]</w:t>
            </w:r>
          </w:p>
        </w:tc>
      </w:tr>
    </w:tbl>
    <w:p>
      <w:pPr>
        <w:pStyle w:val="BodyText"/>
        <w:spacing w:before="6"/>
        <w:rPr>
          <w:sz w:val="15"/>
        </w:rPr>
      </w:pPr>
    </w:p>
    <w:p>
      <w:pPr>
        <w:pStyle w:val="BodyText"/>
        <w:spacing w:before="89"/>
        <w:ind w:left="2141"/>
      </w:pPr>
      <w:r>
        <w:rPr/>
        <w:t>Table 6b. Accuracy measures of the robust methods for the sample size of n=257</w:t>
      </w:r>
    </w:p>
    <w:p>
      <w:pPr>
        <w:spacing w:after="0"/>
        <w:sectPr>
          <w:pgSz w:w="11910" w:h="16840"/>
          <w:pgMar w:header="0" w:footer="793" w:top="1580" w:bottom="980" w:left="0" w:right="0"/>
        </w:sectPr>
      </w:pPr>
    </w:p>
    <w:p>
      <w:pPr>
        <w:pStyle w:val="BodyText"/>
        <w:spacing w:line="360" w:lineRule="auto" w:before="96"/>
        <w:ind w:left="1420" w:right="1187"/>
      </w:pPr>
      <w:r>
        <w:rPr/>
        <w:t>The standard deviation after removal of six outliers is σ=9cm only. The robust NMAD value is 6 cm only. The comparison with the results of the DTM derived in test A (σ=77cm and NMAD=65 cm) reveals that this DTM derived </w:t>
      </w:r>
      <w:r>
        <w:rPr>
          <w:spacing w:val="2"/>
        </w:rPr>
        <w:t>by </w:t>
      </w:r>
      <w:r>
        <w:rPr/>
        <w:t>laser scanning has a much higher accuracy at the positions of checkpoints. The use of terrain classes must reveal if this generally is the case or due to problems in the wooded and built up areas</w:t>
      </w:r>
      <w:r>
        <w:rPr>
          <w:spacing w:val="-4"/>
        </w:rPr>
        <w:t> </w:t>
      </w:r>
      <w:r>
        <w:rPr/>
        <w:t>only.</w:t>
      </w:r>
    </w:p>
    <w:p>
      <w:pPr>
        <w:pStyle w:val="BodyText"/>
        <w:spacing w:before="1"/>
        <w:rPr>
          <w:sz w:val="36"/>
        </w:rPr>
      </w:pPr>
    </w:p>
    <w:p>
      <w:pPr>
        <w:pStyle w:val="BodyText"/>
        <w:spacing w:line="360" w:lineRule="auto"/>
        <w:ind w:left="1420" w:right="1359"/>
      </w:pPr>
      <w:r>
        <w:rPr/>
        <w:t>The Figures 9 and 10 summarize the results of the test A. The accuracy measures assuming the normal distribution of errors are higher than the robust measures.</w:t>
      </w:r>
    </w:p>
    <w:p>
      <w:pPr>
        <w:pStyle w:val="BodyText"/>
        <w:spacing w:before="10"/>
        <w:rPr>
          <w:sz w:val="35"/>
        </w:rPr>
      </w:pPr>
    </w:p>
    <w:p>
      <w:pPr>
        <w:pStyle w:val="BodyText"/>
        <w:spacing w:line="360" w:lineRule="auto"/>
        <w:ind w:left="1420" w:right="1179"/>
      </w:pPr>
      <w:r>
        <w:rPr/>
        <w:t>The test A revealed that DTMs derived by photogrammetry </w:t>
      </w:r>
      <w:r>
        <w:rPr>
          <w:b/>
        </w:rPr>
        <w:t>and </w:t>
      </w:r>
      <w:r>
        <w:rPr/>
        <w:t>by laser scanning have blunders and a non-normality of the error distribution. A robust approach in determination of the error assessment has therefore to be applied. The robust accuracy measures (Median, NMAD, and the 68.3% quantile) are, therefore, determined in the following tests. The number of checkpoints has to be large so that small confidence intervals can be achieved.</w:t>
      </w:r>
    </w:p>
    <w:p>
      <w:pPr>
        <w:pStyle w:val="BodyText"/>
        <w:rPr>
          <w:sz w:val="36"/>
        </w:rPr>
      </w:pPr>
    </w:p>
    <w:p>
      <w:pPr>
        <w:pStyle w:val="BodyText"/>
        <w:spacing w:line="360" w:lineRule="auto"/>
        <w:ind w:left="1420" w:right="1180"/>
      </w:pPr>
      <w:r>
        <w:rPr/>
        <w:t>The use of the terrain classes seems to be necessary because areas with trees or building coverage need filtering for the removal of the non-ground points. This may be a big source of errors and the results will be less accurate than at the areas without coverage. The derived DTMs should therefore be tested for different terrain classes. The following classes will be used: Open terrain, built-up terrain and forested terrain.</w:t>
      </w:r>
    </w:p>
    <w:p>
      <w:pPr>
        <w:pStyle w:val="BodyText"/>
        <w:spacing w:before="1"/>
        <w:rPr>
          <w:sz w:val="36"/>
        </w:rPr>
      </w:pPr>
    </w:p>
    <w:p>
      <w:pPr>
        <w:pStyle w:val="BodyText"/>
        <w:spacing w:line="360" w:lineRule="auto"/>
        <w:ind w:left="1420" w:right="1592"/>
      </w:pPr>
      <w:r>
        <w:rPr/>
        <w:t>The DTM derived by photogrammetry in test A has not the accuracy of the DTM derived by laser scanning. Various reasons have contributed. The filtering was restricted to Match-T filtering only.</w:t>
      </w:r>
    </w:p>
    <w:p>
      <w:pPr>
        <w:pStyle w:val="BodyText"/>
        <w:rPr>
          <w:sz w:val="36"/>
        </w:rPr>
      </w:pPr>
    </w:p>
    <w:p>
      <w:pPr>
        <w:pStyle w:val="BodyText"/>
        <w:spacing w:line="360" w:lineRule="auto"/>
        <w:ind w:left="1420" w:right="1858"/>
      </w:pPr>
      <w:r>
        <w:rPr/>
        <w:t>The photogrammetric DTM should have a smaller spacing of the grid posts. According to (Intergraph, 2008) it can be determined by the following formula:</w:t>
      </w:r>
    </w:p>
    <w:p>
      <w:pPr>
        <w:pStyle w:val="BodyText"/>
        <w:spacing w:before="10"/>
        <w:rPr>
          <w:sz w:val="35"/>
        </w:rPr>
      </w:pPr>
    </w:p>
    <w:p>
      <w:pPr>
        <w:pStyle w:val="BodyText"/>
        <w:tabs>
          <w:tab w:pos="10126" w:val="left" w:leader="none"/>
        </w:tabs>
        <w:spacing w:before="1"/>
        <w:ind w:left="1420"/>
      </w:pPr>
      <w:r>
        <w:rPr/>
        <w:t>∆ = 30 * pixel size * image scale= 30</w:t>
      </w:r>
      <w:r>
        <w:rPr>
          <w:spacing w:val="-13"/>
        </w:rPr>
        <w:t> </w:t>
      </w:r>
      <w:r>
        <w:rPr/>
        <w:t>*</w:t>
      </w:r>
      <w:r>
        <w:rPr>
          <w:spacing w:val="-1"/>
        </w:rPr>
        <w:t> </w:t>
      </w:r>
      <w:r>
        <w:rPr/>
        <w:t>GSD</w:t>
        <w:tab/>
        <w:t>(1)</w:t>
      </w:r>
    </w:p>
    <w:p>
      <w:pPr>
        <w:spacing w:after="0"/>
        <w:sectPr>
          <w:pgSz w:w="11910" w:h="16840"/>
          <w:pgMar w:header="0" w:footer="793" w:top="1580" w:bottom="980" w:left="0" w:right="0"/>
        </w:sectPr>
      </w:pPr>
    </w:p>
    <w:p>
      <w:pPr>
        <w:pStyle w:val="BodyText"/>
        <w:rPr>
          <w:sz w:val="20"/>
        </w:rPr>
      </w:pPr>
    </w:p>
    <w:p>
      <w:pPr>
        <w:pStyle w:val="BodyText"/>
        <w:spacing w:before="2"/>
        <w:rPr>
          <w:sz w:val="20"/>
        </w:rPr>
      </w:pPr>
    </w:p>
    <w:p>
      <w:pPr>
        <w:spacing w:before="1"/>
        <w:ind w:left="2325" w:right="1673" w:firstLine="0"/>
        <w:jc w:val="center"/>
        <w:rPr>
          <w:rFonts w:ascii="Arial"/>
          <w:b/>
          <w:sz w:val="13"/>
        </w:rPr>
      </w:pPr>
      <w:r>
        <w:rPr>
          <w:rFonts w:ascii="Arial"/>
          <w:b/>
          <w:w w:val="105"/>
          <w:sz w:val="13"/>
        </w:rPr>
        <w:t>Accuracy measures at normal distribution of errors</w:t>
      </w:r>
    </w:p>
    <w:p>
      <w:pPr>
        <w:pStyle w:val="BodyText"/>
        <w:spacing w:before="1"/>
        <w:rPr>
          <w:rFonts w:ascii="Arial"/>
          <w:b/>
          <w:sz w:val="14"/>
        </w:rPr>
      </w:pPr>
    </w:p>
    <w:p>
      <w:pPr>
        <w:spacing w:before="98"/>
        <w:ind w:left="2489" w:right="0" w:firstLine="0"/>
        <w:jc w:val="left"/>
        <w:rPr>
          <w:rFonts w:ascii="Arial"/>
          <w:sz w:val="11"/>
        </w:rPr>
      </w:pPr>
      <w:r>
        <w:rPr/>
        <w:pict>
          <v:group style="position:absolute;margin-left:136.211807pt;margin-top:7.867902pt;width:347pt;height:202.15pt;mso-position-horizontal-relative:page;mso-position-vertical-relative:paragraph;z-index:1648" coordorigin="2724,157" coordsize="6940,4043">
            <v:rect style="position:absolute;left:2757;top:162;width:6901;height:4001" filled="true" fillcolor="#c0c0c0" stroked="false">
              <v:fill type="solid"/>
            </v:rect>
            <v:shape style="position:absolute;left:2757;top:3664;width:6901;height:2" coordorigin="2758,3665" coordsize="6901,0" path="m9373,3665l9658,3665m7647,3665l8221,3665m5921,3665l6497,3665m2758,3665l4772,3665e" filled="false" stroked="true" strokeweight=".120006pt" strokecolor="#000000">
              <v:path arrowok="t"/>
              <v:stroke dashstyle="solid"/>
            </v:shape>
            <v:shape style="position:absolute;left:2757;top:3162;width:6901;height:2" coordorigin="2758,3163" coordsize="6901,0" path="m9373,3163l9658,3163m8605,3163l8989,3163m7647,3163l8221,3163m5921,3163l6497,3163m5156,3163l5537,3163m2758,3163l4772,3163e" filled="false" stroked="true" strokeweight=".120006pt" strokecolor="#000000">
              <v:path arrowok="t"/>
              <v:stroke dashstyle="solid"/>
            </v:shape>
            <v:shape style="position:absolute;left:2757;top:2663;width:6901;height:2" coordorigin="2758,2664" coordsize="6901,0" path="m9373,2664l9658,2664m8605,2664l8989,2664m7647,2664l8221,2664m6879,2664l7263,2664m2758,2664l6497,2664e" filled="false" stroked="true" strokeweight=".120006pt" strokecolor="#000000">
              <v:path arrowok="t"/>
              <v:stroke dashstyle="solid"/>
            </v:shape>
            <v:shape style="position:absolute;left:2757;top:2164;width:6901;height:2" coordorigin="2758,2164" coordsize="6901,0" path="m9373,2164l9658,2164m8605,2164l8989,2164m7647,2164l8221,2164m6879,2164l7263,2164m2758,2164l6497,2164e" filled="false" stroked="true" strokeweight=".120006pt" strokecolor="#000000">
              <v:path arrowok="t"/>
              <v:stroke dashstyle="solid"/>
            </v:shape>
            <v:shape style="position:absolute;left:2757;top:1662;width:6901;height:2" coordorigin="2758,1663" coordsize="6901,0" path="m9373,1663l9658,1663m8605,1663l8989,1663m7647,1663l8221,1663m6879,1663l7263,1663m2758,1663l6497,1663e" filled="false" stroked="true" strokeweight=".120006pt" strokecolor="#000000">
              <v:path arrowok="t"/>
              <v:stroke dashstyle="solid"/>
            </v:shape>
            <v:shape style="position:absolute;left:2757;top:1163;width:6901;height:2" coordorigin="2758,1164" coordsize="6901,0" path="m9373,1164l9658,1164m8605,1164l8989,1164m2758,1164l8221,1164e" filled="false" stroked="true" strokeweight=".120006pt" strokecolor="#000000">
              <v:path arrowok="t"/>
              <v:stroke dashstyle="solid"/>
            </v:shape>
            <v:line style="position:absolute" from="2758,662" to="9658,662" stroked="true" strokeweight=".120006pt" strokecolor="#000000">
              <v:stroke dashstyle="solid"/>
            </v:line>
            <v:line style="position:absolute" from="2758,163" to="9658,163" stroked="true" strokeweight=".120006pt" strokecolor="#000000">
              <v:stroke dashstyle="solid"/>
            </v:line>
            <v:rect style="position:absolute;left:2757;top:162;width:6901;height:4001" filled="false" stroked="true" strokeweight=".540507pt" strokecolor="#7f7f7f">
              <v:stroke dashstyle="solid"/>
            </v:rect>
            <v:rect style="position:absolute;left:3045;top:3890;width:385;height:274" filled="true" fillcolor="#9999ff" stroked="false">
              <v:fill type="solid"/>
            </v:rect>
            <v:rect style="position:absolute;left:3045;top:3890;width:385;height:274" filled="false" stroked="true" strokeweight=".540507pt" strokecolor="#000000">
              <v:stroke dashstyle="solid"/>
            </v:rect>
            <v:rect style="position:absolute;left:4771;top:3014;width:385;height:1150" filled="true" fillcolor="#9999ff" stroked="false">
              <v:fill type="solid"/>
            </v:rect>
            <v:rect style="position:absolute;left:4771;top:3014;width:385;height:1150" filled="false" stroked="true" strokeweight=".540507pt" strokecolor="#000000">
              <v:stroke dashstyle="solid"/>
            </v:rect>
            <v:rect style="position:absolute;left:6497;top:1312;width:382;height:2852" filled="true" fillcolor="#9999ff" stroked="false">
              <v:fill type="solid"/>
            </v:rect>
            <v:rect style="position:absolute;left:6497;top:1312;width:382;height:2852" filled="false" stroked="true" strokeweight=".540507pt" strokecolor="#000000">
              <v:stroke dashstyle="solid"/>
            </v:rect>
            <v:rect style="position:absolute;left:8220;top:688;width:385;height:3476" filled="true" fillcolor="#9999ff" stroked="false">
              <v:fill type="solid"/>
            </v:rect>
            <v:rect style="position:absolute;left:8220;top:688;width:385;height:3476" filled="false" stroked="true" strokeweight=".540507pt" strokecolor="#000000">
              <v:stroke dashstyle="solid"/>
            </v:rect>
            <v:rect style="position:absolute;left:5155;top:3614;width:382;height:550" filled="true" fillcolor="#993265" stroked="false">
              <v:fill type="solid"/>
            </v:rect>
            <v:rect style="position:absolute;left:5155;top:3614;width:382;height:550" filled="false" stroked="true" strokeweight=".540507pt" strokecolor="#000000">
              <v:stroke dashstyle="solid"/>
            </v:rect>
            <v:rect style="position:absolute;left:6878;top:2939;width:385;height:1225" filled="true" fillcolor="#993265" stroked="false">
              <v:fill type="solid"/>
            </v:rect>
            <v:rect style="position:absolute;left:6878;top:2939;width:385;height:1225" filled="false" stroked="true" strokeweight=".540507pt" strokecolor="#000000">
              <v:stroke dashstyle="solid"/>
            </v:rect>
            <v:rect style="position:absolute;left:8604;top:3438;width:385;height:725" filled="true" fillcolor="#993265" stroked="false">
              <v:fill type="solid"/>
            </v:rect>
            <v:rect style="position:absolute;left:8604;top:3438;width:385;height:725" filled="false" stroked="true" strokeweight=".540507pt" strokecolor="#000000">
              <v:stroke dashstyle="solid"/>
            </v:rect>
            <v:rect style="position:absolute;left:3811;top:3890;width:385;height:274" filled="true" fillcolor="#ffffcc" stroked="false">
              <v:fill type="solid"/>
            </v:rect>
            <v:rect style="position:absolute;left:3811;top:3890;width:385;height:274" filled="false" stroked="true" strokeweight=".540507pt" strokecolor="#000000">
              <v:stroke dashstyle="solid"/>
            </v:rect>
            <v:rect style="position:absolute;left:5537;top:3138;width:385;height:1025" filled="true" fillcolor="#ffffcc" stroked="false">
              <v:fill type="solid"/>
            </v:rect>
            <v:rect style="position:absolute;left:5537;top:3138;width:385;height:1025" filled="false" stroked="true" strokeweight=".540507pt" strokecolor="#000000">
              <v:stroke dashstyle="solid"/>
            </v:rect>
            <v:rect style="position:absolute;left:7262;top:1562;width:385;height:2602" filled="true" fillcolor="#ffffcc" stroked="false">
              <v:fill type="solid"/>
            </v:rect>
            <v:rect style="position:absolute;left:7262;top:1562;width:385;height:2602" filled="false" stroked="true" strokeweight=".540507pt" strokecolor="#000000">
              <v:stroke dashstyle="solid"/>
            </v:rect>
            <v:rect style="position:absolute;left:8988;top:760;width:385;height:3404" filled="true" fillcolor="#ffffcc" stroked="false">
              <v:fill type="solid"/>
            </v:rect>
            <v:rect style="position:absolute;left:8988;top:760;width:385;height:3404" filled="false" stroked="true" strokeweight=".540507pt" strokecolor="#000000">
              <v:stroke dashstyle="solid"/>
            </v:rect>
            <v:shape style="position:absolute;left:22680;top:-104729;width:57780;height:33640" coordorigin="22680,-104728" coordsize="57780,33640" path="m2758,163l2758,4164m2724,4164l2758,4164m2724,3665l2758,3665m2724,3163l2758,3163m2724,2664l2758,2664m2724,2164l2758,2164m2724,1663l2758,1663m2724,1164l2758,1164m2724,662l2758,662m2724,163l2758,163m2758,4164l9658,4164m2758,4200l2758,4164m4484,4200l4484,4164m6209,4200l6209,4164m7932,4200l7932,4164m9658,4200l9658,4164e" filled="false" stroked="true" strokeweight=".120006pt" strokecolor="#000000">
              <v:path arrowok="t"/>
              <v:stroke dashstyle="solid"/>
            </v:shape>
            <w10:wrap type="none"/>
          </v:group>
        </w:pict>
      </w:r>
      <w:r>
        <w:rPr>
          <w:rFonts w:ascii="Arial"/>
          <w:sz w:val="11"/>
        </w:rPr>
        <w:t>160</w:t>
      </w:r>
    </w:p>
    <w:p>
      <w:pPr>
        <w:pStyle w:val="BodyText"/>
        <w:spacing w:before="10"/>
        <w:rPr>
          <w:rFonts w:ascii="Arial"/>
          <w:sz w:val="23"/>
        </w:rPr>
      </w:pPr>
    </w:p>
    <w:p>
      <w:pPr>
        <w:spacing w:before="98"/>
        <w:ind w:left="2489" w:right="0" w:firstLine="0"/>
        <w:jc w:val="left"/>
        <w:rPr>
          <w:rFonts w:ascii="Arial"/>
          <w:sz w:val="11"/>
        </w:rPr>
      </w:pPr>
      <w:r>
        <w:rPr>
          <w:rFonts w:ascii="Arial"/>
          <w:sz w:val="11"/>
        </w:rPr>
        <w:t>140</w:t>
      </w:r>
    </w:p>
    <w:p>
      <w:pPr>
        <w:pStyle w:val="BodyText"/>
        <w:spacing w:before="1"/>
        <w:rPr>
          <w:rFonts w:ascii="Arial"/>
        </w:rPr>
      </w:pPr>
    </w:p>
    <w:p>
      <w:pPr>
        <w:spacing w:before="98"/>
        <w:ind w:left="2489" w:right="0" w:firstLine="0"/>
        <w:jc w:val="left"/>
        <w:rPr>
          <w:rFonts w:ascii="Arial"/>
          <w:sz w:val="11"/>
        </w:rPr>
      </w:pPr>
      <w:r>
        <w:rPr>
          <w:rFonts w:ascii="Arial"/>
          <w:sz w:val="11"/>
        </w:rPr>
        <w:t>120</w:t>
      </w:r>
    </w:p>
    <w:p>
      <w:pPr>
        <w:pStyle w:val="BodyText"/>
        <w:spacing w:before="10"/>
        <w:rPr>
          <w:rFonts w:ascii="Arial"/>
          <w:sz w:val="23"/>
        </w:rPr>
      </w:pPr>
    </w:p>
    <w:p>
      <w:pPr>
        <w:spacing w:before="99"/>
        <w:ind w:left="2489" w:right="0" w:firstLine="0"/>
        <w:jc w:val="left"/>
        <w:rPr>
          <w:rFonts w:ascii="Arial"/>
          <w:sz w:val="11"/>
        </w:rPr>
      </w:pPr>
      <w:r>
        <w:rPr/>
        <w:pict>
          <v:shape style="position:absolute;margin-left:487.589386pt;margin-top:20.788815pt;width:29.3pt;height:24.85pt;mso-position-horizontal-relative:page;mso-position-vertical-relative:paragraph;z-index:-125680" type="#_x0000_t202" filled="false" stroked="true" strokeweight=".120006pt" strokecolor="#000000">
            <v:textbox inset="0,0,0,0">
              <w:txbxContent>
                <w:p>
                  <w:pPr>
                    <w:spacing w:line="319" w:lineRule="auto" w:before="23"/>
                    <w:ind w:left="133" w:right="112" w:firstLine="0"/>
                    <w:jc w:val="left"/>
                    <w:rPr>
                      <w:rFonts w:ascii="Arial"/>
                      <w:sz w:val="11"/>
                    </w:rPr>
                  </w:pPr>
                  <w:r>
                    <w:rPr>
                      <w:rFonts w:ascii="Arial"/>
                      <w:sz w:val="11"/>
                    </w:rPr>
                    <w:t>RMSE MEAN</w:t>
                  </w:r>
                </w:p>
                <w:p>
                  <w:pPr>
                    <w:spacing w:line="124" w:lineRule="exact" w:before="0"/>
                    <w:ind w:left="133" w:right="0" w:firstLine="0"/>
                    <w:jc w:val="left"/>
                    <w:rPr>
                      <w:rFonts w:ascii="Arial"/>
                      <w:sz w:val="11"/>
                    </w:rPr>
                  </w:pPr>
                  <w:r>
                    <w:rPr>
                      <w:rFonts w:ascii="Arial"/>
                      <w:sz w:val="11"/>
                    </w:rPr>
                    <w:t>Std.dev.</w:t>
                  </w:r>
                </w:p>
              </w:txbxContent>
            </v:textbox>
            <v:stroke dashstyle="solid"/>
            <w10:wrap type="none"/>
          </v:shape>
        </w:pict>
      </w:r>
      <w:r>
        <w:rPr/>
        <w:pict>
          <v:shape style="position:absolute;margin-left:114.175491pt;margin-top:17.196651pt;width:8.3pt;height:32.2pt;mso-position-horizontal-relative:page;mso-position-vertical-relative:paragraph;z-index:1912" type="#_x0000_t202" filled="false" stroked="false">
            <v:textbox inset="0,0,0,0" style="layout-flow:vertical;mso-layout-flow-alt:bottom-to-top">
              <w:txbxContent>
                <w:p>
                  <w:pPr>
                    <w:spacing w:before="18"/>
                    <w:ind w:left="20" w:right="0" w:firstLine="0"/>
                    <w:jc w:val="left"/>
                    <w:rPr>
                      <w:rFonts w:ascii="Arial"/>
                      <w:b/>
                      <w:sz w:val="11"/>
                    </w:rPr>
                  </w:pPr>
                  <w:r>
                    <w:rPr>
                      <w:rFonts w:ascii="Arial"/>
                      <w:b/>
                      <w:sz w:val="11"/>
                    </w:rPr>
                    <w:t>Errors [cm]</w:t>
                  </w:r>
                </w:p>
              </w:txbxContent>
            </v:textbox>
            <w10:wrap type="none"/>
          </v:shape>
        </w:pict>
      </w:r>
      <w:r>
        <w:rPr>
          <w:rFonts w:ascii="Arial"/>
          <w:sz w:val="11"/>
        </w:rPr>
        <w:t>100</w:t>
      </w:r>
    </w:p>
    <w:p>
      <w:pPr>
        <w:pStyle w:val="BodyText"/>
        <w:rPr>
          <w:rFonts w:ascii="Arial"/>
          <w:sz w:val="17"/>
        </w:rPr>
      </w:pPr>
      <w:r>
        <w:rPr/>
        <w:pict>
          <v:group style="position:absolute;margin-left:489.119232pt;margin-top:11.764919pt;width:4.05pt;height:3.95pt;mso-position-horizontal-relative:page;mso-position-vertical-relative:paragraph;z-index:-496;mso-wrap-distance-left:0;mso-wrap-distance-right:0" coordorigin="9782,235" coordsize="81,79">
            <v:rect style="position:absolute;left:9787;top:240;width:70;height:68" filled="true" fillcolor="#9999ff" stroked="false">
              <v:fill type="solid"/>
            </v:rect>
            <v:rect style="position:absolute;left:9787;top:240;width:70;height:68" filled="false" stroked="true" strokeweight=".540507pt" strokecolor="#000000">
              <v:stroke dashstyle="solid"/>
            </v:rect>
            <w10:wrap type="topAndBottom"/>
          </v:group>
        </w:pict>
      </w:r>
    </w:p>
    <w:p>
      <w:pPr>
        <w:spacing w:before="32" w:after="67"/>
        <w:ind w:left="2551" w:right="0" w:firstLine="0"/>
        <w:jc w:val="left"/>
        <w:rPr>
          <w:rFonts w:ascii="Arial"/>
          <w:sz w:val="11"/>
        </w:rPr>
      </w:pPr>
      <w:r>
        <w:rPr>
          <w:rFonts w:ascii="Arial"/>
          <w:sz w:val="11"/>
        </w:rPr>
        <w:t>80</w:t>
      </w:r>
    </w:p>
    <w:p>
      <w:pPr>
        <w:pStyle w:val="BodyText"/>
        <w:spacing w:line="79" w:lineRule="exact"/>
        <w:ind w:left="9781"/>
        <w:rPr>
          <w:rFonts w:ascii="Arial"/>
          <w:sz w:val="7"/>
        </w:rPr>
      </w:pPr>
      <w:r>
        <w:rPr>
          <w:rFonts w:ascii="Arial"/>
          <w:position w:val="-1"/>
          <w:sz w:val="7"/>
        </w:rPr>
        <w:pict>
          <v:group style="width:4.05pt;height:3.95pt;mso-position-horizontal-relative:char;mso-position-vertical-relative:line" coordorigin="0,0" coordsize="81,79">
            <v:rect style="position:absolute;left:5;top:5;width:70;height:68" filled="true" fillcolor="#ffffcc" stroked="false">
              <v:fill type="solid"/>
            </v:rect>
            <v:rect style="position:absolute;left:5;top:5;width:70;height:68" filled="false" stroked="true" strokeweight=".540507pt" strokecolor="#000000">
              <v:stroke dashstyle="solid"/>
            </v:rect>
          </v:group>
        </w:pict>
      </w:r>
      <w:r>
        <w:rPr>
          <w:rFonts w:ascii="Arial"/>
          <w:position w:val="-1"/>
          <w:sz w:val="7"/>
        </w:rPr>
      </w:r>
    </w:p>
    <w:p>
      <w:pPr>
        <w:pStyle w:val="BodyText"/>
        <w:spacing w:before="4"/>
        <w:rPr>
          <w:rFonts w:ascii="Arial"/>
          <w:sz w:val="11"/>
        </w:rPr>
      </w:pPr>
    </w:p>
    <w:p>
      <w:pPr>
        <w:spacing w:before="99"/>
        <w:ind w:left="2551" w:right="0" w:firstLine="0"/>
        <w:jc w:val="left"/>
        <w:rPr>
          <w:rFonts w:ascii="Arial"/>
          <w:sz w:val="11"/>
        </w:rPr>
      </w:pPr>
      <w:r>
        <w:rPr/>
        <w:pict>
          <v:group style="position:absolute;margin-left:489.119232pt;margin-top:-18.843374pt;width:4.05pt;height:3.95pt;mso-position-horizontal-relative:page;mso-position-vertical-relative:paragraph;z-index:-125872" coordorigin="9782,-377" coordsize="81,79">
            <v:rect style="position:absolute;left:9787;top:-372;width:70;height:68" filled="true" fillcolor="#993265" stroked="false">
              <v:fill type="solid"/>
            </v:rect>
            <v:rect style="position:absolute;left:9787;top:-372;width:70;height:68" filled="false" stroked="true" strokeweight=".540507pt" strokecolor="#000000">
              <v:stroke dashstyle="solid"/>
            </v:rect>
            <w10:wrap type="none"/>
          </v:group>
        </w:pict>
      </w:r>
      <w:r>
        <w:rPr>
          <w:rFonts w:ascii="Arial"/>
          <w:sz w:val="11"/>
        </w:rPr>
        <w:t>60</w:t>
      </w:r>
    </w:p>
    <w:p>
      <w:pPr>
        <w:pStyle w:val="BodyText"/>
        <w:spacing w:before="9"/>
        <w:rPr>
          <w:rFonts w:ascii="Arial"/>
          <w:sz w:val="23"/>
        </w:rPr>
      </w:pPr>
    </w:p>
    <w:p>
      <w:pPr>
        <w:spacing w:before="99"/>
        <w:ind w:left="2551" w:right="0" w:firstLine="0"/>
        <w:jc w:val="left"/>
        <w:rPr>
          <w:rFonts w:ascii="Arial"/>
          <w:sz w:val="11"/>
        </w:rPr>
      </w:pPr>
      <w:r>
        <w:rPr>
          <w:rFonts w:ascii="Arial"/>
          <w:sz w:val="11"/>
        </w:rPr>
        <w:t>40</w:t>
      </w:r>
    </w:p>
    <w:p>
      <w:pPr>
        <w:pStyle w:val="BodyText"/>
        <w:spacing w:before="1"/>
        <w:rPr>
          <w:rFonts w:ascii="Arial"/>
        </w:rPr>
      </w:pPr>
    </w:p>
    <w:p>
      <w:pPr>
        <w:spacing w:before="98"/>
        <w:ind w:left="2551" w:right="0" w:firstLine="0"/>
        <w:jc w:val="left"/>
        <w:rPr>
          <w:rFonts w:ascii="Arial"/>
          <w:sz w:val="11"/>
        </w:rPr>
      </w:pPr>
      <w:r>
        <w:rPr>
          <w:rFonts w:ascii="Arial"/>
          <w:sz w:val="11"/>
        </w:rPr>
        <w:t>20</w:t>
      </w:r>
    </w:p>
    <w:p>
      <w:pPr>
        <w:pStyle w:val="BodyText"/>
        <w:spacing w:before="10"/>
        <w:rPr>
          <w:rFonts w:ascii="Arial"/>
          <w:sz w:val="23"/>
        </w:rPr>
      </w:pPr>
    </w:p>
    <w:p>
      <w:pPr>
        <w:spacing w:before="98"/>
        <w:ind w:left="2613" w:right="0" w:firstLine="0"/>
        <w:jc w:val="left"/>
        <w:rPr>
          <w:rFonts w:ascii="Arial"/>
          <w:sz w:val="11"/>
        </w:rPr>
      </w:pPr>
      <w:r>
        <w:rPr>
          <w:rFonts w:ascii="Arial"/>
          <w:w w:val="102"/>
          <w:sz w:val="11"/>
        </w:rPr>
        <w:t>0</w:t>
      </w:r>
    </w:p>
    <w:p>
      <w:pPr>
        <w:tabs>
          <w:tab w:pos="5316" w:val="left" w:leader="none"/>
          <w:tab w:pos="7042" w:val="left" w:leader="none"/>
          <w:tab w:pos="8767" w:val="left" w:leader="none"/>
        </w:tabs>
        <w:spacing w:before="35"/>
        <w:ind w:left="3590" w:right="0" w:firstLine="0"/>
        <w:jc w:val="left"/>
        <w:rPr>
          <w:rFonts w:ascii="Arial"/>
          <w:sz w:val="11"/>
        </w:rPr>
      </w:pPr>
      <w:r>
        <w:rPr>
          <w:rFonts w:ascii="Arial"/>
          <w:sz w:val="11"/>
        </w:rPr>
        <w:t>1</w:t>
        <w:tab/>
        <w:t>2</w:t>
        <w:tab/>
        <w:t>3</w:t>
        <w:tab/>
        <w:t>4</w:t>
      </w:r>
    </w:p>
    <w:p>
      <w:pPr>
        <w:pStyle w:val="BodyText"/>
        <w:spacing w:before="4"/>
        <w:rPr>
          <w:rFonts w:ascii="Arial"/>
          <w:sz w:val="19"/>
        </w:rPr>
      </w:pPr>
    </w:p>
    <w:p>
      <w:pPr>
        <w:pStyle w:val="BodyText"/>
        <w:spacing w:before="89"/>
        <w:ind w:left="1420" w:right="1284"/>
      </w:pPr>
      <w:r>
        <w:rPr/>
        <w:t>Figure 9. Results of test with 10 cm images (test A), standard measures. It means 1: Laser/GPS, n= 257, N=6; 2: foto_filtr/GPS_GCP (n=13, N=0); 3: foto_filtr//GPS/CP (n=231, N=3); 4: foto_filtr/Laser (n=259446, N=5734)</w:t>
      </w:r>
    </w:p>
    <w:p>
      <w:pPr>
        <w:pStyle w:val="BodyText"/>
        <w:spacing w:before="6"/>
      </w:pPr>
    </w:p>
    <w:p>
      <w:pPr>
        <w:spacing w:before="97"/>
        <w:ind w:left="2325" w:right="1672" w:firstLine="0"/>
        <w:jc w:val="center"/>
        <w:rPr>
          <w:rFonts w:ascii="Arial"/>
          <w:b/>
          <w:sz w:val="14"/>
        </w:rPr>
      </w:pPr>
      <w:r>
        <w:rPr>
          <w:rFonts w:ascii="Arial"/>
          <w:b/>
          <w:sz w:val="14"/>
        </w:rPr>
        <w:t>Robust measures</w:t>
      </w:r>
    </w:p>
    <w:p>
      <w:pPr>
        <w:pStyle w:val="BodyText"/>
        <w:spacing w:before="11"/>
        <w:rPr>
          <w:rFonts w:ascii="Arial"/>
          <w:b/>
          <w:sz w:val="14"/>
        </w:rPr>
      </w:pPr>
    </w:p>
    <w:p>
      <w:pPr>
        <w:spacing w:before="103"/>
        <w:ind w:left="2361" w:right="0" w:firstLine="0"/>
        <w:jc w:val="left"/>
        <w:rPr>
          <w:rFonts w:ascii="Arial"/>
          <w:sz w:val="11"/>
        </w:rPr>
      </w:pPr>
      <w:r>
        <w:rPr/>
        <w:pict>
          <v:group style="position:absolute;margin-left:127.211357pt;margin-top:7.866974pt;width:346.15pt;height:217.9pt;mso-position-horizontal-relative:page;mso-position-vertical-relative:paragraph;z-index:1792" coordorigin="2544,157" coordsize="6923,4358">
            <v:rect style="position:absolute;left:2580;top:162;width:6882;height:4347" filled="true" fillcolor="#c0c0c0" stroked="false">
              <v:fill type="solid"/>
            </v:rect>
            <v:line style="position:absolute" from="2580,4510" to="9461,4510" stroked="true" strokeweight=".120006pt" strokecolor="#000000">
              <v:stroke dashstyle="solid"/>
            </v:line>
            <v:shape style="position:absolute;left:2580;top:647;width:6882;height:2897" coordorigin="2580,648" coordsize="6882,2897" path="m9176,3545l9461,3545m8410,3545l8794,3545m7455,3545l8029,3545m5734,3545l6308,3545m2580,3545l4587,3545m9176,3060l9461,3060m8410,3060l8794,3060m7455,3060l8029,3060m5734,3060l6308,3060m4968,3060l5352,3060m2580,3060l4587,3060m9176,2577l9461,2577m8410,2577l8794,2577m7455,2577l8029,2577m4968,2577l6308,2577m2580,2577l4587,2577m9176,2095l9461,2095m8410,2095l8794,2095m7455,2095l8029,2095m6689,2095l7071,2095m2580,2095l6308,2095m9176,1613l9461,1613m8410,1613l8794,1613m7455,1613l8029,1613m6689,1613l7071,1613m2580,1613l6308,1613m8410,1130l9461,1130m7455,1130l8029,1130m6689,1130l7071,1130m2580,1130l6308,1130m6689,648l9461,648m2580,648l6308,648e" filled="false" stroked="true" strokeweight=".120006pt" strokecolor="#000000">
              <v:path arrowok="t"/>
              <v:stroke dashstyle="solid"/>
            </v:shape>
            <v:line style="position:absolute" from="2580,163" to="9461,163" stroked="true" strokeweight=".120006pt" strokecolor="#000000">
              <v:stroke dashstyle="solid"/>
            </v:line>
            <v:rect style="position:absolute;left:2580;top:162;width:6882;height:4347" filled="false" stroked="true" strokeweight=".562588pt" strokecolor="#7f7f7f">
              <v:stroke dashstyle="solid"/>
            </v:rect>
            <v:rect style="position:absolute;left:2865;top:3688;width:382;height:337" filled="true" fillcolor="#9999ff" stroked="false">
              <v:fill type="solid"/>
            </v:rect>
            <v:rect style="position:absolute;left:2865;top:3688;width:382;height:337" filled="false" stroked="true" strokeweight=".562588pt" strokecolor="#000000">
              <v:stroke dashstyle="solid"/>
            </v:rect>
            <v:rect style="position:absolute;left:4586;top:2239;width:382;height:1786" filled="true" fillcolor="#9999ff" stroked="false">
              <v:fill type="solid"/>
            </v:rect>
            <v:rect style="position:absolute;left:4586;top:2239;width:382;height:1786" filled="false" stroked="true" strokeweight=".562588pt" strokecolor="#000000">
              <v:stroke dashstyle="solid"/>
            </v:rect>
            <v:rect style="position:absolute;left:6307;top:549;width:382;height:3476" filled="true" fillcolor="#9999ff" stroked="false">
              <v:fill type="solid"/>
            </v:rect>
            <v:rect style="position:absolute;left:6307;top:549;width:382;height:3476" filled="false" stroked="true" strokeweight=".562588pt" strokecolor="#000000">
              <v:stroke dashstyle="solid"/>
            </v:rect>
            <v:rect style="position:absolute;left:8028;top:647;width:382;height:3377" filled="true" fillcolor="#9999ff" stroked="false">
              <v:fill type="solid"/>
            </v:rect>
            <v:rect style="position:absolute;left:8028;top:647;width:382;height:3377" filled="false" stroked="true" strokeweight=".562588pt" strokecolor="#000000">
              <v:stroke dashstyle="solid"/>
            </v:rect>
            <v:line style="position:absolute" from="3247,4050" to="3631,4050" stroked="true" strokeweight="2.520126pt" strokecolor="#993265">
              <v:stroke dashstyle="solid"/>
            </v:line>
            <v:rect style="position:absolute;left:3247;top:4024;width:385;height:51" filled="false" stroked="true" strokeweight=".562588pt" strokecolor="#000000">
              <v:stroke dashstyle="solid"/>
            </v:rect>
            <v:rect style="position:absolute;left:4968;top:3059;width:385;height:965" filled="true" fillcolor="#993265" stroked="false">
              <v:fill type="solid"/>
            </v:rect>
            <v:rect style="position:absolute;left:4968;top:3059;width:385;height:965" filled="false" stroked="true" strokeweight=".562588pt" strokecolor="#000000">
              <v:stroke dashstyle="solid"/>
            </v:rect>
            <v:rect style="position:absolute;left:6689;top:2287;width:382;height:1738" filled="true" fillcolor="#993265" stroked="false">
              <v:fill type="solid"/>
            </v:rect>
            <v:rect style="position:absolute;left:6689;top:2287;width:382;height:1738" filled="false" stroked="true" strokeweight=".562588pt" strokecolor="#000000">
              <v:stroke dashstyle="solid"/>
            </v:rect>
            <v:rect style="position:absolute;left:8410;top:3544;width:385;height:481" filled="true" fillcolor="#993265" stroked="false">
              <v:fill type="solid"/>
            </v:rect>
            <v:rect style="position:absolute;left:8410;top:3544;width:385;height:481" filled="false" stroked="true" strokeweight=".562588pt" strokecolor="#000000">
              <v:stroke dashstyle="solid"/>
            </v:rect>
            <v:rect style="position:absolute;left:3631;top:3736;width:382;height:289" filled="true" fillcolor="#ffffcc" stroked="false">
              <v:fill type="solid"/>
            </v:rect>
            <v:rect style="position:absolute;left:3631;top:3736;width:382;height:289" filled="false" stroked="true" strokeweight=".562588pt" strokecolor="#000000">
              <v:stroke dashstyle="solid"/>
            </v:rect>
            <v:rect style="position:absolute;left:5352;top:3011;width:382;height:1013" filled="true" fillcolor="#ffffcc" stroked="false">
              <v:fill type="solid"/>
            </v:rect>
            <v:rect style="position:absolute;left:5352;top:3011;width:382;height:1013" filled="false" stroked="true" strokeweight=".562588pt" strokecolor="#000000">
              <v:stroke dashstyle="solid"/>
            </v:rect>
            <v:rect style="position:absolute;left:7070;top:887;width:385;height:3137" filled="true" fillcolor="#ffffcc" stroked="false">
              <v:fill type="solid"/>
            </v:rect>
            <v:rect style="position:absolute;left:7070;top:887;width:385;height:3137" filled="false" stroked="true" strokeweight=".562588pt" strokecolor="#000000">
              <v:stroke dashstyle="solid"/>
            </v:rect>
            <v:rect style="position:absolute;left:8794;top:1370;width:382;height:2655" filled="true" fillcolor="#ffffcc" stroked="false">
              <v:fill type="solid"/>
            </v:rect>
            <v:rect style="position:absolute;left:8794;top:1370;width:382;height:2655" filled="false" stroked="true" strokeweight=".562588pt" strokecolor="#000000">
              <v:stroke dashstyle="solid"/>
            </v:rect>
            <v:shape style="position:absolute;left:21180;top:-58969;width:57640;height:36220" coordorigin="21180,-58968" coordsize="57640,36220" path="m2580,163l2580,4510m2544,4510l2580,4510m2544,4025l2580,4025m2544,3545l2580,3545m2544,3060l2580,3060m2544,2577l2580,2577m2544,2095l2580,2095m2544,1613l2580,1613m2544,1130l2580,1130m2544,648l2580,648m2544,163l2580,163m2580,4025l9461,4025m2580,4061l2580,4025m4301,4061l4301,4025m6020,4061l6020,4025m7743,4061l7743,4025m9461,4061l9461,4025e" filled="false" stroked="true" strokeweight=".120006pt" strokecolor="#000000">
              <v:path arrowok="t"/>
              <v:stroke dashstyle="solid"/>
            </v:shape>
            <v:shape style="position:absolute;left:8570;top:4130;width:86;height:131" type="#_x0000_t202" filled="false" stroked="false">
              <v:textbox inset="0,0,0,0">
                <w:txbxContent>
                  <w:p>
                    <w:pPr>
                      <w:spacing w:before="2"/>
                      <w:ind w:left="0" w:right="0" w:firstLine="0"/>
                      <w:jc w:val="left"/>
                      <w:rPr>
                        <w:rFonts w:ascii="Arial"/>
                        <w:sz w:val="11"/>
                      </w:rPr>
                    </w:pPr>
                    <w:r>
                      <w:rPr>
                        <w:rFonts w:ascii="Arial"/>
                        <w:w w:val="106"/>
                        <w:sz w:val="11"/>
                      </w:rPr>
                      <w:t>4</w:t>
                    </w:r>
                  </w:p>
                </w:txbxContent>
              </v:textbox>
              <w10:wrap type="none"/>
            </v:shape>
            <v:shape style="position:absolute;left:6850;top:4130;width:86;height:131" type="#_x0000_t202" filled="false" stroked="false">
              <v:textbox inset="0,0,0,0">
                <w:txbxContent>
                  <w:p>
                    <w:pPr>
                      <w:spacing w:before="2"/>
                      <w:ind w:left="0" w:right="0" w:firstLine="0"/>
                      <w:jc w:val="left"/>
                      <w:rPr>
                        <w:rFonts w:ascii="Arial"/>
                        <w:sz w:val="11"/>
                      </w:rPr>
                    </w:pPr>
                    <w:r>
                      <w:rPr>
                        <w:rFonts w:ascii="Arial"/>
                        <w:w w:val="106"/>
                        <w:sz w:val="11"/>
                      </w:rPr>
                      <w:t>3</w:t>
                    </w:r>
                  </w:p>
                </w:txbxContent>
              </v:textbox>
              <w10:wrap type="none"/>
            </v:shape>
            <v:shape style="position:absolute;left:5129;top:4130;width:86;height:131" type="#_x0000_t202" filled="false" stroked="false">
              <v:textbox inset="0,0,0,0">
                <w:txbxContent>
                  <w:p>
                    <w:pPr>
                      <w:spacing w:before="2"/>
                      <w:ind w:left="0" w:right="0" w:firstLine="0"/>
                      <w:jc w:val="left"/>
                      <w:rPr>
                        <w:rFonts w:ascii="Arial"/>
                        <w:sz w:val="11"/>
                      </w:rPr>
                    </w:pPr>
                    <w:r>
                      <w:rPr>
                        <w:rFonts w:ascii="Arial"/>
                        <w:w w:val="106"/>
                        <w:sz w:val="11"/>
                      </w:rPr>
                      <w:t>2</w:t>
                    </w:r>
                  </w:p>
                </w:txbxContent>
              </v:textbox>
              <w10:wrap type="none"/>
            </v:shape>
            <v:shape style="position:absolute;left:3408;top:4130;width:86;height:131" type="#_x0000_t202" filled="false" stroked="false">
              <v:textbox inset="0,0,0,0">
                <w:txbxContent>
                  <w:p>
                    <w:pPr>
                      <w:spacing w:before="2"/>
                      <w:ind w:left="0" w:right="0" w:firstLine="0"/>
                      <w:jc w:val="left"/>
                      <w:rPr>
                        <w:rFonts w:ascii="Arial"/>
                        <w:sz w:val="11"/>
                      </w:rPr>
                    </w:pPr>
                    <w:r>
                      <w:rPr>
                        <w:rFonts w:ascii="Arial"/>
                        <w:w w:val="106"/>
                        <w:sz w:val="11"/>
                      </w:rPr>
                      <w:t>1</w:t>
                    </w:r>
                  </w:p>
                </w:txbxContent>
              </v:textbox>
              <w10:wrap type="none"/>
            </v:shape>
            <w10:wrap type="none"/>
          </v:group>
        </w:pict>
      </w:r>
      <w:r>
        <w:rPr>
          <w:rFonts w:ascii="Arial"/>
          <w:w w:val="105"/>
          <w:sz w:val="11"/>
        </w:rPr>
        <w:t>80</w:t>
      </w:r>
    </w:p>
    <w:p>
      <w:pPr>
        <w:pStyle w:val="BodyText"/>
        <w:rPr>
          <w:rFonts w:ascii="Arial"/>
          <w:sz w:val="22"/>
        </w:rPr>
      </w:pPr>
    </w:p>
    <w:p>
      <w:pPr>
        <w:spacing w:before="103"/>
        <w:ind w:left="2361" w:right="0" w:firstLine="0"/>
        <w:jc w:val="left"/>
        <w:rPr>
          <w:rFonts w:ascii="Arial"/>
          <w:sz w:val="11"/>
        </w:rPr>
      </w:pPr>
      <w:r>
        <w:rPr>
          <w:rFonts w:ascii="Arial"/>
          <w:w w:val="105"/>
          <w:sz w:val="11"/>
        </w:rPr>
        <w:t>70</w:t>
      </w:r>
    </w:p>
    <w:p>
      <w:pPr>
        <w:pStyle w:val="BodyText"/>
        <w:rPr>
          <w:rFonts w:ascii="Arial"/>
          <w:sz w:val="22"/>
        </w:rPr>
      </w:pPr>
    </w:p>
    <w:p>
      <w:pPr>
        <w:spacing w:before="103"/>
        <w:ind w:left="2361" w:right="0" w:firstLine="0"/>
        <w:jc w:val="left"/>
        <w:rPr>
          <w:rFonts w:ascii="Arial"/>
          <w:sz w:val="11"/>
        </w:rPr>
      </w:pPr>
      <w:r>
        <w:rPr>
          <w:rFonts w:ascii="Arial"/>
          <w:w w:val="105"/>
          <w:sz w:val="11"/>
        </w:rPr>
        <w:t>60</w:t>
      </w:r>
    </w:p>
    <w:p>
      <w:pPr>
        <w:pStyle w:val="BodyText"/>
        <w:rPr>
          <w:rFonts w:ascii="Arial"/>
          <w:sz w:val="22"/>
        </w:rPr>
      </w:pPr>
    </w:p>
    <w:p>
      <w:pPr>
        <w:spacing w:before="103"/>
        <w:ind w:left="2361" w:right="0" w:firstLine="0"/>
        <w:jc w:val="left"/>
        <w:rPr>
          <w:rFonts w:ascii="Arial"/>
          <w:sz w:val="11"/>
        </w:rPr>
      </w:pPr>
      <w:r>
        <w:rPr>
          <w:rFonts w:ascii="Arial"/>
          <w:w w:val="105"/>
          <w:sz w:val="11"/>
        </w:rPr>
        <w:t>50</w:t>
      </w:r>
    </w:p>
    <w:p>
      <w:pPr>
        <w:pStyle w:val="BodyText"/>
        <w:rPr>
          <w:rFonts w:ascii="Arial"/>
          <w:sz w:val="22"/>
        </w:rPr>
      </w:pPr>
    </w:p>
    <w:p>
      <w:pPr>
        <w:spacing w:before="103"/>
        <w:ind w:left="2361" w:right="0" w:firstLine="0"/>
        <w:jc w:val="left"/>
        <w:rPr>
          <w:rFonts w:ascii="Arial"/>
          <w:sz w:val="11"/>
        </w:rPr>
      </w:pPr>
      <w:r>
        <w:rPr/>
        <w:pict>
          <v:group style="position:absolute;margin-left:479.627716pt;margin-top:18.427526pt;width:4.05pt;height:4.05pt;mso-position-horizontal-relative:page;mso-position-vertical-relative:paragraph;z-index:-448;mso-wrap-distance-left:0;mso-wrap-distance-right:0" coordorigin="9593,369" coordsize="81,81">
            <v:rect style="position:absolute;left:9598;top:374;width:70;height:70" filled="true" fillcolor="#993265" stroked="false">
              <v:fill type="solid"/>
            </v:rect>
            <v:rect style="position:absolute;left:9598;top:374;width:70;height:70" filled="false" stroked="true" strokeweight=".562588pt" strokecolor="#000000">
              <v:stroke dashstyle="solid"/>
            </v:rect>
            <w10:wrap type="topAndBottom"/>
          </v:group>
        </w:pict>
      </w:r>
      <w:r>
        <w:rPr/>
        <w:pict>
          <v:group style="position:absolute;margin-left:479.627716pt;margin-top:27.067959pt;width:4.05pt;height:4.05pt;mso-position-horizontal-relative:page;mso-position-vertical-relative:paragraph;z-index:-424;mso-wrap-distance-left:0;mso-wrap-distance-right:0" coordorigin="9593,541" coordsize="81,81">
            <v:rect style="position:absolute;left:9598;top:546;width:70;height:70" filled="true" fillcolor="#ffffcc" stroked="false">
              <v:fill type="solid"/>
            </v:rect>
            <v:rect style="position:absolute;left:9598;top:546;width:70;height:70" filled="false" stroked="true" strokeweight=".562588pt" strokecolor="#000000">
              <v:stroke dashstyle="solid"/>
            </v:rect>
            <w10:wrap type="topAndBottom"/>
          </v:group>
        </w:pict>
      </w:r>
      <w:r>
        <w:rPr/>
        <w:pict>
          <v:group style="position:absolute;margin-left:479.627716pt;margin-top:9.787094pt;width:4.05pt;height:4.05pt;mso-position-horizontal-relative:page;mso-position-vertical-relative:paragraph;z-index:-125728" coordorigin="9593,196" coordsize="81,81">
            <v:rect style="position:absolute;left:9598;top:201;width:70;height:70" filled="true" fillcolor="#9999ff" stroked="false">
              <v:fill type="solid"/>
            </v:rect>
            <v:rect style="position:absolute;left:9598;top:201;width:70;height:70" filled="false" stroked="true" strokeweight=".562588pt" strokecolor="#000000">
              <v:stroke dashstyle="solid"/>
            </v:rect>
            <w10:wrap type="none"/>
          </v:group>
        </w:pict>
      </w:r>
      <w:r>
        <w:rPr/>
        <w:pict>
          <v:shape style="position:absolute;margin-left:477.868896pt;margin-top:7.30825pt;width:47.9pt;height:26.05pt;mso-position-horizontal-relative:page;mso-position-vertical-relative:paragraph;z-index:-125704" type="#_x0000_t202" filled="false" stroked="true" strokeweight=".120006pt" strokecolor="#000000">
            <v:textbox inset="0,0,0,0">
              <w:txbxContent>
                <w:p>
                  <w:pPr>
                    <w:spacing w:line="333" w:lineRule="auto" w:before="30"/>
                    <w:ind w:left="140" w:right="0" w:firstLine="0"/>
                    <w:jc w:val="left"/>
                    <w:rPr>
                      <w:rFonts w:ascii="Arial"/>
                      <w:sz w:val="11"/>
                    </w:rPr>
                  </w:pPr>
                  <w:r>
                    <w:rPr>
                      <w:rFonts w:ascii="Arial"/>
                      <w:w w:val="105"/>
                      <w:sz w:val="11"/>
                    </w:rPr>
                    <w:t>68.3% </w:t>
                  </w:r>
                  <w:r>
                    <w:rPr>
                      <w:rFonts w:ascii="Arial"/>
                      <w:spacing w:val="-3"/>
                      <w:w w:val="105"/>
                      <w:sz w:val="11"/>
                    </w:rPr>
                    <w:t>quantile </w:t>
                  </w:r>
                  <w:r>
                    <w:rPr>
                      <w:rFonts w:ascii="Arial"/>
                      <w:w w:val="105"/>
                      <w:sz w:val="11"/>
                    </w:rPr>
                    <w:t>Median</w:t>
                  </w:r>
                </w:p>
                <w:p>
                  <w:pPr>
                    <w:spacing w:line="123" w:lineRule="exact" w:before="0"/>
                    <w:ind w:left="140" w:right="0" w:firstLine="0"/>
                    <w:jc w:val="left"/>
                    <w:rPr>
                      <w:rFonts w:ascii="Arial"/>
                      <w:sz w:val="11"/>
                    </w:rPr>
                  </w:pPr>
                  <w:r>
                    <w:rPr>
                      <w:rFonts w:ascii="Arial"/>
                      <w:w w:val="105"/>
                      <w:sz w:val="11"/>
                    </w:rPr>
                    <w:t>NMAD</w:t>
                  </w:r>
                </w:p>
              </w:txbxContent>
            </v:textbox>
            <v:stroke dashstyle="solid"/>
            <w10:wrap type="none"/>
          </v:shape>
        </w:pict>
      </w:r>
      <w:r>
        <w:rPr/>
        <w:pict>
          <v:shape style="position:absolute;margin-left:105.555298pt;margin-top:3.634908pt;width:8.550pt;height:33.5pt;mso-position-horizontal-relative:page;mso-position-vertical-relative:paragraph;z-index:1888" type="#_x0000_t202" filled="false" stroked="false">
            <v:textbox inset="0,0,0,0" style="layout-flow:vertical;mso-layout-flow-alt:bottom-to-top">
              <w:txbxContent>
                <w:p>
                  <w:pPr>
                    <w:spacing w:before="22"/>
                    <w:ind w:left="20" w:right="0" w:firstLine="0"/>
                    <w:jc w:val="left"/>
                    <w:rPr>
                      <w:rFonts w:ascii="Arial"/>
                      <w:b/>
                      <w:sz w:val="11"/>
                    </w:rPr>
                  </w:pPr>
                  <w:r>
                    <w:rPr>
                      <w:rFonts w:ascii="Arial"/>
                      <w:b/>
                      <w:w w:val="105"/>
                      <w:sz w:val="11"/>
                    </w:rPr>
                    <w:t>Errors [cm]</w:t>
                  </w:r>
                </w:p>
              </w:txbxContent>
            </v:textbox>
            <w10:wrap type="none"/>
          </v:shape>
        </w:pict>
      </w:r>
      <w:r>
        <w:rPr>
          <w:rFonts w:ascii="Arial"/>
          <w:w w:val="105"/>
          <w:sz w:val="11"/>
        </w:rPr>
        <w:t>40</w:t>
      </w:r>
    </w:p>
    <w:p>
      <w:pPr>
        <w:spacing w:before="0"/>
        <w:ind w:left="2361" w:right="0" w:firstLine="0"/>
        <w:jc w:val="left"/>
        <w:rPr>
          <w:rFonts w:ascii="Arial"/>
          <w:sz w:val="11"/>
        </w:rPr>
      </w:pPr>
      <w:r>
        <w:rPr>
          <w:rFonts w:ascii="Arial"/>
          <w:w w:val="105"/>
          <w:sz w:val="11"/>
        </w:rPr>
        <w:t>30</w:t>
      </w:r>
    </w:p>
    <w:p>
      <w:pPr>
        <w:pStyle w:val="BodyText"/>
        <w:rPr>
          <w:rFonts w:ascii="Arial"/>
          <w:sz w:val="22"/>
        </w:rPr>
      </w:pPr>
    </w:p>
    <w:p>
      <w:pPr>
        <w:spacing w:before="103"/>
        <w:ind w:left="2361" w:right="0" w:firstLine="0"/>
        <w:jc w:val="left"/>
        <w:rPr>
          <w:rFonts w:ascii="Arial"/>
          <w:sz w:val="11"/>
        </w:rPr>
      </w:pPr>
      <w:r>
        <w:rPr>
          <w:rFonts w:ascii="Arial"/>
          <w:w w:val="105"/>
          <w:sz w:val="11"/>
        </w:rPr>
        <w:t>20</w:t>
      </w:r>
    </w:p>
    <w:p>
      <w:pPr>
        <w:pStyle w:val="BodyText"/>
        <w:rPr>
          <w:rFonts w:ascii="Arial"/>
          <w:sz w:val="22"/>
        </w:rPr>
      </w:pPr>
    </w:p>
    <w:p>
      <w:pPr>
        <w:spacing w:before="103"/>
        <w:ind w:left="2361" w:right="0" w:firstLine="0"/>
        <w:jc w:val="left"/>
        <w:rPr>
          <w:rFonts w:ascii="Arial"/>
          <w:sz w:val="11"/>
        </w:rPr>
      </w:pPr>
      <w:r>
        <w:rPr>
          <w:rFonts w:ascii="Arial"/>
          <w:w w:val="105"/>
          <w:sz w:val="11"/>
        </w:rPr>
        <w:t>10</w:t>
      </w:r>
    </w:p>
    <w:p>
      <w:pPr>
        <w:pStyle w:val="BodyText"/>
        <w:rPr>
          <w:rFonts w:ascii="Arial"/>
          <w:sz w:val="22"/>
        </w:rPr>
      </w:pPr>
    </w:p>
    <w:p>
      <w:pPr>
        <w:spacing w:before="103"/>
        <w:ind w:left="2429" w:right="0" w:firstLine="0"/>
        <w:jc w:val="left"/>
        <w:rPr>
          <w:rFonts w:ascii="Arial"/>
          <w:sz w:val="11"/>
        </w:rPr>
      </w:pPr>
      <w:r>
        <w:rPr>
          <w:rFonts w:ascii="Arial"/>
          <w:w w:val="106"/>
          <w:sz w:val="11"/>
        </w:rPr>
        <w:t>0</w:t>
      </w:r>
    </w:p>
    <w:p>
      <w:pPr>
        <w:pStyle w:val="BodyText"/>
        <w:rPr>
          <w:rFonts w:ascii="Arial"/>
          <w:sz w:val="22"/>
        </w:rPr>
      </w:pPr>
    </w:p>
    <w:p>
      <w:pPr>
        <w:spacing w:before="103"/>
        <w:ind w:left="2323" w:right="0" w:firstLine="0"/>
        <w:jc w:val="left"/>
        <w:rPr>
          <w:rFonts w:ascii="Arial"/>
          <w:sz w:val="11"/>
        </w:rPr>
      </w:pPr>
      <w:r>
        <w:rPr>
          <w:rFonts w:ascii="Arial"/>
          <w:w w:val="105"/>
          <w:sz w:val="11"/>
        </w:rPr>
        <w:t>-10</w:t>
      </w:r>
    </w:p>
    <w:p>
      <w:pPr>
        <w:pStyle w:val="BodyText"/>
        <w:rPr>
          <w:rFonts w:ascii="Arial"/>
          <w:sz w:val="20"/>
        </w:rPr>
      </w:pPr>
    </w:p>
    <w:p>
      <w:pPr>
        <w:pStyle w:val="BodyText"/>
        <w:spacing w:before="8"/>
        <w:rPr>
          <w:rFonts w:ascii="Arial"/>
          <w:sz w:val="16"/>
        </w:rPr>
      </w:pPr>
    </w:p>
    <w:p>
      <w:pPr>
        <w:pStyle w:val="BodyText"/>
        <w:spacing w:before="89"/>
        <w:ind w:left="1420"/>
      </w:pPr>
      <w:r>
        <w:rPr/>
        <w:t>Figure 10. Results of test with 10 cm images (test A), robust measures.</w:t>
      </w:r>
    </w:p>
    <w:p>
      <w:pPr>
        <w:pStyle w:val="BodyText"/>
        <w:ind w:left="1420" w:right="1188"/>
      </w:pPr>
      <w:r>
        <w:rPr/>
        <w:t>It means 1: Laser/GPS, n= 257, N=6; 2: foto_filtr/GPS_GCP (n=13, N=0); 3: foto_filtr//GPS/CP (n=231, N=3); 4: foto_filtr/Laser (n=259446, N=5734)</w:t>
      </w:r>
    </w:p>
    <w:p>
      <w:pPr>
        <w:spacing w:after="0"/>
        <w:sectPr>
          <w:pgSz w:w="11910" w:h="16840"/>
          <w:pgMar w:header="0" w:footer="793" w:top="1580" w:bottom="980" w:left="0" w:right="0"/>
        </w:sectPr>
      </w:pPr>
    </w:p>
    <w:p>
      <w:pPr>
        <w:pStyle w:val="BodyText"/>
        <w:spacing w:before="96"/>
        <w:ind w:left="1420"/>
      </w:pPr>
      <w:r>
        <w:rPr/>
        <w:t>For the applied images the grid spacing can be selected with</w:t>
      </w:r>
    </w:p>
    <w:p>
      <w:pPr>
        <w:pStyle w:val="BodyText"/>
        <w:rPr>
          <w:sz w:val="26"/>
        </w:rPr>
      </w:pPr>
    </w:p>
    <w:p>
      <w:pPr>
        <w:pStyle w:val="BodyText"/>
        <w:spacing w:before="8"/>
        <w:rPr>
          <w:sz w:val="33"/>
        </w:rPr>
      </w:pPr>
    </w:p>
    <w:p>
      <w:pPr>
        <w:pStyle w:val="BodyText"/>
        <w:ind w:left="1420"/>
      </w:pPr>
      <w:r>
        <w:rPr/>
        <w:t>∆ = 30 * 12 µm * 8 333 = 30 * 10 cm = 3m.</w:t>
      </w:r>
    </w:p>
    <w:p>
      <w:pPr>
        <w:pStyle w:val="BodyText"/>
        <w:rPr>
          <w:sz w:val="26"/>
        </w:rPr>
      </w:pPr>
    </w:p>
    <w:p>
      <w:pPr>
        <w:pStyle w:val="BodyText"/>
        <w:rPr>
          <w:sz w:val="26"/>
        </w:rPr>
      </w:pPr>
    </w:p>
    <w:p>
      <w:pPr>
        <w:pStyle w:val="BodyText"/>
        <w:spacing w:line="360" w:lineRule="auto" w:before="233"/>
        <w:ind w:left="1420" w:right="1379"/>
      </w:pPr>
      <w:r>
        <w:rPr/>
        <w:t>(For the generation of digital surface models the user guide of “Match-T DSM” recommends a smaller spacing between the grid posts: ∆ = 5 * GSD ).</w:t>
      </w:r>
    </w:p>
    <w:p>
      <w:pPr>
        <w:pStyle w:val="BodyText"/>
        <w:rPr>
          <w:sz w:val="26"/>
        </w:rPr>
      </w:pPr>
    </w:p>
    <w:p>
      <w:pPr>
        <w:pStyle w:val="BodyText"/>
        <w:rPr>
          <w:sz w:val="22"/>
        </w:rPr>
      </w:pPr>
    </w:p>
    <w:p>
      <w:pPr>
        <w:pStyle w:val="BodyText"/>
        <w:spacing w:line="360" w:lineRule="auto"/>
        <w:ind w:left="1420" w:right="1205"/>
      </w:pPr>
      <w:r>
        <w:rPr/>
        <w:t>The accuracy of orientation should be improved in order to avoid a big systematic shift of the elevations. The number of GCPs will be increased in the next tests. Bilinear interpolation should be applied for the derivation of the elevations at the position of the reference data. All of these changes will very likely improve the photogrammetric approach. Blunders and systematic shifts in elevation and especially in planimetry can also happen at laser scanning and the following filtering/classification. The huge differences experienced in test A using the DTM 2007 as reference may also partially be caused by this DTM. However, it is </w:t>
      </w:r>
      <w:r>
        <w:rPr>
          <w:b/>
        </w:rPr>
        <w:t>not </w:t>
      </w:r>
      <w:r>
        <w:rPr/>
        <w:t>the objective of this investigation to thoroughly test the DK-DEM/Terrain.</w:t>
      </w:r>
    </w:p>
    <w:p>
      <w:pPr>
        <w:pStyle w:val="BodyText"/>
        <w:spacing w:before="4"/>
        <w:rPr>
          <w:sz w:val="36"/>
        </w:rPr>
      </w:pPr>
    </w:p>
    <w:p>
      <w:pPr>
        <w:pStyle w:val="Heading1"/>
      </w:pPr>
      <w:bookmarkStart w:name="_TOC_250010" w:id="11"/>
      <w:bookmarkEnd w:id="11"/>
      <w:r>
        <w:rPr/>
        <w:t>Test B</w:t>
      </w:r>
    </w:p>
    <w:p>
      <w:pPr>
        <w:pStyle w:val="BodyText"/>
        <w:spacing w:line="360" w:lineRule="auto" w:before="135"/>
        <w:ind w:left="1420" w:right="2819"/>
      </w:pPr>
      <w:r>
        <w:rPr/>
        <w:t>The checkpoints were now separated into </w:t>
      </w:r>
      <w:r>
        <w:rPr>
          <w:b/>
        </w:rPr>
        <w:t>three classes</w:t>
      </w:r>
      <w:r>
        <w:rPr/>
        <w:t>. The area comprises the whole test area. From Table 7 it can be seen that the results are different for the</w:t>
      </w:r>
    </w:p>
    <w:p>
      <w:pPr>
        <w:pStyle w:val="BodyText"/>
        <w:spacing w:line="360" w:lineRule="auto"/>
        <w:ind w:left="1420" w:right="1195"/>
      </w:pPr>
      <w:r>
        <w:rPr/>
        <w:t>three classes. Forested area has the highest errors (σ=15 cm, NMAD = 9 cm, N=3 (=2.9%)). The maximum error in the forested area is 54 cm. The quality of the DTM derived by laser scanning is nevertheless high.</w:t>
      </w:r>
    </w:p>
    <w:p>
      <w:pPr>
        <w:pStyle w:val="BodyText"/>
        <w:rPr>
          <w:sz w:val="36"/>
        </w:rPr>
      </w:pPr>
    </w:p>
    <w:p>
      <w:pPr>
        <w:pStyle w:val="BodyText"/>
        <w:ind w:left="1420"/>
      </w:pPr>
      <w:r>
        <w:rPr/>
        <w:t>The results of the photogrammetically derived DTM with a 10 m grid are shown in Table 8.</w:t>
      </w:r>
    </w:p>
    <w:p>
      <w:pPr>
        <w:spacing w:after="0"/>
        <w:sectPr>
          <w:footerReference w:type="default" r:id="rId33"/>
          <w:pgSz w:w="11910" w:h="16840"/>
          <w:pgMar w:footer="793" w:header="0" w:top="1580" w:bottom="980" w:left="0" w:right="0"/>
          <w:pgNumType w:start="30"/>
        </w:sectPr>
      </w:pPr>
    </w:p>
    <w:p>
      <w:pPr>
        <w:pStyle w:val="BodyText"/>
        <w:rPr>
          <w:sz w:val="20"/>
        </w:rPr>
      </w:pPr>
    </w:p>
    <w:p>
      <w:pPr>
        <w:pStyle w:val="BodyText"/>
        <w:spacing w:before="9"/>
      </w:pPr>
    </w:p>
    <w:tbl>
      <w:tblPr>
        <w:tblW w:w="0" w:type="auto"/>
        <w:jc w:val="left"/>
        <w:tblInd w:w="1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14"/>
        <w:gridCol w:w="576"/>
        <w:gridCol w:w="910"/>
        <w:gridCol w:w="684"/>
        <w:gridCol w:w="684"/>
        <w:gridCol w:w="389"/>
        <w:gridCol w:w="1061"/>
        <w:gridCol w:w="1162"/>
        <w:gridCol w:w="1004"/>
        <w:gridCol w:w="966"/>
      </w:tblGrid>
      <w:tr>
        <w:trPr>
          <w:trHeight w:val="1103" w:hRule="atLeast"/>
        </w:trPr>
        <w:tc>
          <w:tcPr>
            <w:tcW w:w="1514" w:type="dxa"/>
          </w:tcPr>
          <w:p>
            <w:pPr>
              <w:pStyle w:val="TableParagraph"/>
              <w:spacing w:line="273" w:lineRule="exact"/>
              <w:ind w:left="107"/>
              <w:jc w:val="left"/>
              <w:rPr>
                <w:b/>
                <w:sz w:val="24"/>
              </w:rPr>
            </w:pPr>
            <w:r>
              <w:rPr>
                <w:b/>
                <w:sz w:val="24"/>
              </w:rPr>
              <w:t>Terrain type</w:t>
            </w:r>
          </w:p>
        </w:tc>
        <w:tc>
          <w:tcPr>
            <w:tcW w:w="576" w:type="dxa"/>
          </w:tcPr>
          <w:p>
            <w:pPr>
              <w:pStyle w:val="TableParagraph"/>
              <w:spacing w:line="273" w:lineRule="exact"/>
              <w:ind w:left="9"/>
              <w:rPr>
                <w:b/>
                <w:sz w:val="24"/>
              </w:rPr>
            </w:pPr>
            <w:r>
              <w:rPr>
                <w:b/>
                <w:w w:val="99"/>
                <w:sz w:val="24"/>
              </w:rPr>
              <w:t>n</w:t>
            </w:r>
          </w:p>
        </w:tc>
        <w:tc>
          <w:tcPr>
            <w:tcW w:w="910" w:type="dxa"/>
          </w:tcPr>
          <w:p>
            <w:pPr>
              <w:pStyle w:val="TableParagraph"/>
              <w:spacing w:line="273" w:lineRule="exact"/>
              <w:ind w:left="87" w:right="78"/>
              <w:rPr>
                <w:b/>
                <w:sz w:val="24"/>
              </w:rPr>
            </w:pPr>
            <w:r>
              <w:rPr>
                <w:b/>
                <w:sz w:val="24"/>
              </w:rPr>
              <w:t>RMSE</w:t>
            </w:r>
          </w:p>
          <w:p>
            <w:pPr>
              <w:pStyle w:val="TableParagraph"/>
              <w:spacing w:line="240" w:lineRule="auto"/>
              <w:jc w:val="left"/>
              <w:rPr>
                <w:sz w:val="24"/>
              </w:rPr>
            </w:pPr>
          </w:p>
          <w:p>
            <w:pPr>
              <w:pStyle w:val="TableParagraph"/>
              <w:spacing w:line="240" w:lineRule="auto"/>
              <w:ind w:left="87" w:right="77"/>
              <w:rPr>
                <w:b/>
                <w:sz w:val="24"/>
              </w:rPr>
            </w:pPr>
            <w:r>
              <w:rPr>
                <w:b/>
                <w:sz w:val="24"/>
              </w:rPr>
              <w:t>[cm]</w:t>
            </w:r>
          </w:p>
        </w:tc>
        <w:tc>
          <w:tcPr>
            <w:tcW w:w="684" w:type="dxa"/>
          </w:tcPr>
          <w:p>
            <w:pPr>
              <w:pStyle w:val="TableParagraph"/>
              <w:spacing w:line="273" w:lineRule="exact"/>
              <w:ind w:left="9"/>
              <w:rPr>
                <w:sz w:val="24"/>
              </w:rPr>
            </w:pPr>
            <w:r>
              <w:rPr>
                <w:w w:val="98"/>
                <w:sz w:val="24"/>
              </w:rPr>
              <w:t>µ</w:t>
            </w:r>
          </w:p>
          <w:p>
            <w:pPr>
              <w:pStyle w:val="TableParagraph"/>
              <w:spacing w:line="240" w:lineRule="auto"/>
              <w:jc w:val="left"/>
              <w:rPr>
                <w:sz w:val="24"/>
              </w:rPr>
            </w:pPr>
          </w:p>
          <w:p>
            <w:pPr>
              <w:pStyle w:val="TableParagraph"/>
              <w:spacing w:line="240" w:lineRule="auto"/>
              <w:ind w:left="87" w:right="77"/>
              <w:rPr>
                <w:b/>
                <w:sz w:val="24"/>
              </w:rPr>
            </w:pPr>
            <w:r>
              <w:rPr>
                <w:b/>
                <w:sz w:val="24"/>
              </w:rPr>
              <w:t>[cm]</w:t>
            </w:r>
          </w:p>
        </w:tc>
        <w:tc>
          <w:tcPr>
            <w:tcW w:w="684" w:type="dxa"/>
          </w:tcPr>
          <w:p>
            <w:pPr>
              <w:pStyle w:val="TableParagraph"/>
              <w:spacing w:line="273" w:lineRule="exact"/>
              <w:ind w:left="8"/>
              <w:rPr>
                <w:sz w:val="24"/>
              </w:rPr>
            </w:pPr>
            <w:r>
              <w:rPr>
                <w:w w:val="100"/>
                <w:sz w:val="24"/>
              </w:rPr>
              <w:t>σ</w:t>
            </w:r>
          </w:p>
          <w:p>
            <w:pPr>
              <w:pStyle w:val="TableParagraph"/>
              <w:spacing w:line="240" w:lineRule="auto"/>
              <w:jc w:val="left"/>
              <w:rPr>
                <w:sz w:val="24"/>
              </w:rPr>
            </w:pPr>
          </w:p>
          <w:p>
            <w:pPr>
              <w:pStyle w:val="TableParagraph"/>
              <w:spacing w:line="240" w:lineRule="auto"/>
              <w:ind w:left="87" w:right="77"/>
              <w:rPr>
                <w:b/>
                <w:sz w:val="24"/>
              </w:rPr>
            </w:pPr>
            <w:r>
              <w:rPr>
                <w:b/>
                <w:sz w:val="24"/>
              </w:rPr>
              <w:t>[cm]</w:t>
            </w:r>
          </w:p>
        </w:tc>
        <w:tc>
          <w:tcPr>
            <w:tcW w:w="389" w:type="dxa"/>
          </w:tcPr>
          <w:p>
            <w:pPr>
              <w:pStyle w:val="TableParagraph"/>
              <w:spacing w:line="273" w:lineRule="exact"/>
              <w:ind w:left="108"/>
              <w:jc w:val="left"/>
              <w:rPr>
                <w:b/>
                <w:sz w:val="24"/>
              </w:rPr>
            </w:pPr>
            <w:r>
              <w:rPr>
                <w:b/>
                <w:w w:val="99"/>
                <w:sz w:val="24"/>
              </w:rPr>
              <w:t>N</w:t>
            </w:r>
          </w:p>
        </w:tc>
        <w:tc>
          <w:tcPr>
            <w:tcW w:w="1061" w:type="dxa"/>
          </w:tcPr>
          <w:p>
            <w:pPr>
              <w:pStyle w:val="TableParagraph"/>
              <w:spacing w:line="273" w:lineRule="exact"/>
              <w:ind w:left="88" w:right="81"/>
              <w:rPr>
                <w:b/>
                <w:sz w:val="24"/>
              </w:rPr>
            </w:pPr>
            <w:r>
              <w:rPr>
                <w:sz w:val="24"/>
              </w:rPr>
              <w:t>∆</w:t>
            </w:r>
            <w:r>
              <w:rPr>
                <w:b/>
                <w:sz w:val="24"/>
              </w:rPr>
              <w:t>h_max</w:t>
            </w:r>
          </w:p>
          <w:p>
            <w:pPr>
              <w:pStyle w:val="TableParagraph"/>
              <w:spacing w:line="240" w:lineRule="auto"/>
              <w:jc w:val="left"/>
              <w:rPr>
                <w:sz w:val="24"/>
              </w:rPr>
            </w:pPr>
          </w:p>
          <w:p>
            <w:pPr>
              <w:pStyle w:val="TableParagraph"/>
              <w:spacing w:line="240" w:lineRule="auto"/>
              <w:ind w:left="88" w:right="81"/>
              <w:rPr>
                <w:b/>
                <w:sz w:val="24"/>
              </w:rPr>
            </w:pPr>
            <w:r>
              <w:rPr>
                <w:b/>
                <w:sz w:val="24"/>
              </w:rPr>
              <w:t>[cm]</w:t>
            </w:r>
          </w:p>
        </w:tc>
        <w:tc>
          <w:tcPr>
            <w:tcW w:w="1162" w:type="dxa"/>
          </w:tcPr>
          <w:p>
            <w:pPr>
              <w:pStyle w:val="TableParagraph"/>
              <w:spacing w:line="273" w:lineRule="exact"/>
              <w:ind w:left="87" w:right="78"/>
              <w:rPr>
                <w:b/>
                <w:sz w:val="24"/>
              </w:rPr>
            </w:pPr>
            <w:r>
              <w:rPr>
                <w:b/>
                <w:sz w:val="24"/>
              </w:rPr>
              <w:t>Q (0.683)</w:t>
            </w:r>
          </w:p>
          <w:p>
            <w:pPr>
              <w:pStyle w:val="TableParagraph"/>
              <w:spacing w:line="240" w:lineRule="auto"/>
              <w:jc w:val="left"/>
              <w:rPr>
                <w:sz w:val="24"/>
              </w:rPr>
            </w:pPr>
          </w:p>
          <w:p>
            <w:pPr>
              <w:pStyle w:val="TableParagraph"/>
              <w:spacing w:line="240" w:lineRule="auto"/>
              <w:ind w:left="87" w:right="75"/>
              <w:rPr>
                <w:b/>
                <w:sz w:val="24"/>
              </w:rPr>
            </w:pPr>
            <w:r>
              <w:rPr>
                <w:b/>
                <w:sz w:val="24"/>
              </w:rPr>
              <w:t>[cm]</w:t>
            </w:r>
          </w:p>
        </w:tc>
        <w:tc>
          <w:tcPr>
            <w:tcW w:w="1004" w:type="dxa"/>
          </w:tcPr>
          <w:p>
            <w:pPr>
              <w:pStyle w:val="TableParagraph"/>
              <w:spacing w:line="273" w:lineRule="exact"/>
              <w:ind w:left="86" w:right="80"/>
              <w:rPr>
                <w:b/>
                <w:sz w:val="24"/>
              </w:rPr>
            </w:pPr>
            <w:r>
              <w:rPr>
                <w:b/>
                <w:sz w:val="24"/>
              </w:rPr>
              <w:t>Median</w:t>
            </w:r>
          </w:p>
          <w:p>
            <w:pPr>
              <w:pStyle w:val="TableParagraph"/>
              <w:spacing w:line="240" w:lineRule="auto"/>
              <w:jc w:val="left"/>
              <w:rPr>
                <w:sz w:val="24"/>
              </w:rPr>
            </w:pPr>
          </w:p>
          <w:p>
            <w:pPr>
              <w:pStyle w:val="TableParagraph"/>
              <w:spacing w:line="240" w:lineRule="auto"/>
              <w:ind w:left="86" w:right="80"/>
              <w:rPr>
                <w:b/>
                <w:sz w:val="24"/>
              </w:rPr>
            </w:pPr>
            <w:r>
              <w:rPr>
                <w:b/>
                <w:sz w:val="24"/>
              </w:rPr>
              <w:t>[cm]</w:t>
            </w:r>
          </w:p>
        </w:tc>
        <w:tc>
          <w:tcPr>
            <w:tcW w:w="966" w:type="dxa"/>
          </w:tcPr>
          <w:p>
            <w:pPr>
              <w:pStyle w:val="TableParagraph"/>
              <w:spacing w:line="273" w:lineRule="exact"/>
              <w:ind w:left="84" w:right="83"/>
              <w:rPr>
                <w:b/>
                <w:sz w:val="24"/>
              </w:rPr>
            </w:pPr>
            <w:r>
              <w:rPr>
                <w:b/>
                <w:sz w:val="24"/>
              </w:rPr>
              <w:t>NMAD</w:t>
            </w:r>
          </w:p>
          <w:p>
            <w:pPr>
              <w:pStyle w:val="TableParagraph"/>
              <w:spacing w:line="240" w:lineRule="auto"/>
              <w:jc w:val="left"/>
              <w:rPr>
                <w:sz w:val="24"/>
              </w:rPr>
            </w:pPr>
          </w:p>
          <w:p>
            <w:pPr>
              <w:pStyle w:val="TableParagraph"/>
              <w:spacing w:line="240" w:lineRule="auto"/>
              <w:ind w:left="84" w:right="80"/>
              <w:rPr>
                <w:b/>
                <w:sz w:val="24"/>
              </w:rPr>
            </w:pPr>
            <w:r>
              <w:rPr>
                <w:b/>
                <w:sz w:val="24"/>
              </w:rPr>
              <w:t>[cm]</w:t>
            </w:r>
          </w:p>
        </w:tc>
      </w:tr>
      <w:tr>
        <w:trPr>
          <w:trHeight w:val="554" w:hRule="atLeast"/>
        </w:trPr>
        <w:tc>
          <w:tcPr>
            <w:tcW w:w="1514" w:type="dxa"/>
          </w:tcPr>
          <w:p>
            <w:pPr>
              <w:pStyle w:val="TableParagraph"/>
              <w:spacing w:line="273" w:lineRule="exact"/>
              <w:ind w:left="107"/>
              <w:jc w:val="left"/>
              <w:rPr>
                <w:b/>
                <w:sz w:val="24"/>
              </w:rPr>
            </w:pPr>
            <w:r>
              <w:rPr>
                <w:b/>
                <w:sz w:val="24"/>
              </w:rPr>
              <w:t>Open</w:t>
            </w:r>
          </w:p>
        </w:tc>
        <w:tc>
          <w:tcPr>
            <w:tcW w:w="576" w:type="dxa"/>
          </w:tcPr>
          <w:p>
            <w:pPr>
              <w:pStyle w:val="TableParagraph"/>
              <w:ind w:left="168"/>
              <w:jc w:val="left"/>
              <w:rPr>
                <w:sz w:val="24"/>
              </w:rPr>
            </w:pPr>
            <w:r>
              <w:rPr>
                <w:sz w:val="24"/>
              </w:rPr>
              <w:t>48</w:t>
            </w:r>
          </w:p>
        </w:tc>
        <w:tc>
          <w:tcPr>
            <w:tcW w:w="910" w:type="dxa"/>
          </w:tcPr>
          <w:p>
            <w:pPr>
              <w:pStyle w:val="TableParagraph"/>
              <w:ind w:left="393"/>
              <w:jc w:val="left"/>
              <w:rPr>
                <w:sz w:val="24"/>
              </w:rPr>
            </w:pPr>
            <w:r>
              <w:rPr>
                <w:w w:val="99"/>
                <w:sz w:val="24"/>
              </w:rPr>
              <w:t>6</w:t>
            </w:r>
          </w:p>
        </w:tc>
        <w:tc>
          <w:tcPr>
            <w:tcW w:w="684" w:type="dxa"/>
          </w:tcPr>
          <w:p>
            <w:pPr>
              <w:pStyle w:val="TableParagraph"/>
              <w:ind w:left="6"/>
              <w:rPr>
                <w:sz w:val="24"/>
              </w:rPr>
            </w:pPr>
            <w:r>
              <w:rPr>
                <w:w w:val="99"/>
                <w:sz w:val="24"/>
              </w:rPr>
              <w:t>2</w:t>
            </w:r>
          </w:p>
        </w:tc>
        <w:tc>
          <w:tcPr>
            <w:tcW w:w="684" w:type="dxa"/>
          </w:tcPr>
          <w:p>
            <w:pPr>
              <w:pStyle w:val="TableParagraph"/>
              <w:ind w:left="6"/>
              <w:rPr>
                <w:sz w:val="24"/>
              </w:rPr>
            </w:pPr>
            <w:r>
              <w:rPr>
                <w:w w:val="99"/>
                <w:sz w:val="24"/>
              </w:rPr>
              <w:t>6</w:t>
            </w:r>
          </w:p>
        </w:tc>
        <w:tc>
          <w:tcPr>
            <w:tcW w:w="389" w:type="dxa"/>
          </w:tcPr>
          <w:p>
            <w:pPr>
              <w:pStyle w:val="TableParagraph"/>
              <w:ind w:left="134"/>
              <w:jc w:val="left"/>
              <w:rPr>
                <w:sz w:val="24"/>
              </w:rPr>
            </w:pPr>
            <w:r>
              <w:rPr>
                <w:w w:val="99"/>
                <w:sz w:val="24"/>
              </w:rPr>
              <w:t>0</w:t>
            </w:r>
          </w:p>
        </w:tc>
        <w:tc>
          <w:tcPr>
            <w:tcW w:w="1061" w:type="dxa"/>
          </w:tcPr>
          <w:p>
            <w:pPr>
              <w:pStyle w:val="TableParagraph"/>
              <w:ind w:left="343"/>
              <w:jc w:val="left"/>
              <w:rPr>
                <w:sz w:val="24"/>
              </w:rPr>
            </w:pPr>
            <w:r>
              <w:rPr>
                <w:sz w:val="24"/>
              </w:rPr>
              <w:t>+16</w:t>
            </w:r>
          </w:p>
        </w:tc>
        <w:tc>
          <w:tcPr>
            <w:tcW w:w="1162" w:type="dxa"/>
          </w:tcPr>
          <w:p>
            <w:pPr>
              <w:pStyle w:val="TableParagraph"/>
              <w:ind w:right="510"/>
              <w:jc w:val="right"/>
              <w:rPr>
                <w:sz w:val="24"/>
              </w:rPr>
            </w:pPr>
            <w:r>
              <w:rPr>
                <w:w w:val="99"/>
                <w:sz w:val="24"/>
              </w:rPr>
              <w:t>5</w:t>
            </w:r>
          </w:p>
        </w:tc>
        <w:tc>
          <w:tcPr>
            <w:tcW w:w="1004" w:type="dxa"/>
          </w:tcPr>
          <w:p>
            <w:pPr>
              <w:pStyle w:val="TableParagraph"/>
              <w:ind w:left="7"/>
              <w:rPr>
                <w:sz w:val="24"/>
              </w:rPr>
            </w:pPr>
            <w:r>
              <w:rPr>
                <w:w w:val="99"/>
                <w:sz w:val="24"/>
              </w:rPr>
              <w:t>3</w:t>
            </w:r>
          </w:p>
        </w:tc>
        <w:tc>
          <w:tcPr>
            <w:tcW w:w="966" w:type="dxa"/>
          </w:tcPr>
          <w:p>
            <w:pPr>
              <w:pStyle w:val="TableParagraph"/>
              <w:rPr>
                <w:sz w:val="24"/>
              </w:rPr>
            </w:pPr>
            <w:r>
              <w:rPr>
                <w:w w:val="99"/>
                <w:sz w:val="24"/>
              </w:rPr>
              <w:t>5</w:t>
            </w:r>
          </w:p>
        </w:tc>
      </w:tr>
      <w:tr>
        <w:trPr>
          <w:trHeight w:val="551" w:hRule="atLeast"/>
        </w:trPr>
        <w:tc>
          <w:tcPr>
            <w:tcW w:w="1514" w:type="dxa"/>
          </w:tcPr>
          <w:p>
            <w:pPr>
              <w:pStyle w:val="TableParagraph"/>
              <w:spacing w:line="273" w:lineRule="exact"/>
              <w:ind w:left="107"/>
              <w:jc w:val="left"/>
              <w:rPr>
                <w:b/>
                <w:sz w:val="24"/>
              </w:rPr>
            </w:pPr>
            <w:r>
              <w:rPr>
                <w:b/>
                <w:sz w:val="24"/>
              </w:rPr>
              <w:t>Built-up</w:t>
            </w:r>
          </w:p>
        </w:tc>
        <w:tc>
          <w:tcPr>
            <w:tcW w:w="576" w:type="dxa"/>
          </w:tcPr>
          <w:p>
            <w:pPr>
              <w:pStyle w:val="TableParagraph"/>
              <w:ind w:left="168"/>
              <w:jc w:val="left"/>
              <w:rPr>
                <w:sz w:val="24"/>
              </w:rPr>
            </w:pPr>
            <w:r>
              <w:rPr>
                <w:sz w:val="24"/>
              </w:rPr>
              <w:t>83</w:t>
            </w:r>
          </w:p>
        </w:tc>
        <w:tc>
          <w:tcPr>
            <w:tcW w:w="910" w:type="dxa"/>
          </w:tcPr>
          <w:p>
            <w:pPr>
              <w:pStyle w:val="TableParagraph"/>
              <w:ind w:left="393"/>
              <w:jc w:val="left"/>
              <w:rPr>
                <w:sz w:val="24"/>
              </w:rPr>
            </w:pPr>
            <w:r>
              <w:rPr>
                <w:w w:val="99"/>
                <w:sz w:val="24"/>
              </w:rPr>
              <w:t>7</w:t>
            </w:r>
          </w:p>
        </w:tc>
        <w:tc>
          <w:tcPr>
            <w:tcW w:w="684" w:type="dxa"/>
          </w:tcPr>
          <w:p>
            <w:pPr>
              <w:pStyle w:val="TableParagraph"/>
              <w:ind w:left="87" w:right="78"/>
              <w:rPr>
                <w:sz w:val="24"/>
              </w:rPr>
            </w:pPr>
            <w:r>
              <w:rPr>
                <w:sz w:val="24"/>
              </w:rPr>
              <w:t>-3</w:t>
            </w:r>
          </w:p>
        </w:tc>
        <w:tc>
          <w:tcPr>
            <w:tcW w:w="684" w:type="dxa"/>
          </w:tcPr>
          <w:p>
            <w:pPr>
              <w:pStyle w:val="TableParagraph"/>
              <w:ind w:left="6"/>
              <w:rPr>
                <w:sz w:val="24"/>
              </w:rPr>
            </w:pPr>
            <w:r>
              <w:rPr>
                <w:w w:val="99"/>
                <w:sz w:val="24"/>
              </w:rPr>
              <w:t>6</w:t>
            </w:r>
          </w:p>
        </w:tc>
        <w:tc>
          <w:tcPr>
            <w:tcW w:w="389" w:type="dxa"/>
          </w:tcPr>
          <w:p>
            <w:pPr>
              <w:pStyle w:val="TableParagraph"/>
              <w:ind w:left="134"/>
              <w:jc w:val="left"/>
              <w:rPr>
                <w:sz w:val="24"/>
              </w:rPr>
            </w:pPr>
            <w:r>
              <w:rPr>
                <w:w w:val="99"/>
                <w:sz w:val="24"/>
              </w:rPr>
              <w:t>1</w:t>
            </w:r>
          </w:p>
        </w:tc>
        <w:tc>
          <w:tcPr>
            <w:tcW w:w="1061" w:type="dxa"/>
          </w:tcPr>
          <w:p>
            <w:pPr>
              <w:pStyle w:val="TableParagraph"/>
              <w:ind w:left="369"/>
              <w:jc w:val="left"/>
              <w:rPr>
                <w:sz w:val="24"/>
              </w:rPr>
            </w:pPr>
            <w:r>
              <w:rPr>
                <w:sz w:val="24"/>
              </w:rPr>
              <w:t>-37</w:t>
            </w:r>
          </w:p>
        </w:tc>
        <w:tc>
          <w:tcPr>
            <w:tcW w:w="1162" w:type="dxa"/>
          </w:tcPr>
          <w:p>
            <w:pPr>
              <w:pStyle w:val="TableParagraph"/>
              <w:ind w:right="510"/>
              <w:jc w:val="right"/>
              <w:rPr>
                <w:sz w:val="24"/>
              </w:rPr>
            </w:pPr>
            <w:r>
              <w:rPr>
                <w:w w:val="99"/>
                <w:sz w:val="24"/>
              </w:rPr>
              <w:t>5</w:t>
            </w:r>
          </w:p>
        </w:tc>
        <w:tc>
          <w:tcPr>
            <w:tcW w:w="1004" w:type="dxa"/>
          </w:tcPr>
          <w:p>
            <w:pPr>
              <w:pStyle w:val="TableParagraph"/>
              <w:ind w:left="84" w:right="80"/>
              <w:rPr>
                <w:sz w:val="24"/>
              </w:rPr>
            </w:pPr>
            <w:r>
              <w:rPr>
                <w:sz w:val="24"/>
              </w:rPr>
              <w:t>-2</w:t>
            </w:r>
          </w:p>
        </w:tc>
        <w:tc>
          <w:tcPr>
            <w:tcW w:w="966" w:type="dxa"/>
          </w:tcPr>
          <w:p>
            <w:pPr>
              <w:pStyle w:val="TableParagraph"/>
              <w:rPr>
                <w:sz w:val="24"/>
              </w:rPr>
            </w:pPr>
            <w:r>
              <w:rPr>
                <w:w w:val="99"/>
                <w:sz w:val="24"/>
              </w:rPr>
              <w:t>3</w:t>
            </w:r>
          </w:p>
        </w:tc>
      </w:tr>
      <w:tr>
        <w:trPr>
          <w:trHeight w:val="551" w:hRule="atLeast"/>
        </w:trPr>
        <w:tc>
          <w:tcPr>
            <w:tcW w:w="1514" w:type="dxa"/>
          </w:tcPr>
          <w:p>
            <w:pPr>
              <w:pStyle w:val="TableParagraph"/>
              <w:spacing w:line="273" w:lineRule="exact"/>
              <w:ind w:left="107"/>
              <w:jc w:val="left"/>
              <w:rPr>
                <w:b/>
                <w:sz w:val="24"/>
              </w:rPr>
            </w:pPr>
            <w:r>
              <w:rPr>
                <w:b/>
                <w:sz w:val="24"/>
              </w:rPr>
              <w:t>Forested</w:t>
            </w:r>
          </w:p>
        </w:tc>
        <w:tc>
          <w:tcPr>
            <w:tcW w:w="576" w:type="dxa"/>
          </w:tcPr>
          <w:p>
            <w:pPr>
              <w:pStyle w:val="TableParagraph"/>
              <w:ind w:left="108"/>
              <w:jc w:val="left"/>
              <w:rPr>
                <w:sz w:val="24"/>
              </w:rPr>
            </w:pPr>
            <w:r>
              <w:rPr>
                <w:sz w:val="24"/>
              </w:rPr>
              <w:t>105</w:t>
            </w:r>
          </w:p>
        </w:tc>
        <w:tc>
          <w:tcPr>
            <w:tcW w:w="910" w:type="dxa"/>
          </w:tcPr>
          <w:p>
            <w:pPr>
              <w:pStyle w:val="TableParagraph"/>
              <w:ind w:left="333"/>
              <w:jc w:val="left"/>
              <w:rPr>
                <w:sz w:val="24"/>
              </w:rPr>
            </w:pPr>
            <w:r>
              <w:rPr>
                <w:sz w:val="24"/>
              </w:rPr>
              <w:t>15</w:t>
            </w:r>
          </w:p>
        </w:tc>
        <w:tc>
          <w:tcPr>
            <w:tcW w:w="684" w:type="dxa"/>
          </w:tcPr>
          <w:p>
            <w:pPr>
              <w:pStyle w:val="TableParagraph"/>
              <w:ind w:left="6"/>
              <w:rPr>
                <w:sz w:val="24"/>
              </w:rPr>
            </w:pPr>
            <w:r>
              <w:rPr>
                <w:w w:val="99"/>
                <w:sz w:val="24"/>
              </w:rPr>
              <w:t>2</w:t>
            </w:r>
          </w:p>
        </w:tc>
        <w:tc>
          <w:tcPr>
            <w:tcW w:w="684" w:type="dxa"/>
          </w:tcPr>
          <w:p>
            <w:pPr>
              <w:pStyle w:val="TableParagraph"/>
              <w:ind w:left="84" w:right="78"/>
              <w:rPr>
                <w:sz w:val="24"/>
              </w:rPr>
            </w:pPr>
            <w:r>
              <w:rPr>
                <w:sz w:val="24"/>
              </w:rPr>
              <w:t>15</w:t>
            </w:r>
          </w:p>
        </w:tc>
        <w:tc>
          <w:tcPr>
            <w:tcW w:w="389" w:type="dxa"/>
          </w:tcPr>
          <w:p>
            <w:pPr>
              <w:pStyle w:val="TableParagraph"/>
              <w:ind w:left="134"/>
              <w:jc w:val="left"/>
              <w:rPr>
                <w:sz w:val="24"/>
              </w:rPr>
            </w:pPr>
            <w:r>
              <w:rPr>
                <w:w w:val="99"/>
                <w:sz w:val="24"/>
              </w:rPr>
              <w:t>3</w:t>
            </w:r>
          </w:p>
        </w:tc>
        <w:tc>
          <w:tcPr>
            <w:tcW w:w="1061" w:type="dxa"/>
          </w:tcPr>
          <w:p>
            <w:pPr>
              <w:pStyle w:val="TableParagraph"/>
              <w:ind w:left="343"/>
              <w:jc w:val="left"/>
              <w:rPr>
                <w:sz w:val="24"/>
              </w:rPr>
            </w:pPr>
            <w:r>
              <w:rPr>
                <w:sz w:val="24"/>
              </w:rPr>
              <w:t>+54</w:t>
            </w:r>
          </w:p>
        </w:tc>
        <w:tc>
          <w:tcPr>
            <w:tcW w:w="1162" w:type="dxa"/>
          </w:tcPr>
          <w:p>
            <w:pPr>
              <w:pStyle w:val="TableParagraph"/>
              <w:ind w:right="450"/>
              <w:jc w:val="right"/>
              <w:rPr>
                <w:sz w:val="24"/>
              </w:rPr>
            </w:pPr>
            <w:r>
              <w:rPr>
                <w:w w:val="95"/>
                <w:sz w:val="24"/>
              </w:rPr>
              <w:t>11</w:t>
            </w:r>
          </w:p>
        </w:tc>
        <w:tc>
          <w:tcPr>
            <w:tcW w:w="1004" w:type="dxa"/>
          </w:tcPr>
          <w:p>
            <w:pPr>
              <w:pStyle w:val="TableParagraph"/>
              <w:ind w:left="7"/>
              <w:rPr>
                <w:sz w:val="24"/>
              </w:rPr>
            </w:pPr>
            <w:r>
              <w:rPr>
                <w:w w:val="99"/>
                <w:sz w:val="24"/>
              </w:rPr>
              <w:t>0</w:t>
            </w:r>
          </w:p>
        </w:tc>
        <w:tc>
          <w:tcPr>
            <w:tcW w:w="966" w:type="dxa"/>
          </w:tcPr>
          <w:p>
            <w:pPr>
              <w:pStyle w:val="TableParagraph"/>
              <w:rPr>
                <w:sz w:val="24"/>
              </w:rPr>
            </w:pPr>
            <w:r>
              <w:rPr>
                <w:w w:val="99"/>
                <w:sz w:val="24"/>
              </w:rPr>
              <w:t>9</w:t>
            </w:r>
          </w:p>
        </w:tc>
      </w:tr>
    </w:tbl>
    <w:p>
      <w:pPr>
        <w:pStyle w:val="BodyText"/>
        <w:spacing w:before="8"/>
        <w:rPr>
          <w:sz w:val="27"/>
        </w:rPr>
      </w:pPr>
    </w:p>
    <w:p>
      <w:pPr>
        <w:pStyle w:val="BodyText"/>
        <w:spacing w:before="88"/>
        <w:ind w:left="1881"/>
      </w:pPr>
      <w:r>
        <w:rPr/>
        <w:t>Table 7. Accuracy of the DTM determined by laser scanning at different terrain classes.</w:t>
      </w:r>
    </w:p>
    <w:p>
      <w:pPr>
        <w:pStyle w:val="BodyText"/>
        <w:rPr>
          <w:sz w:val="20"/>
        </w:rPr>
      </w:pPr>
    </w:p>
    <w:p>
      <w:pPr>
        <w:pStyle w:val="BodyText"/>
        <w:spacing w:before="6"/>
        <w:rPr>
          <w:sz w:val="28"/>
        </w:rPr>
      </w:pPr>
    </w:p>
    <w:tbl>
      <w:tblPr>
        <w:tblW w:w="0" w:type="auto"/>
        <w:jc w:val="left"/>
        <w:tblInd w:w="1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14"/>
        <w:gridCol w:w="576"/>
        <w:gridCol w:w="910"/>
        <w:gridCol w:w="684"/>
        <w:gridCol w:w="684"/>
        <w:gridCol w:w="389"/>
        <w:gridCol w:w="1061"/>
        <w:gridCol w:w="1162"/>
        <w:gridCol w:w="1004"/>
        <w:gridCol w:w="966"/>
      </w:tblGrid>
      <w:tr>
        <w:trPr>
          <w:trHeight w:val="1106" w:hRule="atLeast"/>
        </w:trPr>
        <w:tc>
          <w:tcPr>
            <w:tcW w:w="1514" w:type="dxa"/>
          </w:tcPr>
          <w:p>
            <w:pPr>
              <w:pStyle w:val="TableParagraph"/>
              <w:spacing w:line="273" w:lineRule="exact"/>
              <w:ind w:left="107"/>
              <w:jc w:val="left"/>
              <w:rPr>
                <w:b/>
                <w:sz w:val="24"/>
              </w:rPr>
            </w:pPr>
            <w:r>
              <w:rPr>
                <w:b/>
                <w:sz w:val="24"/>
              </w:rPr>
              <w:t>Terrain type</w:t>
            </w:r>
          </w:p>
        </w:tc>
        <w:tc>
          <w:tcPr>
            <w:tcW w:w="576" w:type="dxa"/>
          </w:tcPr>
          <w:p>
            <w:pPr>
              <w:pStyle w:val="TableParagraph"/>
              <w:spacing w:line="273" w:lineRule="exact"/>
              <w:ind w:left="9"/>
              <w:rPr>
                <w:b/>
                <w:sz w:val="24"/>
              </w:rPr>
            </w:pPr>
            <w:r>
              <w:rPr>
                <w:b/>
                <w:w w:val="99"/>
                <w:sz w:val="24"/>
              </w:rPr>
              <w:t>n</w:t>
            </w:r>
          </w:p>
        </w:tc>
        <w:tc>
          <w:tcPr>
            <w:tcW w:w="910" w:type="dxa"/>
          </w:tcPr>
          <w:p>
            <w:pPr>
              <w:pStyle w:val="TableParagraph"/>
              <w:spacing w:line="273" w:lineRule="exact"/>
              <w:ind w:left="87" w:right="78"/>
              <w:rPr>
                <w:b/>
                <w:sz w:val="24"/>
              </w:rPr>
            </w:pPr>
            <w:r>
              <w:rPr>
                <w:b/>
                <w:sz w:val="24"/>
              </w:rPr>
              <w:t>RMSE</w:t>
            </w:r>
          </w:p>
          <w:p>
            <w:pPr>
              <w:pStyle w:val="TableParagraph"/>
              <w:spacing w:line="240" w:lineRule="auto"/>
              <w:jc w:val="left"/>
              <w:rPr>
                <w:sz w:val="24"/>
              </w:rPr>
            </w:pPr>
          </w:p>
          <w:p>
            <w:pPr>
              <w:pStyle w:val="TableParagraph"/>
              <w:spacing w:line="240" w:lineRule="auto"/>
              <w:ind w:left="87" w:right="77"/>
              <w:rPr>
                <w:b/>
                <w:sz w:val="24"/>
              </w:rPr>
            </w:pPr>
            <w:r>
              <w:rPr>
                <w:b/>
                <w:sz w:val="24"/>
              </w:rPr>
              <w:t>[cm]</w:t>
            </w:r>
          </w:p>
        </w:tc>
        <w:tc>
          <w:tcPr>
            <w:tcW w:w="684" w:type="dxa"/>
          </w:tcPr>
          <w:p>
            <w:pPr>
              <w:pStyle w:val="TableParagraph"/>
              <w:spacing w:line="273" w:lineRule="exact"/>
              <w:ind w:left="9"/>
              <w:rPr>
                <w:sz w:val="24"/>
              </w:rPr>
            </w:pPr>
            <w:r>
              <w:rPr>
                <w:w w:val="98"/>
                <w:sz w:val="24"/>
              </w:rPr>
              <w:t>µ</w:t>
            </w:r>
          </w:p>
          <w:p>
            <w:pPr>
              <w:pStyle w:val="TableParagraph"/>
              <w:spacing w:line="240" w:lineRule="auto"/>
              <w:jc w:val="left"/>
              <w:rPr>
                <w:sz w:val="24"/>
              </w:rPr>
            </w:pPr>
          </w:p>
          <w:p>
            <w:pPr>
              <w:pStyle w:val="TableParagraph"/>
              <w:spacing w:line="240" w:lineRule="auto"/>
              <w:ind w:left="87" w:right="77"/>
              <w:rPr>
                <w:b/>
                <w:sz w:val="24"/>
              </w:rPr>
            </w:pPr>
            <w:r>
              <w:rPr>
                <w:b/>
                <w:sz w:val="24"/>
              </w:rPr>
              <w:t>[cm]</w:t>
            </w:r>
          </w:p>
        </w:tc>
        <w:tc>
          <w:tcPr>
            <w:tcW w:w="684" w:type="dxa"/>
          </w:tcPr>
          <w:p>
            <w:pPr>
              <w:pStyle w:val="TableParagraph"/>
              <w:spacing w:line="273" w:lineRule="exact"/>
              <w:ind w:left="8"/>
              <w:rPr>
                <w:sz w:val="24"/>
              </w:rPr>
            </w:pPr>
            <w:r>
              <w:rPr>
                <w:w w:val="100"/>
                <w:sz w:val="24"/>
              </w:rPr>
              <w:t>σ</w:t>
            </w:r>
          </w:p>
          <w:p>
            <w:pPr>
              <w:pStyle w:val="TableParagraph"/>
              <w:spacing w:line="240" w:lineRule="auto"/>
              <w:jc w:val="left"/>
              <w:rPr>
                <w:sz w:val="24"/>
              </w:rPr>
            </w:pPr>
          </w:p>
          <w:p>
            <w:pPr>
              <w:pStyle w:val="TableParagraph"/>
              <w:spacing w:line="240" w:lineRule="auto"/>
              <w:ind w:left="87" w:right="77"/>
              <w:rPr>
                <w:b/>
                <w:sz w:val="24"/>
              </w:rPr>
            </w:pPr>
            <w:r>
              <w:rPr>
                <w:b/>
                <w:sz w:val="24"/>
              </w:rPr>
              <w:t>[cm]</w:t>
            </w:r>
          </w:p>
        </w:tc>
        <w:tc>
          <w:tcPr>
            <w:tcW w:w="389" w:type="dxa"/>
          </w:tcPr>
          <w:p>
            <w:pPr>
              <w:pStyle w:val="TableParagraph"/>
              <w:spacing w:line="273" w:lineRule="exact"/>
              <w:ind w:left="108"/>
              <w:jc w:val="left"/>
              <w:rPr>
                <w:b/>
                <w:sz w:val="24"/>
              </w:rPr>
            </w:pPr>
            <w:r>
              <w:rPr>
                <w:b/>
                <w:w w:val="99"/>
                <w:sz w:val="24"/>
              </w:rPr>
              <w:t>N</w:t>
            </w:r>
          </w:p>
        </w:tc>
        <w:tc>
          <w:tcPr>
            <w:tcW w:w="1061" w:type="dxa"/>
          </w:tcPr>
          <w:p>
            <w:pPr>
              <w:pStyle w:val="TableParagraph"/>
              <w:spacing w:line="273" w:lineRule="exact"/>
              <w:ind w:left="88" w:right="81"/>
              <w:rPr>
                <w:b/>
                <w:sz w:val="24"/>
              </w:rPr>
            </w:pPr>
            <w:r>
              <w:rPr>
                <w:sz w:val="24"/>
              </w:rPr>
              <w:t>∆</w:t>
            </w:r>
            <w:r>
              <w:rPr>
                <w:b/>
                <w:sz w:val="24"/>
              </w:rPr>
              <w:t>h_max</w:t>
            </w:r>
          </w:p>
          <w:p>
            <w:pPr>
              <w:pStyle w:val="TableParagraph"/>
              <w:spacing w:line="240" w:lineRule="auto"/>
              <w:jc w:val="left"/>
              <w:rPr>
                <w:sz w:val="24"/>
              </w:rPr>
            </w:pPr>
          </w:p>
          <w:p>
            <w:pPr>
              <w:pStyle w:val="TableParagraph"/>
              <w:spacing w:line="240" w:lineRule="auto"/>
              <w:ind w:left="88" w:right="81"/>
              <w:rPr>
                <w:b/>
                <w:sz w:val="24"/>
              </w:rPr>
            </w:pPr>
            <w:r>
              <w:rPr>
                <w:b/>
                <w:sz w:val="24"/>
              </w:rPr>
              <w:t>[cm]</w:t>
            </w:r>
          </w:p>
        </w:tc>
        <w:tc>
          <w:tcPr>
            <w:tcW w:w="1162" w:type="dxa"/>
          </w:tcPr>
          <w:p>
            <w:pPr>
              <w:pStyle w:val="TableParagraph"/>
              <w:spacing w:line="273" w:lineRule="exact"/>
              <w:ind w:left="87" w:right="78"/>
              <w:rPr>
                <w:b/>
                <w:sz w:val="24"/>
              </w:rPr>
            </w:pPr>
            <w:r>
              <w:rPr>
                <w:b/>
                <w:sz w:val="24"/>
              </w:rPr>
              <w:t>Q (0.683)</w:t>
            </w:r>
          </w:p>
          <w:p>
            <w:pPr>
              <w:pStyle w:val="TableParagraph"/>
              <w:spacing w:line="240" w:lineRule="auto"/>
              <w:jc w:val="left"/>
              <w:rPr>
                <w:sz w:val="24"/>
              </w:rPr>
            </w:pPr>
          </w:p>
          <w:p>
            <w:pPr>
              <w:pStyle w:val="TableParagraph"/>
              <w:spacing w:line="240" w:lineRule="auto"/>
              <w:ind w:left="87" w:right="75"/>
              <w:rPr>
                <w:b/>
                <w:sz w:val="24"/>
              </w:rPr>
            </w:pPr>
            <w:r>
              <w:rPr>
                <w:b/>
                <w:sz w:val="24"/>
              </w:rPr>
              <w:t>[cm]</w:t>
            </w:r>
          </w:p>
        </w:tc>
        <w:tc>
          <w:tcPr>
            <w:tcW w:w="1004" w:type="dxa"/>
          </w:tcPr>
          <w:p>
            <w:pPr>
              <w:pStyle w:val="TableParagraph"/>
              <w:spacing w:line="273" w:lineRule="exact"/>
              <w:ind w:left="86" w:right="80"/>
              <w:rPr>
                <w:b/>
                <w:sz w:val="24"/>
              </w:rPr>
            </w:pPr>
            <w:r>
              <w:rPr>
                <w:b/>
                <w:sz w:val="24"/>
              </w:rPr>
              <w:t>Median</w:t>
            </w:r>
          </w:p>
          <w:p>
            <w:pPr>
              <w:pStyle w:val="TableParagraph"/>
              <w:spacing w:line="240" w:lineRule="auto"/>
              <w:jc w:val="left"/>
              <w:rPr>
                <w:sz w:val="24"/>
              </w:rPr>
            </w:pPr>
          </w:p>
          <w:p>
            <w:pPr>
              <w:pStyle w:val="TableParagraph"/>
              <w:spacing w:line="240" w:lineRule="auto"/>
              <w:ind w:left="86" w:right="80"/>
              <w:rPr>
                <w:b/>
                <w:sz w:val="24"/>
              </w:rPr>
            </w:pPr>
            <w:r>
              <w:rPr>
                <w:b/>
                <w:sz w:val="24"/>
              </w:rPr>
              <w:t>[cm]</w:t>
            </w:r>
          </w:p>
        </w:tc>
        <w:tc>
          <w:tcPr>
            <w:tcW w:w="966" w:type="dxa"/>
          </w:tcPr>
          <w:p>
            <w:pPr>
              <w:pStyle w:val="TableParagraph"/>
              <w:spacing w:line="273" w:lineRule="exact"/>
              <w:ind w:left="84" w:right="83"/>
              <w:rPr>
                <w:b/>
                <w:sz w:val="24"/>
              </w:rPr>
            </w:pPr>
            <w:r>
              <w:rPr>
                <w:b/>
                <w:sz w:val="24"/>
              </w:rPr>
              <w:t>NMAD</w:t>
            </w:r>
          </w:p>
          <w:p>
            <w:pPr>
              <w:pStyle w:val="TableParagraph"/>
              <w:spacing w:line="240" w:lineRule="auto"/>
              <w:jc w:val="left"/>
              <w:rPr>
                <w:sz w:val="24"/>
              </w:rPr>
            </w:pPr>
          </w:p>
          <w:p>
            <w:pPr>
              <w:pStyle w:val="TableParagraph"/>
              <w:spacing w:line="240" w:lineRule="auto"/>
              <w:ind w:left="84" w:right="80"/>
              <w:rPr>
                <w:b/>
                <w:sz w:val="24"/>
              </w:rPr>
            </w:pPr>
            <w:r>
              <w:rPr>
                <w:b/>
                <w:sz w:val="24"/>
              </w:rPr>
              <w:t>[cm]</w:t>
            </w:r>
          </w:p>
        </w:tc>
      </w:tr>
      <w:tr>
        <w:trPr>
          <w:trHeight w:val="551" w:hRule="atLeast"/>
        </w:trPr>
        <w:tc>
          <w:tcPr>
            <w:tcW w:w="1514" w:type="dxa"/>
          </w:tcPr>
          <w:p>
            <w:pPr>
              <w:pStyle w:val="TableParagraph"/>
              <w:spacing w:line="273" w:lineRule="exact"/>
              <w:ind w:left="107"/>
              <w:jc w:val="left"/>
              <w:rPr>
                <w:b/>
                <w:sz w:val="24"/>
              </w:rPr>
            </w:pPr>
            <w:r>
              <w:rPr>
                <w:b/>
                <w:sz w:val="24"/>
              </w:rPr>
              <w:t>Open</w:t>
            </w:r>
          </w:p>
        </w:tc>
        <w:tc>
          <w:tcPr>
            <w:tcW w:w="576" w:type="dxa"/>
          </w:tcPr>
          <w:p>
            <w:pPr>
              <w:pStyle w:val="TableParagraph"/>
              <w:ind w:left="168"/>
              <w:jc w:val="left"/>
              <w:rPr>
                <w:sz w:val="24"/>
              </w:rPr>
            </w:pPr>
            <w:r>
              <w:rPr>
                <w:sz w:val="24"/>
              </w:rPr>
              <w:t>50</w:t>
            </w:r>
          </w:p>
        </w:tc>
        <w:tc>
          <w:tcPr>
            <w:tcW w:w="910" w:type="dxa"/>
          </w:tcPr>
          <w:p>
            <w:pPr>
              <w:pStyle w:val="TableParagraph"/>
              <w:ind w:left="85" w:right="78"/>
              <w:rPr>
                <w:sz w:val="24"/>
              </w:rPr>
            </w:pPr>
            <w:r>
              <w:rPr>
                <w:sz w:val="24"/>
              </w:rPr>
              <w:t>55</w:t>
            </w:r>
          </w:p>
        </w:tc>
        <w:tc>
          <w:tcPr>
            <w:tcW w:w="684" w:type="dxa"/>
          </w:tcPr>
          <w:p>
            <w:pPr>
              <w:pStyle w:val="TableParagraph"/>
              <w:ind w:right="211"/>
              <w:jc w:val="right"/>
              <w:rPr>
                <w:sz w:val="24"/>
              </w:rPr>
            </w:pPr>
            <w:r>
              <w:rPr>
                <w:w w:val="95"/>
                <w:sz w:val="24"/>
              </w:rPr>
              <w:t>42</w:t>
            </w:r>
          </w:p>
        </w:tc>
        <w:tc>
          <w:tcPr>
            <w:tcW w:w="684" w:type="dxa"/>
          </w:tcPr>
          <w:p>
            <w:pPr>
              <w:pStyle w:val="TableParagraph"/>
              <w:ind w:right="211"/>
              <w:jc w:val="right"/>
              <w:rPr>
                <w:sz w:val="24"/>
              </w:rPr>
            </w:pPr>
            <w:r>
              <w:rPr>
                <w:w w:val="95"/>
                <w:sz w:val="24"/>
              </w:rPr>
              <w:t>36</w:t>
            </w:r>
          </w:p>
        </w:tc>
        <w:tc>
          <w:tcPr>
            <w:tcW w:w="389" w:type="dxa"/>
          </w:tcPr>
          <w:p>
            <w:pPr>
              <w:pStyle w:val="TableParagraph"/>
              <w:ind w:left="134"/>
              <w:jc w:val="left"/>
              <w:rPr>
                <w:sz w:val="24"/>
              </w:rPr>
            </w:pPr>
            <w:r>
              <w:rPr>
                <w:w w:val="99"/>
                <w:sz w:val="24"/>
              </w:rPr>
              <w:t>0</w:t>
            </w:r>
          </w:p>
        </w:tc>
        <w:tc>
          <w:tcPr>
            <w:tcW w:w="1061" w:type="dxa"/>
          </w:tcPr>
          <w:p>
            <w:pPr>
              <w:pStyle w:val="TableParagraph"/>
              <w:ind w:left="88" w:right="80"/>
              <w:rPr>
                <w:sz w:val="24"/>
              </w:rPr>
            </w:pPr>
            <w:r>
              <w:rPr>
                <w:sz w:val="24"/>
              </w:rPr>
              <w:t>126</w:t>
            </w:r>
          </w:p>
        </w:tc>
        <w:tc>
          <w:tcPr>
            <w:tcW w:w="1162" w:type="dxa"/>
          </w:tcPr>
          <w:p>
            <w:pPr>
              <w:pStyle w:val="TableParagraph"/>
              <w:ind w:left="86" w:right="78"/>
              <w:rPr>
                <w:sz w:val="24"/>
              </w:rPr>
            </w:pPr>
            <w:r>
              <w:rPr>
                <w:sz w:val="24"/>
              </w:rPr>
              <w:t>52</w:t>
            </w:r>
          </w:p>
        </w:tc>
        <w:tc>
          <w:tcPr>
            <w:tcW w:w="1004" w:type="dxa"/>
          </w:tcPr>
          <w:p>
            <w:pPr>
              <w:pStyle w:val="TableParagraph"/>
              <w:ind w:left="380"/>
              <w:jc w:val="left"/>
              <w:rPr>
                <w:sz w:val="24"/>
              </w:rPr>
            </w:pPr>
            <w:r>
              <w:rPr>
                <w:sz w:val="24"/>
              </w:rPr>
              <w:t>38</w:t>
            </w:r>
          </w:p>
        </w:tc>
        <w:tc>
          <w:tcPr>
            <w:tcW w:w="966" w:type="dxa"/>
          </w:tcPr>
          <w:p>
            <w:pPr>
              <w:pStyle w:val="TableParagraph"/>
              <w:ind w:right="356"/>
              <w:jc w:val="right"/>
              <w:rPr>
                <w:sz w:val="24"/>
              </w:rPr>
            </w:pPr>
            <w:r>
              <w:rPr>
                <w:sz w:val="24"/>
              </w:rPr>
              <w:t>32</w:t>
            </w:r>
          </w:p>
        </w:tc>
      </w:tr>
      <w:tr>
        <w:trPr>
          <w:trHeight w:val="551" w:hRule="atLeast"/>
        </w:trPr>
        <w:tc>
          <w:tcPr>
            <w:tcW w:w="1514" w:type="dxa"/>
          </w:tcPr>
          <w:p>
            <w:pPr>
              <w:pStyle w:val="TableParagraph"/>
              <w:spacing w:line="273" w:lineRule="exact"/>
              <w:ind w:left="107"/>
              <w:jc w:val="left"/>
              <w:rPr>
                <w:b/>
                <w:sz w:val="24"/>
              </w:rPr>
            </w:pPr>
            <w:r>
              <w:rPr>
                <w:b/>
                <w:sz w:val="24"/>
              </w:rPr>
              <w:t>Built-up</w:t>
            </w:r>
          </w:p>
        </w:tc>
        <w:tc>
          <w:tcPr>
            <w:tcW w:w="576" w:type="dxa"/>
          </w:tcPr>
          <w:p>
            <w:pPr>
              <w:pStyle w:val="TableParagraph"/>
              <w:ind w:left="168"/>
              <w:jc w:val="left"/>
              <w:rPr>
                <w:sz w:val="24"/>
              </w:rPr>
            </w:pPr>
            <w:r>
              <w:rPr>
                <w:sz w:val="24"/>
              </w:rPr>
              <w:t>84</w:t>
            </w:r>
          </w:p>
        </w:tc>
        <w:tc>
          <w:tcPr>
            <w:tcW w:w="910" w:type="dxa"/>
          </w:tcPr>
          <w:p>
            <w:pPr>
              <w:pStyle w:val="TableParagraph"/>
              <w:ind w:left="85" w:right="78"/>
              <w:rPr>
                <w:sz w:val="24"/>
              </w:rPr>
            </w:pPr>
            <w:r>
              <w:rPr>
                <w:sz w:val="24"/>
              </w:rPr>
              <w:t>119</w:t>
            </w:r>
          </w:p>
        </w:tc>
        <w:tc>
          <w:tcPr>
            <w:tcW w:w="684" w:type="dxa"/>
          </w:tcPr>
          <w:p>
            <w:pPr>
              <w:pStyle w:val="TableParagraph"/>
              <w:ind w:right="211"/>
              <w:jc w:val="right"/>
              <w:rPr>
                <w:sz w:val="24"/>
              </w:rPr>
            </w:pPr>
            <w:r>
              <w:rPr>
                <w:w w:val="95"/>
                <w:sz w:val="24"/>
              </w:rPr>
              <w:t>52</w:t>
            </w:r>
          </w:p>
        </w:tc>
        <w:tc>
          <w:tcPr>
            <w:tcW w:w="684" w:type="dxa"/>
          </w:tcPr>
          <w:p>
            <w:pPr>
              <w:pStyle w:val="TableParagraph"/>
              <w:ind w:right="151"/>
              <w:jc w:val="right"/>
              <w:rPr>
                <w:sz w:val="24"/>
              </w:rPr>
            </w:pPr>
            <w:r>
              <w:rPr>
                <w:w w:val="95"/>
                <w:sz w:val="24"/>
              </w:rPr>
              <w:t>107</w:t>
            </w:r>
          </w:p>
        </w:tc>
        <w:tc>
          <w:tcPr>
            <w:tcW w:w="389" w:type="dxa"/>
          </w:tcPr>
          <w:p>
            <w:pPr>
              <w:pStyle w:val="TableParagraph"/>
              <w:ind w:left="134"/>
              <w:jc w:val="left"/>
              <w:rPr>
                <w:sz w:val="24"/>
              </w:rPr>
            </w:pPr>
            <w:r>
              <w:rPr>
                <w:w w:val="99"/>
                <w:sz w:val="24"/>
              </w:rPr>
              <w:t>1</w:t>
            </w:r>
          </w:p>
        </w:tc>
        <w:tc>
          <w:tcPr>
            <w:tcW w:w="1061" w:type="dxa"/>
          </w:tcPr>
          <w:p>
            <w:pPr>
              <w:pStyle w:val="TableParagraph"/>
              <w:ind w:left="88" w:right="80"/>
              <w:rPr>
                <w:sz w:val="24"/>
              </w:rPr>
            </w:pPr>
            <w:r>
              <w:rPr>
                <w:sz w:val="24"/>
              </w:rPr>
              <w:t>377</w:t>
            </w:r>
          </w:p>
        </w:tc>
        <w:tc>
          <w:tcPr>
            <w:tcW w:w="1162" w:type="dxa"/>
          </w:tcPr>
          <w:p>
            <w:pPr>
              <w:pStyle w:val="TableParagraph"/>
              <w:ind w:left="86" w:right="78"/>
              <w:rPr>
                <w:sz w:val="24"/>
              </w:rPr>
            </w:pPr>
            <w:r>
              <w:rPr>
                <w:sz w:val="24"/>
              </w:rPr>
              <w:t>78</w:t>
            </w:r>
          </w:p>
        </w:tc>
        <w:tc>
          <w:tcPr>
            <w:tcW w:w="1004" w:type="dxa"/>
          </w:tcPr>
          <w:p>
            <w:pPr>
              <w:pStyle w:val="TableParagraph"/>
              <w:ind w:left="380"/>
              <w:jc w:val="left"/>
              <w:rPr>
                <w:sz w:val="24"/>
              </w:rPr>
            </w:pPr>
            <w:r>
              <w:rPr>
                <w:sz w:val="24"/>
              </w:rPr>
              <w:t>15</w:t>
            </w:r>
          </w:p>
        </w:tc>
        <w:tc>
          <w:tcPr>
            <w:tcW w:w="966" w:type="dxa"/>
          </w:tcPr>
          <w:p>
            <w:pPr>
              <w:pStyle w:val="TableParagraph"/>
              <w:ind w:right="356"/>
              <w:jc w:val="right"/>
              <w:rPr>
                <w:sz w:val="24"/>
              </w:rPr>
            </w:pPr>
            <w:r>
              <w:rPr>
                <w:sz w:val="24"/>
              </w:rPr>
              <w:t>64</w:t>
            </w:r>
          </w:p>
        </w:tc>
      </w:tr>
      <w:tr>
        <w:trPr>
          <w:trHeight w:val="551" w:hRule="atLeast"/>
        </w:trPr>
        <w:tc>
          <w:tcPr>
            <w:tcW w:w="1514" w:type="dxa"/>
          </w:tcPr>
          <w:p>
            <w:pPr>
              <w:pStyle w:val="TableParagraph"/>
              <w:spacing w:line="273" w:lineRule="exact"/>
              <w:ind w:left="107"/>
              <w:jc w:val="left"/>
              <w:rPr>
                <w:b/>
                <w:sz w:val="24"/>
              </w:rPr>
            </w:pPr>
            <w:r>
              <w:rPr>
                <w:b/>
                <w:sz w:val="24"/>
              </w:rPr>
              <w:t>Forested</w:t>
            </w:r>
          </w:p>
        </w:tc>
        <w:tc>
          <w:tcPr>
            <w:tcW w:w="576" w:type="dxa"/>
          </w:tcPr>
          <w:p>
            <w:pPr>
              <w:pStyle w:val="TableParagraph"/>
              <w:ind w:left="108"/>
              <w:jc w:val="left"/>
              <w:rPr>
                <w:sz w:val="24"/>
              </w:rPr>
            </w:pPr>
            <w:r>
              <w:rPr>
                <w:sz w:val="24"/>
              </w:rPr>
              <w:t>108</w:t>
            </w:r>
          </w:p>
        </w:tc>
        <w:tc>
          <w:tcPr>
            <w:tcW w:w="910" w:type="dxa"/>
          </w:tcPr>
          <w:p>
            <w:pPr>
              <w:pStyle w:val="TableParagraph"/>
              <w:ind w:left="85" w:right="78"/>
              <w:rPr>
                <w:sz w:val="24"/>
              </w:rPr>
            </w:pPr>
            <w:r>
              <w:rPr>
                <w:sz w:val="24"/>
              </w:rPr>
              <w:t>140</w:t>
            </w:r>
          </w:p>
        </w:tc>
        <w:tc>
          <w:tcPr>
            <w:tcW w:w="684" w:type="dxa"/>
          </w:tcPr>
          <w:p>
            <w:pPr>
              <w:pStyle w:val="TableParagraph"/>
              <w:ind w:right="211"/>
              <w:jc w:val="right"/>
              <w:rPr>
                <w:sz w:val="24"/>
              </w:rPr>
            </w:pPr>
            <w:r>
              <w:rPr>
                <w:w w:val="95"/>
                <w:sz w:val="24"/>
              </w:rPr>
              <w:t>58</w:t>
            </w:r>
          </w:p>
        </w:tc>
        <w:tc>
          <w:tcPr>
            <w:tcW w:w="684" w:type="dxa"/>
          </w:tcPr>
          <w:p>
            <w:pPr>
              <w:pStyle w:val="TableParagraph"/>
              <w:ind w:right="151"/>
              <w:jc w:val="right"/>
              <w:rPr>
                <w:sz w:val="24"/>
              </w:rPr>
            </w:pPr>
            <w:r>
              <w:rPr>
                <w:w w:val="95"/>
                <w:sz w:val="24"/>
              </w:rPr>
              <w:t>128</w:t>
            </w:r>
          </w:p>
        </w:tc>
        <w:tc>
          <w:tcPr>
            <w:tcW w:w="389" w:type="dxa"/>
          </w:tcPr>
          <w:p>
            <w:pPr>
              <w:pStyle w:val="TableParagraph"/>
              <w:ind w:left="134"/>
              <w:jc w:val="left"/>
              <w:rPr>
                <w:sz w:val="24"/>
              </w:rPr>
            </w:pPr>
            <w:r>
              <w:rPr>
                <w:w w:val="99"/>
                <w:sz w:val="24"/>
              </w:rPr>
              <w:t>1</w:t>
            </w:r>
          </w:p>
        </w:tc>
        <w:tc>
          <w:tcPr>
            <w:tcW w:w="1061" w:type="dxa"/>
          </w:tcPr>
          <w:p>
            <w:pPr>
              <w:pStyle w:val="TableParagraph"/>
              <w:ind w:left="88" w:right="80"/>
              <w:rPr>
                <w:sz w:val="24"/>
              </w:rPr>
            </w:pPr>
            <w:r>
              <w:rPr>
                <w:sz w:val="24"/>
              </w:rPr>
              <w:t>995</w:t>
            </w:r>
          </w:p>
        </w:tc>
        <w:tc>
          <w:tcPr>
            <w:tcW w:w="1162" w:type="dxa"/>
          </w:tcPr>
          <w:p>
            <w:pPr>
              <w:pStyle w:val="TableParagraph"/>
              <w:ind w:left="86" w:right="78"/>
              <w:rPr>
                <w:sz w:val="24"/>
              </w:rPr>
            </w:pPr>
            <w:r>
              <w:rPr>
                <w:sz w:val="24"/>
              </w:rPr>
              <w:t>103</w:t>
            </w:r>
          </w:p>
        </w:tc>
        <w:tc>
          <w:tcPr>
            <w:tcW w:w="1004" w:type="dxa"/>
          </w:tcPr>
          <w:p>
            <w:pPr>
              <w:pStyle w:val="TableParagraph"/>
              <w:ind w:left="380"/>
              <w:jc w:val="left"/>
              <w:rPr>
                <w:sz w:val="24"/>
              </w:rPr>
            </w:pPr>
            <w:r>
              <w:rPr>
                <w:sz w:val="24"/>
              </w:rPr>
              <w:t>48</w:t>
            </w:r>
          </w:p>
        </w:tc>
        <w:tc>
          <w:tcPr>
            <w:tcW w:w="966" w:type="dxa"/>
          </w:tcPr>
          <w:p>
            <w:pPr>
              <w:pStyle w:val="TableParagraph"/>
              <w:ind w:right="356"/>
              <w:jc w:val="right"/>
              <w:rPr>
                <w:sz w:val="24"/>
              </w:rPr>
            </w:pPr>
            <w:r>
              <w:rPr>
                <w:sz w:val="24"/>
              </w:rPr>
              <w:t>84</w:t>
            </w:r>
          </w:p>
        </w:tc>
      </w:tr>
    </w:tbl>
    <w:p>
      <w:pPr>
        <w:pStyle w:val="BodyText"/>
        <w:spacing w:before="10"/>
        <w:rPr>
          <w:sz w:val="27"/>
        </w:rPr>
      </w:pPr>
    </w:p>
    <w:p>
      <w:pPr>
        <w:pStyle w:val="BodyText"/>
        <w:spacing w:line="360" w:lineRule="auto" w:before="89"/>
        <w:ind w:left="2201" w:right="1373" w:hanging="781"/>
      </w:pPr>
      <w:r>
        <w:rPr/>
        <w:t>Table 8. Accuracy of the 10 m DTM determined by digital photogrammetry at different terrain classes.</w:t>
      </w:r>
    </w:p>
    <w:p>
      <w:pPr>
        <w:pStyle w:val="BodyText"/>
        <w:spacing w:before="10"/>
        <w:rPr>
          <w:sz w:val="35"/>
        </w:rPr>
      </w:pPr>
    </w:p>
    <w:p>
      <w:pPr>
        <w:pStyle w:val="BodyText"/>
        <w:spacing w:line="360" w:lineRule="auto"/>
        <w:ind w:left="1420" w:right="1126"/>
      </w:pPr>
      <w:r>
        <w:rPr/>
        <w:t>There are considerable differences between the three categories of terrain. The open terrain area is determined with σ=36 cm and NMAD=32 cm. These values are higher by a factor 6 (resp. 6.4) than the one of the DTM derived by laser scanning. The accuracy at the other terrain classes is lower than in open terrain. As expected, the accuracy at forested areas is poorer than in the other two classes. Maximum error is 9.95 m which has a big effect on the standard accuracy measures. The robust accuracy measures (68% quantile, Median, NMAD) show again lower values because the outliers have no influence. Bilinear interpolation was implemented but the differences to NN interpolation (only using checkpoints not more than 0.8 m away from a grid post) were very small. The number of checkpoints can be increased if bilinear interpolation is used and this interpolation will therefore be used in the forthcoming tests.</w:t>
      </w:r>
    </w:p>
    <w:p>
      <w:pPr>
        <w:spacing w:after="0" w:line="360" w:lineRule="auto"/>
        <w:sectPr>
          <w:pgSz w:w="11910" w:h="16840"/>
          <w:pgMar w:header="0" w:footer="793" w:top="1580" w:bottom="980" w:left="0" w:right="0"/>
        </w:sectPr>
      </w:pPr>
    </w:p>
    <w:p>
      <w:pPr>
        <w:pStyle w:val="Heading1"/>
        <w:spacing w:before="101"/>
      </w:pPr>
      <w:bookmarkStart w:name="_TOC_250009" w:id="12"/>
      <w:bookmarkEnd w:id="12"/>
      <w:r>
        <w:rPr/>
        <w:t>Test C</w:t>
      </w:r>
    </w:p>
    <w:p>
      <w:pPr>
        <w:pStyle w:val="BodyText"/>
        <w:spacing w:line="360" w:lineRule="auto" w:before="132"/>
        <w:ind w:left="1420" w:right="1218"/>
      </w:pPr>
      <w:r>
        <w:rPr/>
        <w:t>The area is extended to </w:t>
      </w:r>
      <w:r>
        <w:rPr>
          <w:b/>
        </w:rPr>
        <w:t>four images </w:t>
      </w:r>
      <w:r>
        <w:rPr/>
        <w:t>which are oriented by means of well defined GCPs. Three models are used to derive a DTM. The grid size is selected with ∆</w:t>
      </w:r>
      <w:r>
        <w:rPr>
          <w:b/>
        </w:rPr>
        <w:t>E=</w:t>
      </w:r>
      <w:r>
        <w:rPr/>
        <w:t>∆</w:t>
      </w:r>
      <w:r>
        <w:rPr>
          <w:b/>
        </w:rPr>
        <w:t>N=3 m</w:t>
      </w:r>
      <w:r>
        <w:rPr/>
        <w:t>. Some editing can be done by means of the Match-T program by which points of low redundancy and poor accuracy can be suppressed. The results without editing are also given in order to see the effect. The checking occurs separately for the three classes (open terrain, built-up, and forest).</w:t>
      </w:r>
    </w:p>
    <w:p>
      <w:pPr>
        <w:pStyle w:val="BodyText"/>
        <w:rPr>
          <w:sz w:val="36"/>
        </w:rPr>
      </w:pPr>
    </w:p>
    <w:p>
      <w:pPr>
        <w:pStyle w:val="BodyText"/>
        <w:spacing w:line="360" w:lineRule="auto" w:before="1"/>
        <w:ind w:left="1420" w:right="1168"/>
      </w:pPr>
      <w:r>
        <w:rPr/>
        <w:t>The </w:t>
      </w:r>
      <w:r>
        <w:rPr>
          <w:b/>
        </w:rPr>
        <w:t>georeferencing of the images </w:t>
      </w:r>
      <w:r>
        <w:rPr/>
        <w:t>were carried out by the program “Exterior Orientation”. Each image is orientated </w:t>
      </w:r>
      <w:r>
        <w:rPr>
          <w:spacing w:val="2"/>
        </w:rPr>
        <w:t>by </w:t>
      </w:r>
      <w:r>
        <w:rPr/>
        <w:t>resection by means of ground control points. Most of the GCPs are well- defined points like manhole covers and drain gratings. There are used about 25 well distributed points per image and all GCPs have XYZ coordinates. The residuals after orientation are between three to six microns at the image coordinates. The computed standard deviation of the orientation elements are small (7 cm for X0 and Y0, 2 cm for Z0, and 4 mgon for omega and phi and 1.2 mgon for kappa). This means that the orientation of the images is of a high</w:t>
      </w:r>
      <w:r>
        <w:rPr>
          <w:spacing w:val="-37"/>
        </w:rPr>
        <w:t> </w:t>
      </w:r>
      <w:r>
        <w:rPr/>
        <w:t>accuracy.</w:t>
      </w:r>
    </w:p>
    <w:p>
      <w:pPr>
        <w:pStyle w:val="BodyText"/>
        <w:rPr>
          <w:sz w:val="36"/>
        </w:rPr>
      </w:pPr>
    </w:p>
    <w:p>
      <w:pPr>
        <w:pStyle w:val="BodyText"/>
        <w:spacing w:line="360" w:lineRule="auto"/>
        <w:ind w:left="1420" w:right="1365"/>
      </w:pPr>
      <w:r>
        <w:rPr/>
        <w:t>The </w:t>
      </w:r>
      <w:r>
        <w:rPr>
          <w:b/>
        </w:rPr>
        <w:t>DTM generation </w:t>
      </w:r>
      <w:r>
        <w:rPr/>
        <w:t>used all ground control points as morphological data. The parameters to be set in the Match-T program were the following:</w:t>
      </w:r>
    </w:p>
    <w:p>
      <w:pPr>
        <w:pStyle w:val="BodyText"/>
        <w:ind w:left="1420"/>
      </w:pPr>
      <w:r>
        <w:rPr/>
        <w:t>grid size: 3m</w:t>
      </w:r>
    </w:p>
    <w:p>
      <w:pPr>
        <w:pStyle w:val="BodyText"/>
        <w:spacing w:line="360" w:lineRule="auto" w:before="137"/>
        <w:ind w:left="1420" w:right="8084"/>
      </w:pPr>
      <w:r>
        <w:rPr/>
        <w:t>terrain type: Undulating smoothing: Medium error detection: Standard</w:t>
      </w:r>
    </w:p>
    <w:p>
      <w:pPr>
        <w:pStyle w:val="BodyText"/>
        <w:rPr>
          <w:sz w:val="36"/>
        </w:rPr>
      </w:pPr>
    </w:p>
    <w:p>
      <w:pPr>
        <w:pStyle w:val="BodyText"/>
        <w:ind w:left="1420"/>
      </w:pPr>
      <w:r>
        <w:rPr/>
        <w:t>The program labels the derived elevations with codes:</w:t>
      </w:r>
    </w:p>
    <w:p>
      <w:pPr>
        <w:pStyle w:val="BodyText"/>
        <w:spacing w:before="139"/>
        <w:ind w:left="1420"/>
      </w:pPr>
      <w:r>
        <w:rPr/>
        <w:t>-acceptable accuracy</w:t>
      </w:r>
    </w:p>
    <w:p>
      <w:pPr>
        <w:pStyle w:val="BodyText"/>
        <w:spacing w:before="137"/>
        <w:ind w:left="1420"/>
      </w:pPr>
      <w:r>
        <w:rPr/>
        <w:t>-poor accuracy</w:t>
      </w:r>
    </w:p>
    <w:p>
      <w:pPr>
        <w:pStyle w:val="BodyText"/>
        <w:spacing w:before="139"/>
        <w:ind w:left="1420"/>
      </w:pPr>
      <w:r>
        <w:rPr/>
        <w:t>-low redundancy</w:t>
      </w:r>
    </w:p>
    <w:p>
      <w:pPr>
        <w:pStyle w:val="BodyText"/>
        <w:spacing w:before="137"/>
        <w:ind w:left="1420"/>
      </w:pPr>
      <w:r>
        <w:rPr/>
        <w:t>-located at the edge.</w:t>
      </w:r>
    </w:p>
    <w:p>
      <w:pPr>
        <w:pStyle w:val="BodyText"/>
        <w:rPr>
          <w:sz w:val="26"/>
        </w:rPr>
      </w:pPr>
    </w:p>
    <w:p>
      <w:pPr>
        <w:pStyle w:val="BodyText"/>
        <w:rPr>
          <w:sz w:val="22"/>
        </w:rPr>
      </w:pPr>
    </w:p>
    <w:p>
      <w:pPr>
        <w:pStyle w:val="BodyText"/>
        <w:spacing w:line="360" w:lineRule="auto"/>
        <w:ind w:left="1420" w:right="1272"/>
      </w:pPr>
      <w:r>
        <w:rPr/>
        <w:t>Figure 11 depicts the classification of the grid elevations with colour codes. In addition, the border lines for ‘forest’ and ‘low buildings’ of the Top10 map are shown. Elevations with ‘poor accuracy’ are especially situated in the areas with forest but less in built-up areas.</w:t>
      </w:r>
    </w:p>
    <w:p>
      <w:pPr>
        <w:spacing w:after="0" w:line="360" w:lineRule="auto"/>
        <w:sectPr>
          <w:pgSz w:w="11910" w:h="16840"/>
          <w:pgMar w:header="0" w:footer="793" w:top="1580" w:bottom="980" w:left="0" w:right="0"/>
        </w:sectPr>
      </w:pPr>
    </w:p>
    <w:p>
      <w:pPr>
        <w:pStyle w:val="BodyText"/>
        <w:spacing w:before="6"/>
      </w:pPr>
    </w:p>
    <w:p>
      <w:pPr>
        <w:pStyle w:val="BodyText"/>
        <w:ind w:left="2681"/>
        <w:rPr>
          <w:sz w:val="20"/>
        </w:rPr>
      </w:pPr>
      <w:r>
        <w:rPr>
          <w:sz w:val="20"/>
        </w:rPr>
        <w:drawing>
          <wp:inline distT="0" distB="0" distL="0" distR="0">
            <wp:extent cx="4248397" cy="5406771"/>
            <wp:effectExtent l="0" t="0" r="0" b="0"/>
            <wp:docPr id="39" name="image22.png" descr=""/>
            <wp:cNvGraphicFramePr>
              <a:graphicFrameLocks noChangeAspect="1"/>
            </wp:cNvGraphicFramePr>
            <a:graphic>
              <a:graphicData uri="http://schemas.openxmlformats.org/drawingml/2006/picture">
                <pic:pic>
                  <pic:nvPicPr>
                    <pic:cNvPr id="40" name="image22.png"/>
                    <pic:cNvPicPr/>
                  </pic:nvPicPr>
                  <pic:blipFill>
                    <a:blip r:embed="rId34" cstate="print"/>
                    <a:stretch>
                      <a:fillRect/>
                    </a:stretch>
                  </pic:blipFill>
                  <pic:spPr>
                    <a:xfrm>
                      <a:off x="0" y="0"/>
                      <a:ext cx="4248397" cy="5406771"/>
                    </a:xfrm>
                    <a:prstGeom prst="rect">
                      <a:avLst/>
                    </a:prstGeom>
                  </pic:spPr>
                </pic:pic>
              </a:graphicData>
            </a:graphic>
          </wp:inline>
        </w:drawing>
      </w:r>
      <w:r>
        <w:rPr>
          <w:sz w:val="20"/>
        </w:rPr>
      </w:r>
    </w:p>
    <w:p>
      <w:pPr>
        <w:pStyle w:val="BodyText"/>
        <w:ind w:left="1420" w:right="1139"/>
      </w:pPr>
      <w:r>
        <w:rPr/>
        <w:t>Figure 11. Classification of the grid elevations. The colours mean: Poor (internal) accuracy (red), low redundancy (yellow), and edge (dark yellow).</w:t>
      </w:r>
    </w:p>
    <w:p>
      <w:pPr>
        <w:pStyle w:val="BodyText"/>
        <w:spacing w:before="3"/>
        <w:rPr>
          <w:sz w:val="35"/>
        </w:rPr>
      </w:pPr>
    </w:p>
    <w:p>
      <w:pPr>
        <w:pStyle w:val="BodyText"/>
        <w:ind w:left="1420"/>
      </w:pPr>
      <w:r>
        <w:rPr/>
        <w:t>The </w:t>
      </w:r>
      <w:r>
        <w:rPr>
          <w:b/>
        </w:rPr>
        <w:t>editing </w:t>
      </w:r>
      <w:r>
        <w:rPr/>
        <w:t>of the derived grid data from the automatic DSM was done in two ways:</w:t>
      </w:r>
    </w:p>
    <w:p>
      <w:pPr>
        <w:pStyle w:val="BodyText"/>
        <w:spacing w:line="360" w:lineRule="auto" w:before="139"/>
        <w:ind w:left="1420" w:right="1312"/>
      </w:pPr>
      <w:r>
        <w:rPr/>
        <w:t>Edit1: Deleting all points with low redundancy and low accuracy as well as points at the border area (Match-T functions)</w:t>
      </w:r>
    </w:p>
    <w:p>
      <w:pPr>
        <w:pStyle w:val="BodyText"/>
        <w:spacing w:line="360" w:lineRule="auto"/>
        <w:ind w:left="1420" w:right="2045"/>
      </w:pPr>
      <w:r>
        <w:rPr/>
        <w:t>Edit 2: Filtering for blunders and reduction to the ground for built-up and forested areas (DTMaster functions).</w:t>
      </w:r>
    </w:p>
    <w:p>
      <w:pPr>
        <w:pStyle w:val="BodyText"/>
        <w:spacing w:line="360" w:lineRule="auto"/>
        <w:ind w:left="1420" w:right="1607"/>
        <w:jc w:val="both"/>
      </w:pPr>
      <w:r>
        <w:rPr/>
        <w:t>Deleting of points will produce DTMs with gaps. These missing elevations can be found by interpolation using neighbouring elevations by means of the DTMaster function “Interpolate Gap”. DTMaster uses two types of interpolation when filling the gaps: linear prediction or</w:t>
      </w:r>
    </w:p>
    <w:p>
      <w:pPr>
        <w:spacing w:after="0" w:line="360" w:lineRule="auto"/>
        <w:jc w:val="both"/>
        <w:sectPr>
          <w:pgSz w:w="11910" w:h="16840"/>
          <w:pgMar w:header="0" w:footer="793" w:top="1580" w:bottom="980" w:left="0" w:right="0"/>
        </w:sectPr>
      </w:pPr>
    </w:p>
    <w:p>
      <w:pPr>
        <w:pStyle w:val="BodyText"/>
        <w:spacing w:line="360" w:lineRule="auto" w:before="96"/>
        <w:ind w:left="1420" w:right="1419"/>
      </w:pPr>
      <w:r>
        <w:rPr/>
        <w:t>interpolation using reference points near the selected polygon. The first method results in high computation times. The program decides automatically which of the two methods will be applied. The obtained results without and with editing are summarized in Tables 9 and 10.</w:t>
      </w:r>
    </w:p>
    <w:p>
      <w:pPr>
        <w:pStyle w:val="BodyText"/>
        <w:rPr>
          <w:sz w:val="20"/>
        </w:rPr>
      </w:pPr>
    </w:p>
    <w:p>
      <w:pPr>
        <w:pStyle w:val="BodyText"/>
        <w:spacing w:before="6"/>
        <w:rPr>
          <w:sz w:val="16"/>
        </w:rPr>
      </w:pPr>
    </w:p>
    <w:tbl>
      <w:tblPr>
        <w:tblW w:w="0" w:type="auto"/>
        <w:jc w:val="left"/>
        <w:tblInd w:w="2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17"/>
        <w:gridCol w:w="576"/>
        <w:gridCol w:w="910"/>
        <w:gridCol w:w="684"/>
        <w:gridCol w:w="682"/>
        <w:gridCol w:w="392"/>
        <w:gridCol w:w="1165"/>
        <w:gridCol w:w="1002"/>
        <w:gridCol w:w="966"/>
      </w:tblGrid>
      <w:tr>
        <w:trPr>
          <w:trHeight w:val="1103" w:hRule="atLeast"/>
        </w:trPr>
        <w:tc>
          <w:tcPr>
            <w:tcW w:w="1517" w:type="dxa"/>
          </w:tcPr>
          <w:p>
            <w:pPr>
              <w:pStyle w:val="TableParagraph"/>
              <w:spacing w:line="273" w:lineRule="exact"/>
              <w:ind w:left="107"/>
              <w:jc w:val="left"/>
              <w:rPr>
                <w:b/>
                <w:sz w:val="24"/>
              </w:rPr>
            </w:pPr>
            <w:r>
              <w:rPr>
                <w:b/>
                <w:sz w:val="24"/>
              </w:rPr>
              <w:t>Terrain type</w:t>
            </w:r>
          </w:p>
        </w:tc>
        <w:tc>
          <w:tcPr>
            <w:tcW w:w="576" w:type="dxa"/>
          </w:tcPr>
          <w:p>
            <w:pPr>
              <w:pStyle w:val="TableParagraph"/>
              <w:spacing w:line="273" w:lineRule="exact"/>
              <w:ind w:left="8"/>
              <w:rPr>
                <w:b/>
                <w:sz w:val="24"/>
              </w:rPr>
            </w:pPr>
            <w:r>
              <w:rPr>
                <w:b/>
                <w:w w:val="99"/>
                <w:sz w:val="24"/>
              </w:rPr>
              <w:t>n</w:t>
            </w:r>
          </w:p>
        </w:tc>
        <w:tc>
          <w:tcPr>
            <w:tcW w:w="910" w:type="dxa"/>
          </w:tcPr>
          <w:p>
            <w:pPr>
              <w:pStyle w:val="TableParagraph"/>
              <w:spacing w:line="273" w:lineRule="exact"/>
              <w:ind w:left="86" w:right="78"/>
              <w:rPr>
                <w:b/>
                <w:sz w:val="24"/>
              </w:rPr>
            </w:pPr>
            <w:r>
              <w:rPr>
                <w:b/>
                <w:sz w:val="24"/>
              </w:rPr>
              <w:t>RMSE</w:t>
            </w:r>
          </w:p>
          <w:p>
            <w:pPr>
              <w:pStyle w:val="TableParagraph"/>
              <w:spacing w:line="240" w:lineRule="auto"/>
              <w:jc w:val="left"/>
              <w:rPr>
                <w:sz w:val="24"/>
              </w:rPr>
            </w:pPr>
          </w:p>
          <w:p>
            <w:pPr>
              <w:pStyle w:val="TableParagraph"/>
              <w:spacing w:line="240" w:lineRule="auto"/>
              <w:ind w:left="87" w:right="78"/>
              <w:rPr>
                <w:b/>
                <w:sz w:val="24"/>
              </w:rPr>
            </w:pPr>
            <w:r>
              <w:rPr>
                <w:b/>
                <w:sz w:val="24"/>
              </w:rPr>
              <w:t>[cm]</w:t>
            </w:r>
          </w:p>
        </w:tc>
        <w:tc>
          <w:tcPr>
            <w:tcW w:w="684" w:type="dxa"/>
          </w:tcPr>
          <w:p>
            <w:pPr>
              <w:pStyle w:val="TableParagraph"/>
              <w:spacing w:line="273" w:lineRule="exact"/>
              <w:ind w:left="7"/>
              <w:rPr>
                <w:sz w:val="24"/>
              </w:rPr>
            </w:pPr>
            <w:r>
              <w:rPr>
                <w:w w:val="98"/>
                <w:sz w:val="24"/>
              </w:rPr>
              <w:t>µ</w:t>
            </w:r>
          </w:p>
          <w:p>
            <w:pPr>
              <w:pStyle w:val="TableParagraph"/>
              <w:spacing w:line="240" w:lineRule="auto"/>
              <w:jc w:val="left"/>
              <w:rPr>
                <w:sz w:val="24"/>
              </w:rPr>
            </w:pPr>
          </w:p>
          <w:p>
            <w:pPr>
              <w:pStyle w:val="TableParagraph"/>
              <w:spacing w:line="240" w:lineRule="auto"/>
              <w:ind w:left="87" w:right="78"/>
              <w:rPr>
                <w:b/>
                <w:sz w:val="24"/>
              </w:rPr>
            </w:pPr>
            <w:r>
              <w:rPr>
                <w:b/>
                <w:sz w:val="24"/>
              </w:rPr>
              <w:t>[cm]</w:t>
            </w:r>
          </w:p>
        </w:tc>
        <w:tc>
          <w:tcPr>
            <w:tcW w:w="682" w:type="dxa"/>
          </w:tcPr>
          <w:p>
            <w:pPr>
              <w:pStyle w:val="TableParagraph"/>
              <w:spacing w:line="273" w:lineRule="exact"/>
              <w:ind w:left="9"/>
              <w:rPr>
                <w:sz w:val="24"/>
              </w:rPr>
            </w:pPr>
            <w:r>
              <w:rPr>
                <w:w w:val="100"/>
                <w:sz w:val="24"/>
              </w:rPr>
              <w:t>σ</w:t>
            </w:r>
          </w:p>
          <w:p>
            <w:pPr>
              <w:pStyle w:val="TableParagraph"/>
              <w:spacing w:line="240" w:lineRule="auto"/>
              <w:jc w:val="left"/>
              <w:rPr>
                <w:sz w:val="24"/>
              </w:rPr>
            </w:pPr>
          </w:p>
          <w:p>
            <w:pPr>
              <w:pStyle w:val="TableParagraph"/>
              <w:spacing w:line="240" w:lineRule="auto"/>
              <w:ind w:left="88" w:right="77"/>
              <w:rPr>
                <w:b/>
                <w:sz w:val="24"/>
              </w:rPr>
            </w:pPr>
            <w:r>
              <w:rPr>
                <w:b/>
                <w:sz w:val="24"/>
              </w:rPr>
              <w:t>[cm]</w:t>
            </w:r>
          </w:p>
        </w:tc>
        <w:tc>
          <w:tcPr>
            <w:tcW w:w="392" w:type="dxa"/>
          </w:tcPr>
          <w:p>
            <w:pPr>
              <w:pStyle w:val="TableParagraph"/>
              <w:spacing w:line="273" w:lineRule="exact"/>
              <w:ind w:left="5"/>
              <w:rPr>
                <w:b/>
                <w:sz w:val="24"/>
              </w:rPr>
            </w:pPr>
            <w:r>
              <w:rPr>
                <w:b/>
                <w:w w:val="99"/>
                <w:sz w:val="24"/>
              </w:rPr>
              <w:t>N</w:t>
            </w:r>
          </w:p>
        </w:tc>
        <w:tc>
          <w:tcPr>
            <w:tcW w:w="1165" w:type="dxa"/>
          </w:tcPr>
          <w:p>
            <w:pPr>
              <w:pStyle w:val="TableParagraph"/>
              <w:spacing w:line="273" w:lineRule="exact"/>
              <w:ind w:left="85" w:right="82"/>
              <w:rPr>
                <w:b/>
                <w:sz w:val="24"/>
              </w:rPr>
            </w:pPr>
            <w:r>
              <w:rPr>
                <w:b/>
                <w:sz w:val="24"/>
              </w:rPr>
              <w:t>Q (0.683)</w:t>
            </w:r>
          </w:p>
          <w:p>
            <w:pPr>
              <w:pStyle w:val="TableParagraph"/>
              <w:spacing w:line="240" w:lineRule="auto"/>
              <w:jc w:val="left"/>
              <w:rPr>
                <w:sz w:val="24"/>
              </w:rPr>
            </w:pPr>
          </w:p>
          <w:p>
            <w:pPr>
              <w:pStyle w:val="TableParagraph"/>
              <w:spacing w:line="240" w:lineRule="auto"/>
              <w:ind w:left="85" w:right="79"/>
              <w:rPr>
                <w:b/>
                <w:sz w:val="24"/>
              </w:rPr>
            </w:pPr>
            <w:r>
              <w:rPr>
                <w:b/>
                <w:sz w:val="24"/>
              </w:rPr>
              <w:t>[cm]</w:t>
            </w:r>
          </w:p>
        </w:tc>
        <w:tc>
          <w:tcPr>
            <w:tcW w:w="1002" w:type="dxa"/>
          </w:tcPr>
          <w:p>
            <w:pPr>
              <w:pStyle w:val="TableParagraph"/>
              <w:spacing w:line="273" w:lineRule="exact"/>
              <w:ind w:left="84" w:right="80"/>
              <w:rPr>
                <w:b/>
                <w:sz w:val="24"/>
              </w:rPr>
            </w:pPr>
            <w:r>
              <w:rPr>
                <w:b/>
                <w:sz w:val="24"/>
              </w:rPr>
              <w:t>Median</w:t>
            </w:r>
          </w:p>
          <w:p>
            <w:pPr>
              <w:pStyle w:val="TableParagraph"/>
              <w:spacing w:line="240" w:lineRule="auto"/>
              <w:jc w:val="left"/>
              <w:rPr>
                <w:sz w:val="24"/>
              </w:rPr>
            </w:pPr>
          </w:p>
          <w:p>
            <w:pPr>
              <w:pStyle w:val="TableParagraph"/>
              <w:spacing w:line="240" w:lineRule="auto"/>
              <w:ind w:left="84" w:right="80"/>
              <w:rPr>
                <w:b/>
                <w:sz w:val="24"/>
              </w:rPr>
            </w:pPr>
            <w:r>
              <w:rPr>
                <w:b/>
                <w:sz w:val="24"/>
              </w:rPr>
              <w:t>[cm]</w:t>
            </w:r>
          </w:p>
        </w:tc>
        <w:tc>
          <w:tcPr>
            <w:tcW w:w="966" w:type="dxa"/>
          </w:tcPr>
          <w:p>
            <w:pPr>
              <w:pStyle w:val="TableParagraph"/>
              <w:spacing w:line="273" w:lineRule="exact"/>
              <w:ind w:left="83" w:right="84"/>
              <w:rPr>
                <w:b/>
                <w:sz w:val="24"/>
              </w:rPr>
            </w:pPr>
            <w:r>
              <w:rPr>
                <w:b/>
                <w:sz w:val="24"/>
              </w:rPr>
              <w:t>NMAD</w:t>
            </w:r>
          </w:p>
          <w:p>
            <w:pPr>
              <w:pStyle w:val="TableParagraph"/>
              <w:spacing w:line="240" w:lineRule="auto"/>
              <w:jc w:val="left"/>
              <w:rPr>
                <w:sz w:val="24"/>
              </w:rPr>
            </w:pPr>
          </w:p>
          <w:p>
            <w:pPr>
              <w:pStyle w:val="TableParagraph"/>
              <w:spacing w:line="240" w:lineRule="auto"/>
              <w:ind w:left="84" w:right="84"/>
              <w:rPr>
                <w:b/>
                <w:sz w:val="24"/>
              </w:rPr>
            </w:pPr>
            <w:r>
              <w:rPr>
                <w:b/>
                <w:sz w:val="24"/>
              </w:rPr>
              <w:t>[cm]</w:t>
            </w:r>
          </w:p>
        </w:tc>
      </w:tr>
      <w:tr>
        <w:trPr>
          <w:trHeight w:val="551" w:hRule="atLeast"/>
        </w:trPr>
        <w:tc>
          <w:tcPr>
            <w:tcW w:w="1517" w:type="dxa"/>
          </w:tcPr>
          <w:p>
            <w:pPr>
              <w:pStyle w:val="TableParagraph"/>
              <w:spacing w:line="273" w:lineRule="exact"/>
              <w:ind w:left="107"/>
              <w:jc w:val="left"/>
              <w:rPr>
                <w:b/>
                <w:sz w:val="24"/>
              </w:rPr>
            </w:pPr>
            <w:r>
              <w:rPr>
                <w:b/>
                <w:sz w:val="24"/>
              </w:rPr>
              <w:t>Open</w:t>
            </w:r>
          </w:p>
        </w:tc>
        <w:tc>
          <w:tcPr>
            <w:tcW w:w="576" w:type="dxa"/>
          </w:tcPr>
          <w:p>
            <w:pPr>
              <w:pStyle w:val="TableParagraph"/>
              <w:ind w:left="87" w:right="79"/>
              <w:rPr>
                <w:sz w:val="24"/>
              </w:rPr>
            </w:pPr>
            <w:r>
              <w:rPr>
                <w:sz w:val="24"/>
              </w:rPr>
              <w:t>136</w:t>
            </w:r>
          </w:p>
        </w:tc>
        <w:tc>
          <w:tcPr>
            <w:tcW w:w="910" w:type="dxa"/>
          </w:tcPr>
          <w:p>
            <w:pPr>
              <w:pStyle w:val="TableParagraph"/>
              <w:ind w:right="265"/>
              <w:jc w:val="right"/>
              <w:rPr>
                <w:sz w:val="24"/>
              </w:rPr>
            </w:pPr>
            <w:r>
              <w:rPr>
                <w:w w:val="95"/>
                <w:sz w:val="24"/>
              </w:rPr>
              <w:t>326</w:t>
            </w:r>
          </w:p>
        </w:tc>
        <w:tc>
          <w:tcPr>
            <w:tcW w:w="684" w:type="dxa"/>
          </w:tcPr>
          <w:p>
            <w:pPr>
              <w:pStyle w:val="TableParagraph"/>
              <w:ind w:right="212"/>
              <w:jc w:val="right"/>
              <w:rPr>
                <w:sz w:val="24"/>
              </w:rPr>
            </w:pPr>
            <w:r>
              <w:rPr>
                <w:w w:val="95"/>
                <w:sz w:val="24"/>
              </w:rPr>
              <w:t>55</w:t>
            </w:r>
          </w:p>
        </w:tc>
        <w:tc>
          <w:tcPr>
            <w:tcW w:w="682" w:type="dxa"/>
          </w:tcPr>
          <w:p>
            <w:pPr>
              <w:pStyle w:val="TableParagraph"/>
              <w:ind w:left="160"/>
              <w:jc w:val="left"/>
              <w:rPr>
                <w:sz w:val="24"/>
              </w:rPr>
            </w:pPr>
            <w:r>
              <w:rPr>
                <w:sz w:val="24"/>
              </w:rPr>
              <w:t>323</w:t>
            </w:r>
          </w:p>
        </w:tc>
        <w:tc>
          <w:tcPr>
            <w:tcW w:w="392" w:type="dxa"/>
          </w:tcPr>
          <w:p>
            <w:pPr>
              <w:pStyle w:val="TableParagraph"/>
              <w:ind w:left="4"/>
              <w:rPr>
                <w:sz w:val="24"/>
              </w:rPr>
            </w:pPr>
            <w:r>
              <w:rPr>
                <w:w w:val="99"/>
                <w:sz w:val="24"/>
              </w:rPr>
              <w:t>2</w:t>
            </w:r>
          </w:p>
        </w:tc>
        <w:tc>
          <w:tcPr>
            <w:tcW w:w="1165" w:type="dxa"/>
          </w:tcPr>
          <w:p>
            <w:pPr>
              <w:pStyle w:val="TableParagraph"/>
              <w:ind w:right="454"/>
              <w:jc w:val="right"/>
              <w:rPr>
                <w:sz w:val="24"/>
              </w:rPr>
            </w:pPr>
            <w:r>
              <w:rPr>
                <w:w w:val="95"/>
                <w:sz w:val="24"/>
              </w:rPr>
              <w:t>27</w:t>
            </w:r>
          </w:p>
        </w:tc>
        <w:tc>
          <w:tcPr>
            <w:tcW w:w="1002" w:type="dxa"/>
          </w:tcPr>
          <w:p>
            <w:pPr>
              <w:pStyle w:val="TableParagraph"/>
              <w:ind w:right="371"/>
              <w:jc w:val="right"/>
              <w:rPr>
                <w:sz w:val="24"/>
              </w:rPr>
            </w:pPr>
            <w:r>
              <w:rPr>
                <w:sz w:val="24"/>
              </w:rPr>
              <w:t>17</w:t>
            </w:r>
          </w:p>
        </w:tc>
        <w:tc>
          <w:tcPr>
            <w:tcW w:w="966" w:type="dxa"/>
          </w:tcPr>
          <w:p>
            <w:pPr>
              <w:pStyle w:val="TableParagraph"/>
              <w:ind w:left="82" w:right="84"/>
              <w:rPr>
                <w:sz w:val="24"/>
              </w:rPr>
            </w:pPr>
            <w:r>
              <w:rPr>
                <w:sz w:val="24"/>
              </w:rPr>
              <w:t>20</w:t>
            </w:r>
          </w:p>
        </w:tc>
      </w:tr>
      <w:tr>
        <w:trPr>
          <w:trHeight w:val="551" w:hRule="atLeast"/>
        </w:trPr>
        <w:tc>
          <w:tcPr>
            <w:tcW w:w="1517" w:type="dxa"/>
          </w:tcPr>
          <w:p>
            <w:pPr>
              <w:pStyle w:val="TableParagraph"/>
              <w:spacing w:line="273" w:lineRule="exact"/>
              <w:ind w:left="107"/>
              <w:jc w:val="left"/>
              <w:rPr>
                <w:b/>
                <w:sz w:val="24"/>
              </w:rPr>
            </w:pPr>
            <w:r>
              <w:rPr>
                <w:b/>
                <w:sz w:val="24"/>
              </w:rPr>
              <w:t>Built-up</w:t>
            </w:r>
          </w:p>
        </w:tc>
        <w:tc>
          <w:tcPr>
            <w:tcW w:w="576" w:type="dxa"/>
          </w:tcPr>
          <w:p>
            <w:pPr>
              <w:pStyle w:val="TableParagraph"/>
              <w:ind w:left="87" w:right="79"/>
              <w:rPr>
                <w:sz w:val="24"/>
              </w:rPr>
            </w:pPr>
            <w:r>
              <w:rPr>
                <w:sz w:val="24"/>
              </w:rPr>
              <w:t>146</w:t>
            </w:r>
          </w:p>
        </w:tc>
        <w:tc>
          <w:tcPr>
            <w:tcW w:w="910" w:type="dxa"/>
          </w:tcPr>
          <w:p>
            <w:pPr>
              <w:pStyle w:val="TableParagraph"/>
              <w:ind w:right="325"/>
              <w:jc w:val="right"/>
              <w:rPr>
                <w:sz w:val="24"/>
              </w:rPr>
            </w:pPr>
            <w:r>
              <w:rPr>
                <w:w w:val="95"/>
                <w:sz w:val="24"/>
              </w:rPr>
              <w:t>52</w:t>
            </w:r>
          </w:p>
        </w:tc>
        <w:tc>
          <w:tcPr>
            <w:tcW w:w="684" w:type="dxa"/>
          </w:tcPr>
          <w:p>
            <w:pPr>
              <w:pStyle w:val="TableParagraph"/>
              <w:ind w:right="212"/>
              <w:jc w:val="right"/>
              <w:rPr>
                <w:sz w:val="24"/>
              </w:rPr>
            </w:pPr>
            <w:r>
              <w:rPr>
                <w:w w:val="95"/>
                <w:sz w:val="24"/>
              </w:rPr>
              <w:t>27</w:t>
            </w:r>
          </w:p>
        </w:tc>
        <w:tc>
          <w:tcPr>
            <w:tcW w:w="682" w:type="dxa"/>
          </w:tcPr>
          <w:p>
            <w:pPr>
              <w:pStyle w:val="TableParagraph"/>
              <w:ind w:left="220"/>
              <w:jc w:val="left"/>
              <w:rPr>
                <w:sz w:val="24"/>
              </w:rPr>
            </w:pPr>
            <w:r>
              <w:rPr>
                <w:sz w:val="24"/>
              </w:rPr>
              <w:t>44</w:t>
            </w:r>
          </w:p>
        </w:tc>
        <w:tc>
          <w:tcPr>
            <w:tcW w:w="392" w:type="dxa"/>
          </w:tcPr>
          <w:p>
            <w:pPr>
              <w:pStyle w:val="TableParagraph"/>
              <w:ind w:left="4"/>
              <w:rPr>
                <w:sz w:val="24"/>
              </w:rPr>
            </w:pPr>
            <w:r>
              <w:rPr>
                <w:w w:val="99"/>
                <w:sz w:val="24"/>
              </w:rPr>
              <w:t>4</w:t>
            </w:r>
          </w:p>
        </w:tc>
        <w:tc>
          <w:tcPr>
            <w:tcW w:w="1165" w:type="dxa"/>
          </w:tcPr>
          <w:p>
            <w:pPr>
              <w:pStyle w:val="TableParagraph"/>
              <w:ind w:right="454"/>
              <w:jc w:val="right"/>
              <w:rPr>
                <w:sz w:val="24"/>
              </w:rPr>
            </w:pPr>
            <w:r>
              <w:rPr>
                <w:w w:val="95"/>
                <w:sz w:val="24"/>
              </w:rPr>
              <w:t>34</w:t>
            </w:r>
          </w:p>
        </w:tc>
        <w:tc>
          <w:tcPr>
            <w:tcW w:w="1002" w:type="dxa"/>
          </w:tcPr>
          <w:p>
            <w:pPr>
              <w:pStyle w:val="TableParagraph"/>
              <w:ind w:right="371"/>
              <w:jc w:val="right"/>
              <w:rPr>
                <w:sz w:val="24"/>
              </w:rPr>
            </w:pPr>
            <w:r>
              <w:rPr>
                <w:sz w:val="24"/>
              </w:rPr>
              <w:t>15</w:t>
            </w:r>
          </w:p>
        </w:tc>
        <w:tc>
          <w:tcPr>
            <w:tcW w:w="966" w:type="dxa"/>
          </w:tcPr>
          <w:p>
            <w:pPr>
              <w:pStyle w:val="TableParagraph"/>
              <w:ind w:left="82" w:right="84"/>
              <w:rPr>
                <w:sz w:val="24"/>
              </w:rPr>
            </w:pPr>
            <w:r>
              <w:rPr>
                <w:sz w:val="24"/>
              </w:rPr>
              <w:t>32</w:t>
            </w:r>
          </w:p>
        </w:tc>
      </w:tr>
      <w:tr>
        <w:trPr>
          <w:trHeight w:val="551" w:hRule="atLeast"/>
        </w:trPr>
        <w:tc>
          <w:tcPr>
            <w:tcW w:w="1517" w:type="dxa"/>
          </w:tcPr>
          <w:p>
            <w:pPr>
              <w:pStyle w:val="TableParagraph"/>
              <w:spacing w:line="273" w:lineRule="exact"/>
              <w:ind w:left="107"/>
              <w:jc w:val="left"/>
              <w:rPr>
                <w:b/>
                <w:sz w:val="24"/>
              </w:rPr>
            </w:pPr>
            <w:r>
              <w:rPr>
                <w:b/>
                <w:sz w:val="24"/>
              </w:rPr>
              <w:t>Forested</w:t>
            </w:r>
          </w:p>
        </w:tc>
        <w:tc>
          <w:tcPr>
            <w:tcW w:w="576" w:type="dxa"/>
          </w:tcPr>
          <w:p>
            <w:pPr>
              <w:pStyle w:val="TableParagraph"/>
              <w:ind w:left="87" w:right="79"/>
              <w:rPr>
                <w:sz w:val="24"/>
              </w:rPr>
            </w:pPr>
            <w:r>
              <w:rPr>
                <w:sz w:val="24"/>
              </w:rPr>
              <w:t>132</w:t>
            </w:r>
          </w:p>
        </w:tc>
        <w:tc>
          <w:tcPr>
            <w:tcW w:w="910" w:type="dxa"/>
          </w:tcPr>
          <w:p>
            <w:pPr>
              <w:pStyle w:val="TableParagraph"/>
              <w:ind w:right="265"/>
              <w:jc w:val="right"/>
              <w:rPr>
                <w:sz w:val="24"/>
              </w:rPr>
            </w:pPr>
            <w:r>
              <w:rPr>
                <w:w w:val="95"/>
                <w:sz w:val="24"/>
              </w:rPr>
              <w:t>909</w:t>
            </w:r>
          </w:p>
        </w:tc>
        <w:tc>
          <w:tcPr>
            <w:tcW w:w="684" w:type="dxa"/>
          </w:tcPr>
          <w:p>
            <w:pPr>
              <w:pStyle w:val="TableParagraph"/>
              <w:ind w:right="152"/>
              <w:jc w:val="right"/>
              <w:rPr>
                <w:sz w:val="24"/>
              </w:rPr>
            </w:pPr>
            <w:r>
              <w:rPr>
                <w:w w:val="95"/>
                <w:sz w:val="24"/>
              </w:rPr>
              <w:t>419</w:t>
            </w:r>
          </w:p>
        </w:tc>
        <w:tc>
          <w:tcPr>
            <w:tcW w:w="682" w:type="dxa"/>
          </w:tcPr>
          <w:p>
            <w:pPr>
              <w:pStyle w:val="TableParagraph"/>
              <w:ind w:left="160"/>
              <w:jc w:val="left"/>
              <w:rPr>
                <w:sz w:val="24"/>
              </w:rPr>
            </w:pPr>
            <w:r>
              <w:rPr>
                <w:sz w:val="24"/>
              </w:rPr>
              <w:t>810</w:t>
            </w:r>
          </w:p>
        </w:tc>
        <w:tc>
          <w:tcPr>
            <w:tcW w:w="392" w:type="dxa"/>
          </w:tcPr>
          <w:p>
            <w:pPr>
              <w:pStyle w:val="TableParagraph"/>
              <w:ind w:left="4"/>
              <w:rPr>
                <w:sz w:val="24"/>
              </w:rPr>
            </w:pPr>
            <w:r>
              <w:rPr>
                <w:w w:val="99"/>
                <w:sz w:val="24"/>
              </w:rPr>
              <w:t>6</w:t>
            </w:r>
          </w:p>
        </w:tc>
        <w:tc>
          <w:tcPr>
            <w:tcW w:w="1165" w:type="dxa"/>
          </w:tcPr>
          <w:p>
            <w:pPr>
              <w:pStyle w:val="TableParagraph"/>
              <w:ind w:right="394"/>
              <w:jc w:val="right"/>
              <w:rPr>
                <w:sz w:val="24"/>
              </w:rPr>
            </w:pPr>
            <w:r>
              <w:rPr>
                <w:w w:val="95"/>
                <w:sz w:val="24"/>
              </w:rPr>
              <w:t>266</w:t>
            </w:r>
          </w:p>
        </w:tc>
        <w:tc>
          <w:tcPr>
            <w:tcW w:w="1002" w:type="dxa"/>
          </w:tcPr>
          <w:p>
            <w:pPr>
              <w:pStyle w:val="TableParagraph"/>
              <w:ind w:right="371"/>
              <w:jc w:val="right"/>
              <w:rPr>
                <w:sz w:val="24"/>
              </w:rPr>
            </w:pPr>
            <w:r>
              <w:rPr>
                <w:sz w:val="24"/>
              </w:rPr>
              <w:t>48</w:t>
            </w:r>
          </w:p>
        </w:tc>
        <w:tc>
          <w:tcPr>
            <w:tcW w:w="966" w:type="dxa"/>
          </w:tcPr>
          <w:p>
            <w:pPr>
              <w:pStyle w:val="TableParagraph"/>
              <w:ind w:left="82" w:right="84"/>
              <w:rPr>
                <w:sz w:val="24"/>
              </w:rPr>
            </w:pPr>
            <w:r>
              <w:rPr>
                <w:sz w:val="24"/>
              </w:rPr>
              <w:t>75</w:t>
            </w:r>
          </w:p>
        </w:tc>
      </w:tr>
    </w:tbl>
    <w:p>
      <w:pPr>
        <w:pStyle w:val="BodyText"/>
        <w:spacing w:before="6"/>
        <w:rPr>
          <w:sz w:val="15"/>
        </w:rPr>
      </w:pPr>
    </w:p>
    <w:p>
      <w:pPr>
        <w:pStyle w:val="BodyText"/>
        <w:spacing w:before="89"/>
        <w:ind w:left="1420" w:right="1725"/>
      </w:pPr>
      <w:r>
        <w:rPr/>
        <w:t>Table 9. Accuracy of the 3 m DSM determined by digital photogrammetry-Test C (without editing)</w:t>
      </w:r>
    </w:p>
    <w:p>
      <w:pPr>
        <w:pStyle w:val="BodyText"/>
        <w:spacing w:before="8"/>
      </w:pPr>
    </w:p>
    <w:tbl>
      <w:tblPr>
        <w:tblW w:w="0" w:type="auto"/>
        <w:jc w:val="left"/>
        <w:tblInd w:w="2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17"/>
        <w:gridCol w:w="576"/>
        <w:gridCol w:w="910"/>
        <w:gridCol w:w="684"/>
        <w:gridCol w:w="682"/>
        <w:gridCol w:w="392"/>
        <w:gridCol w:w="1165"/>
        <w:gridCol w:w="1002"/>
        <w:gridCol w:w="966"/>
      </w:tblGrid>
      <w:tr>
        <w:trPr>
          <w:trHeight w:val="1106" w:hRule="atLeast"/>
        </w:trPr>
        <w:tc>
          <w:tcPr>
            <w:tcW w:w="1517" w:type="dxa"/>
          </w:tcPr>
          <w:p>
            <w:pPr>
              <w:pStyle w:val="TableParagraph"/>
              <w:spacing w:line="273" w:lineRule="exact"/>
              <w:ind w:left="107"/>
              <w:jc w:val="left"/>
              <w:rPr>
                <w:b/>
                <w:sz w:val="24"/>
              </w:rPr>
            </w:pPr>
            <w:r>
              <w:rPr>
                <w:b/>
                <w:sz w:val="24"/>
              </w:rPr>
              <w:t>Terrain type</w:t>
            </w:r>
          </w:p>
        </w:tc>
        <w:tc>
          <w:tcPr>
            <w:tcW w:w="576" w:type="dxa"/>
          </w:tcPr>
          <w:p>
            <w:pPr>
              <w:pStyle w:val="TableParagraph"/>
              <w:spacing w:line="273" w:lineRule="exact"/>
              <w:ind w:left="8"/>
              <w:rPr>
                <w:b/>
                <w:sz w:val="24"/>
              </w:rPr>
            </w:pPr>
            <w:r>
              <w:rPr>
                <w:b/>
                <w:w w:val="99"/>
                <w:sz w:val="24"/>
              </w:rPr>
              <w:t>n</w:t>
            </w:r>
          </w:p>
        </w:tc>
        <w:tc>
          <w:tcPr>
            <w:tcW w:w="910" w:type="dxa"/>
          </w:tcPr>
          <w:p>
            <w:pPr>
              <w:pStyle w:val="TableParagraph"/>
              <w:spacing w:line="273" w:lineRule="exact"/>
              <w:ind w:left="86" w:right="78"/>
              <w:rPr>
                <w:b/>
                <w:sz w:val="24"/>
              </w:rPr>
            </w:pPr>
            <w:r>
              <w:rPr>
                <w:b/>
                <w:sz w:val="24"/>
              </w:rPr>
              <w:t>RMSE</w:t>
            </w:r>
          </w:p>
          <w:p>
            <w:pPr>
              <w:pStyle w:val="TableParagraph"/>
              <w:spacing w:line="240" w:lineRule="auto"/>
              <w:jc w:val="left"/>
              <w:rPr>
                <w:sz w:val="24"/>
              </w:rPr>
            </w:pPr>
          </w:p>
          <w:p>
            <w:pPr>
              <w:pStyle w:val="TableParagraph"/>
              <w:spacing w:line="240" w:lineRule="auto"/>
              <w:ind w:left="87" w:right="78"/>
              <w:rPr>
                <w:b/>
                <w:sz w:val="24"/>
              </w:rPr>
            </w:pPr>
            <w:r>
              <w:rPr>
                <w:b/>
                <w:sz w:val="24"/>
              </w:rPr>
              <w:t>[cm]</w:t>
            </w:r>
          </w:p>
        </w:tc>
        <w:tc>
          <w:tcPr>
            <w:tcW w:w="684" w:type="dxa"/>
          </w:tcPr>
          <w:p>
            <w:pPr>
              <w:pStyle w:val="TableParagraph"/>
              <w:spacing w:line="273" w:lineRule="exact"/>
              <w:ind w:left="7"/>
              <w:rPr>
                <w:sz w:val="24"/>
              </w:rPr>
            </w:pPr>
            <w:r>
              <w:rPr>
                <w:w w:val="98"/>
                <w:sz w:val="24"/>
              </w:rPr>
              <w:t>µ</w:t>
            </w:r>
          </w:p>
          <w:p>
            <w:pPr>
              <w:pStyle w:val="TableParagraph"/>
              <w:spacing w:line="240" w:lineRule="auto"/>
              <w:jc w:val="left"/>
              <w:rPr>
                <w:sz w:val="24"/>
              </w:rPr>
            </w:pPr>
          </w:p>
          <w:p>
            <w:pPr>
              <w:pStyle w:val="TableParagraph"/>
              <w:spacing w:line="240" w:lineRule="auto"/>
              <w:ind w:left="87" w:right="78"/>
              <w:rPr>
                <w:b/>
                <w:sz w:val="24"/>
              </w:rPr>
            </w:pPr>
            <w:r>
              <w:rPr>
                <w:b/>
                <w:sz w:val="24"/>
              </w:rPr>
              <w:t>[cm]</w:t>
            </w:r>
          </w:p>
        </w:tc>
        <w:tc>
          <w:tcPr>
            <w:tcW w:w="682" w:type="dxa"/>
          </w:tcPr>
          <w:p>
            <w:pPr>
              <w:pStyle w:val="TableParagraph"/>
              <w:spacing w:line="273" w:lineRule="exact"/>
              <w:ind w:left="9"/>
              <w:rPr>
                <w:sz w:val="24"/>
              </w:rPr>
            </w:pPr>
            <w:r>
              <w:rPr>
                <w:w w:val="100"/>
                <w:sz w:val="24"/>
              </w:rPr>
              <w:t>σ</w:t>
            </w:r>
          </w:p>
          <w:p>
            <w:pPr>
              <w:pStyle w:val="TableParagraph"/>
              <w:spacing w:line="240" w:lineRule="auto"/>
              <w:jc w:val="left"/>
              <w:rPr>
                <w:sz w:val="24"/>
              </w:rPr>
            </w:pPr>
          </w:p>
          <w:p>
            <w:pPr>
              <w:pStyle w:val="TableParagraph"/>
              <w:spacing w:line="240" w:lineRule="auto"/>
              <w:ind w:left="88" w:right="77"/>
              <w:rPr>
                <w:b/>
                <w:sz w:val="24"/>
              </w:rPr>
            </w:pPr>
            <w:r>
              <w:rPr>
                <w:b/>
                <w:sz w:val="24"/>
              </w:rPr>
              <w:t>[cm]</w:t>
            </w:r>
          </w:p>
        </w:tc>
        <w:tc>
          <w:tcPr>
            <w:tcW w:w="392" w:type="dxa"/>
          </w:tcPr>
          <w:p>
            <w:pPr>
              <w:pStyle w:val="TableParagraph"/>
              <w:spacing w:line="273" w:lineRule="exact"/>
              <w:ind w:left="5"/>
              <w:rPr>
                <w:b/>
                <w:sz w:val="24"/>
              </w:rPr>
            </w:pPr>
            <w:r>
              <w:rPr>
                <w:b/>
                <w:w w:val="99"/>
                <w:sz w:val="24"/>
              </w:rPr>
              <w:t>N</w:t>
            </w:r>
          </w:p>
        </w:tc>
        <w:tc>
          <w:tcPr>
            <w:tcW w:w="1165" w:type="dxa"/>
          </w:tcPr>
          <w:p>
            <w:pPr>
              <w:pStyle w:val="TableParagraph"/>
              <w:spacing w:line="273" w:lineRule="exact"/>
              <w:ind w:left="85" w:right="82"/>
              <w:rPr>
                <w:b/>
                <w:sz w:val="24"/>
              </w:rPr>
            </w:pPr>
            <w:r>
              <w:rPr>
                <w:b/>
                <w:sz w:val="24"/>
              </w:rPr>
              <w:t>Q (0.683)</w:t>
            </w:r>
          </w:p>
          <w:p>
            <w:pPr>
              <w:pStyle w:val="TableParagraph"/>
              <w:spacing w:line="240" w:lineRule="auto"/>
              <w:jc w:val="left"/>
              <w:rPr>
                <w:sz w:val="24"/>
              </w:rPr>
            </w:pPr>
          </w:p>
          <w:p>
            <w:pPr>
              <w:pStyle w:val="TableParagraph"/>
              <w:spacing w:line="240" w:lineRule="auto"/>
              <w:ind w:left="85" w:right="79"/>
              <w:rPr>
                <w:b/>
                <w:sz w:val="24"/>
              </w:rPr>
            </w:pPr>
            <w:r>
              <w:rPr>
                <w:b/>
                <w:sz w:val="24"/>
              </w:rPr>
              <w:t>[cm]</w:t>
            </w:r>
          </w:p>
        </w:tc>
        <w:tc>
          <w:tcPr>
            <w:tcW w:w="1002" w:type="dxa"/>
          </w:tcPr>
          <w:p>
            <w:pPr>
              <w:pStyle w:val="TableParagraph"/>
              <w:spacing w:line="273" w:lineRule="exact"/>
              <w:ind w:left="84" w:right="80"/>
              <w:rPr>
                <w:b/>
                <w:sz w:val="24"/>
              </w:rPr>
            </w:pPr>
            <w:r>
              <w:rPr>
                <w:b/>
                <w:sz w:val="24"/>
              </w:rPr>
              <w:t>Median</w:t>
            </w:r>
          </w:p>
          <w:p>
            <w:pPr>
              <w:pStyle w:val="TableParagraph"/>
              <w:spacing w:line="240" w:lineRule="auto"/>
              <w:jc w:val="left"/>
              <w:rPr>
                <w:sz w:val="24"/>
              </w:rPr>
            </w:pPr>
          </w:p>
          <w:p>
            <w:pPr>
              <w:pStyle w:val="TableParagraph"/>
              <w:spacing w:line="240" w:lineRule="auto"/>
              <w:ind w:left="84" w:right="80"/>
              <w:rPr>
                <w:b/>
                <w:sz w:val="24"/>
              </w:rPr>
            </w:pPr>
            <w:r>
              <w:rPr>
                <w:b/>
                <w:sz w:val="24"/>
              </w:rPr>
              <w:t>[cm]</w:t>
            </w:r>
          </w:p>
        </w:tc>
        <w:tc>
          <w:tcPr>
            <w:tcW w:w="966" w:type="dxa"/>
          </w:tcPr>
          <w:p>
            <w:pPr>
              <w:pStyle w:val="TableParagraph"/>
              <w:spacing w:line="273" w:lineRule="exact"/>
              <w:ind w:left="83" w:right="84"/>
              <w:rPr>
                <w:b/>
                <w:sz w:val="24"/>
              </w:rPr>
            </w:pPr>
            <w:r>
              <w:rPr>
                <w:b/>
                <w:sz w:val="24"/>
              </w:rPr>
              <w:t>NMAD</w:t>
            </w:r>
          </w:p>
          <w:p>
            <w:pPr>
              <w:pStyle w:val="TableParagraph"/>
              <w:spacing w:line="240" w:lineRule="auto"/>
              <w:jc w:val="left"/>
              <w:rPr>
                <w:sz w:val="24"/>
              </w:rPr>
            </w:pPr>
          </w:p>
          <w:p>
            <w:pPr>
              <w:pStyle w:val="TableParagraph"/>
              <w:spacing w:line="240" w:lineRule="auto"/>
              <w:ind w:left="84" w:right="84"/>
              <w:rPr>
                <w:b/>
                <w:sz w:val="24"/>
              </w:rPr>
            </w:pPr>
            <w:r>
              <w:rPr>
                <w:b/>
                <w:sz w:val="24"/>
              </w:rPr>
              <w:t>[cm]</w:t>
            </w:r>
          </w:p>
        </w:tc>
      </w:tr>
      <w:tr>
        <w:trPr>
          <w:trHeight w:val="551" w:hRule="atLeast"/>
        </w:trPr>
        <w:tc>
          <w:tcPr>
            <w:tcW w:w="1517" w:type="dxa"/>
          </w:tcPr>
          <w:p>
            <w:pPr>
              <w:pStyle w:val="TableParagraph"/>
              <w:spacing w:line="273" w:lineRule="exact"/>
              <w:ind w:left="107"/>
              <w:jc w:val="left"/>
              <w:rPr>
                <w:b/>
                <w:sz w:val="24"/>
              </w:rPr>
            </w:pPr>
            <w:r>
              <w:rPr>
                <w:b/>
                <w:sz w:val="24"/>
              </w:rPr>
              <w:t>Open</w:t>
            </w:r>
          </w:p>
        </w:tc>
        <w:tc>
          <w:tcPr>
            <w:tcW w:w="576" w:type="dxa"/>
          </w:tcPr>
          <w:p>
            <w:pPr>
              <w:pStyle w:val="TableParagraph"/>
              <w:ind w:left="87" w:right="79"/>
              <w:rPr>
                <w:sz w:val="24"/>
              </w:rPr>
            </w:pPr>
            <w:r>
              <w:rPr>
                <w:sz w:val="24"/>
              </w:rPr>
              <w:t>130</w:t>
            </w:r>
          </w:p>
        </w:tc>
        <w:tc>
          <w:tcPr>
            <w:tcW w:w="910" w:type="dxa"/>
          </w:tcPr>
          <w:p>
            <w:pPr>
              <w:pStyle w:val="TableParagraph"/>
              <w:ind w:left="83" w:right="78"/>
              <w:rPr>
                <w:sz w:val="24"/>
              </w:rPr>
            </w:pPr>
            <w:r>
              <w:rPr>
                <w:sz w:val="24"/>
              </w:rPr>
              <w:t>22</w:t>
            </w:r>
          </w:p>
        </w:tc>
        <w:tc>
          <w:tcPr>
            <w:tcW w:w="684" w:type="dxa"/>
          </w:tcPr>
          <w:p>
            <w:pPr>
              <w:pStyle w:val="TableParagraph"/>
              <w:ind w:left="83" w:right="78"/>
              <w:rPr>
                <w:sz w:val="24"/>
              </w:rPr>
            </w:pPr>
            <w:r>
              <w:rPr>
                <w:sz w:val="24"/>
              </w:rPr>
              <w:t>15</w:t>
            </w:r>
          </w:p>
        </w:tc>
        <w:tc>
          <w:tcPr>
            <w:tcW w:w="682" w:type="dxa"/>
          </w:tcPr>
          <w:p>
            <w:pPr>
              <w:pStyle w:val="TableParagraph"/>
              <w:ind w:left="84" w:right="77"/>
              <w:rPr>
                <w:sz w:val="24"/>
              </w:rPr>
            </w:pPr>
            <w:r>
              <w:rPr>
                <w:sz w:val="24"/>
              </w:rPr>
              <w:t>16</w:t>
            </w:r>
          </w:p>
        </w:tc>
        <w:tc>
          <w:tcPr>
            <w:tcW w:w="392" w:type="dxa"/>
          </w:tcPr>
          <w:p>
            <w:pPr>
              <w:pStyle w:val="TableParagraph"/>
              <w:ind w:left="4"/>
              <w:rPr>
                <w:sz w:val="24"/>
              </w:rPr>
            </w:pPr>
            <w:r>
              <w:rPr>
                <w:w w:val="99"/>
                <w:sz w:val="24"/>
              </w:rPr>
              <w:t>0</w:t>
            </w:r>
          </w:p>
        </w:tc>
        <w:tc>
          <w:tcPr>
            <w:tcW w:w="1165" w:type="dxa"/>
          </w:tcPr>
          <w:p>
            <w:pPr>
              <w:pStyle w:val="TableParagraph"/>
              <w:ind w:left="84" w:right="82"/>
              <w:rPr>
                <w:sz w:val="24"/>
              </w:rPr>
            </w:pPr>
            <w:r>
              <w:rPr>
                <w:sz w:val="24"/>
              </w:rPr>
              <w:t>26</w:t>
            </w:r>
          </w:p>
        </w:tc>
        <w:tc>
          <w:tcPr>
            <w:tcW w:w="1002" w:type="dxa"/>
          </w:tcPr>
          <w:p>
            <w:pPr>
              <w:pStyle w:val="TableParagraph"/>
              <w:ind w:left="378"/>
              <w:jc w:val="left"/>
              <w:rPr>
                <w:sz w:val="24"/>
              </w:rPr>
            </w:pPr>
            <w:r>
              <w:rPr>
                <w:sz w:val="24"/>
              </w:rPr>
              <w:t>17</w:t>
            </w:r>
          </w:p>
        </w:tc>
        <w:tc>
          <w:tcPr>
            <w:tcW w:w="966" w:type="dxa"/>
          </w:tcPr>
          <w:p>
            <w:pPr>
              <w:pStyle w:val="TableParagraph"/>
              <w:ind w:left="82" w:right="84"/>
              <w:rPr>
                <w:sz w:val="24"/>
              </w:rPr>
            </w:pPr>
            <w:r>
              <w:rPr>
                <w:sz w:val="24"/>
              </w:rPr>
              <w:t>20</w:t>
            </w:r>
          </w:p>
        </w:tc>
      </w:tr>
      <w:tr>
        <w:trPr>
          <w:trHeight w:val="551" w:hRule="atLeast"/>
        </w:trPr>
        <w:tc>
          <w:tcPr>
            <w:tcW w:w="1517" w:type="dxa"/>
          </w:tcPr>
          <w:p>
            <w:pPr>
              <w:pStyle w:val="TableParagraph"/>
              <w:spacing w:line="273" w:lineRule="exact"/>
              <w:ind w:left="107"/>
              <w:jc w:val="left"/>
              <w:rPr>
                <w:b/>
                <w:sz w:val="24"/>
              </w:rPr>
            </w:pPr>
            <w:r>
              <w:rPr>
                <w:b/>
                <w:sz w:val="24"/>
              </w:rPr>
              <w:t>Built-up</w:t>
            </w:r>
          </w:p>
        </w:tc>
        <w:tc>
          <w:tcPr>
            <w:tcW w:w="576" w:type="dxa"/>
          </w:tcPr>
          <w:p>
            <w:pPr>
              <w:pStyle w:val="TableParagraph"/>
              <w:ind w:left="87" w:right="79"/>
              <w:rPr>
                <w:sz w:val="24"/>
              </w:rPr>
            </w:pPr>
            <w:r>
              <w:rPr>
                <w:sz w:val="24"/>
              </w:rPr>
              <w:t>107</w:t>
            </w:r>
          </w:p>
        </w:tc>
        <w:tc>
          <w:tcPr>
            <w:tcW w:w="910" w:type="dxa"/>
          </w:tcPr>
          <w:p>
            <w:pPr>
              <w:pStyle w:val="TableParagraph"/>
              <w:ind w:left="83" w:right="78"/>
              <w:rPr>
                <w:sz w:val="24"/>
              </w:rPr>
            </w:pPr>
            <w:r>
              <w:rPr>
                <w:sz w:val="24"/>
              </w:rPr>
              <w:t>40</w:t>
            </w:r>
          </w:p>
        </w:tc>
        <w:tc>
          <w:tcPr>
            <w:tcW w:w="684" w:type="dxa"/>
          </w:tcPr>
          <w:p>
            <w:pPr>
              <w:pStyle w:val="TableParagraph"/>
              <w:ind w:left="83" w:right="78"/>
              <w:rPr>
                <w:sz w:val="24"/>
              </w:rPr>
            </w:pPr>
            <w:r>
              <w:rPr>
                <w:sz w:val="24"/>
              </w:rPr>
              <w:t>18</w:t>
            </w:r>
          </w:p>
        </w:tc>
        <w:tc>
          <w:tcPr>
            <w:tcW w:w="682" w:type="dxa"/>
          </w:tcPr>
          <w:p>
            <w:pPr>
              <w:pStyle w:val="TableParagraph"/>
              <w:ind w:left="84" w:right="77"/>
              <w:rPr>
                <w:sz w:val="24"/>
              </w:rPr>
            </w:pPr>
            <w:r>
              <w:rPr>
                <w:sz w:val="24"/>
              </w:rPr>
              <w:t>36</w:t>
            </w:r>
          </w:p>
        </w:tc>
        <w:tc>
          <w:tcPr>
            <w:tcW w:w="392" w:type="dxa"/>
          </w:tcPr>
          <w:p>
            <w:pPr>
              <w:pStyle w:val="TableParagraph"/>
              <w:ind w:left="4"/>
              <w:rPr>
                <w:sz w:val="24"/>
              </w:rPr>
            </w:pPr>
            <w:r>
              <w:rPr>
                <w:w w:val="99"/>
                <w:sz w:val="24"/>
              </w:rPr>
              <w:t>3</w:t>
            </w:r>
          </w:p>
        </w:tc>
        <w:tc>
          <w:tcPr>
            <w:tcW w:w="1165" w:type="dxa"/>
          </w:tcPr>
          <w:p>
            <w:pPr>
              <w:pStyle w:val="TableParagraph"/>
              <w:ind w:left="84" w:right="82"/>
              <w:rPr>
                <w:sz w:val="24"/>
              </w:rPr>
            </w:pPr>
            <w:r>
              <w:rPr>
                <w:sz w:val="24"/>
              </w:rPr>
              <w:t>26</w:t>
            </w:r>
          </w:p>
        </w:tc>
        <w:tc>
          <w:tcPr>
            <w:tcW w:w="1002" w:type="dxa"/>
          </w:tcPr>
          <w:p>
            <w:pPr>
              <w:pStyle w:val="TableParagraph"/>
              <w:ind w:left="438"/>
              <w:jc w:val="left"/>
              <w:rPr>
                <w:sz w:val="24"/>
              </w:rPr>
            </w:pPr>
            <w:r>
              <w:rPr>
                <w:w w:val="99"/>
                <w:sz w:val="24"/>
              </w:rPr>
              <w:t>8</w:t>
            </w:r>
          </w:p>
        </w:tc>
        <w:tc>
          <w:tcPr>
            <w:tcW w:w="966" w:type="dxa"/>
          </w:tcPr>
          <w:p>
            <w:pPr>
              <w:pStyle w:val="TableParagraph"/>
              <w:ind w:left="82" w:right="84"/>
              <w:rPr>
                <w:sz w:val="24"/>
              </w:rPr>
            </w:pPr>
            <w:r>
              <w:rPr>
                <w:sz w:val="24"/>
              </w:rPr>
              <w:t>25</w:t>
            </w:r>
          </w:p>
        </w:tc>
      </w:tr>
      <w:tr>
        <w:trPr>
          <w:trHeight w:val="551" w:hRule="atLeast"/>
        </w:trPr>
        <w:tc>
          <w:tcPr>
            <w:tcW w:w="1517" w:type="dxa"/>
          </w:tcPr>
          <w:p>
            <w:pPr>
              <w:pStyle w:val="TableParagraph"/>
              <w:spacing w:line="273" w:lineRule="exact"/>
              <w:ind w:left="107"/>
              <w:jc w:val="left"/>
              <w:rPr>
                <w:b/>
                <w:sz w:val="24"/>
              </w:rPr>
            </w:pPr>
            <w:r>
              <w:rPr>
                <w:b/>
                <w:sz w:val="24"/>
              </w:rPr>
              <w:t>Forested</w:t>
            </w:r>
          </w:p>
        </w:tc>
        <w:tc>
          <w:tcPr>
            <w:tcW w:w="576" w:type="dxa"/>
          </w:tcPr>
          <w:p>
            <w:pPr>
              <w:pStyle w:val="TableParagraph"/>
              <w:ind w:left="87" w:right="79"/>
              <w:rPr>
                <w:sz w:val="24"/>
              </w:rPr>
            </w:pPr>
            <w:r>
              <w:rPr>
                <w:sz w:val="24"/>
              </w:rPr>
              <w:t>27</w:t>
            </w:r>
          </w:p>
        </w:tc>
        <w:tc>
          <w:tcPr>
            <w:tcW w:w="910" w:type="dxa"/>
          </w:tcPr>
          <w:p>
            <w:pPr>
              <w:pStyle w:val="TableParagraph"/>
              <w:ind w:left="83" w:right="78"/>
              <w:rPr>
                <w:sz w:val="24"/>
              </w:rPr>
            </w:pPr>
            <w:r>
              <w:rPr>
                <w:sz w:val="24"/>
              </w:rPr>
              <w:t>33</w:t>
            </w:r>
          </w:p>
        </w:tc>
        <w:tc>
          <w:tcPr>
            <w:tcW w:w="684" w:type="dxa"/>
          </w:tcPr>
          <w:p>
            <w:pPr>
              <w:pStyle w:val="TableParagraph"/>
              <w:ind w:left="83" w:right="78"/>
              <w:rPr>
                <w:sz w:val="24"/>
              </w:rPr>
            </w:pPr>
            <w:r>
              <w:rPr>
                <w:sz w:val="24"/>
              </w:rPr>
              <w:t>16</w:t>
            </w:r>
          </w:p>
        </w:tc>
        <w:tc>
          <w:tcPr>
            <w:tcW w:w="682" w:type="dxa"/>
          </w:tcPr>
          <w:p>
            <w:pPr>
              <w:pStyle w:val="TableParagraph"/>
              <w:ind w:left="84" w:right="77"/>
              <w:rPr>
                <w:sz w:val="24"/>
              </w:rPr>
            </w:pPr>
            <w:r>
              <w:rPr>
                <w:sz w:val="24"/>
              </w:rPr>
              <w:t>30</w:t>
            </w:r>
          </w:p>
        </w:tc>
        <w:tc>
          <w:tcPr>
            <w:tcW w:w="392" w:type="dxa"/>
          </w:tcPr>
          <w:p>
            <w:pPr>
              <w:pStyle w:val="TableParagraph"/>
              <w:ind w:left="4"/>
              <w:rPr>
                <w:sz w:val="24"/>
              </w:rPr>
            </w:pPr>
            <w:r>
              <w:rPr>
                <w:w w:val="99"/>
                <w:sz w:val="24"/>
              </w:rPr>
              <w:t>1</w:t>
            </w:r>
          </w:p>
        </w:tc>
        <w:tc>
          <w:tcPr>
            <w:tcW w:w="1165" w:type="dxa"/>
          </w:tcPr>
          <w:p>
            <w:pPr>
              <w:pStyle w:val="TableParagraph"/>
              <w:ind w:left="84" w:right="82"/>
              <w:rPr>
                <w:sz w:val="24"/>
              </w:rPr>
            </w:pPr>
            <w:r>
              <w:rPr>
                <w:sz w:val="24"/>
              </w:rPr>
              <w:t>23</w:t>
            </w:r>
          </w:p>
        </w:tc>
        <w:tc>
          <w:tcPr>
            <w:tcW w:w="1002" w:type="dxa"/>
          </w:tcPr>
          <w:p>
            <w:pPr>
              <w:pStyle w:val="TableParagraph"/>
              <w:ind w:left="378"/>
              <w:jc w:val="left"/>
              <w:rPr>
                <w:sz w:val="24"/>
              </w:rPr>
            </w:pPr>
            <w:r>
              <w:rPr>
                <w:sz w:val="24"/>
              </w:rPr>
              <w:t>13</w:t>
            </w:r>
          </w:p>
        </w:tc>
        <w:tc>
          <w:tcPr>
            <w:tcW w:w="966" w:type="dxa"/>
          </w:tcPr>
          <w:p>
            <w:pPr>
              <w:pStyle w:val="TableParagraph"/>
              <w:ind w:left="82" w:right="84"/>
              <w:rPr>
                <w:sz w:val="24"/>
              </w:rPr>
            </w:pPr>
            <w:r>
              <w:rPr>
                <w:sz w:val="24"/>
              </w:rPr>
              <w:t>14</w:t>
            </w:r>
          </w:p>
        </w:tc>
      </w:tr>
    </w:tbl>
    <w:p>
      <w:pPr>
        <w:pStyle w:val="BodyText"/>
        <w:rPr>
          <w:sz w:val="26"/>
        </w:rPr>
      </w:pPr>
    </w:p>
    <w:p>
      <w:pPr>
        <w:pStyle w:val="BodyText"/>
        <w:spacing w:before="3"/>
        <w:rPr>
          <w:sz w:val="21"/>
        </w:rPr>
      </w:pPr>
    </w:p>
    <w:p>
      <w:pPr>
        <w:pStyle w:val="BodyText"/>
        <w:ind w:left="1420"/>
      </w:pPr>
      <w:r>
        <w:rPr/>
        <w:t>Table 10. Accuracy of the DSM determined by digital photogrammetry-Test C (with editing1)</w:t>
      </w:r>
    </w:p>
    <w:p>
      <w:pPr>
        <w:pStyle w:val="BodyText"/>
        <w:spacing w:before="4"/>
        <w:rPr>
          <w:sz w:val="36"/>
        </w:rPr>
      </w:pPr>
    </w:p>
    <w:p>
      <w:pPr>
        <w:pStyle w:val="BodyText"/>
        <w:spacing w:line="360" w:lineRule="auto"/>
        <w:ind w:left="1420" w:right="1141"/>
      </w:pPr>
      <w:r>
        <w:rPr/>
        <w:t>Furthermore, an additional interpolation has to be applied in order to obtain a regular grid pattern (DTMaster tool “Interpolate”). The result for the forested area shows that the filling of the gaps failed. The built-up area could not be improved either. The editing functions cannot be carried out for the whole area in one run of processing. It has to be applied locally and separately for the terrain classes. This will be tried in the next experiment where post processing </w:t>
      </w:r>
      <w:r>
        <w:rPr>
          <w:spacing w:val="2"/>
        </w:rPr>
        <w:t>by </w:t>
      </w:r>
      <w:r>
        <w:rPr/>
        <w:t>means of DTMaster is used. Furthermore, the derived indicators for poor accuracy are only an ‘internal accuracy’. They do not necessarily correspond with the ‘external accuracy’ determined </w:t>
      </w:r>
      <w:r>
        <w:rPr>
          <w:spacing w:val="2"/>
        </w:rPr>
        <w:t>by </w:t>
      </w:r>
      <w:r>
        <w:rPr/>
        <w:t>accurate reference values (Wind 2008). The suppressing of the derived elevation according to the internal accuracy will therefore not be pursued further. Instead, it is better to check</w:t>
      </w:r>
      <w:r>
        <w:rPr>
          <w:spacing w:val="-43"/>
        </w:rPr>
        <w:t> </w:t>
      </w:r>
      <w:r>
        <w:rPr/>
        <w:t>such areas</w:t>
      </w:r>
    </w:p>
    <w:p>
      <w:pPr>
        <w:spacing w:after="0" w:line="360" w:lineRule="auto"/>
        <w:sectPr>
          <w:pgSz w:w="11910" w:h="16840"/>
          <w:pgMar w:header="0" w:footer="793" w:top="1580" w:bottom="980" w:left="0" w:right="0"/>
        </w:sectPr>
      </w:pPr>
    </w:p>
    <w:p>
      <w:pPr>
        <w:pStyle w:val="BodyText"/>
        <w:spacing w:line="360" w:lineRule="auto" w:before="96"/>
        <w:ind w:left="1420" w:right="1136"/>
        <w:jc w:val="both"/>
      </w:pPr>
      <w:r>
        <w:rPr/>
        <w:t>visually under stereo vision (see Test G). In a further test, a new editing (edit2) of the same DTM (∆=3m, undulating terrain, adaptive matching, use of morphological data) is tried. This editing of the DTM is carried out by means of</w:t>
      </w:r>
    </w:p>
    <w:p>
      <w:pPr>
        <w:pStyle w:val="BodyText"/>
        <w:rPr>
          <w:sz w:val="36"/>
        </w:rPr>
      </w:pPr>
    </w:p>
    <w:p>
      <w:pPr>
        <w:pStyle w:val="BodyText"/>
        <w:spacing w:before="1"/>
        <w:ind w:left="1420"/>
      </w:pPr>
      <w:r>
        <w:rPr/>
        <w:t>-change of the reference due to results with the control points and</w:t>
      </w:r>
    </w:p>
    <w:p>
      <w:pPr>
        <w:pStyle w:val="BodyText"/>
        <w:spacing w:before="136"/>
        <w:ind w:left="1420"/>
      </w:pPr>
      <w:r>
        <w:rPr/>
        <w:t>-use of filters separately for the terrain types forest and built-up area.</w:t>
      </w:r>
    </w:p>
    <w:p>
      <w:pPr>
        <w:pStyle w:val="BodyText"/>
        <w:rPr>
          <w:sz w:val="26"/>
        </w:rPr>
      </w:pPr>
    </w:p>
    <w:p>
      <w:pPr>
        <w:pStyle w:val="BodyText"/>
        <w:rPr>
          <w:sz w:val="22"/>
        </w:rPr>
      </w:pPr>
    </w:p>
    <w:p>
      <w:pPr>
        <w:pStyle w:val="BodyText"/>
        <w:spacing w:line="360" w:lineRule="auto" w:before="1"/>
        <w:ind w:left="1420" w:right="1130"/>
      </w:pPr>
      <w:r>
        <w:rPr/>
        <w:t>The change of reference is easily carried out </w:t>
      </w:r>
      <w:r>
        <w:rPr>
          <w:spacing w:val="2"/>
        </w:rPr>
        <w:t>by </w:t>
      </w:r>
      <w:r>
        <w:rPr/>
        <w:t>the function “Move selection in Z”. For  example, the average deviation of the ground control points from the DSM can be used for shifting the elevation of the complete area. The results with the 39 GCPs at the DSM of test C were µ=-4 cm (Median=+1cm) only. This is a very small bias and the correction is not carried out in this case. </w:t>
      </w:r>
      <w:r>
        <w:rPr>
          <w:spacing w:val="-3"/>
        </w:rPr>
        <w:t>It </w:t>
      </w:r>
      <w:r>
        <w:rPr/>
        <w:t>should be mentioned that the systematic shift of the Z-reference will have big consequences in most of the applications, especially in construction work and estimating risks for flooding. This bias has to be determined accurately and should be as small as possible already in the generation of the DTM. Needless to say that the small systematic shift in this test is a result of an accurate orientation as well as of a good determination of the DEM at the places of the ground control</w:t>
      </w:r>
      <w:r>
        <w:rPr>
          <w:spacing w:val="-2"/>
        </w:rPr>
        <w:t> </w:t>
      </w:r>
      <w:r>
        <w:rPr/>
        <w:t>points.</w:t>
      </w:r>
    </w:p>
    <w:p>
      <w:pPr>
        <w:pStyle w:val="BodyText"/>
        <w:spacing w:before="10"/>
        <w:rPr>
          <w:sz w:val="35"/>
        </w:rPr>
      </w:pPr>
    </w:p>
    <w:p>
      <w:pPr>
        <w:pStyle w:val="BodyText"/>
        <w:spacing w:line="360" w:lineRule="auto"/>
        <w:ind w:left="1420" w:right="1566"/>
      </w:pPr>
      <w:r>
        <w:rPr/>
        <w:t>Various trials have been carried out in order to determine the used combination of filters in a project filter. The applied filtering of the DEM data was the following:</w:t>
      </w:r>
    </w:p>
    <w:p>
      <w:pPr>
        <w:pStyle w:val="BodyText"/>
        <w:spacing w:before="6"/>
        <w:rPr>
          <w:sz w:val="36"/>
        </w:rPr>
      </w:pPr>
    </w:p>
    <w:p>
      <w:pPr>
        <w:pStyle w:val="Heading1"/>
        <w:spacing w:before="1"/>
      </w:pPr>
      <w:r>
        <w:rPr/>
        <w:t>Filter strategy: Hoe 1</w:t>
      </w:r>
    </w:p>
    <w:p>
      <w:pPr>
        <w:pStyle w:val="BodyText"/>
        <w:spacing w:before="132"/>
        <w:ind w:left="1420"/>
      </w:pPr>
      <w:r>
        <w:rPr/>
        <w:t>Gross error filter:</w:t>
      </w:r>
    </w:p>
    <w:p>
      <w:pPr>
        <w:pStyle w:val="BodyText"/>
        <w:spacing w:line="360" w:lineRule="auto" w:before="139"/>
        <w:ind w:left="1420" w:right="4904"/>
      </w:pPr>
      <w:r>
        <w:rPr/>
        <w:t>A positive and a negative threshold value are set to 1.5 m. Building filter:</w:t>
      </w:r>
    </w:p>
    <w:p>
      <w:pPr>
        <w:pStyle w:val="BodyText"/>
        <w:ind w:left="1420"/>
      </w:pPr>
      <w:r>
        <w:rPr/>
        <w:t>In this filter the following parameters have been applied:</w:t>
      </w:r>
    </w:p>
    <w:p>
      <w:pPr>
        <w:pStyle w:val="BodyText"/>
        <w:spacing w:line="360" w:lineRule="auto" w:before="137"/>
        <w:ind w:left="1420" w:right="6835"/>
      </w:pPr>
      <w:r>
        <w:rPr/>
        <w:t>cell size: 6 m (=2 times point density) minimum area: (20 m)</w:t>
      </w:r>
      <w:r>
        <w:rPr>
          <w:vertAlign w:val="superscript"/>
        </w:rPr>
        <w:t>2</w:t>
      </w:r>
    </w:p>
    <w:p>
      <w:pPr>
        <w:pStyle w:val="BodyText"/>
        <w:ind w:left="1420"/>
      </w:pPr>
      <w:r>
        <w:rPr/>
        <w:t>minimum slope: 0.6 (tanα=1.8m/3m)</w:t>
      </w:r>
    </w:p>
    <w:p>
      <w:pPr>
        <w:pStyle w:val="BodyText"/>
        <w:spacing w:line="360" w:lineRule="auto" w:before="139"/>
        <w:ind w:left="1420" w:right="1419"/>
      </w:pPr>
      <w:r>
        <w:rPr/>
        <w:t>According to the suggestion in the reference manual of “DTMaster”, two other building filters were used in addition in this strategy: 6.4, 20</w:t>
      </w:r>
      <w:r>
        <w:rPr>
          <w:vertAlign w:val="superscript"/>
        </w:rPr>
        <w:t>2</w:t>
      </w:r>
      <w:r>
        <w:rPr>
          <w:vertAlign w:val="baseline"/>
        </w:rPr>
        <w:t>, 0.6 and 5.6, 20</w:t>
      </w:r>
      <w:r>
        <w:rPr>
          <w:vertAlign w:val="superscript"/>
        </w:rPr>
        <w:t>2</w:t>
      </w:r>
      <w:r>
        <w:rPr>
          <w:vertAlign w:val="baseline"/>
        </w:rPr>
        <w:t>, 0.6.</w:t>
      </w:r>
    </w:p>
    <w:p>
      <w:pPr>
        <w:spacing w:after="0" w:line="360" w:lineRule="auto"/>
        <w:sectPr>
          <w:pgSz w:w="11910" w:h="16840"/>
          <w:pgMar w:header="0" w:footer="793" w:top="1580" w:bottom="980" w:left="0" w:right="0"/>
        </w:sectPr>
      </w:pPr>
    </w:p>
    <w:p>
      <w:pPr>
        <w:pStyle w:val="BodyText"/>
        <w:spacing w:line="360" w:lineRule="auto" w:before="96"/>
        <w:ind w:left="1420" w:right="1379"/>
      </w:pPr>
      <w:r>
        <w:rPr/>
        <w:t>The fourth filter applied uses the same parameters of the vegetation filter and detects buildings as well. In the strategy ‘hoe1’ the four parameters of this filter type were selected as follows:</w:t>
      </w:r>
    </w:p>
    <w:p>
      <w:pPr>
        <w:pStyle w:val="BodyText"/>
        <w:rPr>
          <w:sz w:val="26"/>
        </w:rPr>
      </w:pPr>
    </w:p>
    <w:p>
      <w:pPr>
        <w:pStyle w:val="BodyText"/>
        <w:rPr>
          <w:sz w:val="22"/>
        </w:rPr>
      </w:pPr>
    </w:p>
    <w:p>
      <w:pPr>
        <w:pStyle w:val="BodyText"/>
        <w:spacing w:line="360" w:lineRule="auto" w:before="1"/>
        <w:ind w:left="1420" w:right="7408"/>
      </w:pPr>
      <w:r>
        <w:rPr/>
        <w:t>Cell size 1: 12m (=2 x cell size) Cell size 2: 6m (=cell size)</w:t>
      </w:r>
    </w:p>
    <w:p>
      <w:pPr>
        <w:pStyle w:val="BodyText"/>
        <w:spacing w:line="360" w:lineRule="auto"/>
        <w:ind w:left="1420" w:right="6762"/>
      </w:pPr>
      <w:r>
        <w:rPr/>
        <w:t>Cell height 1: 1m (=0.33 x cell size) Cell height 2: 0.3m (=0.05 x cell size).</w:t>
      </w:r>
    </w:p>
    <w:p>
      <w:pPr>
        <w:pStyle w:val="BodyText"/>
        <w:spacing w:before="10"/>
        <w:rPr>
          <w:sz w:val="35"/>
        </w:rPr>
      </w:pPr>
    </w:p>
    <w:p>
      <w:pPr>
        <w:pStyle w:val="BodyText"/>
        <w:ind w:left="1420"/>
      </w:pPr>
      <w:r>
        <w:rPr/>
        <w:t>Vegetation filter</w:t>
      </w:r>
    </w:p>
    <w:p>
      <w:pPr>
        <w:pStyle w:val="BodyText"/>
        <w:spacing w:before="139"/>
        <w:ind w:left="1420"/>
      </w:pPr>
      <w:r>
        <w:rPr/>
        <w:t>The following filters and parameters were used in the strategy.</w:t>
      </w:r>
    </w:p>
    <w:p>
      <w:pPr>
        <w:pStyle w:val="BodyText"/>
        <w:rPr>
          <w:sz w:val="26"/>
        </w:rPr>
      </w:pPr>
    </w:p>
    <w:p>
      <w:pPr>
        <w:pStyle w:val="BodyText"/>
        <w:rPr>
          <w:sz w:val="22"/>
        </w:rPr>
      </w:pPr>
    </w:p>
    <w:p>
      <w:pPr>
        <w:pStyle w:val="BodyText"/>
        <w:ind w:left="1420"/>
      </w:pPr>
      <w:r>
        <w:rPr/>
        <w:t>Filter ‘dense wood’</w:t>
      </w:r>
    </w:p>
    <w:p>
      <w:pPr>
        <w:pStyle w:val="BodyText"/>
        <w:spacing w:line="360" w:lineRule="auto" w:before="137"/>
        <w:ind w:left="1420" w:right="7002"/>
      </w:pPr>
      <w:r>
        <w:rPr/>
        <w:t>Cell size 1: 8m (=1.33 x cell size) Cell size 2: 8m (=1.33 x cell size) Cell height 1: 3m (=0.5 x cell size) Cell height 2: 1m (=0.17 x cell size)</w:t>
      </w:r>
    </w:p>
    <w:p>
      <w:pPr>
        <w:pStyle w:val="BodyText"/>
        <w:spacing w:before="11"/>
        <w:rPr>
          <w:sz w:val="35"/>
        </w:rPr>
      </w:pPr>
    </w:p>
    <w:p>
      <w:pPr>
        <w:pStyle w:val="BodyText"/>
        <w:ind w:left="1420"/>
      </w:pPr>
      <w:r>
        <w:rPr/>
        <w:t>Filter ‘long range’</w:t>
      </w:r>
    </w:p>
    <w:p>
      <w:pPr>
        <w:pStyle w:val="BodyText"/>
        <w:spacing w:line="360" w:lineRule="auto" w:before="139"/>
        <w:ind w:left="1420" w:right="7360"/>
        <w:jc w:val="both"/>
      </w:pPr>
      <w:r>
        <w:rPr/>
        <w:t>Cell size 1: 3m (=0.5 x cell size) Cell size 2: 3m (=0.5 x cell size) Cell height 1: -6m (=-cell size)</w:t>
      </w:r>
    </w:p>
    <w:p>
      <w:pPr>
        <w:pStyle w:val="BodyText"/>
        <w:spacing w:line="275" w:lineRule="exact"/>
        <w:ind w:left="1420"/>
      </w:pPr>
      <w:r>
        <w:rPr/>
        <w:t>Cell height 2: -3m (=-0.5 x cell size)</w:t>
      </w:r>
    </w:p>
    <w:p>
      <w:pPr>
        <w:pStyle w:val="BodyText"/>
        <w:rPr>
          <w:sz w:val="26"/>
        </w:rPr>
      </w:pPr>
    </w:p>
    <w:p>
      <w:pPr>
        <w:pStyle w:val="BodyText"/>
        <w:rPr>
          <w:sz w:val="22"/>
        </w:rPr>
      </w:pPr>
    </w:p>
    <w:p>
      <w:pPr>
        <w:pStyle w:val="BodyText"/>
        <w:spacing w:line="360" w:lineRule="auto"/>
        <w:ind w:left="1420" w:right="1346"/>
      </w:pPr>
      <w:r>
        <w:rPr/>
        <w:t>The use of a vegetation filter for Match-T results is questioned by the producer of the program. Nevertheless trials have been carried out here.</w:t>
      </w:r>
    </w:p>
    <w:p>
      <w:pPr>
        <w:pStyle w:val="BodyText"/>
        <w:rPr>
          <w:sz w:val="26"/>
        </w:rPr>
      </w:pPr>
    </w:p>
    <w:p>
      <w:pPr>
        <w:pStyle w:val="BodyText"/>
        <w:rPr>
          <w:sz w:val="22"/>
        </w:rPr>
      </w:pPr>
    </w:p>
    <w:p>
      <w:pPr>
        <w:pStyle w:val="BodyText"/>
        <w:spacing w:line="360" w:lineRule="auto"/>
        <w:ind w:left="1420" w:right="1278"/>
      </w:pPr>
      <w:r>
        <w:rPr/>
        <w:t>The Figure 12 shows the </w:t>
      </w:r>
      <w:r>
        <w:rPr>
          <w:b/>
        </w:rPr>
        <w:t>result of the filtering </w:t>
      </w:r>
      <w:r>
        <w:rPr/>
        <w:t>in the orthogonal view. The classification in the four classes (built-up area in red, open area in blue, forested area in green and gross errors in violet) is not always correct. However, the goal is to have a DTM without outliers and gaps.</w:t>
      </w:r>
    </w:p>
    <w:p>
      <w:pPr>
        <w:spacing w:after="0" w:line="360" w:lineRule="auto"/>
        <w:sectPr>
          <w:pgSz w:w="11910" w:h="16840"/>
          <w:pgMar w:header="0" w:footer="793" w:top="1580" w:bottom="980" w:left="0" w:right="0"/>
        </w:sectPr>
      </w:pPr>
    </w:p>
    <w:p>
      <w:pPr>
        <w:pStyle w:val="BodyText"/>
        <w:spacing w:before="10"/>
        <w:rPr>
          <w:sz w:val="8"/>
        </w:rPr>
      </w:pPr>
    </w:p>
    <w:p>
      <w:pPr>
        <w:pStyle w:val="BodyText"/>
        <w:ind w:left="1428"/>
        <w:rPr>
          <w:sz w:val="20"/>
        </w:rPr>
      </w:pPr>
      <w:r>
        <w:rPr>
          <w:sz w:val="20"/>
        </w:rPr>
        <w:drawing>
          <wp:inline distT="0" distB="0" distL="0" distR="0">
            <wp:extent cx="5924778" cy="7464552"/>
            <wp:effectExtent l="0" t="0" r="0" b="0"/>
            <wp:docPr id="41" name="image23.png" descr=""/>
            <wp:cNvGraphicFramePr>
              <a:graphicFrameLocks noChangeAspect="1"/>
            </wp:cNvGraphicFramePr>
            <a:graphic>
              <a:graphicData uri="http://schemas.openxmlformats.org/drawingml/2006/picture">
                <pic:pic>
                  <pic:nvPicPr>
                    <pic:cNvPr id="42" name="image23.png"/>
                    <pic:cNvPicPr/>
                  </pic:nvPicPr>
                  <pic:blipFill>
                    <a:blip r:embed="rId35" cstate="print"/>
                    <a:stretch>
                      <a:fillRect/>
                    </a:stretch>
                  </pic:blipFill>
                  <pic:spPr>
                    <a:xfrm>
                      <a:off x="0" y="0"/>
                      <a:ext cx="5924778" cy="7464552"/>
                    </a:xfrm>
                    <a:prstGeom prst="rect">
                      <a:avLst/>
                    </a:prstGeom>
                  </pic:spPr>
                </pic:pic>
              </a:graphicData>
            </a:graphic>
          </wp:inline>
        </w:drawing>
      </w:r>
      <w:r>
        <w:rPr>
          <w:sz w:val="20"/>
        </w:rPr>
      </w:r>
    </w:p>
    <w:p>
      <w:pPr>
        <w:pStyle w:val="BodyText"/>
        <w:rPr>
          <w:sz w:val="20"/>
        </w:rPr>
      </w:pPr>
    </w:p>
    <w:p>
      <w:pPr>
        <w:pStyle w:val="BodyText"/>
        <w:spacing w:before="2"/>
        <w:rPr>
          <w:sz w:val="21"/>
        </w:rPr>
      </w:pPr>
    </w:p>
    <w:p>
      <w:pPr>
        <w:pStyle w:val="BodyText"/>
        <w:spacing w:before="89"/>
        <w:ind w:left="1420" w:right="1693"/>
      </w:pPr>
      <w:r>
        <w:rPr/>
        <w:t>Figure 12 : Result of filtering of the photogrammetrically derived DSM using the strategy “hoe1”. The classes are buildings (red colour), forested area (green colour) and gross errors (violet colour). The non-classified areas are the “open areas” depicted in blue colour.</w:t>
      </w:r>
    </w:p>
    <w:p>
      <w:pPr>
        <w:spacing w:after="0"/>
        <w:sectPr>
          <w:pgSz w:w="11910" w:h="16840"/>
          <w:pgMar w:header="0" w:footer="793" w:top="1580" w:bottom="980" w:left="0" w:right="0"/>
        </w:sectPr>
      </w:pPr>
    </w:p>
    <w:p>
      <w:pPr>
        <w:pStyle w:val="BodyText"/>
        <w:spacing w:line="360" w:lineRule="auto" w:before="96" w:after="6"/>
        <w:ind w:left="1420" w:right="1426"/>
      </w:pPr>
      <w:r>
        <w:rPr/>
        <w:t>A closer look at a built-up area reveals that buildings are not clearly defined by a 3 m grid and the applied filter strategy (cf. Figure 13).</w:t>
      </w:r>
    </w:p>
    <w:p>
      <w:pPr>
        <w:pStyle w:val="BodyText"/>
        <w:ind w:left="1420"/>
        <w:rPr>
          <w:sz w:val="20"/>
        </w:rPr>
      </w:pPr>
      <w:r>
        <w:rPr>
          <w:sz w:val="20"/>
        </w:rPr>
        <w:drawing>
          <wp:inline distT="0" distB="0" distL="0" distR="0">
            <wp:extent cx="5928931" cy="4807077"/>
            <wp:effectExtent l="0" t="0" r="0" b="0"/>
            <wp:docPr id="43" name="image24.jpeg" descr=""/>
            <wp:cNvGraphicFramePr>
              <a:graphicFrameLocks noChangeAspect="1"/>
            </wp:cNvGraphicFramePr>
            <a:graphic>
              <a:graphicData uri="http://schemas.openxmlformats.org/drawingml/2006/picture">
                <pic:pic>
                  <pic:nvPicPr>
                    <pic:cNvPr id="44" name="image24.jpeg"/>
                    <pic:cNvPicPr/>
                  </pic:nvPicPr>
                  <pic:blipFill>
                    <a:blip r:embed="rId36" cstate="print"/>
                    <a:stretch>
                      <a:fillRect/>
                    </a:stretch>
                  </pic:blipFill>
                  <pic:spPr>
                    <a:xfrm>
                      <a:off x="0" y="0"/>
                      <a:ext cx="5928931" cy="4807077"/>
                    </a:xfrm>
                    <a:prstGeom prst="rect">
                      <a:avLst/>
                    </a:prstGeom>
                  </pic:spPr>
                </pic:pic>
              </a:graphicData>
            </a:graphic>
          </wp:inline>
        </w:drawing>
      </w:r>
      <w:r>
        <w:rPr>
          <w:sz w:val="20"/>
        </w:rPr>
      </w:r>
    </w:p>
    <w:p>
      <w:pPr>
        <w:pStyle w:val="BodyText"/>
      </w:pPr>
    </w:p>
    <w:p>
      <w:pPr>
        <w:pStyle w:val="BodyText"/>
        <w:ind w:left="1420" w:right="1366"/>
      </w:pPr>
      <w:r>
        <w:rPr/>
        <w:t>Figure 13. Effect of filtering along a road with houses at both sides of the road. The filtered classes are buildings (red colour), forested area (green colour), and gross errors (violet colour). The non-classified areas are the “open areas” depicted in blue colour. The checkpoints are depicted in yellow. The plotted rectangle is a selected profile (cf. Figure 14).</w:t>
      </w:r>
    </w:p>
    <w:p>
      <w:pPr>
        <w:pStyle w:val="BodyText"/>
        <w:rPr>
          <w:sz w:val="26"/>
        </w:rPr>
      </w:pPr>
    </w:p>
    <w:p>
      <w:pPr>
        <w:pStyle w:val="BodyText"/>
        <w:spacing w:before="3"/>
        <w:rPr>
          <w:sz w:val="22"/>
        </w:rPr>
      </w:pPr>
    </w:p>
    <w:p>
      <w:pPr>
        <w:pStyle w:val="BodyText"/>
        <w:spacing w:line="360" w:lineRule="auto"/>
        <w:ind w:left="1420" w:right="1506"/>
      </w:pPr>
      <w:r>
        <w:rPr/>
        <w:t>A profile of the same area reveals that the DTM and the checkpoints (in yellow colour) are in agreement (cf. Figure 14).</w:t>
      </w:r>
    </w:p>
    <w:p>
      <w:pPr>
        <w:spacing w:after="0" w:line="360" w:lineRule="auto"/>
        <w:sectPr>
          <w:pgSz w:w="11910" w:h="16840"/>
          <w:pgMar w:header="0" w:footer="793" w:top="1580" w:bottom="980" w:left="0" w:right="0"/>
        </w:sectPr>
      </w:pPr>
    </w:p>
    <w:p>
      <w:pPr>
        <w:pStyle w:val="BodyText"/>
        <w:spacing w:before="10"/>
        <w:rPr>
          <w:sz w:val="8"/>
        </w:rPr>
      </w:pPr>
    </w:p>
    <w:p>
      <w:pPr>
        <w:pStyle w:val="BodyText"/>
        <w:ind w:left="1428"/>
        <w:rPr>
          <w:sz w:val="20"/>
        </w:rPr>
      </w:pPr>
      <w:r>
        <w:rPr>
          <w:sz w:val="20"/>
        </w:rPr>
        <w:drawing>
          <wp:inline distT="0" distB="0" distL="0" distR="0">
            <wp:extent cx="5851948" cy="4251960"/>
            <wp:effectExtent l="0" t="0" r="0" b="0"/>
            <wp:docPr id="45" name="image25.jpeg" descr=""/>
            <wp:cNvGraphicFramePr>
              <a:graphicFrameLocks noChangeAspect="1"/>
            </wp:cNvGraphicFramePr>
            <a:graphic>
              <a:graphicData uri="http://schemas.openxmlformats.org/drawingml/2006/picture">
                <pic:pic>
                  <pic:nvPicPr>
                    <pic:cNvPr id="46" name="image25.jpeg"/>
                    <pic:cNvPicPr/>
                  </pic:nvPicPr>
                  <pic:blipFill>
                    <a:blip r:embed="rId37" cstate="print"/>
                    <a:stretch>
                      <a:fillRect/>
                    </a:stretch>
                  </pic:blipFill>
                  <pic:spPr>
                    <a:xfrm>
                      <a:off x="0" y="0"/>
                      <a:ext cx="5851948" cy="4251960"/>
                    </a:xfrm>
                    <a:prstGeom prst="rect">
                      <a:avLst/>
                    </a:prstGeom>
                  </pic:spPr>
                </pic:pic>
              </a:graphicData>
            </a:graphic>
          </wp:inline>
        </w:drawing>
      </w:r>
      <w:r>
        <w:rPr>
          <w:sz w:val="20"/>
        </w:rPr>
      </w:r>
    </w:p>
    <w:p>
      <w:pPr>
        <w:pStyle w:val="BodyText"/>
        <w:rPr>
          <w:sz w:val="20"/>
        </w:rPr>
      </w:pPr>
    </w:p>
    <w:p>
      <w:pPr>
        <w:pStyle w:val="BodyText"/>
        <w:spacing w:before="1"/>
        <w:rPr>
          <w:sz w:val="21"/>
        </w:rPr>
      </w:pPr>
    </w:p>
    <w:p>
      <w:pPr>
        <w:pStyle w:val="BodyText"/>
        <w:spacing w:before="88"/>
        <w:ind w:left="1420" w:right="1127"/>
      </w:pPr>
      <w:r>
        <w:rPr/>
        <w:t>Figure 14. Profile of the derived DTM and checkpoints. The selected area is plotted by a rectangle in Figure 13. The classes are buildings (red colour), forested area (green colour), and gross errors (violet colour). The non-classified areas are the “open areas” depicted in blue colour. The checkpoints are depicted in yellow.</w:t>
      </w:r>
    </w:p>
    <w:p>
      <w:pPr>
        <w:pStyle w:val="BodyText"/>
        <w:rPr>
          <w:sz w:val="26"/>
        </w:rPr>
      </w:pPr>
    </w:p>
    <w:p>
      <w:pPr>
        <w:pStyle w:val="BodyText"/>
        <w:spacing w:before="3"/>
        <w:rPr>
          <w:sz w:val="22"/>
        </w:rPr>
      </w:pPr>
    </w:p>
    <w:p>
      <w:pPr>
        <w:pStyle w:val="BodyText"/>
        <w:spacing w:line="360" w:lineRule="auto"/>
        <w:ind w:left="1420" w:right="1152"/>
      </w:pPr>
      <w:r>
        <w:rPr/>
        <w:t>Vegetation, buildings and gross errors (in green, red and violet colour) have to be eliminated from the Match-T output in order to derive the DTM. The holes have to be filled by interpolation or other data, for example by manual measurements or older DTM data.</w:t>
      </w:r>
    </w:p>
    <w:p>
      <w:pPr>
        <w:pStyle w:val="BodyText"/>
        <w:rPr>
          <w:sz w:val="36"/>
        </w:rPr>
      </w:pPr>
    </w:p>
    <w:p>
      <w:pPr>
        <w:pStyle w:val="BodyText"/>
        <w:spacing w:line="360" w:lineRule="auto"/>
        <w:ind w:left="1420" w:right="1126"/>
      </w:pPr>
      <w:r>
        <w:rPr/>
        <w:t>At this stage it is of interest whether the filtering of the DSM produced better results regarding the vertical accuracy. Table 11 gives an answer. Improvements could be achieved in the built-up and forested terrain by this filtering of the DSM. The results for ‘open terrain’ are about the same as before.</w:t>
      </w:r>
    </w:p>
    <w:p>
      <w:pPr>
        <w:spacing w:after="0" w:line="360" w:lineRule="auto"/>
        <w:sectPr>
          <w:pgSz w:w="11910" w:h="16840"/>
          <w:pgMar w:header="0" w:footer="793" w:top="1580" w:bottom="980" w:left="0" w:right="0"/>
        </w:sectPr>
      </w:pPr>
    </w:p>
    <w:p>
      <w:pPr>
        <w:pStyle w:val="BodyText"/>
        <w:spacing w:line="360" w:lineRule="auto" w:before="96"/>
        <w:ind w:left="1420" w:right="1326"/>
      </w:pPr>
      <w:r>
        <w:rPr/>
        <w:t>The accuracy measured by the NMAD value (corresponding to standard deviation at normal distribution) is now down to 21 cm (open terrain), 11 cm (built-up area) and 12 cm (forested area). The number of check points was relatively small (122, 56 and 27 respectively) due to the holes in the DTM.</w:t>
      </w:r>
    </w:p>
    <w:p>
      <w:pPr>
        <w:pStyle w:val="BodyText"/>
        <w:rPr>
          <w:sz w:val="20"/>
        </w:rPr>
      </w:pPr>
    </w:p>
    <w:p>
      <w:pPr>
        <w:pStyle w:val="BodyText"/>
        <w:spacing w:before="4"/>
      </w:pPr>
    </w:p>
    <w:tbl>
      <w:tblPr>
        <w:tblW w:w="0" w:type="auto"/>
        <w:jc w:val="left"/>
        <w:tblInd w:w="2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17"/>
        <w:gridCol w:w="576"/>
        <w:gridCol w:w="910"/>
        <w:gridCol w:w="682"/>
        <w:gridCol w:w="684"/>
        <w:gridCol w:w="391"/>
        <w:gridCol w:w="1161"/>
        <w:gridCol w:w="1003"/>
        <w:gridCol w:w="962"/>
      </w:tblGrid>
      <w:tr>
        <w:trPr>
          <w:trHeight w:val="1103" w:hRule="atLeast"/>
        </w:trPr>
        <w:tc>
          <w:tcPr>
            <w:tcW w:w="1517" w:type="dxa"/>
          </w:tcPr>
          <w:p>
            <w:pPr>
              <w:pStyle w:val="TableParagraph"/>
              <w:spacing w:line="273" w:lineRule="exact"/>
              <w:ind w:left="107"/>
              <w:jc w:val="left"/>
              <w:rPr>
                <w:b/>
                <w:sz w:val="24"/>
              </w:rPr>
            </w:pPr>
            <w:r>
              <w:rPr>
                <w:b/>
                <w:sz w:val="24"/>
              </w:rPr>
              <w:t>Terrain type</w:t>
            </w:r>
          </w:p>
        </w:tc>
        <w:tc>
          <w:tcPr>
            <w:tcW w:w="576" w:type="dxa"/>
          </w:tcPr>
          <w:p>
            <w:pPr>
              <w:pStyle w:val="TableParagraph"/>
              <w:spacing w:line="273" w:lineRule="exact"/>
              <w:ind w:left="8"/>
              <w:rPr>
                <w:b/>
                <w:sz w:val="24"/>
              </w:rPr>
            </w:pPr>
            <w:r>
              <w:rPr>
                <w:b/>
                <w:w w:val="99"/>
                <w:sz w:val="24"/>
              </w:rPr>
              <w:t>n</w:t>
            </w:r>
          </w:p>
        </w:tc>
        <w:tc>
          <w:tcPr>
            <w:tcW w:w="910" w:type="dxa"/>
          </w:tcPr>
          <w:p>
            <w:pPr>
              <w:pStyle w:val="TableParagraph"/>
              <w:spacing w:line="273" w:lineRule="exact"/>
              <w:ind w:left="86" w:right="78"/>
              <w:rPr>
                <w:b/>
                <w:sz w:val="24"/>
              </w:rPr>
            </w:pPr>
            <w:r>
              <w:rPr>
                <w:b/>
                <w:sz w:val="24"/>
              </w:rPr>
              <w:t>RMSE</w:t>
            </w:r>
          </w:p>
          <w:p>
            <w:pPr>
              <w:pStyle w:val="TableParagraph"/>
              <w:spacing w:line="240" w:lineRule="auto"/>
              <w:jc w:val="left"/>
              <w:rPr>
                <w:sz w:val="24"/>
              </w:rPr>
            </w:pPr>
          </w:p>
          <w:p>
            <w:pPr>
              <w:pStyle w:val="TableParagraph"/>
              <w:spacing w:line="240" w:lineRule="auto"/>
              <w:ind w:left="87" w:right="78"/>
              <w:rPr>
                <w:b/>
                <w:sz w:val="24"/>
              </w:rPr>
            </w:pPr>
            <w:r>
              <w:rPr>
                <w:b/>
                <w:sz w:val="24"/>
              </w:rPr>
              <w:t>[cm]</w:t>
            </w:r>
          </w:p>
        </w:tc>
        <w:tc>
          <w:tcPr>
            <w:tcW w:w="682" w:type="dxa"/>
          </w:tcPr>
          <w:p>
            <w:pPr>
              <w:pStyle w:val="TableParagraph"/>
              <w:spacing w:line="273" w:lineRule="exact"/>
              <w:ind w:left="9"/>
              <w:rPr>
                <w:sz w:val="24"/>
              </w:rPr>
            </w:pPr>
            <w:r>
              <w:rPr>
                <w:w w:val="98"/>
                <w:sz w:val="24"/>
              </w:rPr>
              <w:t>µ</w:t>
            </w:r>
          </w:p>
          <w:p>
            <w:pPr>
              <w:pStyle w:val="TableParagraph"/>
              <w:spacing w:line="240" w:lineRule="auto"/>
              <w:jc w:val="left"/>
              <w:rPr>
                <w:sz w:val="24"/>
              </w:rPr>
            </w:pPr>
          </w:p>
          <w:p>
            <w:pPr>
              <w:pStyle w:val="TableParagraph"/>
              <w:spacing w:line="240" w:lineRule="auto"/>
              <w:ind w:left="88" w:right="77"/>
              <w:rPr>
                <w:b/>
                <w:sz w:val="24"/>
              </w:rPr>
            </w:pPr>
            <w:r>
              <w:rPr>
                <w:b/>
                <w:sz w:val="24"/>
              </w:rPr>
              <w:t>[cm]</w:t>
            </w:r>
          </w:p>
        </w:tc>
        <w:tc>
          <w:tcPr>
            <w:tcW w:w="684" w:type="dxa"/>
          </w:tcPr>
          <w:p>
            <w:pPr>
              <w:pStyle w:val="TableParagraph"/>
              <w:spacing w:line="273" w:lineRule="exact"/>
              <w:ind w:left="6"/>
              <w:rPr>
                <w:sz w:val="24"/>
              </w:rPr>
            </w:pPr>
            <w:r>
              <w:rPr>
                <w:w w:val="100"/>
                <w:sz w:val="24"/>
              </w:rPr>
              <w:t>σ</w:t>
            </w:r>
          </w:p>
          <w:p>
            <w:pPr>
              <w:pStyle w:val="TableParagraph"/>
              <w:spacing w:line="240" w:lineRule="auto"/>
              <w:jc w:val="left"/>
              <w:rPr>
                <w:sz w:val="24"/>
              </w:rPr>
            </w:pPr>
          </w:p>
          <w:p>
            <w:pPr>
              <w:pStyle w:val="TableParagraph"/>
              <w:spacing w:line="240" w:lineRule="auto"/>
              <w:ind w:left="86" w:right="78"/>
              <w:rPr>
                <w:b/>
                <w:sz w:val="24"/>
              </w:rPr>
            </w:pPr>
            <w:r>
              <w:rPr>
                <w:b/>
                <w:sz w:val="24"/>
              </w:rPr>
              <w:t>[cm]</w:t>
            </w:r>
          </w:p>
        </w:tc>
        <w:tc>
          <w:tcPr>
            <w:tcW w:w="391" w:type="dxa"/>
          </w:tcPr>
          <w:p>
            <w:pPr>
              <w:pStyle w:val="TableParagraph"/>
              <w:spacing w:line="273" w:lineRule="exact"/>
              <w:ind w:left="6"/>
              <w:rPr>
                <w:b/>
                <w:sz w:val="24"/>
              </w:rPr>
            </w:pPr>
            <w:r>
              <w:rPr>
                <w:b/>
                <w:w w:val="99"/>
                <w:sz w:val="24"/>
              </w:rPr>
              <w:t>N</w:t>
            </w:r>
          </w:p>
        </w:tc>
        <w:tc>
          <w:tcPr>
            <w:tcW w:w="1161" w:type="dxa"/>
          </w:tcPr>
          <w:p>
            <w:pPr>
              <w:pStyle w:val="TableParagraph"/>
              <w:spacing w:line="273" w:lineRule="exact"/>
              <w:ind w:left="86" w:right="77"/>
              <w:rPr>
                <w:b/>
                <w:sz w:val="24"/>
              </w:rPr>
            </w:pPr>
            <w:r>
              <w:rPr>
                <w:b/>
                <w:sz w:val="24"/>
              </w:rPr>
              <w:t>Q (0.683)</w:t>
            </w:r>
          </w:p>
          <w:p>
            <w:pPr>
              <w:pStyle w:val="TableParagraph"/>
              <w:spacing w:line="240" w:lineRule="auto"/>
              <w:jc w:val="left"/>
              <w:rPr>
                <w:sz w:val="24"/>
              </w:rPr>
            </w:pPr>
          </w:p>
          <w:p>
            <w:pPr>
              <w:pStyle w:val="TableParagraph"/>
              <w:spacing w:line="240" w:lineRule="auto"/>
              <w:ind w:left="86" w:right="74"/>
              <w:rPr>
                <w:b/>
                <w:sz w:val="24"/>
              </w:rPr>
            </w:pPr>
            <w:r>
              <w:rPr>
                <w:b/>
                <w:sz w:val="24"/>
              </w:rPr>
              <w:t>[cm]</w:t>
            </w:r>
          </w:p>
        </w:tc>
        <w:tc>
          <w:tcPr>
            <w:tcW w:w="1003" w:type="dxa"/>
          </w:tcPr>
          <w:p>
            <w:pPr>
              <w:pStyle w:val="TableParagraph"/>
              <w:spacing w:line="273" w:lineRule="exact"/>
              <w:ind w:left="87" w:right="79"/>
              <w:rPr>
                <w:b/>
                <w:sz w:val="24"/>
              </w:rPr>
            </w:pPr>
            <w:r>
              <w:rPr>
                <w:b/>
                <w:sz w:val="24"/>
              </w:rPr>
              <w:t>Median</w:t>
            </w:r>
          </w:p>
          <w:p>
            <w:pPr>
              <w:pStyle w:val="TableParagraph"/>
              <w:spacing w:line="240" w:lineRule="auto"/>
              <w:jc w:val="left"/>
              <w:rPr>
                <w:sz w:val="24"/>
              </w:rPr>
            </w:pPr>
          </w:p>
          <w:p>
            <w:pPr>
              <w:pStyle w:val="TableParagraph"/>
              <w:spacing w:line="240" w:lineRule="auto"/>
              <w:ind w:left="87" w:right="79"/>
              <w:rPr>
                <w:b/>
                <w:sz w:val="24"/>
              </w:rPr>
            </w:pPr>
            <w:r>
              <w:rPr>
                <w:b/>
                <w:sz w:val="24"/>
              </w:rPr>
              <w:t>[cm]</w:t>
            </w:r>
          </w:p>
        </w:tc>
        <w:tc>
          <w:tcPr>
            <w:tcW w:w="962" w:type="dxa"/>
          </w:tcPr>
          <w:p>
            <w:pPr>
              <w:pStyle w:val="TableParagraph"/>
              <w:spacing w:line="273" w:lineRule="exact"/>
              <w:ind w:left="86" w:right="78"/>
              <w:rPr>
                <w:b/>
                <w:sz w:val="24"/>
              </w:rPr>
            </w:pPr>
            <w:r>
              <w:rPr>
                <w:b/>
                <w:sz w:val="24"/>
              </w:rPr>
              <w:t>NMAD</w:t>
            </w:r>
          </w:p>
          <w:p>
            <w:pPr>
              <w:pStyle w:val="TableParagraph"/>
              <w:spacing w:line="240" w:lineRule="auto"/>
              <w:jc w:val="left"/>
              <w:rPr>
                <w:sz w:val="24"/>
              </w:rPr>
            </w:pPr>
          </w:p>
          <w:p>
            <w:pPr>
              <w:pStyle w:val="TableParagraph"/>
              <w:spacing w:line="240" w:lineRule="auto"/>
              <w:ind w:left="86" w:right="75"/>
              <w:rPr>
                <w:b/>
                <w:sz w:val="24"/>
              </w:rPr>
            </w:pPr>
            <w:r>
              <w:rPr>
                <w:b/>
                <w:sz w:val="24"/>
              </w:rPr>
              <w:t>[cm]</w:t>
            </w:r>
          </w:p>
        </w:tc>
      </w:tr>
      <w:tr>
        <w:trPr>
          <w:trHeight w:val="551" w:hRule="atLeast"/>
        </w:trPr>
        <w:tc>
          <w:tcPr>
            <w:tcW w:w="1517" w:type="dxa"/>
          </w:tcPr>
          <w:p>
            <w:pPr>
              <w:pStyle w:val="TableParagraph"/>
              <w:spacing w:line="273" w:lineRule="exact"/>
              <w:ind w:left="107"/>
              <w:jc w:val="left"/>
              <w:rPr>
                <w:b/>
                <w:sz w:val="24"/>
              </w:rPr>
            </w:pPr>
            <w:r>
              <w:rPr>
                <w:b/>
                <w:sz w:val="24"/>
              </w:rPr>
              <w:t>Open</w:t>
            </w:r>
          </w:p>
        </w:tc>
        <w:tc>
          <w:tcPr>
            <w:tcW w:w="576" w:type="dxa"/>
          </w:tcPr>
          <w:p>
            <w:pPr>
              <w:pStyle w:val="TableParagraph"/>
              <w:ind w:left="87" w:right="79"/>
              <w:rPr>
                <w:sz w:val="24"/>
              </w:rPr>
            </w:pPr>
            <w:r>
              <w:rPr>
                <w:sz w:val="24"/>
              </w:rPr>
              <w:t>122</w:t>
            </w:r>
          </w:p>
        </w:tc>
        <w:tc>
          <w:tcPr>
            <w:tcW w:w="910" w:type="dxa"/>
          </w:tcPr>
          <w:p>
            <w:pPr>
              <w:pStyle w:val="TableParagraph"/>
              <w:ind w:left="83" w:right="78"/>
              <w:rPr>
                <w:sz w:val="24"/>
              </w:rPr>
            </w:pPr>
            <w:r>
              <w:rPr>
                <w:sz w:val="24"/>
              </w:rPr>
              <w:t>21</w:t>
            </w:r>
          </w:p>
        </w:tc>
        <w:tc>
          <w:tcPr>
            <w:tcW w:w="682" w:type="dxa"/>
          </w:tcPr>
          <w:p>
            <w:pPr>
              <w:pStyle w:val="TableParagraph"/>
              <w:ind w:left="84" w:right="77"/>
              <w:rPr>
                <w:sz w:val="24"/>
              </w:rPr>
            </w:pPr>
            <w:r>
              <w:rPr>
                <w:sz w:val="24"/>
              </w:rPr>
              <w:t>15</w:t>
            </w:r>
          </w:p>
        </w:tc>
        <w:tc>
          <w:tcPr>
            <w:tcW w:w="684" w:type="dxa"/>
          </w:tcPr>
          <w:p>
            <w:pPr>
              <w:pStyle w:val="TableParagraph"/>
              <w:ind w:left="82" w:right="78"/>
              <w:rPr>
                <w:sz w:val="24"/>
              </w:rPr>
            </w:pPr>
            <w:r>
              <w:rPr>
                <w:sz w:val="24"/>
              </w:rPr>
              <w:t>15</w:t>
            </w:r>
          </w:p>
        </w:tc>
        <w:tc>
          <w:tcPr>
            <w:tcW w:w="391" w:type="dxa"/>
          </w:tcPr>
          <w:p>
            <w:pPr>
              <w:pStyle w:val="TableParagraph"/>
              <w:ind w:left="5"/>
              <w:rPr>
                <w:sz w:val="24"/>
              </w:rPr>
            </w:pPr>
            <w:r>
              <w:rPr>
                <w:w w:val="99"/>
                <w:sz w:val="24"/>
              </w:rPr>
              <w:t>0</w:t>
            </w:r>
          </w:p>
        </w:tc>
        <w:tc>
          <w:tcPr>
            <w:tcW w:w="1161" w:type="dxa"/>
          </w:tcPr>
          <w:p>
            <w:pPr>
              <w:pStyle w:val="TableParagraph"/>
              <w:ind w:left="85" w:right="77"/>
              <w:rPr>
                <w:sz w:val="24"/>
              </w:rPr>
            </w:pPr>
            <w:r>
              <w:rPr>
                <w:sz w:val="24"/>
              </w:rPr>
              <w:t>26</w:t>
            </w:r>
          </w:p>
        </w:tc>
        <w:tc>
          <w:tcPr>
            <w:tcW w:w="1003" w:type="dxa"/>
          </w:tcPr>
          <w:p>
            <w:pPr>
              <w:pStyle w:val="TableParagraph"/>
              <w:ind w:left="87" w:right="78"/>
              <w:rPr>
                <w:sz w:val="24"/>
              </w:rPr>
            </w:pPr>
            <w:r>
              <w:rPr>
                <w:sz w:val="24"/>
              </w:rPr>
              <w:t>16</w:t>
            </w:r>
          </w:p>
        </w:tc>
        <w:tc>
          <w:tcPr>
            <w:tcW w:w="962" w:type="dxa"/>
          </w:tcPr>
          <w:p>
            <w:pPr>
              <w:pStyle w:val="TableParagraph"/>
              <w:ind w:right="350"/>
              <w:jc w:val="right"/>
              <w:rPr>
                <w:sz w:val="24"/>
              </w:rPr>
            </w:pPr>
            <w:r>
              <w:rPr>
                <w:w w:val="95"/>
                <w:sz w:val="24"/>
              </w:rPr>
              <w:t>21</w:t>
            </w:r>
          </w:p>
        </w:tc>
      </w:tr>
      <w:tr>
        <w:trPr>
          <w:trHeight w:val="551" w:hRule="atLeast"/>
        </w:trPr>
        <w:tc>
          <w:tcPr>
            <w:tcW w:w="1517" w:type="dxa"/>
          </w:tcPr>
          <w:p>
            <w:pPr>
              <w:pStyle w:val="TableParagraph"/>
              <w:spacing w:line="273" w:lineRule="exact"/>
              <w:ind w:left="107"/>
              <w:jc w:val="left"/>
              <w:rPr>
                <w:b/>
                <w:sz w:val="24"/>
              </w:rPr>
            </w:pPr>
            <w:r>
              <w:rPr>
                <w:b/>
                <w:sz w:val="24"/>
              </w:rPr>
              <w:t>Built-up</w:t>
            </w:r>
          </w:p>
        </w:tc>
        <w:tc>
          <w:tcPr>
            <w:tcW w:w="576" w:type="dxa"/>
          </w:tcPr>
          <w:p>
            <w:pPr>
              <w:pStyle w:val="TableParagraph"/>
              <w:ind w:left="87" w:right="79"/>
              <w:rPr>
                <w:sz w:val="24"/>
              </w:rPr>
            </w:pPr>
            <w:r>
              <w:rPr>
                <w:sz w:val="24"/>
              </w:rPr>
              <w:t>56</w:t>
            </w:r>
          </w:p>
        </w:tc>
        <w:tc>
          <w:tcPr>
            <w:tcW w:w="910" w:type="dxa"/>
          </w:tcPr>
          <w:p>
            <w:pPr>
              <w:pStyle w:val="TableParagraph"/>
              <w:ind w:left="83" w:right="78"/>
              <w:rPr>
                <w:sz w:val="24"/>
              </w:rPr>
            </w:pPr>
            <w:r>
              <w:rPr>
                <w:sz w:val="24"/>
              </w:rPr>
              <w:t>14</w:t>
            </w:r>
          </w:p>
        </w:tc>
        <w:tc>
          <w:tcPr>
            <w:tcW w:w="682" w:type="dxa"/>
          </w:tcPr>
          <w:p>
            <w:pPr>
              <w:pStyle w:val="TableParagraph"/>
              <w:ind w:left="86" w:right="77"/>
              <w:rPr>
                <w:sz w:val="24"/>
              </w:rPr>
            </w:pPr>
            <w:r>
              <w:rPr>
                <w:sz w:val="24"/>
              </w:rPr>
              <w:t>-6</w:t>
            </w:r>
          </w:p>
        </w:tc>
        <w:tc>
          <w:tcPr>
            <w:tcW w:w="684" w:type="dxa"/>
          </w:tcPr>
          <w:p>
            <w:pPr>
              <w:pStyle w:val="TableParagraph"/>
              <w:ind w:left="82" w:right="78"/>
              <w:rPr>
                <w:sz w:val="24"/>
              </w:rPr>
            </w:pPr>
            <w:r>
              <w:rPr>
                <w:sz w:val="24"/>
              </w:rPr>
              <w:t>13</w:t>
            </w:r>
          </w:p>
        </w:tc>
        <w:tc>
          <w:tcPr>
            <w:tcW w:w="391" w:type="dxa"/>
          </w:tcPr>
          <w:p>
            <w:pPr>
              <w:pStyle w:val="TableParagraph"/>
              <w:ind w:left="5"/>
              <w:rPr>
                <w:sz w:val="24"/>
              </w:rPr>
            </w:pPr>
            <w:r>
              <w:rPr>
                <w:w w:val="99"/>
                <w:sz w:val="24"/>
              </w:rPr>
              <w:t>1</w:t>
            </w:r>
          </w:p>
        </w:tc>
        <w:tc>
          <w:tcPr>
            <w:tcW w:w="1161" w:type="dxa"/>
          </w:tcPr>
          <w:p>
            <w:pPr>
              <w:pStyle w:val="TableParagraph"/>
              <w:ind w:left="85" w:right="77"/>
              <w:rPr>
                <w:sz w:val="24"/>
              </w:rPr>
            </w:pPr>
            <w:r>
              <w:rPr>
                <w:sz w:val="24"/>
              </w:rPr>
              <w:t>13</w:t>
            </w:r>
          </w:p>
        </w:tc>
        <w:tc>
          <w:tcPr>
            <w:tcW w:w="1003" w:type="dxa"/>
          </w:tcPr>
          <w:p>
            <w:pPr>
              <w:pStyle w:val="TableParagraph"/>
              <w:ind w:left="85" w:right="79"/>
              <w:rPr>
                <w:sz w:val="24"/>
              </w:rPr>
            </w:pPr>
            <w:r>
              <w:rPr>
                <w:sz w:val="24"/>
              </w:rPr>
              <w:t>-5</w:t>
            </w:r>
          </w:p>
        </w:tc>
        <w:tc>
          <w:tcPr>
            <w:tcW w:w="962" w:type="dxa"/>
          </w:tcPr>
          <w:p>
            <w:pPr>
              <w:pStyle w:val="TableParagraph"/>
              <w:ind w:right="350"/>
              <w:jc w:val="right"/>
              <w:rPr>
                <w:sz w:val="24"/>
              </w:rPr>
            </w:pPr>
            <w:r>
              <w:rPr>
                <w:w w:val="95"/>
                <w:sz w:val="24"/>
              </w:rPr>
              <w:t>11</w:t>
            </w:r>
          </w:p>
        </w:tc>
      </w:tr>
      <w:tr>
        <w:trPr>
          <w:trHeight w:val="551" w:hRule="atLeast"/>
        </w:trPr>
        <w:tc>
          <w:tcPr>
            <w:tcW w:w="1517" w:type="dxa"/>
          </w:tcPr>
          <w:p>
            <w:pPr>
              <w:pStyle w:val="TableParagraph"/>
              <w:spacing w:line="273" w:lineRule="exact"/>
              <w:ind w:left="107"/>
              <w:jc w:val="left"/>
              <w:rPr>
                <w:b/>
                <w:sz w:val="24"/>
              </w:rPr>
            </w:pPr>
            <w:r>
              <w:rPr>
                <w:b/>
                <w:sz w:val="24"/>
              </w:rPr>
              <w:t>Forested</w:t>
            </w:r>
          </w:p>
        </w:tc>
        <w:tc>
          <w:tcPr>
            <w:tcW w:w="576" w:type="dxa"/>
          </w:tcPr>
          <w:p>
            <w:pPr>
              <w:pStyle w:val="TableParagraph"/>
              <w:ind w:left="87" w:right="79"/>
              <w:rPr>
                <w:sz w:val="24"/>
              </w:rPr>
            </w:pPr>
            <w:r>
              <w:rPr>
                <w:sz w:val="24"/>
              </w:rPr>
              <w:t>27</w:t>
            </w:r>
          </w:p>
        </w:tc>
        <w:tc>
          <w:tcPr>
            <w:tcW w:w="910" w:type="dxa"/>
          </w:tcPr>
          <w:p>
            <w:pPr>
              <w:pStyle w:val="TableParagraph"/>
              <w:ind w:left="83" w:right="78"/>
              <w:rPr>
                <w:sz w:val="24"/>
              </w:rPr>
            </w:pPr>
            <w:r>
              <w:rPr>
                <w:sz w:val="24"/>
              </w:rPr>
              <w:t>24</w:t>
            </w:r>
          </w:p>
        </w:tc>
        <w:tc>
          <w:tcPr>
            <w:tcW w:w="682" w:type="dxa"/>
          </w:tcPr>
          <w:p>
            <w:pPr>
              <w:pStyle w:val="TableParagraph"/>
              <w:ind w:left="84" w:right="77"/>
              <w:rPr>
                <w:sz w:val="24"/>
              </w:rPr>
            </w:pPr>
            <w:r>
              <w:rPr>
                <w:sz w:val="24"/>
              </w:rPr>
              <w:t>10</w:t>
            </w:r>
          </w:p>
        </w:tc>
        <w:tc>
          <w:tcPr>
            <w:tcW w:w="684" w:type="dxa"/>
          </w:tcPr>
          <w:p>
            <w:pPr>
              <w:pStyle w:val="TableParagraph"/>
              <w:ind w:left="82" w:right="78"/>
              <w:rPr>
                <w:sz w:val="24"/>
              </w:rPr>
            </w:pPr>
            <w:r>
              <w:rPr>
                <w:sz w:val="24"/>
              </w:rPr>
              <w:t>23</w:t>
            </w:r>
          </w:p>
        </w:tc>
        <w:tc>
          <w:tcPr>
            <w:tcW w:w="391" w:type="dxa"/>
          </w:tcPr>
          <w:p>
            <w:pPr>
              <w:pStyle w:val="TableParagraph"/>
              <w:ind w:left="5"/>
              <w:rPr>
                <w:sz w:val="24"/>
              </w:rPr>
            </w:pPr>
            <w:r>
              <w:rPr>
                <w:w w:val="99"/>
                <w:sz w:val="24"/>
              </w:rPr>
              <w:t>0</w:t>
            </w:r>
          </w:p>
        </w:tc>
        <w:tc>
          <w:tcPr>
            <w:tcW w:w="1161" w:type="dxa"/>
          </w:tcPr>
          <w:p>
            <w:pPr>
              <w:pStyle w:val="TableParagraph"/>
              <w:ind w:left="85" w:right="77"/>
              <w:rPr>
                <w:sz w:val="24"/>
              </w:rPr>
            </w:pPr>
            <w:r>
              <w:rPr>
                <w:sz w:val="24"/>
              </w:rPr>
              <w:t>22</w:t>
            </w:r>
          </w:p>
        </w:tc>
        <w:tc>
          <w:tcPr>
            <w:tcW w:w="1003" w:type="dxa"/>
          </w:tcPr>
          <w:p>
            <w:pPr>
              <w:pStyle w:val="TableParagraph"/>
              <w:ind w:left="87" w:right="78"/>
              <w:rPr>
                <w:sz w:val="24"/>
              </w:rPr>
            </w:pPr>
            <w:r>
              <w:rPr>
                <w:sz w:val="24"/>
              </w:rPr>
              <w:t>13</w:t>
            </w:r>
          </w:p>
        </w:tc>
        <w:tc>
          <w:tcPr>
            <w:tcW w:w="962" w:type="dxa"/>
          </w:tcPr>
          <w:p>
            <w:pPr>
              <w:pStyle w:val="TableParagraph"/>
              <w:ind w:right="350"/>
              <w:jc w:val="right"/>
              <w:rPr>
                <w:sz w:val="24"/>
              </w:rPr>
            </w:pPr>
            <w:r>
              <w:rPr>
                <w:w w:val="95"/>
                <w:sz w:val="24"/>
              </w:rPr>
              <w:t>12</w:t>
            </w:r>
          </w:p>
        </w:tc>
      </w:tr>
    </w:tbl>
    <w:p>
      <w:pPr>
        <w:pStyle w:val="BodyText"/>
        <w:rPr>
          <w:sz w:val="26"/>
        </w:rPr>
      </w:pPr>
    </w:p>
    <w:p>
      <w:pPr>
        <w:pStyle w:val="BodyText"/>
        <w:spacing w:before="3"/>
        <w:rPr>
          <w:sz w:val="21"/>
        </w:rPr>
      </w:pPr>
    </w:p>
    <w:p>
      <w:pPr>
        <w:pStyle w:val="BodyText"/>
        <w:ind w:left="1420" w:right="1172"/>
      </w:pPr>
      <w:r>
        <w:rPr/>
        <w:t>Table 11. Accuracy of the 3 m DTM determined by digital photogrammetry-Test C (with editing hoe1)</w:t>
      </w:r>
    </w:p>
    <w:p>
      <w:pPr>
        <w:pStyle w:val="BodyText"/>
        <w:rPr>
          <w:sz w:val="26"/>
        </w:rPr>
      </w:pPr>
    </w:p>
    <w:p>
      <w:pPr>
        <w:pStyle w:val="BodyText"/>
        <w:spacing w:before="3"/>
        <w:rPr>
          <w:sz w:val="22"/>
        </w:rPr>
      </w:pPr>
    </w:p>
    <w:p>
      <w:pPr>
        <w:pStyle w:val="BodyText"/>
        <w:spacing w:line="360" w:lineRule="auto"/>
        <w:ind w:left="1420" w:right="1199"/>
      </w:pPr>
      <w:r>
        <w:rPr/>
        <w:t>These gaps have to be filled up. This process may introduce new errors. This interpolation needs elevation posts in the near neighbourhood, especially at hilly areas. The editing by means of filters (edit2) enables a more accurate DTM than the suppressing of data due to low redundancy and poor accuracy.</w:t>
      </w:r>
    </w:p>
    <w:p>
      <w:pPr>
        <w:pStyle w:val="BodyText"/>
        <w:rPr>
          <w:sz w:val="26"/>
        </w:rPr>
      </w:pPr>
    </w:p>
    <w:p>
      <w:pPr>
        <w:pStyle w:val="BodyText"/>
        <w:spacing w:before="9"/>
        <w:rPr>
          <w:sz w:val="21"/>
        </w:rPr>
      </w:pPr>
    </w:p>
    <w:p>
      <w:pPr>
        <w:pStyle w:val="BodyText"/>
        <w:spacing w:line="360" w:lineRule="auto"/>
        <w:ind w:left="1420" w:right="1332"/>
      </w:pPr>
      <w:r>
        <w:rPr/>
        <w:t>The completion of the DTM occurred with the tools of the program “ApplicationMaster” of Inpho GmbH. The functions of DTMaster, ‘Interpolate’ and ‘Merge/Convert’, were applied. A threshold for the distance between the position of the missing elevation and the next neighbour posts (‘gap distance’) can be selected. It was selected with 9 m (3 times grid spacing). A few gaps remained, especially in the DTM in the forested area. These gaps were filled by a second iteration using a longer gap distance (48 m). The completed DTM has 158144 posts and their elevations were checked with the checkpoints for the three classes of terrain. The results are presented in Table 12.</w:t>
      </w:r>
    </w:p>
    <w:p>
      <w:pPr>
        <w:spacing w:after="0" w:line="360" w:lineRule="auto"/>
        <w:sectPr>
          <w:footerReference w:type="default" r:id="rId38"/>
          <w:pgSz w:w="11910" w:h="16840"/>
          <w:pgMar w:footer="793" w:header="0" w:top="1580" w:bottom="980" w:left="0" w:right="0"/>
          <w:pgNumType w:start="40"/>
        </w:sectPr>
      </w:pPr>
    </w:p>
    <w:p>
      <w:pPr>
        <w:pStyle w:val="BodyText"/>
        <w:rPr>
          <w:sz w:val="20"/>
        </w:rPr>
      </w:pPr>
    </w:p>
    <w:p>
      <w:pPr>
        <w:pStyle w:val="BodyText"/>
        <w:rPr>
          <w:sz w:val="20"/>
        </w:rPr>
      </w:pPr>
    </w:p>
    <w:p>
      <w:pPr>
        <w:pStyle w:val="BodyText"/>
        <w:spacing w:before="9" w:after="1"/>
        <w:rPr>
          <w:sz w:val="15"/>
        </w:rPr>
      </w:pPr>
    </w:p>
    <w:tbl>
      <w:tblPr>
        <w:tblW w:w="0" w:type="auto"/>
        <w:jc w:val="left"/>
        <w:tblInd w:w="2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17"/>
        <w:gridCol w:w="576"/>
        <w:gridCol w:w="910"/>
        <w:gridCol w:w="682"/>
        <w:gridCol w:w="684"/>
        <w:gridCol w:w="391"/>
        <w:gridCol w:w="1161"/>
        <w:gridCol w:w="1003"/>
        <w:gridCol w:w="962"/>
      </w:tblGrid>
      <w:tr>
        <w:trPr>
          <w:trHeight w:val="1103" w:hRule="atLeast"/>
        </w:trPr>
        <w:tc>
          <w:tcPr>
            <w:tcW w:w="1517" w:type="dxa"/>
          </w:tcPr>
          <w:p>
            <w:pPr>
              <w:pStyle w:val="TableParagraph"/>
              <w:spacing w:line="273" w:lineRule="exact"/>
              <w:ind w:left="107"/>
              <w:jc w:val="left"/>
              <w:rPr>
                <w:b/>
                <w:sz w:val="24"/>
              </w:rPr>
            </w:pPr>
            <w:r>
              <w:rPr>
                <w:b/>
                <w:sz w:val="24"/>
              </w:rPr>
              <w:t>Terrain type</w:t>
            </w:r>
          </w:p>
        </w:tc>
        <w:tc>
          <w:tcPr>
            <w:tcW w:w="576" w:type="dxa"/>
          </w:tcPr>
          <w:p>
            <w:pPr>
              <w:pStyle w:val="TableParagraph"/>
              <w:spacing w:line="273" w:lineRule="exact"/>
              <w:ind w:left="8"/>
              <w:rPr>
                <w:b/>
                <w:sz w:val="24"/>
              </w:rPr>
            </w:pPr>
            <w:r>
              <w:rPr>
                <w:b/>
                <w:w w:val="99"/>
                <w:sz w:val="24"/>
              </w:rPr>
              <w:t>n</w:t>
            </w:r>
          </w:p>
        </w:tc>
        <w:tc>
          <w:tcPr>
            <w:tcW w:w="910" w:type="dxa"/>
          </w:tcPr>
          <w:p>
            <w:pPr>
              <w:pStyle w:val="TableParagraph"/>
              <w:spacing w:line="273" w:lineRule="exact"/>
              <w:ind w:left="86" w:right="78"/>
              <w:rPr>
                <w:b/>
                <w:sz w:val="24"/>
              </w:rPr>
            </w:pPr>
            <w:r>
              <w:rPr>
                <w:b/>
                <w:sz w:val="24"/>
              </w:rPr>
              <w:t>RMSE</w:t>
            </w:r>
          </w:p>
          <w:p>
            <w:pPr>
              <w:pStyle w:val="TableParagraph"/>
              <w:spacing w:line="240" w:lineRule="auto"/>
              <w:jc w:val="left"/>
              <w:rPr>
                <w:sz w:val="24"/>
              </w:rPr>
            </w:pPr>
          </w:p>
          <w:p>
            <w:pPr>
              <w:pStyle w:val="TableParagraph"/>
              <w:spacing w:line="240" w:lineRule="auto"/>
              <w:ind w:left="87" w:right="78"/>
              <w:rPr>
                <w:b/>
                <w:sz w:val="24"/>
              </w:rPr>
            </w:pPr>
            <w:r>
              <w:rPr>
                <w:b/>
                <w:sz w:val="24"/>
              </w:rPr>
              <w:t>[cm]</w:t>
            </w:r>
          </w:p>
        </w:tc>
        <w:tc>
          <w:tcPr>
            <w:tcW w:w="682" w:type="dxa"/>
          </w:tcPr>
          <w:p>
            <w:pPr>
              <w:pStyle w:val="TableParagraph"/>
              <w:spacing w:line="273" w:lineRule="exact"/>
              <w:ind w:left="9"/>
              <w:rPr>
                <w:sz w:val="24"/>
              </w:rPr>
            </w:pPr>
            <w:r>
              <w:rPr>
                <w:w w:val="98"/>
                <w:sz w:val="24"/>
              </w:rPr>
              <w:t>µ</w:t>
            </w:r>
          </w:p>
          <w:p>
            <w:pPr>
              <w:pStyle w:val="TableParagraph"/>
              <w:spacing w:line="240" w:lineRule="auto"/>
              <w:jc w:val="left"/>
              <w:rPr>
                <w:sz w:val="24"/>
              </w:rPr>
            </w:pPr>
          </w:p>
          <w:p>
            <w:pPr>
              <w:pStyle w:val="TableParagraph"/>
              <w:spacing w:line="240" w:lineRule="auto"/>
              <w:ind w:left="88" w:right="77"/>
              <w:rPr>
                <w:b/>
                <w:sz w:val="24"/>
              </w:rPr>
            </w:pPr>
            <w:r>
              <w:rPr>
                <w:b/>
                <w:sz w:val="24"/>
              </w:rPr>
              <w:t>[cm]</w:t>
            </w:r>
          </w:p>
        </w:tc>
        <w:tc>
          <w:tcPr>
            <w:tcW w:w="684" w:type="dxa"/>
          </w:tcPr>
          <w:p>
            <w:pPr>
              <w:pStyle w:val="TableParagraph"/>
              <w:spacing w:line="273" w:lineRule="exact"/>
              <w:ind w:left="6"/>
              <w:rPr>
                <w:sz w:val="24"/>
              </w:rPr>
            </w:pPr>
            <w:r>
              <w:rPr>
                <w:w w:val="100"/>
                <w:sz w:val="24"/>
              </w:rPr>
              <w:t>σ</w:t>
            </w:r>
          </w:p>
          <w:p>
            <w:pPr>
              <w:pStyle w:val="TableParagraph"/>
              <w:spacing w:line="240" w:lineRule="auto"/>
              <w:jc w:val="left"/>
              <w:rPr>
                <w:sz w:val="24"/>
              </w:rPr>
            </w:pPr>
          </w:p>
          <w:p>
            <w:pPr>
              <w:pStyle w:val="TableParagraph"/>
              <w:spacing w:line="240" w:lineRule="auto"/>
              <w:ind w:left="86" w:right="78"/>
              <w:rPr>
                <w:b/>
                <w:sz w:val="24"/>
              </w:rPr>
            </w:pPr>
            <w:r>
              <w:rPr>
                <w:b/>
                <w:sz w:val="24"/>
              </w:rPr>
              <w:t>[cm]</w:t>
            </w:r>
          </w:p>
        </w:tc>
        <w:tc>
          <w:tcPr>
            <w:tcW w:w="391" w:type="dxa"/>
          </w:tcPr>
          <w:p>
            <w:pPr>
              <w:pStyle w:val="TableParagraph"/>
              <w:spacing w:line="273" w:lineRule="exact"/>
              <w:ind w:left="6"/>
              <w:rPr>
                <w:b/>
                <w:sz w:val="24"/>
              </w:rPr>
            </w:pPr>
            <w:r>
              <w:rPr>
                <w:b/>
                <w:w w:val="99"/>
                <w:sz w:val="24"/>
              </w:rPr>
              <w:t>N</w:t>
            </w:r>
          </w:p>
        </w:tc>
        <w:tc>
          <w:tcPr>
            <w:tcW w:w="1161" w:type="dxa"/>
          </w:tcPr>
          <w:p>
            <w:pPr>
              <w:pStyle w:val="TableParagraph"/>
              <w:spacing w:line="273" w:lineRule="exact"/>
              <w:ind w:left="86" w:right="77"/>
              <w:rPr>
                <w:b/>
                <w:sz w:val="24"/>
              </w:rPr>
            </w:pPr>
            <w:r>
              <w:rPr>
                <w:b/>
                <w:sz w:val="24"/>
              </w:rPr>
              <w:t>Q (0.683)</w:t>
            </w:r>
          </w:p>
          <w:p>
            <w:pPr>
              <w:pStyle w:val="TableParagraph"/>
              <w:spacing w:line="240" w:lineRule="auto"/>
              <w:jc w:val="left"/>
              <w:rPr>
                <w:sz w:val="24"/>
              </w:rPr>
            </w:pPr>
          </w:p>
          <w:p>
            <w:pPr>
              <w:pStyle w:val="TableParagraph"/>
              <w:spacing w:line="240" w:lineRule="auto"/>
              <w:ind w:left="86" w:right="74"/>
              <w:rPr>
                <w:b/>
                <w:sz w:val="24"/>
              </w:rPr>
            </w:pPr>
            <w:r>
              <w:rPr>
                <w:b/>
                <w:sz w:val="24"/>
              </w:rPr>
              <w:t>[cm]</w:t>
            </w:r>
          </w:p>
        </w:tc>
        <w:tc>
          <w:tcPr>
            <w:tcW w:w="1003" w:type="dxa"/>
          </w:tcPr>
          <w:p>
            <w:pPr>
              <w:pStyle w:val="TableParagraph"/>
              <w:spacing w:line="273" w:lineRule="exact"/>
              <w:ind w:left="87" w:right="79"/>
              <w:rPr>
                <w:b/>
                <w:sz w:val="24"/>
              </w:rPr>
            </w:pPr>
            <w:r>
              <w:rPr>
                <w:b/>
                <w:sz w:val="24"/>
              </w:rPr>
              <w:t>Median</w:t>
            </w:r>
          </w:p>
          <w:p>
            <w:pPr>
              <w:pStyle w:val="TableParagraph"/>
              <w:spacing w:line="240" w:lineRule="auto"/>
              <w:jc w:val="left"/>
              <w:rPr>
                <w:sz w:val="24"/>
              </w:rPr>
            </w:pPr>
          </w:p>
          <w:p>
            <w:pPr>
              <w:pStyle w:val="TableParagraph"/>
              <w:spacing w:line="240" w:lineRule="auto"/>
              <w:ind w:left="87" w:right="79"/>
              <w:rPr>
                <w:b/>
                <w:sz w:val="24"/>
              </w:rPr>
            </w:pPr>
            <w:r>
              <w:rPr>
                <w:b/>
                <w:sz w:val="24"/>
              </w:rPr>
              <w:t>[cm]</w:t>
            </w:r>
          </w:p>
        </w:tc>
        <w:tc>
          <w:tcPr>
            <w:tcW w:w="962" w:type="dxa"/>
          </w:tcPr>
          <w:p>
            <w:pPr>
              <w:pStyle w:val="TableParagraph"/>
              <w:spacing w:line="273" w:lineRule="exact"/>
              <w:ind w:left="86" w:right="78"/>
              <w:rPr>
                <w:b/>
                <w:sz w:val="24"/>
              </w:rPr>
            </w:pPr>
            <w:r>
              <w:rPr>
                <w:b/>
                <w:sz w:val="24"/>
              </w:rPr>
              <w:t>NMAD</w:t>
            </w:r>
          </w:p>
          <w:p>
            <w:pPr>
              <w:pStyle w:val="TableParagraph"/>
              <w:spacing w:line="240" w:lineRule="auto"/>
              <w:jc w:val="left"/>
              <w:rPr>
                <w:sz w:val="24"/>
              </w:rPr>
            </w:pPr>
          </w:p>
          <w:p>
            <w:pPr>
              <w:pStyle w:val="TableParagraph"/>
              <w:spacing w:line="240" w:lineRule="auto"/>
              <w:ind w:left="86" w:right="75"/>
              <w:rPr>
                <w:b/>
                <w:sz w:val="24"/>
              </w:rPr>
            </w:pPr>
            <w:r>
              <w:rPr>
                <w:b/>
                <w:sz w:val="24"/>
              </w:rPr>
              <w:t>[cm]</w:t>
            </w:r>
          </w:p>
        </w:tc>
      </w:tr>
      <w:tr>
        <w:trPr>
          <w:trHeight w:val="551" w:hRule="atLeast"/>
        </w:trPr>
        <w:tc>
          <w:tcPr>
            <w:tcW w:w="1517" w:type="dxa"/>
          </w:tcPr>
          <w:p>
            <w:pPr>
              <w:pStyle w:val="TableParagraph"/>
              <w:spacing w:line="273" w:lineRule="exact"/>
              <w:ind w:left="107"/>
              <w:jc w:val="left"/>
              <w:rPr>
                <w:b/>
                <w:sz w:val="24"/>
              </w:rPr>
            </w:pPr>
            <w:r>
              <w:rPr>
                <w:b/>
                <w:sz w:val="24"/>
              </w:rPr>
              <w:t>Open</w:t>
            </w:r>
          </w:p>
        </w:tc>
        <w:tc>
          <w:tcPr>
            <w:tcW w:w="576" w:type="dxa"/>
          </w:tcPr>
          <w:p>
            <w:pPr>
              <w:pStyle w:val="TableParagraph"/>
              <w:ind w:left="87" w:right="79"/>
              <w:rPr>
                <w:sz w:val="24"/>
              </w:rPr>
            </w:pPr>
            <w:r>
              <w:rPr>
                <w:sz w:val="24"/>
              </w:rPr>
              <w:t>136</w:t>
            </w:r>
          </w:p>
        </w:tc>
        <w:tc>
          <w:tcPr>
            <w:tcW w:w="910" w:type="dxa"/>
          </w:tcPr>
          <w:p>
            <w:pPr>
              <w:pStyle w:val="TableParagraph"/>
              <w:ind w:right="325"/>
              <w:jc w:val="right"/>
              <w:rPr>
                <w:sz w:val="24"/>
              </w:rPr>
            </w:pPr>
            <w:r>
              <w:rPr>
                <w:w w:val="95"/>
                <w:sz w:val="24"/>
              </w:rPr>
              <w:t>22</w:t>
            </w:r>
          </w:p>
        </w:tc>
        <w:tc>
          <w:tcPr>
            <w:tcW w:w="682" w:type="dxa"/>
          </w:tcPr>
          <w:p>
            <w:pPr>
              <w:pStyle w:val="TableParagraph"/>
              <w:ind w:left="84" w:right="77"/>
              <w:rPr>
                <w:sz w:val="24"/>
              </w:rPr>
            </w:pPr>
            <w:r>
              <w:rPr>
                <w:sz w:val="24"/>
              </w:rPr>
              <w:t>14</w:t>
            </w:r>
          </w:p>
        </w:tc>
        <w:tc>
          <w:tcPr>
            <w:tcW w:w="684" w:type="dxa"/>
          </w:tcPr>
          <w:p>
            <w:pPr>
              <w:pStyle w:val="TableParagraph"/>
              <w:ind w:right="212"/>
              <w:jc w:val="right"/>
              <w:rPr>
                <w:sz w:val="24"/>
              </w:rPr>
            </w:pPr>
            <w:r>
              <w:rPr>
                <w:w w:val="95"/>
                <w:sz w:val="24"/>
              </w:rPr>
              <w:t>15</w:t>
            </w:r>
          </w:p>
        </w:tc>
        <w:tc>
          <w:tcPr>
            <w:tcW w:w="391" w:type="dxa"/>
          </w:tcPr>
          <w:p>
            <w:pPr>
              <w:pStyle w:val="TableParagraph"/>
              <w:ind w:left="5"/>
              <w:rPr>
                <w:sz w:val="24"/>
              </w:rPr>
            </w:pPr>
            <w:r>
              <w:rPr>
                <w:w w:val="99"/>
                <w:sz w:val="24"/>
              </w:rPr>
              <w:t>1</w:t>
            </w:r>
          </w:p>
        </w:tc>
        <w:tc>
          <w:tcPr>
            <w:tcW w:w="1161" w:type="dxa"/>
          </w:tcPr>
          <w:p>
            <w:pPr>
              <w:pStyle w:val="TableParagraph"/>
              <w:ind w:left="85" w:right="77"/>
              <w:rPr>
                <w:sz w:val="24"/>
              </w:rPr>
            </w:pPr>
            <w:r>
              <w:rPr>
                <w:sz w:val="24"/>
              </w:rPr>
              <w:t>25</w:t>
            </w:r>
          </w:p>
        </w:tc>
        <w:tc>
          <w:tcPr>
            <w:tcW w:w="1003" w:type="dxa"/>
          </w:tcPr>
          <w:p>
            <w:pPr>
              <w:pStyle w:val="TableParagraph"/>
              <w:ind w:left="87" w:right="78"/>
              <w:rPr>
                <w:sz w:val="24"/>
              </w:rPr>
            </w:pPr>
            <w:r>
              <w:rPr>
                <w:sz w:val="24"/>
              </w:rPr>
              <w:t>15</w:t>
            </w:r>
          </w:p>
        </w:tc>
        <w:tc>
          <w:tcPr>
            <w:tcW w:w="962" w:type="dxa"/>
          </w:tcPr>
          <w:p>
            <w:pPr>
              <w:pStyle w:val="TableParagraph"/>
              <w:ind w:right="350"/>
              <w:jc w:val="right"/>
              <w:rPr>
                <w:sz w:val="24"/>
              </w:rPr>
            </w:pPr>
            <w:r>
              <w:rPr>
                <w:w w:val="95"/>
                <w:sz w:val="24"/>
              </w:rPr>
              <w:t>21</w:t>
            </w:r>
          </w:p>
        </w:tc>
      </w:tr>
      <w:tr>
        <w:trPr>
          <w:trHeight w:val="551" w:hRule="atLeast"/>
        </w:trPr>
        <w:tc>
          <w:tcPr>
            <w:tcW w:w="1517" w:type="dxa"/>
          </w:tcPr>
          <w:p>
            <w:pPr>
              <w:pStyle w:val="TableParagraph"/>
              <w:spacing w:line="273" w:lineRule="exact"/>
              <w:ind w:left="107"/>
              <w:jc w:val="left"/>
              <w:rPr>
                <w:b/>
                <w:sz w:val="24"/>
              </w:rPr>
            </w:pPr>
            <w:r>
              <w:rPr>
                <w:b/>
                <w:sz w:val="24"/>
              </w:rPr>
              <w:t>Built-up</w:t>
            </w:r>
          </w:p>
        </w:tc>
        <w:tc>
          <w:tcPr>
            <w:tcW w:w="576" w:type="dxa"/>
          </w:tcPr>
          <w:p>
            <w:pPr>
              <w:pStyle w:val="TableParagraph"/>
              <w:ind w:left="87" w:right="79"/>
              <w:rPr>
                <w:sz w:val="24"/>
              </w:rPr>
            </w:pPr>
            <w:r>
              <w:rPr>
                <w:sz w:val="24"/>
              </w:rPr>
              <w:t>146</w:t>
            </w:r>
          </w:p>
        </w:tc>
        <w:tc>
          <w:tcPr>
            <w:tcW w:w="910" w:type="dxa"/>
          </w:tcPr>
          <w:p>
            <w:pPr>
              <w:pStyle w:val="TableParagraph"/>
              <w:ind w:right="325"/>
              <w:jc w:val="right"/>
              <w:rPr>
                <w:sz w:val="24"/>
              </w:rPr>
            </w:pPr>
            <w:r>
              <w:rPr>
                <w:w w:val="95"/>
                <w:sz w:val="24"/>
              </w:rPr>
              <w:t>17</w:t>
            </w:r>
          </w:p>
        </w:tc>
        <w:tc>
          <w:tcPr>
            <w:tcW w:w="682" w:type="dxa"/>
          </w:tcPr>
          <w:p>
            <w:pPr>
              <w:pStyle w:val="TableParagraph"/>
              <w:ind w:left="86" w:right="77"/>
              <w:rPr>
                <w:sz w:val="24"/>
              </w:rPr>
            </w:pPr>
            <w:r>
              <w:rPr>
                <w:sz w:val="24"/>
              </w:rPr>
              <w:t>-7</w:t>
            </w:r>
          </w:p>
        </w:tc>
        <w:tc>
          <w:tcPr>
            <w:tcW w:w="684" w:type="dxa"/>
          </w:tcPr>
          <w:p>
            <w:pPr>
              <w:pStyle w:val="TableParagraph"/>
              <w:ind w:right="212"/>
              <w:jc w:val="right"/>
              <w:rPr>
                <w:sz w:val="24"/>
              </w:rPr>
            </w:pPr>
            <w:r>
              <w:rPr>
                <w:w w:val="95"/>
                <w:sz w:val="24"/>
              </w:rPr>
              <w:t>16</w:t>
            </w:r>
          </w:p>
        </w:tc>
        <w:tc>
          <w:tcPr>
            <w:tcW w:w="391" w:type="dxa"/>
          </w:tcPr>
          <w:p>
            <w:pPr>
              <w:pStyle w:val="TableParagraph"/>
              <w:ind w:left="5"/>
              <w:rPr>
                <w:sz w:val="24"/>
              </w:rPr>
            </w:pPr>
            <w:r>
              <w:rPr>
                <w:w w:val="99"/>
                <w:sz w:val="24"/>
              </w:rPr>
              <w:t>3</w:t>
            </w:r>
          </w:p>
        </w:tc>
        <w:tc>
          <w:tcPr>
            <w:tcW w:w="1161" w:type="dxa"/>
          </w:tcPr>
          <w:p>
            <w:pPr>
              <w:pStyle w:val="TableParagraph"/>
              <w:ind w:left="85" w:right="77"/>
              <w:rPr>
                <w:sz w:val="24"/>
              </w:rPr>
            </w:pPr>
            <w:r>
              <w:rPr>
                <w:sz w:val="24"/>
              </w:rPr>
              <w:t>14</w:t>
            </w:r>
          </w:p>
        </w:tc>
        <w:tc>
          <w:tcPr>
            <w:tcW w:w="1003" w:type="dxa"/>
          </w:tcPr>
          <w:p>
            <w:pPr>
              <w:pStyle w:val="TableParagraph"/>
              <w:ind w:left="85" w:right="79"/>
              <w:rPr>
                <w:sz w:val="24"/>
              </w:rPr>
            </w:pPr>
            <w:r>
              <w:rPr>
                <w:sz w:val="24"/>
              </w:rPr>
              <w:t>-4</w:t>
            </w:r>
          </w:p>
        </w:tc>
        <w:tc>
          <w:tcPr>
            <w:tcW w:w="962" w:type="dxa"/>
          </w:tcPr>
          <w:p>
            <w:pPr>
              <w:pStyle w:val="TableParagraph"/>
              <w:ind w:right="350"/>
              <w:jc w:val="right"/>
              <w:rPr>
                <w:sz w:val="24"/>
              </w:rPr>
            </w:pPr>
            <w:r>
              <w:rPr>
                <w:w w:val="95"/>
                <w:sz w:val="24"/>
              </w:rPr>
              <w:t>12</w:t>
            </w:r>
          </w:p>
        </w:tc>
      </w:tr>
      <w:tr>
        <w:trPr>
          <w:trHeight w:val="551" w:hRule="atLeast"/>
        </w:trPr>
        <w:tc>
          <w:tcPr>
            <w:tcW w:w="1517" w:type="dxa"/>
          </w:tcPr>
          <w:p>
            <w:pPr>
              <w:pStyle w:val="TableParagraph"/>
              <w:spacing w:line="273" w:lineRule="exact"/>
              <w:ind w:left="107"/>
              <w:jc w:val="left"/>
              <w:rPr>
                <w:b/>
                <w:sz w:val="24"/>
              </w:rPr>
            </w:pPr>
            <w:r>
              <w:rPr>
                <w:b/>
                <w:sz w:val="24"/>
              </w:rPr>
              <w:t>Forested</w:t>
            </w:r>
          </w:p>
        </w:tc>
        <w:tc>
          <w:tcPr>
            <w:tcW w:w="576" w:type="dxa"/>
          </w:tcPr>
          <w:p>
            <w:pPr>
              <w:pStyle w:val="TableParagraph"/>
              <w:ind w:left="87" w:right="79"/>
              <w:rPr>
                <w:sz w:val="24"/>
              </w:rPr>
            </w:pPr>
            <w:r>
              <w:rPr>
                <w:sz w:val="24"/>
              </w:rPr>
              <w:t>153</w:t>
            </w:r>
          </w:p>
        </w:tc>
        <w:tc>
          <w:tcPr>
            <w:tcW w:w="910" w:type="dxa"/>
          </w:tcPr>
          <w:p>
            <w:pPr>
              <w:pStyle w:val="TableParagraph"/>
              <w:ind w:right="265"/>
              <w:jc w:val="right"/>
              <w:rPr>
                <w:sz w:val="24"/>
              </w:rPr>
            </w:pPr>
            <w:r>
              <w:rPr>
                <w:w w:val="95"/>
                <w:sz w:val="24"/>
              </w:rPr>
              <w:t>261</w:t>
            </w:r>
          </w:p>
        </w:tc>
        <w:tc>
          <w:tcPr>
            <w:tcW w:w="682" w:type="dxa"/>
          </w:tcPr>
          <w:p>
            <w:pPr>
              <w:pStyle w:val="TableParagraph"/>
              <w:ind w:left="84" w:right="77"/>
              <w:rPr>
                <w:sz w:val="24"/>
              </w:rPr>
            </w:pPr>
            <w:r>
              <w:rPr>
                <w:sz w:val="24"/>
              </w:rPr>
              <w:t>59</w:t>
            </w:r>
          </w:p>
        </w:tc>
        <w:tc>
          <w:tcPr>
            <w:tcW w:w="684" w:type="dxa"/>
          </w:tcPr>
          <w:p>
            <w:pPr>
              <w:pStyle w:val="TableParagraph"/>
              <w:ind w:right="152"/>
              <w:jc w:val="right"/>
              <w:rPr>
                <w:sz w:val="24"/>
              </w:rPr>
            </w:pPr>
            <w:r>
              <w:rPr>
                <w:w w:val="95"/>
                <w:sz w:val="24"/>
              </w:rPr>
              <w:t>255</w:t>
            </w:r>
          </w:p>
        </w:tc>
        <w:tc>
          <w:tcPr>
            <w:tcW w:w="391" w:type="dxa"/>
          </w:tcPr>
          <w:p>
            <w:pPr>
              <w:pStyle w:val="TableParagraph"/>
              <w:ind w:left="5"/>
              <w:rPr>
                <w:sz w:val="24"/>
              </w:rPr>
            </w:pPr>
            <w:r>
              <w:rPr>
                <w:w w:val="99"/>
                <w:sz w:val="24"/>
              </w:rPr>
              <w:t>6</w:t>
            </w:r>
          </w:p>
        </w:tc>
        <w:tc>
          <w:tcPr>
            <w:tcW w:w="1161" w:type="dxa"/>
          </w:tcPr>
          <w:p>
            <w:pPr>
              <w:pStyle w:val="TableParagraph"/>
              <w:ind w:left="85" w:right="77"/>
              <w:rPr>
                <w:sz w:val="24"/>
              </w:rPr>
            </w:pPr>
            <w:r>
              <w:rPr>
                <w:sz w:val="24"/>
              </w:rPr>
              <w:t>68</w:t>
            </w:r>
          </w:p>
        </w:tc>
        <w:tc>
          <w:tcPr>
            <w:tcW w:w="1003" w:type="dxa"/>
          </w:tcPr>
          <w:p>
            <w:pPr>
              <w:pStyle w:val="TableParagraph"/>
              <w:ind w:left="87" w:right="78"/>
              <w:rPr>
                <w:sz w:val="24"/>
              </w:rPr>
            </w:pPr>
            <w:r>
              <w:rPr>
                <w:sz w:val="24"/>
              </w:rPr>
              <w:t>12</w:t>
            </w:r>
          </w:p>
        </w:tc>
        <w:tc>
          <w:tcPr>
            <w:tcW w:w="962" w:type="dxa"/>
          </w:tcPr>
          <w:p>
            <w:pPr>
              <w:pStyle w:val="TableParagraph"/>
              <w:ind w:right="350"/>
              <w:jc w:val="right"/>
              <w:rPr>
                <w:sz w:val="24"/>
              </w:rPr>
            </w:pPr>
            <w:r>
              <w:rPr>
                <w:w w:val="95"/>
                <w:sz w:val="24"/>
              </w:rPr>
              <w:t>41</w:t>
            </w:r>
          </w:p>
        </w:tc>
      </w:tr>
    </w:tbl>
    <w:p>
      <w:pPr>
        <w:pStyle w:val="BodyText"/>
        <w:spacing w:before="5"/>
        <w:rPr>
          <w:sz w:val="12"/>
        </w:rPr>
      </w:pPr>
    </w:p>
    <w:p>
      <w:pPr>
        <w:pStyle w:val="BodyText"/>
        <w:spacing w:before="89"/>
        <w:ind w:left="1420" w:right="1172"/>
      </w:pPr>
      <w:r>
        <w:rPr/>
        <w:t>Table 12. Accuracy of the 3 m DTM determined by digital photogrammetry-Test C (with editing strategy ‘hoe1’ and completion of gaps by interpolation)</w:t>
      </w:r>
    </w:p>
    <w:p>
      <w:pPr>
        <w:pStyle w:val="BodyText"/>
        <w:rPr>
          <w:sz w:val="26"/>
        </w:rPr>
      </w:pPr>
    </w:p>
    <w:p>
      <w:pPr>
        <w:pStyle w:val="BodyText"/>
        <w:rPr>
          <w:sz w:val="22"/>
        </w:rPr>
      </w:pPr>
    </w:p>
    <w:p>
      <w:pPr>
        <w:pStyle w:val="BodyText"/>
        <w:spacing w:line="480" w:lineRule="auto"/>
        <w:ind w:left="1420" w:right="1147"/>
      </w:pPr>
      <w:r>
        <w:rPr/>
        <w:pict>
          <v:group style="position:absolute;margin-left:308.120392pt;margin-top:173.870834pt;width:218.1pt;height:189.25pt;mso-position-horizontal-relative:page;mso-position-vertical-relative:paragraph;z-index:2080" coordorigin="6162,3477" coordsize="4362,3785">
            <v:rect style="position:absolute;left:6163;top:3478;width:4359;height:3783" filled="false" stroked="true" strokeweight=".120006pt" strokecolor="#000000">
              <v:stroke dashstyle="solid"/>
            </v:rect>
            <v:rect style="position:absolute;left:6982;top:3747;width:2403;height:3245" filled="true" fillcolor="#c0c0c0" stroked="false">
              <v:fill type="solid"/>
            </v:rect>
            <v:line style="position:absolute" from="6982,6992" to="9385,6992" stroked="true" strokeweight=".120006pt" strokecolor="#000000">
              <v:stroke dashstyle="solid"/>
            </v:line>
            <v:shape style="position:absolute;left:6982;top:6277;width:2403;height:2" coordorigin="6982,6277" coordsize="2403,0" path="m9243,6277l9385,6277m8439,6277l8708,6277m8093,6277l8259,6277m7647,6277l7916,6277m6982,6277l7109,6277e" filled="false" stroked="true" strokeweight=".120006pt" strokecolor="#000000">
              <v:path arrowok="t"/>
              <v:stroke dashstyle="solid"/>
            </v:shape>
            <v:shape style="position:absolute;left:6982;top:5907;width:2403;height:2" coordorigin="6982,5908" coordsize="2403,0" path="m9243,5908l9385,5908m8885,5908l9065,5908m7647,5908l8708,5908m7289,5908l7467,5908m6982,5908l7109,5908e" filled="false" stroked="true" strokeweight=".120006pt" strokecolor="#000000">
              <v:path arrowok="t"/>
              <v:stroke dashstyle="solid"/>
            </v:shape>
            <v:shape style="position:absolute;left:6982;top:5549;width:2403;height:2" coordorigin="6982,5550" coordsize="2403,0" path="m9243,5550l9385,5550m8885,5550l9065,5550m6982,5550l8708,5550e" filled="false" stroked="true" strokeweight=".120006pt" strokecolor="#000000">
              <v:path arrowok="t"/>
              <v:stroke dashstyle="solid"/>
            </v:shape>
            <v:shape style="position:absolute;left:6982;top:5192;width:2403;height:2" coordorigin="6982,5192" coordsize="2403,0" path="m9243,5192l9385,5192m8885,5192l9065,5192m6982,5192l8708,5192e" filled="false" stroked="true" strokeweight=".120006pt" strokecolor="#000000">
              <v:path arrowok="t"/>
              <v:stroke dashstyle="solid"/>
            </v:shape>
            <v:shape style="position:absolute;left:6982;top:4832;width:2403;height:2" coordorigin="6982,4832" coordsize="2403,0" path="m8885,4832l9385,4832m6982,4832l8708,4832e" filled="false" stroked="true" strokeweight=".120006pt" strokecolor="#000000">
              <v:path arrowok="t"/>
              <v:stroke dashstyle="solid"/>
            </v:shape>
            <v:shape style="position:absolute;left:6982;top:4462;width:2403;height:2" coordorigin="6982,4463" coordsize="2403,0" path="m8885,4463l9385,4463m6982,4463l8708,4463e" filled="false" stroked="true" strokeweight=".120006pt" strokecolor="#000000">
              <v:path arrowok="t"/>
              <v:stroke dashstyle="solid"/>
            </v:shape>
            <v:line style="position:absolute" from="6982,4105" to="9385,4105" stroked="true" strokeweight=".120006pt" strokecolor="#000000">
              <v:stroke dashstyle="solid"/>
            </v:line>
            <v:line style="position:absolute" from="6982,3747" to="9385,3747" stroked="true" strokeweight=".120006pt" strokecolor="#000000">
              <v:stroke dashstyle="solid"/>
            </v:line>
            <v:shape style="position:absolute;left:58160;top:-45440;width:20020;height:27040" coordorigin="58160,-45440" coordsize="20020,27040" path="m6982,3747l9385,3747m9385,3747l9385,6992m9385,6992l6982,6992m6982,6992l6982,3747e" filled="false" stroked="true" strokeweight=".638432pt" strokecolor="#7f7f7f">
              <v:path arrowok="t"/>
              <v:stroke dashstyle="solid"/>
            </v:shape>
            <v:rect style="position:absolute;left:7109;top:5727;width:180;height:908" filled="true" fillcolor="#9999ff" stroked="false">
              <v:fill type="solid"/>
            </v:rect>
            <v:rect style="position:absolute;left:7109;top:5727;width:180;height:908" filled="false" stroked="true" strokeweight=".638432pt" strokecolor="#000000">
              <v:stroke dashstyle="solid"/>
            </v:rect>
            <v:rect style="position:absolute;left:7915;top:6123;width:178;height:512" filled="true" fillcolor="#9999ff" stroked="false">
              <v:fill type="solid"/>
            </v:rect>
            <v:rect style="position:absolute;left:7915;top:6123;width:178;height:512" filled="false" stroked="true" strokeweight=".638432pt" strokecolor="#000000">
              <v:stroke dashstyle="solid"/>
            </v:rect>
            <v:rect style="position:absolute;left:8707;top:4181;width:178;height:2453" filled="true" fillcolor="#9999ff" stroked="false">
              <v:fill type="solid"/>
            </v:rect>
            <v:rect style="position:absolute;left:8707;top:4181;width:178;height:2453" filled="false" stroked="true" strokeweight=".638432pt" strokecolor="#000000">
              <v:stroke dashstyle="solid"/>
            </v:rect>
            <v:rect style="position:absolute;left:7289;top:6085;width:178;height:550" filled="true" fillcolor="#993265" stroked="false">
              <v:fill type="solid"/>
            </v:rect>
            <v:rect style="position:absolute;left:7289;top:6085;width:178;height:550" filled="false" stroked="true" strokeweight=".638432pt" strokecolor="#000000">
              <v:stroke dashstyle="solid"/>
            </v:rect>
            <v:rect style="position:absolute;left:8093;top:6634;width:166;height:142" filled="true" fillcolor="#993265" stroked="false">
              <v:fill type="solid"/>
            </v:rect>
            <v:rect style="position:absolute;left:8093;top:6634;width:166;height:142" filled="false" stroked="true" strokeweight=".638432pt" strokecolor="#000000">
              <v:stroke dashstyle="solid"/>
            </v:rect>
            <v:rect style="position:absolute;left:8885;top:6200;width:180;height:435" filled="true" fillcolor="#993265" stroked="false">
              <v:fill type="solid"/>
            </v:rect>
            <v:rect style="position:absolute;left:8885;top:6200;width:180;height:435" filled="false" stroked="true" strokeweight=".638432pt" strokecolor="#000000">
              <v:stroke dashstyle="solid"/>
            </v:rect>
            <v:rect style="position:absolute;left:7466;top:5881;width:180;height:754" filled="true" fillcolor="#ffffcc" stroked="false">
              <v:fill type="solid"/>
            </v:rect>
            <v:rect style="position:absolute;left:7466;top:5881;width:180;height:754" filled="false" stroked="true" strokeweight=".638432pt" strokecolor="#000000">
              <v:stroke dashstyle="solid"/>
            </v:rect>
            <v:rect style="position:absolute;left:8258;top:6200;width:180;height:435" filled="true" fillcolor="#ffffcc" stroked="false">
              <v:fill type="solid"/>
            </v:rect>
            <v:rect style="position:absolute;left:8258;top:6200;width:180;height:435" filled="false" stroked="true" strokeweight=".638432pt" strokecolor="#000000">
              <v:stroke dashstyle="solid"/>
            </v:rect>
            <v:rect style="position:absolute;left:9065;top:5153;width:178;height:1481" filled="true" fillcolor="#ffffcc" stroked="false">
              <v:fill type="solid"/>
            </v:rect>
            <v:rect style="position:absolute;left:9065;top:5153;width:178;height:1481" filled="false" stroked="true" strokeweight=".638432pt" strokecolor="#000000">
              <v:stroke dashstyle="solid"/>
            </v:rect>
            <v:shape style="position:absolute;left:57740;top:-45440;width:29480;height:27040" coordorigin="57740,-45440" coordsize="29480,27040" path="m6982,3747l6982,6992m6932,6992l6982,6992m6932,6635l6982,6635m6932,6277l6982,6277m6932,5908l6982,5908m6932,5550l6982,5550m6932,5192l6982,5192m6932,4832l6982,4832m6932,4463l6982,4463m6932,4105l6982,4105m6932,3747l6982,3747m6982,6635l9385,6635m6982,6685l6982,6635m7786,6685l7786,6635m8578,6685l8578,6635m9385,6685l9385,6635m9524,5766l10469,5766,10469,4962,9524,4962,9524,5766xe" filled="false" stroked="true" strokeweight=".120006pt" strokecolor="#000000">
              <v:path arrowok="t"/>
              <v:stroke dashstyle="solid"/>
            </v:shape>
            <v:rect style="position:absolute;left:9588;top:5062;width:89;height:92" filled="true" fillcolor="#9999ff" stroked="false">
              <v:fill type="solid"/>
            </v:rect>
            <v:rect style="position:absolute;left:9588;top:5062;width:89;height:92" filled="false" stroked="true" strokeweight=".638432pt" strokecolor="#000000">
              <v:stroke dashstyle="solid"/>
            </v:rect>
            <v:rect style="position:absolute;left:9588;top:5331;width:89;height:89" filled="true" fillcolor="#993265" stroked="false">
              <v:fill type="solid"/>
            </v:rect>
            <v:rect style="position:absolute;left:9588;top:5331;width:89;height:89" filled="false" stroked="true" strokeweight=".638432pt" strokecolor="#000000">
              <v:stroke dashstyle="solid"/>
            </v:rect>
            <v:rect style="position:absolute;left:9588;top:5600;width:89;height:89" filled="true" fillcolor="#ffffcc" stroked="false">
              <v:fill type="solid"/>
            </v:rect>
            <v:rect style="position:absolute;left:9588;top:5600;width:89;height:89" filled="false" stroked="true" strokeweight=".638432pt" strokecolor="#000000">
              <v:stroke dashstyle="solid"/>
            </v:rect>
            <v:rect style="position:absolute;left:6163;top:3478;width:4359;height:3783" filled="false" stroked="true" strokeweight=".120006pt" strokecolor="#000000">
              <v:stroke dashstyle="solid"/>
            </v:rect>
            <v:shape style="position:absolute;left:8950;top:6774;width:113;height:186" type="#_x0000_t202" filled="false" stroked="false">
              <v:textbox inset="0,0,0,0">
                <w:txbxContent>
                  <w:p>
                    <w:pPr>
                      <w:spacing w:before="0"/>
                      <w:ind w:left="0" w:right="0" w:firstLine="0"/>
                      <w:jc w:val="left"/>
                      <w:rPr>
                        <w:rFonts w:ascii="Arial"/>
                        <w:sz w:val="16"/>
                      </w:rPr>
                    </w:pPr>
                    <w:r>
                      <w:rPr>
                        <w:rFonts w:ascii="Arial"/>
                        <w:w w:val="103"/>
                        <w:sz w:val="16"/>
                      </w:rPr>
                      <w:t>3</w:t>
                    </w:r>
                  </w:p>
                </w:txbxContent>
              </v:textbox>
              <w10:wrap type="none"/>
            </v:shape>
            <v:shape style="position:absolute;left:8146;top:6774;width:113;height:186" type="#_x0000_t202" filled="false" stroked="false">
              <v:textbox inset="0,0,0,0">
                <w:txbxContent>
                  <w:p>
                    <w:pPr>
                      <w:spacing w:before="0"/>
                      <w:ind w:left="0" w:right="0" w:firstLine="0"/>
                      <w:jc w:val="left"/>
                      <w:rPr>
                        <w:rFonts w:ascii="Arial"/>
                        <w:sz w:val="16"/>
                      </w:rPr>
                    </w:pPr>
                    <w:r>
                      <w:rPr>
                        <w:rFonts w:ascii="Arial"/>
                        <w:w w:val="103"/>
                        <w:sz w:val="16"/>
                      </w:rPr>
                      <w:t>2</w:t>
                    </w:r>
                  </w:p>
                </w:txbxContent>
              </v:textbox>
              <w10:wrap type="none"/>
            </v:shape>
            <v:shape style="position:absolute;left:7339;top:6774;width:113;height:186" type="#_x0000_t202" filled="false" stroked="false">
              <v:textbox inset="0,0,0,0">
                <w:txbxContent>
                  <w:p>
                    <w:pPr>
                      <w:spacing w:before="0"/>
                      <w:ind w:left="0" w:right="0" w:firstLine="0"/>
                      <w:jc w:val="left"/>
                      <w:rPr>
                        <w:rFonts w:ascii="Arial"/>
                        <w:sz w:val="16"/>
                      </w:rPr>
                    </w:pPr>
                    <w:r>
                      <w:rPr>
                        <w:rFonts w:ascii="Arial"/>
                        <w:w w:val="103"/>
                        <w:sz w:val="16"/>
                      </w:rPr>
                      <w:t>1</w:t>
                    </w:r>
                  </w:p>
                </w:txbxContent>
              </v:textbox>
              <w10:wrap type="none"/>
            </v:shape>
            <v:shape style="position:absolute;left:6624;top:5805;width:255;height:1271" type="#_x0000_t202" filled="false" stroked="false">
              <v:textbox inset="0,0,0,0">
                <w:txbxContent>
                  <w:p>
                    <w:pPr>
                      <w:spacing w:before="0"/>
                      <w:ind w:left="52" w:right="0" w:firstLine="0"/>
                      <w:jc w:val="left"/>
                      <w:rPr>
                        <w:rFonts w:ascii="Arial"/>
                        <w:sz w:val="16"/>
                      </w:rPr>
                    </w:pPr>
                    <w:r>
                      <w:rPr>
                        <w:rFonts w:ascii="Arial"/>
                        <w:w w:val="105"/>
                        <w:sz w:val="16"/>
                      </w:rPr>
                      <w:t>20</w:t>
                    </w:r>
                  </w:p>
                  <w:p>
                    <w:pPr>
                      <w:spacing w:line="240" w:lineRule="auto" w:before="1"/>
                      <w:rPr>
                        <w:sz w:val="16"/>
                      </w:rPr>
                    </w:pPr>
                  </w:p>
                  <w:p>
                    <w:pPr>
                      <w:spacing w:before="1"/>
                      <w:ind w:left="52" w:right="0" w:firstLine="0"/>
                      <w:jc w:val="left"/>
                      <w:rPr>
                        <w:rFonts w:ascii="Arial"/>
                        <w:sz w:val="16"/>
                      </w:rPr>
                    </w:pPr>
                    <w:r>
                      <w:rPr>
                        <w:rFonts w:ascii="Arial"/>
                        <w:w w:val="105"/>
                        <w:sz w:val="16"/>
                      </w:rPr>
                      <w:t>10</w:t>
                    </w:r>
                  </w:p>
                  <w:p>
                    <w:pPr>
                      <w:spacing w:line="240" w:lineRule="auto" w:before="1"/>
                      <w:rPr>
                        <w:sz w:val="15"/>
                      </w:rPr>
                    </w:pPr>
                  </w:p>
                  <w:p>
                    <w:pPr>
                      <w:spacing w:before="0"/>
                      <w:ind w:left="121" w:right="0" w:firstLine="0"/>
                      <w:jc w:val="center"/>
                      <w:rPr>
                        <w:rFonts w:ascii="Arial"/>
                        <w:sz w:val="16"/>
                      </w:rPr>
                    </w:pPr>
                    <w:r>
                      <w:rPr>
                        <w:rFonts w:ascii="Arial"/>
                        <w:w w:val="103"/>
                        <w:sz w:val="16"/>
                      </w:rPr>
                      <w:t>0</w:t>
                    </w:r>
                  </w:p>
                  <w:p>
                    <w:pPr>
                      <w:spacing w:line="240" w:lineRule="auto" w:before="1"/>
                      <w:rPr>
                        <w:sz w:val="15"/>
                      </w:rPr>
                    </w:pPr>
                  </w:p>
                  <w:p>
                    <w:pPr>
                      <w:spacing w:before="0"/>
                      <w:ind w:left="-1" w:right="18" w:firstLine="0"/>
                      <w:jc w:val="center"/>
                      <w:rPr>
                        <w:rFonts w:ascii="Arial"/>
                        <w:sz w:val="16"/>
                      </w:rPr>
                    </w:pPr>
                    <w:r>
                      <w:rPr>
                        <w:rFonts w:ascii="Arial"/>
                        <w:spacing w:val="-3"/>
                        <w:w w:val="105"/>
                        <w:sz w:val="16"/>
                      </w:rPr>
                      <w:t>-10</w:t>
                    </w:r>
                  </w:p>
                </w:txbxContent>
              </v:textbox>
              <w10:wrap type="none"/>
            </v:shape>
            <v:shape style="position:absolute;left:9730;top:4998;width:729;height:724" type="#_x0000_t202" filled="false" stroked="false">
              <v:textbox inset="0,0,0,0">
                <w:txbxContent>
                  <w:p>
                    <w:pPr>
                      <w:spacing w:before="0"/>
                      <w:ind w:left="0" w:right="0" w:firstLine="0"/>
                      <w:jc w:val="left"/>
                      <w:rPr>
                        <w:rFonts w:ascii="Arial"/>
                        <w:sz w:val="16"/>
                      </w:rPr>
                    </w:pPr>
                    <w:r>
                      <w:rPr>
                        <w:rFonts w:ascii="Arial"/>
                        <w:w w:val="105"/>
                        <w:sz w:val="16"/>
                      </w:rPr>
                      <w:t>Q(68.3%)</w:t>
                    </w:r>
                  </w:p>
                  <w:p>
                    <w:pPr>
                      <w:spacing w:line="270" w:lineRule="atLeast" w:before="0"/>
                      <w:ind w:left="0" w:right="184" w:firstLine="0"/>
                      <w:jc w:val="left"/>
                      <w:rPr>
                        <w:rFonts w:ascii="Arial"/>
                        <w:sz w:val="16"/>
                      </w:rPr>
                    </w:pPr>
                    <w:r>
                      <w:rPr>
                        <w:rFonts w:ascii="Arial"/>
                        <w:sz w:val="16"/>
                      </w:rPr>
                      <w:t>Median </w:t>
                    </w:r>
                    <w:r>
                      <w:rPr>
                        <w:rFonts w:ascii="Arial"/>
                        <w:w w:val="105"/>
                        <w:sz w:val="16"/>
                      </w:rPr>
                      <w:t>NMAD</w:t>
                    </w:r>
                  </w:p>
                </w:txbxContent>
              </v:textbox>
              <w10:wrap type="none"/>
            </v:shape>
            <v:shape style="position:absolute;left:6677;top:3645;width:202;height:1986" type="#_x0000_t202" filled="false" stroked="false">
              <v:textbox inset="0,0,0,0">
                <w:txbxContent>
                  <w:p>
                    <w:pPr>
                      <w:spacing w:before="0"/>
                      <w:ind w:left="0" w:right="0" w:firstLine="0"/>
                      <w:jc w:val="left"/>
                      <w:rPr>
                        <w:rFonts w:ascii="Arial"/>
                        <w:sz w:val="16"/>
                      </w:rPr>
                    </w:pPr>
                    <w:r>
                      <w:rPr>
                        <w:rFonts w:ascii="Arial"/>
                        <w:w w:val="105"/>
                        <w:sz w:val="16"/>
                      </w:rPr>
                      <w:t>80</w:t>
                    </w:r>
                  </w:p>
                  <w:p>
                    <w:pPr>
                      <w:spacing w:line="240" w:lineRule="auto" w:before="1"/>
                      <w:rPr>
                        <w:sz w:val="15"/>
                      </w:rPr>
                    </w:pPr>
                  </w:p>
                  <w:p>
                    <w:pPr>
                      <w:spacing w:before="0"/>
                      <w:ind w:left="0" w:right="0" w:firstLine="0"/>
                      <w:jc w:val="left"/>
                      <w:rPr>
                        <w:rFonts w:ascii="Arial"/>
                        <w:sz w:val="16"/>
                      </w:rPr>
                    </w:pPr>
                    <w:r>
                      <w:rPr>
                        <w:rFonts w:ascii="Arial"/>
                        <w:w w:val="105"/>
                        <w:sz w:val="16"/>
                      </w:rPr>
                      <w:t>70</w:t>
                    </w:r>
                  </w:p>
                  <w:p>
                    <w:pPr>
                      <w:spacing w:line="240" w:lineRule="auto" w:before="1"/>
                      <w:rPr>
                        <w:sz w:val="15"/>
                      </w:rPr>
                    </w:pPr>
                  </w:p>
                  <w:p>
                    <w:pPr>
                      <w:spacing w:before="0"/>
                      <w:ind w:left="0" w:right="0" w:firstLine="0"/>
                      <w:jc w:val="left"/>
                      <w:rPr>
                        <w:rFonts w:ascii="Arial"/>
                        <w:sz w:val="16"/>
                      </w:rPr>
                    </w:pPr>
                    <w:r>
                      <w:rPr>
                        <w:rFonts w:ascii="Arial"/>
                        <w:w w:val="105"/>
                        <w:sz w:val="16"/>
                      </w:rPr>
                      <w:t>60</w:t>
                    </w:r>
                  </w:p>
                  <w:p>
                    <w:pPr>
                      <w:spacing w:line="240" w:lineRule="auto" w:before="2"/>
                      <w:rPr>
                        <w:sz w:val="16"/>
                      </w:rPr>
                    </w:pPr>
                  </w:p>
                  <w:p>
                    <w:pPr>
                      <w:spacing w:before="0"/>
                      <w:ind w:left="0" w:right="0" w:firstLine="0"/>
                      <w:jc w:val="left"/>
                      <w:rPr>
                        <w:rFonts w:ascii="Arial"/>
                        <w:sz w:val="16"/>
                      </w:rPr>
                    </w:pPr>
                    <w:r>
                      <w:rPr>
                        <w:rFonts w:ascii="Arial"/>
                        <w:w w:val="105"/>
                        <w:sz w:val="16"/>
                      </w:rPr>
                      <w:t>50</w:t>
                    </w:r>
                  </w:p>
                  <w:p>
                    <w:pPr>
                      <w:spacing w:line="240" w:lineRule="auto" w:before="1"/>
                      <w:rPr>
                        <w:sz w:val="15"/>
                      </w:rPr>
                    </w:pPr>
                  </w:p>
                  <w:p>
                    <w:pPr>
                      <w:spacing w:before="0"/>
                      <w:ind w:left="0" w:right="0" w:firstLine="0"/>
                      <w:jc w:val="left"/>
                      <w:rPr>
                        <w:rFonts w:ascii="Arial"/>
                        <w:sz w:val="16"/>
                      </w:rPr>
                    </w:pPr>
                    <w:r>
                      <w:rPr>
                        <w:rFonts w:ascii="Arial"/>
                        <w:w w:val="105"/>
                        <w:sz w:val="16"/>
                      </w:rPr>
                      <w:t>40</w:t>
                    </w:r>
                  </w:p>
                  <w:p>
                    <w:pPr>
                      <w:spacing w:line="240" w:lineRule="auto" w:before="1"/>
                      <w:rPr>
                        <w:sz w:val="15"/>
                      </w:rPr>
                    </w:pPr>
                  </w:p>
                  <w:p>
                    <w:pPr>
                      <w:spacing w:before="0"/>
                      <w:ind w:left="0" w:right="0" w:firstLine="0"/>
                      <w:jc w:val="left"/>
                      <w:rPr>
                        <w:rFonts w:ascii="Arial"/>
                        <w:sz w:val="16"/>
                      </w:rPr>
                    </w:pPr>
                    <w:r>
                      <w:rPr>
                        <w:rFonts w:ascii="Arial"/>
                        <w:w w:val="105"/>
                        <w:sz w:val="16"/>
                      </w:rPr>
                      <w:t>30</w:t>
                    </w:r>
                  </w:p>
                </w:txbxContent>
              </v:textbox>
              <w10:wrap type="none"/>
            </v:shape>
            <w10:wrap type="none"/>
          </v:group>
        </w:pict>
      </w:r>
      <w:r>
        <w:rPr/>
        <w:pict>
          <v:group style="position:absolute;margin-left:83.109154pt;margin-top:173.870834pt;width:218.1pt;height:189.25pt;mso-position-horizontal-relative:page;mso-position-vertical-relative:paragraph;z-index:2368" coordorigin="1662,3477" coordsize="4362,3785">
            <v:rect style="position:absolute;left:1663;top:3478;width:4359;height:3783" filled="false" stroked="true" strokeweight=".120006pt" strokecolor="#000000">
              <v:stroke dashstyle="solid"/>
            </v:rect>
            <v:rect style="position:absolute;left:2520;top:3747;width:2415;height:3245" filled="true" fillcolor="#c0c0c0" stroked="false">
              <v:fill type="solid"/>
            </v:rect>
            <v:line style="position:absolute" from="2520,6992" to="4935,6992" stroked="true" strokeweight=".120006pt" strokecolor="#000000">
              <v:stroke dashstyle="solid"/>
            </v:line>
            <v:shape style="position:absolute;left:2520;top:4208;width:2415;height:1853" coordorigin="2520,4208" coordsize="2415,1853" path="m4793,6061l4935,6061m2520,6061l4258,6061m4793,5600l4935,5600m4436,5600l4616,5600m2520,5600l4258,5600m4793,5139l4935,5139m4436,5139l4616,5139m2520,5139l4258,5139m4793,4681l4935,4681m4436,4681l4616,4681m2520,4681l4258,4681m4793,4208l4935,4208m4436,4208l4616,4208m2520,4208l4258,4208e" filled="false" stroked="true" strokeweight=".120006pt" strokecolor="#000000">
              <v:path arrowok="t"/>
              <v:stroke dashstyle="solid"/>
            </v:shape>
            <v:line style="position:absolute" from="2520,3747" to="4935,3747" stroked="true" strokeweight=".120006pt" strokecolor="#000000">
              <v:stroke dashstyle="solid"/>
            </v:line>
            <v:shape style="position:absolute;left:20980;top:-45440;width:20120;height:27040" coordorigin="20980,-45440" coordsize="20120,27040" path="m2520,3747l4935,3747m4935,3747l4935,6992m4935,6992l2520,6992m2520,6992l2520,3747e" filled="false" stroked="true" strokeweight=".638432pt" strokecolor="#7f7f7f">
              <v:path arrowok="t"/>
              <v:stroke dashstyle="solid"/>
            </v:shape>
            <v:rect style="position:absolute;left:2647;top:6327;width:180;height:205" filled="true" fillcolor="#9999ff" stroked="false">
              <v:fill type="solid"/>
            </v:rect>
            <v:rect style="position:absolute;left:2647;top:6327;width:180;height:205" filled="false" stroked="true" strokeweight=".638432pt" strokecolor="#000000">
              <v:stroke dashstyle="solid"/>
            </v:rect>
            <v:rect style="position:absolute;left:3451;top:6365;width:180;height:166" filled="true" fillcolor="#9999ff" stroked="false">
              <v:fill type="solid"/>
            </v:rect>
            <v:rect style="position:absolute;left:3451;top:6365;width:180;height:166" filled="false" stroked="true" strokeweight=".638432pt" strokecolor="#000000">
              <v:stroke dashstyle="solid"/>
            </v:rect>
            <v:rect style="position:absolute;left:4257;top:4105;width:178;height:2427" filled="true" fillcolor="#9999ff" stroked="false">
              <v:fill type="solid"/>
            </v:rect>
            <v:rect style="position:absolute;left:4257;top:4105;width:178;height:2427" filled="false" stroked="true" strokeweight=".638432pt" strokecolor="#000000">
              <v:stroke dashstyle="solid"/>
            </v:rect>
            <v:line style="position:absolute" from="2827,6468" to="3005,6468" stroked="true" strokeweight="6.360318pt" strokecolor="#993265">
              <v:stroke dashstyle="solid"/>
            </v:line>
            <v:rect style="position:absolute;left:2827;top:6404;width:178;height:128" filled="false" stroked="true" strokeweight=".638432pt" strokecolor="#000000">
              <v:stroke dashstyle="solid"/>
            </v:rect>
            <v:line style="position:absolute" from="3631,6564" to="3811,6564" stroked="true" strokeweight="3.240162pt" strokecolor="#993265">
              <v:stroke dashstyle="solid"/>
            </v:line>
            <v:rect style="position:absolute;left:3631;top:6531;width:180;height:65" filled="false" stroked="true" strokeweight=".638432pt" strokecolor="#000000">
              <v:stroke dashstyle="solid"/>
            </v:rect>
            <v:rect style="position:absolute;left:4435;top:5984;width:180;height:548" filled="true" fillcolor="#993265" stroked="false">
              <v:fill type="solid"/>
            </v:rect>
            <v:rect style="position:absolute;left:4435;top:5984;width:180;height:548" filled="false" stroked="true" strokeweight=".638432pt" strokecolor="#000000">
              <v:stroke dashstyle="solid"/>
            </v:rect>
            <v:rect style="position:absolute;left:3005;top:6392;width:180;height:140" filled="true" fillcolor="#ffffcc" stroked="false">
              <v:fill type="solid"/>
            </v:rect>
            <v:rect style="position:absolute;left:3005;top:6392;width:180;height:140" filled="false" stroked="true" strokeweight=".638432pt" strokecolor="#000000">
              <v:stroke dashstyle="solid"/>
            </v:rect>
            <v:rect style="position:absolute;left:3811;top:6380;width:178;height:152" filled="true" fillcolor="#ffffcc" stroked="false">
              <v:fill type="solid"/>
            </v:rect>
            <v:rect style="position:absolute;left:3811;top:6380;width:178;height:152" filled="false" stroked="true" strokeweight=".638432pt" strokecolor="#000000">
              <v:stroke dashstyle="solid"/>
            </v:rect>
            <v:rect style="position:absolute;left:4615;top:4169;width:178;height:2362" filled="true" fillcolor="#ffffcc" stroked="false">
              <v:fill type="solid"/>
            </v:rect>
            <v:rect style="position:absolute;left:4615;top:4169;width:178;height:2362" filled="false" stroked="true" strokeweight=".638432pt" strokecolor="#000000">
              <v:stroke dashstyle="solid"/>
            </v:rect>
            <v:shape style="position:absolute;left:20560;top:-45440;width:29160;height:27040" coordorigin="20560,-45440" coordsize="29160,27040" path="m2520,3747l2520,6992m2470,6992l2520,6992m2470,6532l2520,6532m2470,6061l2520,6061m2470,5600l2520,5600m2470,5139l2520,5139m2470,4681l2520,4681m2470,4208l2520,4208m2470,3747l2520,3747m2520,6532l4935,6532m2520,6584l2520,6532m3324,6584l3324,6532m4131,6584l4131,6532m4935,6584l4935,6532m5076,5766l5969,5766,5969,4962,5076,4962,5076,5766xe" filled="false" stroked="true" strokeweight=".120006pt" strokecolor="#000000">
              <v:path arrowok="t"/>
              <v:stroke dashstyle="solid"/>
            </v:shape>
            <v:rect style="position:absolute;left:5138;top:5062;width:92;height:92" filled="true" fillcolor="#9999ff" stroked="false">
              <v:fill type="solid"/>
            </v:rect>
            <v:rect style="position:absolute;left:5138;top:5062;width:92;height:92" filled="false" stroked="true" strokeweight=".638432pt" strokecolor="#000000">
              <v:stroke dashstyle="solid"/>
            </v:rect>
            <v:rect style="position:absolute;left:5138;top:5331;width:92;height:89" filled="true" fillcolor="#993265" stroked="false">
              <v:fill type="solid"/>
            </v:rect>
            <v:rect style="position:absolute;left:5138;top:5331;width:92;height:89" filled="false" stroked="true" strokeweight=".638432pt" strokecolor="#000000">
              <v:stroke dashstyle="solid"/>
            </v:rect>
            <v:rect style="position:absolute;left:5138;top:5600;width:92;height:89" filled="true" fillcolor="#ffffcc" stroked="false">
              <v:fill type="solid"/>
            </v:rect>
            <v:rect style="position:absolute;left:5138;top:5600;width:92;height:89" filled="false" stroked="true" strokeweight=".638432pt" strokecolor="#000000">
              <v:stroke dashstyle="solid"/>
            </v:rect>
            <v:rect style="position:absolute;left:1663;top:3478;width:4359;height:3783" filled="false" stroked="true" strokeweight=".120006pt" strokecolor="#000000">
              <v:stroke dashstyle="solid"/>
            </v:rect>
            <v:shape style="position:absolute;left:2162;top:6890;width:255;height:186" type="#_x0000_t202" filled="false" stroked="false">
              <v:textbox inset="0,0,0,0">
                <w:txbxContent>
                  <w:p>
                    <w:pPr>
                      <w:spacing w:before="0"/>
                      <w:ind w:left="0" w:right="0" w:firstLine="0"/>
                      <w:jc w:val="left"/>
                      <w:rPr>
                        <w:rFonts w:ascii="Arial"/>
                        <w:sz w:val="16"/>
                      </w:rPr>
                    </w:pPr>
                    <w:r>
                      <w:rPr>
                        <w:rFonts w:ascii="Arial"/>
                        <w:w w:val="105"/>
                        <w:sz w:val="16"/>
                      </w:rPr>
                      <w:t>-50</w:t>
                    </w:r>
                  </w:p>
                </w:txbxContent>
              </v:textbox>
              <w10:wrap type="none"/>
            </v:shape>
            <v:shape style="position:absolute;left:4502;top:6674;width:113;height:186" type="#_x0000_t202" filled="false" stroked="false">
              <v:textbox inset="0,0,0,0">
                <w:txbxContent>
                  <w:p>
                    <w:pPr>
                      <w:spacing w:before="0"/>
                      <w:ind w:left="0" w:right="0" w:firstLine="0"/>
                      <w:jc w:val="left"/>
                      <w:rPr>
                        <w:rFonts w:ascii="Arial"/>
                        <w:sz w:val="16"/>
                      </w:rPr>
                    </w:pPr>
                    <w:r>
                      <w:rPr>
                        <w:rFonts w:ascii="Arial"/>
                        <w:w w:val="103"/>
                        <w:sz w:val="16"/>
                      </w:rPr>
                      <w:t>3</w:t>
                    </w:r>
                  </w:p>
                </w:txbxContent>
              </v:textbox>
              <w10:wrap type="none"/>
            </v:shape>
            <v:shape style="position:absolute;left:3696;top:6674;width:113;height:186" type="#_x0000_t202" filled="false" stroked="false">
              <v:textbox inset="0,0,0,0">
                <w:txbxContent>
                  <w:p>
                    <w:pPr>
                      <w:spacing w:before="0"/>
                      <w:ind w:left="0" w:right="0" w:firstLine="0"/>
                      <w:jc w:val="left"/>
                      <w:rPr>
                        <w:rFonts w:ascii="Arial"/>
                        <w:sz w:val="16"/>
                      </w:rPr>
                    </w:pPr>
                    <w:r>
                      <w:rPr>
                        <w:rFonts w:ascii="Arial"/>
                        <w:w w:val="103"/>
                        <w:sz w:val="16"/>
                      </w:rPr>
                      <w:t>2</w:t>
                    </w:r>
                  </w:p>
                </w:txbxContent>
              </v:textbox>
              <w10:wrap type="none"/>
            </v:shape>
            <v:shape style="position:absolute;left:2892;top:6674;width:113;height:186" type="#_x0000_t202" filled="false" stroked="false">
              <v:textbox inset="0,0,0,0">
                <w:txbxContent>
                  <w:p>
                    <w:pPr>
                      <w:spacing w:before="0"/>
                      <w:ind w:left="0" w:right="0" w:firstLine="0"/>
                      <w:jc w:val="left"/>
                      <w:rPr>
                        <w:rFonts w:ascii="Arial"/>
                        <w:sz w:val="16"/>
                      </w:rPr>
                    </w:pPr>
                    <w:r>
                      <w:rPr>
                        <w:rFonts w:ascii="Arial"/>
                        <w:w w:val="103"/>
                        <w:sz w:val="16"/>
                      </w:rPr>
                      <w:t>1</w:t>
                    </w:r>
                  </w:p>
                </w:txbxContent>
              </v:textbox>
              <w10:wrap type="none"/>
            </v:shape>
            <v:shape style="position:absolute;left:2304;top:6429;width:113;height:186" type="#_x0000_t202" filled="false" stroked="false">
              <v:textbox inset="0,0,0,0">
                <w:txbxContent>
                  <w:p>
                    <w:pPr>
                      <w:spacing w:before="0"/>
                      <w:ind w:left="0" w:right="0" w:firstLine="0"/>
                      <w:jc w:val="left"/>
                      <w:rPr>
                        <w:rFonts w:ascii="Arial"/>
                        <w:sz w:val="16"/>
                      </w:rPr>
                    </w:pPr>
                    <w:r>
                      <w:rPr>
                        <w:rFonts w:ascii="Arial"/>
                        <w:w w:val="103"/>
                        <w:sz w:val="16"/>
                      </w:rPr>
                      <w:t>0</w:t>
                    </w:r>
                  </w:p>
                </w:txbxContent>
              </v:textbox>
              <w10:wrap type="none"/>
            </v:shape>
            <v:shape style="position:absolute;left:2215;top:5956;width:202;height:186" type="#_x0000_t202" filled="false" stroked="false">
              <v:textbox inset="0,0,0,0">
                <w:txbxContent>
                  <w:p>
                    <w:pPr>
                      <w:spacing w:before="0"/>
                      <w:ind w:left="0" w:right="0" w:firstLine="0"/>
                      <w:jc w:val="left"/>
                      <w:rPr>
                        <w:rFonts w:ascii="Arial"/>
                        <w:sz w:val="16"/>
                      </w:rPr>
                    </w:pPr>
                    <w:r>
                      <w:rPr>
                        <w:rFonts w:ascii="Arial"/>
                        <w:w w:val="105"/>
                        <w:sz w:val="16"/>
                      </w:rPr>
                      <w:t>50</w:t>
                    </w:r>
                  </w:p>
                </w:txbxContent>
              </v:textbox>
              <w10:wrap type="none"/>
            </v:shape>
            <v:shape style="position:absolute;left:5280;top:4998;width:669;height:724" type="#_x0000_t202" filled="false" stroked="false">
              <v:textbox inset="0,0,0,0">
                <w:txbxContent>
                  <w:p>
                    <w:pPr>
                      <w:spacing w:before="0"/>
                      <w:ind w:left="0" w:right="0" w:firstLine="0"/>
                      <w:jc w:val="left"/>
                      <w:rPr>
                        <w:rFonts w:ascii="Arial"/>
                        <w:sz w:val="16"/>
                      </w:rPr>
                    </w:pPr>
                    <w:r>
                      <w:rPr>
                        <w:rFonts w:ascii="Arial"/>
                        <w:w w:val="105"/>
                        <w:sz w:val="16"/>
                      </w:rPr>
                      <w:t>RMSE</w:t>
                    </w:r>
                  </w:p>
                  <w:p>
                    <w:pPr>
                      <w:spacing w:line="270" w:lineRule="atLeast" w:before="0"/>
                      <w:ind w:left="0" w:right="-15" w:firstLine="0"/>
                      <w:jc w:val="left"/>
                      <w:rPr>
                        <w:rFonts w:ascii="Arial"/>
                        <w:sz w:val="16"/>
                      </w:rPr>
                    </w:pPr>
                    <w:r>
                      <w:rPr>
                        <w:rFonts w:ascii="Arial"/>
                        <w:w w:val="105"/>
                        <w:sz w:val="16"/>
                      </w:rPr>
                      <w:t>Mean Std. dev.</w:t>
                    </w:r>
                  </w:p>
                </w:txbxContent>
              </v:textbox>
              <w10:wrap type="none"/>
            </v:shape>
            <v:shape style="position:absolute;left:2124;top:5037;width:293;height:647" type="#_x0000_t202" filled="false" stroked="false">
              <v:textbox inset="0,0,0,0">
                <w:txbxContent>
                  <w:p>
                    <w:pPr>
                      <w:spacing w:before="0"/>
                      <w:ind w:left="0" w:right="0" w:firstLine="0"/>
                      <w:jc w:val="left"/>
                      <w:rPr>
                        <w:rFonts w:ascii="Arial"/>
                        <w:sz w:val="16"/>
                      </w:rPr>
                    </w:pPr>
                    <w:r>
                      <w:rPr>
                        <w:rFonts w:ascii="Arial"/>
                        <w:spacing w:val="-2"/>
                        <w:w w:val="105"/>
                        <w:sz w:val="16"/>
                      </w:rPr>
                      <w:t>150</w:t>
                    </w:r>
                  </w:p>
                  <w:p>
                    <w:pPr>
                      <w:spacing w:line="240" w:lineRule="auto" w:before="1"/>
                      <w:rPr>
                        <w:sz w:val="24"/>
                      </w:rPr>
                    </w:pPr>
                  </w:p>
                  <w:p>
                    <w:pPr>
                      <w:spacing w:before="0"/>
                      <w:ind w:left="0" w:right="0" w:firstLine="0"/>
                      <w:jc w:val="left"/>
                      <w:rPr>
                        <w:rFonts w:ascii="Arial"/>
                        <w:sz w:val="16"/>
                      </w:rPr>
                    </w:pPr>
                    <w:r>
                      <w:rPr>
                        <w:rFonts w:ascii="Arial"/>
                        <w:spacing w:val="-2"/>
                        <w:w w:val="105"/>
                        <w:sz w:val="16"/>
                      </w:rPr>
                      <w:t>100</w:t>
                    </w:r>
                  </w:p>
                </w:txbxContent>
              </v:textbox>
              <w10:wrap type="none"/>
            </v:shape>
            <v:shape style="position:absolute;left:2124;top:4576;width:293;height:186" type="#_x0000_t202" filled="false" stroked="false">
              <v:textbox inset="0,0,0,0">
                <w:txbxContent>
                  <w:p>
                    <w:pPr>
                      <w:spacing w:before="0"/>
                      <w:ind w:left="0" w:right="0" w:firstLine="0"/>
                      <w:jc w:val="left"/>
                      <w:rPr>
                        <w:rFonts w:ascii="Arial"/>
                        <w:sz w:val="16"/>
                      </w:rPr>
                    </w:pPr>
                    <w:r>
                      <w:rPr>
                        <w:rFonts w:ascii="Arial"/>
                        <w:w w:val="105"/>
                        <w:sz w:val="16"/>
                      </w:rPr>
                      <w:t>200</w:t>
                    </w:r>
                  </w:p>
                </w:txbxContent>
              </v:textbox>
              <w10:wrap type="none"/>
            </v:shape>
            <v:shape style="position:absolute;left:2124;top:4105;width:293;height:186" type="#_x0000_t202" filled="false" stroked="false">
              <v:textbox inset="0,0,0,0">
                <w:txbxContent>
                  <w:p>
                    <w:pPr>
                      <w:spacing w:before="0"/>
                      <w:ind w:left="0" w:right="0" w:firstLine="0"/>
                      <w:jc w:val="left"/>
                      <w:rPr>
                        <w:rFonts w:ascii="Arial"/>
                        <w:sz w:val="16"/>
                      </w:rPr>
                    </w:pPr>
                    <w:r>
                      <w:rPr>
                        <w:rFonts w:ascii="Arial"/>
                        <w:w w:val="105"/>
                        <w:sz w:val="16"/>
                      </w:rPr>
                      <w:t>250</w:t>
                    </w:r>
                  </w:p>
                </w:txbxContent>
              </v:textbox>
              <w10:wrap type="none"/>
            </v:shape>
            <v:shape style="position:absolute;left:2124;top:3645;width:293;height:186" type="#_x0000_t202" filled="false" stroked="false">
              <v:textbox inset="0,0,0,0">
                <w:txbxContent>
                  <w:p>
                    <w:pPr>
                      <w:spacing w:before="0"/>
                      <w:ind w:left="0" w:right="0" w:firstLine="0"/>
                      <w:jc w:val="left"/>
                      <w:rPr>
                        <w:rFonts w:ascii="Arial"/>
                        <w:sz w:val="16"/>
                      </w:rPr>
                    </w:pPr>
                    <w:r>
                      <w:rPr>
                        <w:rFonts w:ascii="Arial"/>
                        <w:w w:val="105"/>
                        <w:sz w:val="16"/>
                      </w:rPr>
                      <w:t>300</w:t>
                    </w:r>
                  </w:p>
                </w:txbxContent>
              </v:textbox>
              <w10:wrap type="none"/>
            </v:shape>
            <w10:wrap type="none"/>
          </v:group>
        </w:pict>
      </w:r>
      <w:r>
        <w:rPr/>
        <w:pict>
          <v:shape style="position:absolute;margin-left:91.331856pt;margin-top:244.324081pt;width:11.3pt;height:47.05pt;mso-position-horizontal-relative:page;mso-position-vertical-relative:paragraph;z-index:2392" type="#_x0000_t202" filled="false" stroked="false">
            <v:textbox inset="0,0,0,0" style="layout-flow:vertical;mso-layout-flow-alt:bottom-to-top">
              <w:txbxContent>
                <w:p>
                  <w:pPr>
                    <w:spacing w:before="20"/>
                    <w:ind w:left="20" w:right="0" w:firstLine="0"/>
                    <w:jc w:val="left"/>
                    <w:rPr>
                      <w:rFonts w:ascii="Arial"/>
                      <w:b/>
                      <w:sz w:val="16"/>
                    </w:rPr>
                  </w:pPr>
                  <w:r>
                    <w:rPr>
                      <w:rFonts w:ascii="Arial"/>
                      <w:b/>
                      <w:w w:val="105"/>
                      <w:sz w:val="16"/>
                    </w:rPr>
                    <w:t>Errors [cm]</w:t>
                  </w:r>
                </w:p>
              </w:txbxContent>
            </v:textbox>
            <w10:wrap type="none"/>
          </v:shape>
        </w:pict>
      </w:r>
      <w:r>
        <w:rPr/>
        <w:pict>
          <v:shape style="position:absolute;margin-left:316.343018pt;margin-top:244.324081pt;width:11.3pt;height:47.05pt;mso-position-horizontal-relative:page;mso-position-vertical-relative:paragraph;z-index:2416" type="#_x0000_t202" filled="false" stroked="false">
            <v:textbox inset="0,0,0,0" style="layout-flow:vertical;mso-layout-flow-alt:bottom-to-top">
              <w:txbxContent>
                <w:p>
                  <w:pPr>
                    <w:spacing w:before="20"/>
                    <w:ind w:left="20" w:right="0" w:firstLine="0"/>
                    <w:jc w:val="left"/>
                    <w:rPr>
                      <w:rFonts w:ascii="Arial"/>
                      <w:b/>
                      <w:sz w:val="16"/>
                    </w:rPr>
                  </w:pPr>
                  <w:r>
                    <w:rPr>
                      <w:rFonts w:ascii="Arial"/>
                      <w:b/>
                      <w:w w:val="105"/>
                      <w:sz w:val="16"/>
                    </w:rPr>
                    <w:t>Errors [cm]</w:t>
                  </w:r>
                </w:p>
              </w:txbxContent>
            </v:textbox>
            <w10:wrap type="none"/>
          </v:shape>
        </w:pict>
      </w:r>
      <w:r>
        <w:rPr/>
        <w:t>Using the robust measure ‘NMAD’ for evaluation, the DTMs derived by digital photogrammetry and automated editing have an accuracy of 21cm (open terrain), 12cm (built-up terrain), and 41cm (forested terrain). This accuracy has been derived from a relatively large number of checkpoints (136, 146, and 153 respectively) of superior accuracy. The absolute median value is also very small (≤15cm) in all types of terrain. The figure 15 displays all results of the edited and completed DTM graphically.</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7"/>
        <w:rPr>
          <w:sz w:val="34"/>
        </w:rPr>
      </w:pPr>
    </w:p>
    <w:p>
      <w:pPr>
        <w:pStyle w:val="BodyText"/>
        <w:ind w:left="1420" w:right="1185"/>
      </w:pPr>
      <w:r>
        <w:rPr/>
        <w:t>Figure 15. Standard and robust accuracy measures of test C (Four images with GSD=10 cm, grid spacing: 3m) using editing with strategy ‘hoe1” and completion of gaps) separated for the three classes of terrain: Open (1), built-up (2) and forested (3). Note the differences in scale at the Error-axes.</w:t>
      </w:r>
    </w:p>
    <w:p>
      <w:pPr>
        <w:spacing w:after="0"/>
        <w:sectPr>
          <w:pgSz w:w="11910" w:h="16840"/>
          <w:pgMar w:header="0" w:footer="793" w:top="1580" w:bottom="980" w:left="0" w:right="0"/>
        </w:sectPr>
      </w:pPr>
    </w:p>
    <w:p>
      <w:pPr>
        <w:pStyle w:val="BodyText"/>
        <w:spacing w:before="96"/>
        <w:ind w:left="1420"/>
      </w:pPr>
      <w:r>
        <w:rPr/>
        <w:t>When comparing all the results of test C (cf. Table 13), it can be concluded that</w:t>
      </w:r>
    </w:p>
    <w:p>
      <w:pPr>
        <w:pStyle w:val="BodyText"/>
        <w:rPr>
          <w:sz w:val="26"/>
        </w:rPr>
      </w:pPr>
    </w:p>
    <w:p>
      <w:pPr>
        <w:pStyle w:val="BodyText"/>
        <w:rPr>
          <w:sz w:val="22"/>
        </w:rPr>
      </w:pPr>
    </w:p>
    <w:p>
      <w:pPr>
        <w:pStyle w:val="ListParagraph"/>
        <w:numPr>
          <w:ilvl w:val="0"/>
          <w:numId w:val="3"/>
        </w:numPr>
        <w:tabs>
          <w:tab w:pos="1561" w:val="left" w:leader="none"/>
        </w:tabs>
        <w:spacing w:line="240" w:lineRule="auto" w:before="0" w:after="0"/>
        <w:ind w:left="1540" w:right="0" w:hanging="120"/>
        <w:jc w:val="left"/>
        <w:rPr>
          <w:sz w:val="24"/>
        </w:rPr>
      </w:pPr>
      <w:r>
        <w:rPr>
          <w:sz w:val="24"/>
        </w:rPr>
        <w:t>editing is</w:t>
      </w:r>
      <w:r>
        <w:rPr>
          <w:spacing w:val="-11"/>
          <w:sz w:val="24"/>
        </w:rPr>
        <w:t> </w:t>
      </w:r>
      <w:r>
        <w:rPr>
          <w:sz w:val="24"/>
        </w:rPr>
        <w:t>necessary</w:t>
      </w:r>
    </w:p>
    <w:p>
      <w:pPr>
        <w:pStyle w:val="ListParagraph"/>
        <w:numPr>
          <w:ilvl w:val="0"/>
          <w:numId w:val="3"/>
        </w:numPr>
        <w:tabs>
          <w:tab w:pos="1561" w:val="left" w:leader="none"/>
        </w:tabs>
        <w:spacing w:line="360" w:lineRule="auto" w:before="137" w:after="0"/>
        <w:ind w:left="1540" w:right="2063" w:hanging="120"/>
        <w:jc w:val="left"/>
        <w:rPr>
          <w:sz w:val="24"/>
        </w:rPr>
      </w:pPr>
      <w:r>
        <w:rPr>
          <w:sz w:val="24"/>
        </w:rPr>
        <w:t>the editing </w:t>
      </w:r>
      <w:r>
        <w:rPr>
          <w:spacing w:val="2"/>
          <w:sz w:val="24"/>
        </w:rPr>
        <w:t>by </w:t>
      </w:r>
      <w:r>
        <w:rPr>
          <w:sz w:val="24"/>
        </w:rPr>
        <w:t>filters (‘edit2’) give better results than the suppressing of poor results in matching</w:t>
      </w:r>
      <w:r>
        <w:rPr>
          <w:spacing w:val="-3"/>
          <w:sz w:val="24"/>
        </w:rPr>
        <w:t> </w:t>
      </w:r>
      <w:r>
        <w:rPr>
          <w:sz w:val="24"/>
        </w:rPr>
        <w:t>(‘edit1’)</w:t>
      </w:r>
    </w:p>
    <w:p>
      <w:pPr>
        <w:pStyle w:val="ListParagraph"/>
        <w:numPr>
          <w:ilvl w:val="0"/>
          <w:numId w:val="3"/>
        </w:numPr>
        <w:tabs>
          <w:tab w:pos="1561" w:val="left" w:leader="none"/>
        </w:tabs>
        <w:spacing w:line="360" w:lineRule="auto" w:before="0" w:after="0"/>
        <w:ind w:left="1540" w:right="1264" w:hanging="120"/>
        <w:jc w:val="left"/>
        <w:rPr>
          <w:sz w:val="24"/>
        </w:rPr>
      </w:pPr>
      <w:r>
        <w:rPr>
          <w:sz w:val="24"/>
        </w:rPr>
        <w:t>the filling of the gaps has to be carried out in two steps, first using a small ‘gap distances’ then a longer one in a second</w:t>
      </w:r>
      <w:r>
        <w:rPr>
          <w:spacing w:val="-2"/>
          <w:sz w:val="24"/>
        </w:rPr>
        <w:t> </w:t>
      </w:r>
      <w:r>
        <w:rPr>
          <w:sz w:val="24"/>
        </w:rPr>
        <w:t>step</w:t>
      </w:r>
    </w:p>
    <w:p>
      <w:pPr>
        <w:pStyle w:val="ListParagraph"/>
        <w:numPr>
          <w:ilvl w:val="0"/>
          <w:numId w:val="3"/>
        </w:numPr>
        <w:tabs>
          <w:tab w:pos="1561" w:val="left" w:leader="none"/>
        </w:tabs>
        <w:spacing w:line="360" w:lineRule="auto" w:before="1" w:after="0"/>
        <w:ind w:left="1540" w:right="1400" w:hanging="120"/>
        <w:jc w:val="both"/>
        <w:rPr>
          <w:sz w:val="24"/>
        </w:rPr>
      </w:pPr>
      <w:r>
        <w:rPr>
          <w:sz w:val="24"/>
        </w:rPr>
        <w:t>the robust values (Q(68.3%), median, NMAD) ) are not so much affected by outliers than the standard measures (RMSE, µ, σ) and should therefore be again applied as accuracy measures for</w:t>
      </w:r>
      <w:r>
        <w:rPr>
          <w:spacing w:val="-2"/>
          <w:sz w:val="24"/>
        </w:rPr>
        <w:t> </w:t>
      </w:r>
      <w:r>
        <w:rPr>
          <w:sz w:val="24"/>
        </w:rPr>
        <w:t>DEMs.</w:t>
      </w:r>
    </w:p>
    <w:p>
      <w:pPr>
        <w:pStyle w:val="BodyText"/>
        <w:rPr>
          <w:sz w:val="26"/>
        </w:rPr>
      </w:pPr>
    </w:p>
    <w:p>
      <w:pPr>
        <w:pStyle w:val="BodyText"/>
        <w:spacing w:before="1"/>
        <w:rPr>
          <w:sz w:val="22"/>
        </w:rPr>
      </w:pPr>
    </w:p>
    <w:p>
      <w:pPr>
        <w:pStyle w:val="BodyText"/>
        <w:spacing w:line="360" w:lineRule="auto"/>
        <w:ind w:left="1420" w:right="1152"/>
      </w:pPr>
      <w:r>
        <w:rPr/>
        <w:t>This result with the four images with GSD=10cm is very promising with respect to that DTMs can be produced by digital photogrammetry and some automated post processing. The results are especially interesting for built-up areas where this type of imagery is applied.</w:t>
      </w:r>
    </w:p>
    <w:p>
      <w:pPr>
        <w:pStyle w:val="BodyText"/>
        <w:rPr>
          <w:sz w:val="20"/>
        </w:rPr>
      </w:pPr>
    </w:p>
    <w:p>
      <w:pPr>
        <w:pStyle w:val="BodyText"/>
        <w:spacing w:before="6"/>
        <w:rPr>
          <w:sz w:val="16"/>
        </w:rPr>
      </w:pPr>
    </w:p>
    <w:tbl>
      <w:tblPr>
        <w:tblW w:w="0" w:type="auto"/>
        <w:jc w:val="left"/>
        <w:tblInd w:w="18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76"/>
        <w:gridCol w:w="456"/>
        <w:gridCol w:w="456"/>
        <w:gridCol w:w="456"/>
        <w:gridCol w:w="456"/>
        <w:gridCol w:w="456"/>
        <w:gridCol w:w="696"/>
        <w:gridCol w:w="775"/>
        <w:gridCol w:w="696"/>
        <w:gridCol w:w="456"/>
        <w:gridCol w:w="456"/>
        <w:gridCol w:w="456"/>
        <w:gridCol w:w="713"/>
        <w:gridCol w:w="711"/>
        <w:gridCol w:w="713"/>
      </w:tblGrid>
      <w:tr>
        <w:trPr>
          <w:trHeight w:val="275" w:hRule="atLeast"/>
        </w:trPr>
        <w:tc>
          <w:tcPr>
            <w:tcW w:w="1488" w:type="dxa"/>
            <w:gridSpan w:val="3"/>
          </w:tcPr>
          <w:p>
            <w:pPr>
              <w:pStyle w:val="TableParagraph"/>
              <w:spacing w:line="256" w:lineRule="exact"/>
              <w:ind w:left="393"/>
              <w:jc w:val="left"/>
              <w:rPr>
                <w:b/>
                <w:sz w:val="24"/>
              </w:rPr>
            </w:pPr>
            <w:r>
              <w:rPr>
                <w:b/>
                <w:sz w:val="24"/>
              </w:rPr>
              <w:t>no edit</w:t>
            </w:r>
          </w:p>
        </w:tc>
        <w:tc>
          <w:tcPr>
            <w:tcW w:w="1368" w:type="dxa"/>
            <w:gridSpan w:val="3"/>
          </w:tcPr>
          <w:p>
            <w:pPr>
              <w:pStyle w:val="TableParagraph"/>
              <w:spacing w:line="256" w:lineRule="exact"/>
              <w:ind w:left="172"/>
              <w:jc w:val="left"/>
              <w:rPr>
                <w:b/>
                <w:sz w:val="24"/>
              </w:rPr>
            </w:pPr>
            <w:r>
              <w:rPr>
                <w:b/>
                <w:sz w:val="24"/>
              </w:rPr>
              <w:t>with edit1</w:t>
            </w:r>
          </w:p>
        </w:tc>
        <w:tc>
          <w:tcPr>
            <w:tcW w:w="2167" w:type="dxa"/>
            <w:gridSpan w:val="3"/>
          </w:tcPr>
          <w:p>
            <w:pPr>
              <w:pStyle w:val="TableParagraph"/>
              <w:spacing w:line="256" w:lineRule="exact"/>
              <w:ind w:left="122"/>
              <w:jc w:val="left"/>
              <w:rPr>
                <w:b/>
                <w:sz w:val="24"/>
              </w:rPr>
            </w:pPr>
            <w:r>
              <w:rPr>
                <w:b/>
                <w:sz w:val="24"/>
              </w:rPr>
              <w:t>with edit1, no gaps</w:t>
            </w:r>
          </w:p>
        </w:tc>
        <w:tc>
          <w:tcPr>
            <w:tcW w:w="1368" w:type="dxa"/>
            <w:gridSpan w:val="3"/>
          </w:tcPr>
          <w:p>
            <w:pPr>
              <w:pStyle w:val="TableParagraph"/>
              <w:spacing w:line="256" w:lineRule="exact"/>
              <w:ind w:left="173"/>
              <w:jc w:val="left"/>
              <w:rPr>
                <w:b/>
                <w:sz w:val="24"/>
              </w:rPr>
            </w:pPr>
            <w:r>
              <w:rPr>
                <w:b/>
                <w:sz w:val="24"/>
              </w:rPr>
              <w:t>with edit2</w:t>
            </w:r>
          </w:p>
        </w:tc>
        <w:tc>
          <w:tcPr>
            <w:tcW w:w="2137" w:type="dxa"/>
            <w:gridSpan w:val="3"/>
          </w:tcPr>
          <w:p>
            <w:pPr>
              <w:pStyle w:val="TableParagraph"/>
              <w:spacing w:line="256" w:lineRule="exact"/>
              <w:ind w:left="108"/>
              <w:jc w:val="left"/>
              <w:rPr>
                <w:b/>
                <w:sz w:val="24"/>
              </w:rPr>
            </w:pPr>
            <w:r>
              <w:rPr>
                <w:b/>
                <w:sz w:val="24"/>
              </w:rPr>
              <w:t>with edit2, no gaps</w:t>
            </w:r>
          </w:p>
        </w:tc>
      </w:tr>
      <w:tr>
        <w:trPr>
          <w:trHeight w:val="275" w:hRule="atLeast"/>
        </w:trPr>
        <w:tc>
          <w:tcPr>
            <w:tcW w:w="576" w:type="dxa"/>
          </w:tcPr>
          <w:p>
            <w:pPr>
              <w:pStyle w:val="TableParagraph"/>
              <w:spacing w:line="256" w:lineRule="exact"/>
              <w:ind w:right="190"/>
              <w:jc w:val="right"/>
              <w:rPr>
                <w:sz w:val="24"/>
              </w:rPr>
            </w:pPr>
            <w:r>
              <w:rPr>
                <w:w w:val="99"/>
                <w:sz w:val="24"/>
              </w:rPr>
              <w:t>Q</w:t>
            </w:r>
          </w:p>
        </w:tc>
        <w:tc>
          <w:tcPr>
            <w:tcW w:w="456" w:type="dxa"/>
          </w:tcPr>
          <w:p>
            <w:pPr>
              <w:pStyle w:val="TableParagraph"/>
              <w:spacing w:line="256" w:lineRule="exact"/>
              <w:ind w:left="119"/>
              <w:jc w:val="left"/>
              <w:rPr>
                <w:sz w:val="24"/>
              </w:rPr>
            </w:pPr>
            <w:r>
              <w:rPr>
                <w:w w:val="99"/>
                <w:sz w:val="24"/>
              </w:rPr>
              <w:t>M</w:t>
            </w:r>
          </w:p>
        </w:tc>
        <w:tc>
          <w:tcPr>
            <w:tcW w:w="456" w:type="dxa"/>
          </w:tcPr>
          <w:p>
            <w:pPr>
              <w:pStyle w:val="TableParagraph"/>
              <w:spacing w:line="256" w:lineRule="exact"/>
              <w:ind w:left="141"/>
              <w:jc w:val="left"/>
              <w:rPr>
                <w:sz w:val="24"/>
              </w:rPr>
            </w:pPr>
            <w:r>
              <w:rPr>
                <w:w w:val="99"/>
                <w:sz w:val="24"/>
              </w:rPr>
              <w:t>N</w:t>
            </w:r>
          </w:p>
        </w:tc>
        <w:tc>
          <w:tcPr>
            <w:tcW w:w="456" w:type="dxa"/>
          </w:tcPr>
          <w:p>
            <w:pPr>
              <w:pStyle w:val="TableParagraph"/>
              <w:spacing w:line="256" w:lineRule="exact"/>
              <w:ind w:left="141"/>
              <w:jc w:val="left"/>
              <w:rPr>
                <w:sz w:val="24"/>
              </w:rPr>
            </w:pPr>
            <w:r>
              <w:rPr>
                <w:w w:val="99"/>
                <w:sz w:val="24"/>
              </w:rPr>
              <w:t>Q</w:t>
            </w:r>
          </w:p>
        </w:tc>
        <w:tc>
          <w:tcPr>
            <w:tcW w:w="456" w:type="dxa"/>
          </w:tcPr>
          <w:p>
            <w:pPr>
              <w:pStyle w:val="TableParagraph"/>
              <w:spacing w:line="256" w:lineRule="exact"/>
              <w:ind w:left="6"/>
              <w:rPr>
                <w:sz w:val="24"/>
              </w:rPr>
            </w:pPr>
            <w:r>
              <w:rPr>
                <w:w w:val="99"/>
                <w:sz w:val="24"/>
              </w:rPr>
              <w:t>M</w:t>
            </w:r>
          </w:p>
        </w:tc>
        <w:tc>
          <w:tcPr>
            <w:tcW w:w="456" w:type="dxa"/>
          </w:tcPr>
          <w:p>
            <w:pPr>
              <w:pStyle w:val="TableParagraph"/>
              <w:spacing w:line="256" w:lineRule="exact"/>
              <w:ind w:left="141"/>
              <w:jc w:val="left"/>
              <w:rPr>
                <w:sz w:val="24"/>
              </w:rPr>
            </w:pPr>
            <w:r>
              <w:rPr>
                <w:w w:val="99"/>
                <w:sz w:val="24"/>
              </w:rPr>
              <w:t>N</w:t>
            </w:r>
          </w:p>
        </w:tc>
        <w:tc>
          <w:tcPr>
            <w:tcW w:w="696" w:type="dxa"/>
          </w:tcPr>
          <w:p>
            <w:pPr>
              <w:pStyle w:val="TableParagraph"/>
              <w:spacing w:line="256" w:lineRule="exact"/>
              <w:ind w:left="9"/>
              <w:rPr>
                <w:sz w:val="24"/>
              </w:rPr>
            </w:pPr>
            <w:r>
              <w:rPr>
                <w:w w:val="99"/>
                <w:sz w:val="24"/>
              </w:rPr>
              <w:t>Q</w:t>
            </w:r>
          </w:p>
        </w:tc>
        <w:tc>
          <w:tcPr>
            <w:tcW w:w="775" w:type="dxa"/>
          </w:tcPr>
          <w:p>
            <w:pPr>
              <w:pStyle w:val="TableParagraph"/>
              <w:spacing w:line="256" w:lineRule="exact"/>
              <w:ind w:left="8"/>
              <w:rPr>
                <w:sz w:val="24"/>
              </w:rPr>
            </w:pPr>
            <w:r>
              <w:rPr>
                <w:w w:val="99"/>
                <w:sz w:val="24"/>
              </w:rPr>
              <w:t>M</w:t>
            </w:r>
          </w:p>
        </w:tc>
        <w:tc>
          <w:tcPr>
            <w:tcW w:w="696" w:type="dxa"/>
          </w:tcPr>
          <w:p>
            <w:pPr>
              <w:pStyle w:val="TableParagraph"/>
              <w:spacing w:line="256" w:lineRule="exact"/>
              <w:ind w:left="10"/>
              <w:rPr>
                <w:sz w:val="24"/>
              </w:rPr>
            </w:pPr>
            <w:r>
              <w:rPr>
                <w:w w:val="99"/>
                <w:sz w:val="24"/>
              </w:rPr>
              <w:t>N</w:t>
            </w:r>
          </w:p>
        </w:tc>
        <w:tc>
          <w:tcPr>
            <w:tcW w:w="456" w:type="dxa"/>
          </w:tcPr>
          <w:p>
            <w:pPr>
              <w:pStyle w:val="TableParagraph"/>
              <w:spacing w:line="256" w:lineRule="exact"/>
              <w:ind w:left="10"/>
              <w:rPr>
                <w:sz w:val="24"/>
              </w:rPr>
            </w:pPr>
            <w:r>
              <w:rPr>
                <w:w w:val="99"/>
                <w:sz w:val="24"/>
              </w:rPr>
              <w:t>Q</w:t>
            </w:r>
          </w:p>
        </w:tc>
        <w:tc>
          <w:tcPr>
            <w:tcW w:w="456" w:type="dxa"/>
          </w:tcPr>
          <w:p>
            <w:pPr>
              <w:pStyle w:val="TableParagraph"/>
              <w:spacing w:line="256" w:lineRule="exact"/>
              <w:ind w:left="7"/>
              <w:rPr>
                <w:sz w:val="24"/>
              </w:rPr>
            </w:pPr>
            <w:r>
              <w:rPr>
                <w:w w:val="99"/>
                <w:sz w:val="24"/>
              </w:rPr>
              <w:t>M</w:t>
            </w:r>
          </w:p>
        </w:tc>
        <w:tc>
          <w:tcPr>
            <w:tcW w:w="456" w:type="dxa"/>
          </w:tcPr>
          <w:p>
            <w:pPr>
              <w:pStyle w:val="TableParagraph"/>
              <w:spacing w:line="256" w:lineRule="exact"/>
              <w:ind w:left="141"/>
              <w:jc w:val="left"/>
              <w:rPr>
                <w:sz w:val="24"/>
              </w:rPr>
            </w:pPr>
            <w:r>
              <w:rPr>
                <w:w w:val="99"/>
                <w:sz w:val="24"/>
              </w:rPr>
              <w:t>N</w:t>
            </w:r>
          </w:p>
        </w:tc>
        <w:tc>
          <w:tcPr>
            <w:tcW w:w="713" w:type="dxa"/>
          </w:tcPr>
          <w:p>
            <w:pPr>
              <w:pStyle w:val="TableParagraph"/>
              <w:spacing w:line="256" w:lineRule="exact"/>
              <w:ind w:left="269"/>
              <w:jc w:val="left"/>
              <w:rPr>
                <w:sz w:val="24"/>
              </w:rPr>
            </w:pPr>
            <w:r>
              <w:rPr>
                <w:w w:val="99"/>
                <w:sz w:val="24"/>
              </w:rPr>
              <w:t>Q</w:t>
            </w:r>
          </w:p>
        </w:tc>
        <w:tc>
          <w:tcPr>
            <w:tcW w:w="711" w:type="dxa"/>
          </w:tcPr>
          <w:p>
            <w:pPr>
              <w:pStyle w:val="TableParagraph"/>
              <w:spacing w:line="256" w:lineRule="exact"/>
              <w:ind w:left="249"/>
              <w:jc w:val="left"/>
              <w:rPr>
                <w:sz w:val="24"/>
              </w:rPr>
            </w:pPr>
            <w:r>
              <w:rPr>
                <w:w w:val="99"/>
                <w:sz w:val="24"/>
              </w:rPr>
              <w:t>M</w:t>
            </w:r>
          </w:p>
        </w:tc>
        <w:tc>
          <w:tcPr>
            <w:tcW w:w="713" w:type="dxa"/>
          </w:tcPr>
          <w:p>
            <w:pPr>
              <w:pStyle w:val="TableParagraph"/>
              <w:spacing w:line="256" w:lineRule="exact"/>
              <w:ind w:left="268"/>
              <w:jc w:val="left"/>
              <w:rPr>
                <w:sz w:val="24"/>
              </w:rPr>
            </w:pPr>
            <w:r>
              <w:rPr>
                <w:w w:val="99"/>
                <w:sz w:val="24"/>
              </w:rPr>
              <w:t>N</w:t>
            </w:r>
          </w:p>
        </w:tc>
      </w:tr>
      <w:tr>
        <w:trPr>
          <w:trHeight w:val="275" w:hRule="atLeast"/>
        </w:trPr>
        <w:tc>
          <w:tcPr>
            <w:tcW w:w="8528" w:type="dxa"/>
            <w:gridSpan w:val="15"/>
          </w:tcPr>
          <w:p>
            <w:pPr>
              <w:pStyle w:val="TableParagraph"/>
              <w:spacing w:line="256" w:lineRule="exact"/>
              <w:ind w:left="3440" w:right="3430"/>
              <w:rPr>
                <w:b/>
                <w:sz w:val="24"/>
              </w:rPr>
            </w:pPr>
            <w:r>
              <w:rPr>
                <w:b/>
                <w:sz w:val="24"/>
              </w:rPr>
              <w:t>open terrain</w:t>
            </w:r>
          </w:p>
        </w:tc>
      </w:tr>
      <w:tr>
        <w:trPr>
          <w:trHeight w:val="275" w:hRule="atLeast"/>
        </w:trPr>
        <w:tc>
          <w:tcPr>
            <w:tcW w:w="576" w:type="dxa"/>
          </w:tcPr>
          <w:p>
            <w:pPr>
              <w:pStyle w:val="TableParagraph"/>
              <w:spacing w:line="256" w:lineRule="exact"/>
              <w:ind w:right="156"/>
              <w:jc w:val="right"/>
              <w:rPr>
                <w:sz w:val="24"/>
              </w:rPr>
            </w:pPr>
            <w:r>
              <w:rPr>
                <w:w w:val="95"/>
                <w:sz w:val="24"/>
              </w:rPr>
              <w:t>27</w:t>
            </w:r>
          </w:p>
        </w:tc>
        <w:tc>
          <w:tcPr>
            <w:tcW w:w="456" w:type="dxa"/>
          </w:tcPr>
          <w:p>
            <w:pPr>
              <w:pStyle w:val="TableParagraph"/>
              <w:spacing w:line="256" w:lineRule="exact"/>
              <w:ind w:left="107"/>
              <w:jc w:val="left"/>
              <w:rPr>
                <w:sz w:val="24"/>
              </w:rPr>
            </w:pPr>
            <w:r>
              <w:rPr>
                <w:sz w:val="24"/>
              </w:rPr>
              <w:t>17</w:t>
            </w:r>
          </w:p>
        </w:tc>
        <w:tc>
          <w:tcPr>
            <w:tcW w:w="456" w:type="dxa"/>
          </w:tcPr>
          <w:p>
            <w:pPr>
              <w:pStyle w:val="TableParagraph"/>
              <w:spacing w:line="256" w:lineRule="exact"/>
              <w:ind w:left="107"/>
              <w:jc w:val="left"/>
              <w:rPr>
                <w:sz w:val="24"/>
              </w:rPr>
            </w:pPr>
            <w:r>
              <w:rPr>
                <w:sz w:val="24"/>
              </w:rPr>
              <w:t>20</w:t>
            </w:r>
          </w:p>
        </w:tc>
        <w:tc>
          <w:tcPr>
            <w:tcW w:w="456" w:type="dxa"/>
          </w:tcPr>
          <w:p>
            <w:pPr>
              <w:pStyle w:val="TableParagraph"/>
              <w:spacing w:line="256" w:lineRule="exact"/>
              <w:ind w:left="107"/>
              <w:jc w:val="left"/>
              <w:rPr>
                <w:sz w:val="24"/>
              </w:rPr>
            </w:pPr>
            <w:r>
              <w:rPr>
                <w:sz w:val="24"/>
              </w:rPr>
              <w:t>26</w:t>
            </w:r>
          </w:p>
        </w:tc>
        <w:tc>
          <w:tcPr>
            <w:tcW w:w="456" w:type="dxa"/>
          </w:tcPr>
          <w:p>
            <w:pPr>
              <w:pStyle w:val="TableParagraph"/>
              <w:spacing w:line="256" w:lineRule="exact"/>
              <w:ind w:left="87" w:right="78"/>
              <w:rPr>
                <w:sz w:val="24"/>
              </w:rPr>
            </w:pPr>
            <w:r>
              <w:rPr>
                <w:sz w:val="24"/>
              </w:rPr>
              <w:t>17</w:t>
            </w:r>
          </w:p>
        </w:tc>
        <w:tc>
          <w:tcPr>
            <w:tcW w:w="456" w:type="dxa"/>
          </w:tcPr>
          <w:p>
            <w:pPr>
              <w:pStyle w:val="TableParagraph"/>
              <w:spacing w:line="256" w:lineRule="exact"/>
              <w:ind w:left="107"/>
              <w:jc w:val="left"/>
              <w:rPr>
                <w:sz w:val="24"/>
              </w:rPr>
            </w:pPr>
            <w:r>
              <w:rPr>
                <w:sz w:val="24"/>
              </w:rPr>
              <w:t>20</w:t>
            </w:r>
          </w:p>
        </w:tc>
        <w:tc>
          <w:tcPr>
            <w:tcW w:w="696" w:type="dxa"/>
          </w:tcPr>
          <w:p>
            <w:pPr>
              <w:pStyle w:val="TableParagraph"/>
              <w:spacing w:line="256" w:lineRule="exact"/>
              <w:ind w:left="87" w:right="78"/>
              <w:rPr>
                <w:sz w:val="24"/>
              </w:rPr>
            </w:pPr>
            <w:r>
              <w:rPr>
                <w:sz w:val="24"/>
              </w:rPr>
              <w:t>28</w:t>
            </w:r>
          </w:p>
        </w:tc>
        <w:tc>
          <w:tcPr>
            <w:tcW w:w="775" w:type="dxa"/>
          </w:tcPr>
          <w:p>
            <w:pPr>
              <w:pStyle w:val="TableParagraph"/>
              <w:spacing w:line="256" w:lineRule="exact"/>
              <w:ind w:left="85" w:right="78"/>
              <w:rPr>
                <w:sz w:val="24"/>
              </w:rPr>
            </w:pPr>
            <w:r>
              <w:rPr>
                <w:sz w:val="24"/>
              </w:rPr>
              <w:t>16</w:t>
            </w:r>
          </w:p>
        </w:tc>
        <w:tc>
          <w:tcPr>
            <w:tcW w:w="696" w:type="dxa"/>
          </w:tcPr>
          <w:p>
            <w:pPr>
              <w:pStyle w:val="TableParagraph"/>
              <w:spacing w:line="256" w:lineRule="exact"/>
              <w:ind w:left="87" w:right="78"/>
              <w:rPr>
                <w:sz w:val="24"/>
              </w:rPr>
            </w:pPr>
            <w:r>
              <w:rPr>
                <w:sz w:val="24"/>
              </w:rPr>
              <w:t>21</w:t>
            </w:r>
          </w:p>
        </w:tc>
        <w:tc>
          <w:tcPr>
            <w:tcW w:w="456" w:type="dxa"/>
          </w:tcPr>
          <w:p>
            <w:pPr>
              <w:pStyle w:val="TableParagraph"/>
              <w:spacing w:line="256" w:lineRule="exact"/>
              <w:ind w:left="87" w:right="78"/>
              <w:rPr>
                <w:sz w:val="24"/>
              </w:rPr>
            </w:pPr>
            <w:r>
              <w:rPr>
                <w:sz w:val="24"/>
              </w:rPr>
              <w:t>26</w:t>
            </w:r>
          </w:p>
        </w:tc>
        <w:tc>
          <w:tcPr>
            <w:tcW w:w="456" w:type="dxa"/>
          </w:tcPr>
          <w:p>
            <w:pPr>
              <w:pStyle w:val="TableParagraph"/>
              <w:spacing w:line="256" w:lineRule="exact"/>
              <w:ind w:left="87" w:right="78"/>
              <w:rPr>
                <w:sz w:val="24"/>
              </w:rPr>
            </w:pPr>
            <w:r>
              <w:rPr>
                <w:sz w:val="24"/>
              </w:rPr>
              <w:t>16</w:t>
            </w:r>
          </w:p>
        </w:tc>
        <w:tc>
          <w:tcPr>
            <w:tcW w:w="456" w:type="dxa"/>
          </w:tcPr>
          <w:p>
            <w:pPr>
              <w:pStyle w:val="TableParagraph"/>
              <w:spacing w:line="256" w:lineRule="exact"/>
              <w:ind w:left="108"/>
              <w:jc w:val="left"/>
              <w:rPr>
                <w:sz w:val="24"/>
              </w:rPr>
            </w:pPr>
            <w:r>
              <w:rPr>
                <w:sz w:val="24"/>
              </w:rPr>
              <w:t>21</w:t>
            </w:r>
          </w:p>
        </w:tc>
        <w:tc>
          <w:tcPr>
            <w:tcW w:w="713" w:type="dxa"/>
          </w:tcPr>
          <w:p>
            <w:pPr>
              <w:pStyle w:val="TableParagraph"/>
              <w:spacing w:line="256" w:lineRule="exact"/>
              <w:ind w:left="235"/>
              <w:jc w:val="left"/>
              <w:rPr>
                <w:sz w:val="24"/>
              </w:rPr>
            </w:pPr>
            <w:r>
              <w:rPr>
                <w:sz w:val="24"/>
              </w:rPr>
              <w:t>25</w:t>
            </w:r>
          </w:p>
        </w:tc>
        <w:tc>
          <w:tcPr>
            <w:tcW w:w="711" w:type="dxa"/>
          </w:tcPr>
          <w:p>
            <w:pPr>
              <w:pStyle w:val="TableParagraph"/>
              <w:spacing w:line="256" w:lineRule="exact"/>
              <w:ind w:left="235"/>
              <w:jc w:val="left"/>
              <w:rPr>
                <w:sz w:val="24"/>
              </w:rPr>
            </w:pPr>
            <w:r>
              <w:rPr>
                <w:sz w:val="24"/>
              </w:rPr>
              <w:t>15</w:t>
            </w:r>
          </w:p>
        </w:tc>
        <w:tc>
          <w:tcPr>
            <w:tcW w:w="713" w:type="dxa"/>
          </w:tcPr>
          <w:p>
            <w:pPr>
              <w:pStyle w:val="TableParagraph"/>
              <w:spacing w:line="256" w:lineRule="exact"/>
              <w:ind w:left="234"/>
              <w:jc w:val="left"/>
              <w:rPr>
                <w:sz w:val="24"/>
              </w:rPr>
            </w:pPr>
            <w:r>
              <w:rPr>
                <w:sz w:val="24"/>
              </w:rPr>
              <w:t>21</w:t>
            </w:r>
          </w:p>
        </w:tc>
      </w:tr>
      <w:tr>
        <w:trPr>
          <w:trHeight w:val="275" w:hRule="atLeast"/>
        </w:trPr>
        <w:tc>
          <w:tcPr>
            <w:tcW w:w="8528" w:type="dxa"/>
            <w:gridSpan w:val="15"/>
          </w:tcPr>
          <w:p>
            <w:pPr>
              <w:pStyle w:val="TableParagraph"/>
              <w:spacing w:line="256" w:lineRule="exact"/>
              <w:ind w:left="3440" w:right="3430"/>
              <w:rPr>
                <w:b/>
                <w:sz w:val="24"/>
              </w:rPr>
            </w:pPr>
            <w:r>
              <w:rPr>
                <w:b/>
                <w:sz w:val="24"/>
              </w:rPr>
              <w:t>built-up terrain</w:t>
            </w:r>
          </w:p>
        </w:tc>
      </w:tr>
      <w:tr>
        <w:trPr>
          <w:trHeight w:val="275" w:hRule="atLeast"/>
        </w:trPr>
        <w:tc>
          <w:tcPr>
            <w:tcW w:w="576" w:type="dxa"/>
          </w:tcPr>
          <w:p>
            <w:pPr>
              <w:pStyle w:val="TableParagraph"/>
              <w:spacing w:line="256" w:lineRule="exact"/>
              <w:ind w:right="156"/>
              <w:jc w:val="right"/>
              <w:rPr>
                <w:sz w:val="24"/>
              </w:rPr>
            </w:pPr>
            <w:r>
              <w:rPr>
                <w:w w:val="95"/>
                <w:sz w:val="24"/>
              </w:rPr>
              <w:t>34</w:t>
            </w:r>
          </w:p>
        </w:tc>
        <w:tc>
          <w:tcPr>
            <w:tcW w:w="456" w:type="dxa"/>
          </w:tcPr>
          <w:p>
            <w:pPr>
              <w:pStyle w:val="TableParagraph"/>
              <w:spacing w:line="256" w:lineRule="exact"/>
              <w:ind w:left="107"/>
              <w:jc w:val="left"/>
              <w:rPr>
                <w:sz w:val="24"/>
              </w:rPr>
            </w:pPr>
            <w:r>
              <w:rPr>
                <w:sz w:val="24"/>
              </w:rPr>
              <w:t>15</w:t>
            </w:r>
          </w:p>
        </w:tc>
        <w:tc>
          <w:tcPr>
            <w:tcW w:w="456" w:type="dxa"/>
          </w:tcPr>
          <w:p>
            <w:pPr>
              <w:pStyle w:val="TableParagraph"/>
              <w:spacing w:line="256" w:lineRule="exact"/>
              <w:ind w:left="107"/>
              <w:jc w:val="left"/>
              <w:rPr>
                <w:sz w:val="24"/>
              </w:rPr>
            </w:pPr>
            <w:r>
              <w:rPr>
                <w:sz w:val="24"/>
              </w:rPr>
              <w:t>32</w:t>
            </w:r>
          </w:p>
        </w:tc>
        <w:tc>
          <w:tcPr>
            <w:tcW w:w="456" w:type="dxa"/>
          </w:tcPr>
          <w:p>
            <w:pPr>
              <w:pStyle w:val="TableParagraph"/>
              <w:spacing w:line="256" w:lineRule="exact"/>
              <w:ind w:left="107"/>
              <w:jc w:val="left"/>
              <w:rPr>
                <w:sz w:val="24"/>
              </w:rPr>
            </w:pPr>
            <w:r>
              <w:rPr>
                <w:sz w:val="24"/>
              </w:rPr>
              <w:t>26</w:t>
            </w:r>
          </w:p>
        </w:tc>
        <w:tc>
          <w:tcPr>
            <w:tcW w:w="456" w:type="dxa"/>
          </w:tcPr>
          <w:p>
            <w:pPr>
              <w:pStyle w:val="TableParagraph"/>
              <w:spacing w:line="256" w:lineRule="exact"/>
              <w:ind w:left="9"/>
              <w:rPr>
                <w:sz w:val="24"/>
              </w:rPr>
            </w:pPr>
            <w:r>
              <w:rPr>
                <w:w w:val="99"/>
                <w:sz w:val="24"/>
              </w:rPr>
              <w:t>8</w:t>
            </w:r>
          </w:p>
        </w:tc>
        <w:tc>
          <w:tcPr>
            <w:tcW w:w="456" w:type="dxa"/>
          </w:tcPr>
          <w:p>
            <w:pPr>
              <w:pStyle w:val="TableParagraph"/>
              <w:spacing w:line="256" w:lineRule="exact"/>
              <w:ind w:left="107"/>
              <w:jc w:val="left"/>
              <w:rPr>
                <w:sz w:val="24"/>
              </w:rPr>
            </w:pPr>
            <w:r>
              <w:rPr>
                <w:sz w:val="24"/>
              </w:rPr>
              <w:t>25</w:t>
            </w:r>
          </w:p>
        </w:tc>
        <w:tc>
          <w:tcPr>
            <w:tcW w:w="696" w:type="dxa"/>
          </w:tcPr>
          <w:p>
            <w:pPr>
              <w:pStyle w:val="TableParagraph"/>
              <w:spacing w:line="256" w:lineRule="exact"/>
              <w:ind w:left="87" w:right="78"/>
              <w:rPr>
                <w:sz w:val="24"/>
              </w:rPr>
            </w:pPr>
            <w:r>
              <w:rPr>
                <w:sz w:val="24"/>
              </w:rPr>
              <w:t>50</w:t>
            </w:r>
          </w:p>
        </w:tc>
        <w:tc>
          <w:tcPr>
            <w:tcW w:w="775" w:type="dxa"/>
          </w:tcPr>
          <w:p>
            <w:pPr>
              <w:pStyle w:val="TableParagraph"/>
              <w:spacing w:line="256" w:lineRule="exact"/>
              <w:ind w:left="7"/>
              <w:rPr>
                <w:sz w:val="24"/>
              </w:rPr>
            </w:pPr>
            <w:r>
              <w:rPr>
                <w:w w:val="99"/>
                <w:sz w:val="24"/>
              </w:rPr>
              <w:t>2</w:t>
            </w:r>
          </w:p>
        </w:tc>
        <w:tc>
          <w:tcPr>
            <w:tcW w:w="696" w:type="dxa"/>
          </w:tcPr>
          <w:p>
            <w:pPr>
              <w:pStyle w:val="TableParagraph"/>
              <w:spacing w:line="256" w:lineRule="exact"/>
              <w:ind w:left="87" w:right="78"/>
              <w:rPr>
                <w:sz w:val="24"/>
              </w:rPr>
            </w:pPr>
            <w:r>
              <w:rPr>
                <w:sz w:val="24"/>
              </w:rPr>
              <w:t>34</w:t>
            </w:r>
          </w:p>
        </w:tc>
        <w:tc>
          <w:tcPr>
            <w:tcW w:w="456" w:type="dxa"/>
          </w:tcPr>
          <w:p>
            <w:pPr>
              <w:pStyle w:val="TableParagraph"/>
              <w:spacing w:line="256" w:lineRule="exact"/>
              <w:ind w:left="87" w:right="78"/>
              <w:rPr>
                <w:sz w:val="24"/>
              </w:rPr>
            </w:pPr>
            <w:r>
              <w:rPr>
                <w:sz w:val="24"/>
              </w:rPr>
              <w:t>13</w:t>
            </w:r>
          </w:p>
        </w:tc>
        <w:tc>
          <w:tcPr>
            <w:tcW w:w="456" w:type="dxa"/>
          </w:tcPr>
          <w:p>
            <w:pPr>
              <w:pStyle w:val="TableParagraph"/>
              <w:spacing w:line="256" w:lineRule="exact"/>
              <w:ind w:left="48" w:right="78"/>
              <w:rPr>
                <w:sz w:val="24"/>
              </w:rPr>
            </w:pPr>
            <w:r>
              <w:rPr>
                <w:sz w:val="24"/>
              </w:rPr>
              <w:t>-5</w:t>
            </w:r>
          </w:p>
        </w:tc>
        <w:tc>
          <w:tcPr>
            <w:tcW w:w="456" w:type="dxa"/>
          </w:tcPr>
          <w:p>
            <w:pPr>
              <w:pStyle w:val="TableParagraph"/>
              <w:spacing w:line="256" w:lineRule="exact"/>
              <w:ind w:left="108"/>
              <w:jc w:val="left"/>
              <w:rPr>
                <w:sz w:val="24"/>
              </w:rPr>
            </w:pPr>
            <w:r>
              <w:rPr>
                <w:sz w:val="24"/>
              </w:rPr>
              <w:t>11</w:t>
            </w:r>
          </w:p>
        </w:tc>
        <w:tc>
          <w:tcPr>
            <w:tcW w:w="713" w:type="dxa"/>
          </w:tcPr>
          <w:p>
            <w:pPr>
              <w:pStyle w:val="TableParagraph"/>
              <w:spacing w:line="256" w:lineRule="exact"/>
              <w:ind w:left="235"/>
              <w:jc w:val="left"/>
              <w:rPr>
                <w:sz w:val="24"/>
              </w:rPr>
            </w:pPr>
            <w:r>
              <w:rPr>
                <w:sz w:val="24"/>
              </w:rPr>
              <w:t>14</w:t>
            </w:r>
          </w:p>
        </w:tc>
        <w:tc>
          <w:tcPr>
            <w:tcW w:w="711" w:type="dxa"/>
          </w:tcPr>
          <w:p>
            <w:pPr>
              <w:pStyle w:val="TableParagraph"/>
              <w:spacing w:line="256" w:lineRule="exact"/>
              <w:ind w:left="256"/>
              <w:jc w:val="left"/>
              <w:rPr>
                <w:sz w:val="24"/>
              </w:rPr>
            </w:pPr>
            <w:r>
              <w:rPr>
                <w:sz w:val="24"/>
              </w:rPr>
              <w:t>-4</w:t>
            </w:r>
          </w:p>
        </w:tc>
        <w:tc>
          <w:tcPr>
            <w:tcW w:w="713" w:type="dxa"/>
          </w:tcPr>
          <w:p>
            <w:pPr>
              <w:pStyle w:val="TableParagraph"/>
              <w:spacing w:line="256" w:lineRule="exact"/>
              <w:ind w:left="234"/>
              <w:jc w:val="left"/>
              <w:rPr>
                <w:sz w:val="24"/>
              </w:rPr>
            </w:pPr>
            <w:r>
              <w:rPr>
                <w:sz w:val="24"/>
              </w:rPr>
              <w:t>12</w:t>
            </w:r>
          </w:p>
        </w:tc>
      </w:tr>
      <w:tr>
        <w:trPr>
          <w:trHeight w:val="278" w:hRule="atLeast"/>
        </w:trPr>
        <w:tc>
          <w:tcPr>
            <w:tcW w:w="8528" w:type="dxa"/>
            <w:gridSpan w:val="15"/>
          </w:tcPr>
          <w:p>
            <w:pPr>
              <w:pStyle w:val="TableParagraph"/>
              <w:spacing w:line="258" w:lineRule="exact"/>
              <w:ind w:left="3438" w:right="3430"/>
              <w:rPr>
                <w:b/>
                <w:sz w:val="24"/>
              </w:rPr>
            </w:pPr>
            <w:r>
              <w:rPr>
                <w:b/>
                <w:sz w:val="24"/>
              </w:rPr>
              <w:t>forested terrain</w:t>
            </w:r>
          </w:p>
        </w:tc>
      </w:tr>
      <w:tr>
        <w:trPr>
          <w:trHeight w:val="275" w:hRule="atLeast"/>
        </w:trPr>
        <w:tc>
          <w:tcPr>
            <w:tcW w:w="576" w:type="dxa"/>
          </w:tcPr>
          <w:p>
            <w:pPr>
              <w:pStyle w:val="TableParagraph"/>
              <w:spacing w:line="256" w:lineRule="exact"/>
              <w:ind w:right="96"/>
              <w:jc w:val="right"/>
              <w:rPr>
                <w:sz w:val="24"/>
              </w:rPr>
            </w:pPr>
            <w:r>
              <w:rPr>
                <w:w w:val="95"/>
                <w:sz w:val="24"/>
              </w:rPr>
              <w:t>266</w:t>
            </w:r>
          </w:p>
        </w:tc>
        <w:tc>
          <w:tcPr>
            <w:tcW w:w="456" w:type="dxa"/>
          </w:tcPr>
          <w:p>
            <w:pPr>
              <w:pStyle w:val="TableParagraph"/>
              <w:spacing w:line="256" w:lineRule="exact"/>
              <w:ind w:left="107"/>
              <w:jc w:val="left"/>
              <w:rPr>
                <w:sz w:val="24"/>
              </w:rPr>
            </w:pPr>
            <w:r>
              <w:rPr>
                <w:sz w:val="24"/>
              </w:rPr>
              <w:t>48</w:t>
            </w:r>
          </w:p>
        </w:tc>
        <w:tc>
          <w:tcPr>
            <w:tcW w:w="456" w:type="dxa"/>
          </w:tcPr>
          <w:p>
            <w:pPr>
              <w:pStyle w:val="TableParagraph"/>
              <w:spacing w:line="256" w:lineRule="exact"/>
              <w:ind w:left="107"/>
              <w:jc w:val="left"/>
              <w:rPr>
                <w:sz w:val="24"/>
              </w:rPr>
            </w:pPr>
            <w:r>
              <w:rPr>
                <w:sz w:val="24"/>
              </w:rPr>
              <w:t>75</w:t>
            </w:r>
          </w:p>
        </w:tc>
        <w:tc>
          <w:tcPr>
            <w:tcW w:w="456" w:type="dxa"/>
          </w:tcPr>
          <w:p>
            <w:pPr>
              <w:pStyle w:val="TableParagraph"/>
              <w:spacing w:line="256" w:lineRule="exact"/>
              <w:ind w:left="107"/>
              <w:jc w:val="left"/>
              <w:rPr>
                <w:sz w:val="24"/>
              </w:rPr>
            </w:pPr>
            <w:r>
              <w:rPr>
                <w:sz w:val="24"/>
              </w:rPr>
              <w:t>23</w:t>
            </w:r>
          </w:p>
        </w:tc>
        <w:tc>
          <w:tcPr>
            <w:tcW w:w="456" w:type="dxa"/>
          </w:tcPr>
          <w:p>
            <w:pPr>
              <w:pStyle w:val="TableParagraph"/>
              <w:spacing w:line="256" w:lineRule="exact"/>
              <w:ind w:left="87" w:right="78"/>
              <w:rPr>
                <w:sz w:val="24"/>
              </w:rPr>
            </w:pPr>
            <w:r>
              <w:rPr>
                <w:sz w:val="24"/>
              </w:rPr>
              <w:t>13</w:t>
            </w:r>
          </w:p>
        </w:tc>
        <w:tc>
          <w:tcPr>
            <w:tcW w:w="456" w:type="dxa"/>
          </w:tcPr>
          <w:p>
            <w:pPr>
              <w:pStyle w:val="TableParagraph"/>
              <w:spacing w:line="256" w:lineRule="exact"/>
              <w:ind w:left="107"/>
              <w:jc w:val="left"/>
              <w:rPr>
                <w:sz w:val="24"/>
              </w:rPr>
            </w:pPr>
            <w:r>
              <w:rPr>
                <w:sz w:val="24"/>
              </w:rPr>
              <w:t>14</w:t>
            </w:r>
          </w:p>
        </w:tc>
        <w:tc>
          <w:tcPr>
            <w:tcW w:w="696" w:type="dxa"/>
          </w:tcPr>
          <w:p>
            <w:pPr>
              <w:pStyle w:val="TableParagraph"/>
              <w:spacing w:line="256" w:lineRule="exact"/>
              <w:ind w:left="87" w:right="78"/>
              <w:rPr>
                <w:sz w:val="24"/>
              </w:rPr>
            </w:pPr>
            <w:r>
              <w:rPr>
                <w:sz w:val="24"/>
              </w:rPr>
              <w:t>3642</w:t>
            </w:r>
          </w:p>
        </w:tc>
        <w:tc>
          <w:tcPr>
            <w:tcW w:w="775" w:type="dxa"/>
          </w:tcPr>
          <w:p>
            <w:pPr>
              <w:pStyle w:val="TableParagraph"/>
              <w:spacing w:line="256" w:lineRule="exact"/>
              <w:ind w:left="87" w:right="78"/>
              <w:rPr>
                <w:sz w:val="24"/>
              </w:rPr>
            </w:pPr>
            <w:r>
              <w:rPr>
                <w:sz w:val="24"/>
              </w:rPr>
              <w:t>-2140</w:t>
            </w:r>
          </w:p>
        </w:tc>
        <w:tc>
          <w:tcPr>
            <w:tcW w:w="696" w:type="dxa"/>
          </w:tcPr>
          <w:p>
            <w:pPr>
              <w:pStyle w:val="TableParagraph"/>
              <w:spacing w:line="256" w:lineRule="exact"/>
              <w:ind w:left="87" w:right="78"/>
              <w:rPr>
                <w:sz w:val="24"/>
              </w:rPr>
            </w:pPr>
            <w:r>
              <w:rPr>
                <w:sz w:val="24"/>
              </w:rPr>
              <w:t>3140</w:t>
            </w:r>
          </w:p>
        </w:tc>
        <w:tc>
          <w:tcPr>
            <w:tcW w:w="456" w:type="dxa"/>
          </w:tcPr>
          <w:p>
            <w:pPr>
              <w:pStyle w:val="TableParagraph"/>
              <w:spacing w:line="256" w:lineRule="exact"/>
              <w:ind w:left="87" w:right="78"/>
              <w:rPr>
                <w:sz w:val="24"/>
              </w:rPr>
            </w:pPr>
            <w:r>
              <w:rPr>
                <w:sz w:val="24"/>
              </w:rPr>
              <w:t>22</w:t>
            </w:r>
          </w:p>
        </w:tc>
        <w:tc>
          <w:tcPr>
            <w:tcW w:w="456" w:type="dxa"/>
          </w:tcPr>
          <w:p>
            <w:pPr>
              <w:pStyle w:val="TableParagraph"/>
              <w:spacing w:line="256" w:lineRule="exact"/>
              <w:ind w:left="87" w:right="78"/>
              <w:rPr>
                <w:sz w:val="24"/>
              </w:rPr>
            </w:pPr>
            <w:r>
              <w:rPr>
                <w:sz w:val="24"/>
              </w:rPr>
              <w:t>13</w:t>
            </w:r>
          </w:p>
        </w:tc>
        <w:tc>
          <w:tcPr>
            <w:tcW w:w="456" w:type="dxa"/>
          </w:tcPr>
          <w:p>
            <w:pPr>
              <w:pStyle w:val="TableParagraph"/>
              <w:spacing w:line="256" w:lineRule="exact"/>
              <w:ind w:left="108"/>
              <w:jc w:val="left"/>
              <w:rPr>
                <w:sz w:val="24"/>
              </w:rPr>
            </w:pPr>
            <w:r>
              <w:rPr>
                <w:sz w:val="24"/>
              </w:rPr>
              <w:t>12</w:t>
            </w:r>
          </w:p>
        </w:tc>
        <w:tc>
          <w:tcPr>
            <w:tcW w:w="713" w:type="dxa"/>
          </w:tcPr>
          <w:p>
            <w:pPr>
              <w:pStyle w:val="TableParagraph"/>
              <w:spacing w:line="256" w:lineRule="exact"/>
              <w:ind w:left="235"/>
              <w:jc w:val="left"/>
              <w:rPr>
                <w:sz w:val="24"/>
              </w:rPr>
            </w:pPr>
            <w:r>
              <w:rPr>
                <w:sz w:val="24"/>
              </w:rPr>
              <w:t>68</w:t>
            </w:r>
          </w:p>
        </w:tc>
        <w:tc>
          <w:tcPr>
            <w:tcW w:w="711" w:type="dxa"/>
          </w:tcPr>
          <w:p>
            <w:pPr>
              <w:pStyle w:val="TableParagraph"/>
              <w:spacing w:line="256" w:lineRule="exact"/>
              <w:ind w:left="235"/>
              <w:jc w:val="left"/>
              <w:rPr>
                <w:sz w:val="24"/>
              </w:rPr>
            </w:pPr>
            <w:r>
              <w:rPr>
                <w:sz w:val="24"/>
              </w:rPr>
              <w:t>12</w:t>
            </w:r>
          </w:p>
        </w:tc>
        <w:tc>
          <w:tcPr>
            <w:tcW w:w="713" w:type="dxa"/>
          </w:tcPr>
          <w:p>
            <w:pPr>
              <w:pStyle w:val="TableParagraph"/>
              <w:spacing w:line="256" w:lineRule="exact"/>
              <w:ind w:left="234"/>
              <w:jc w:val="left"/>
              <w:rPr>
                <w:sz w:val="24"/>
              </w:rPr>
            </w:pPr>
            <w:r>
              <w:rPr>
                <w:sz w:val="24"/>
              </w:rPr>
              <w:t>41</w:t>
            </w:r>
          </w:p>
        </w:tc>
      </w:tr>
    </w:tbl>
    <w:p>
      <w:pPr>
        <w:pStyle w:val="BodyText"/>
        <w:rPr>
          <w:sz w:val="20"/>
        </w:rPr>
      </w:pPr>
    </w:p>
    <w:p>
      <w:pPr>
        <w:pStyle w:val="BodyText"/>
        <w:spacing w:before="6"/>
        <w:rPr>
          <w:sz w:val="19"/>
        </w:rPr>
      </w:pPr>
    </w:p>
    <w:p>
      <w:pPr>
        <w:pStyle w:val="BodyText"/>
        <w:spacing w:before="89"/>
        <w:ind w:left="1420" w:right="1153"/>
      </w:pPr>
      <w:r>
        <w:rPr/>
        <w:t>Table 13. Results of test C (3m grid). The applied accuracy measures are the 68.3% quantile (Q), median (M), and NMAD (N). The values are in cm.</w:t>
      </w:r>
    </w:p>
    <w:p>
      <w:pPr>
        <w:pStyle w:val="BodyText"/>
        <w:spacing w:before="1"/>
        <w:rPr>
          <w:sz w:val="36"/>
        </w:rPr>
      </w:pPr>
    </w:p>
    <w:p>
      <w:pPr>
        <w:pStyle w:val="BodyText"/>
        <w:spacing w:line="360" w:lineRule="auto" w:before="1"/>
        <w:ind w:left="1420" w:right="1160"/>
      </w:pPr>
      <w:r>
        <w:rPr/>
        <w:t>The open terrain and the forested area is imaged with GSD=20 cm for the FOT tasks. It remains the question why the blunders occurred and if they can be avoided or detected in a more efficient way.</w:t>
      </w:r>
    </w:p>
    <w:p>
      <w:pPr>
        <w:spacing w:after="0" w:line="360" w:lineRule="auto"/>
        <w:sectPr>
          <w:pgSz w:w="11910" w:h="16840"/>
          <w:pgMar w:header="0" w:footer="793" w:top="1580" w:bottom="980" w:left="0" w:right="0"/>
        </w:sectPr>
      </w:pPr>
    </w:p>
    <w:p>
      <w:pPr>
        <w:pStyle w:val="BodyText"/>
        <w:rPr>
          <w:sz w:val="20"/>
        </w:rPr>
      </w:pPr>
    </w:p>
    <w:p>
      <w:pPr>
        <w:pStyle w:val="BodyText"/>
        <w:spacing w:before="10"/>
        <w:rPr>
          <w:sz w:val="16"/>
        </w:rPr>
      </w:pPr>
    </w:p>
    <w:p>
      <w:pPr>
        <w:pStyle w:val="Heading1"/>
        <w:spacing w:before="90"/>
      </w:pPr>
      <w:bookmarkStart w:name="_TOC_250008" w:id="13"/>
      <w:bookmarkEnd w:id="13"/>
      <w:r>
        <w:rPr/>
        <w:t>Test D</w:t>
      </w:r>
    </w:p>
    <w:p>
      <w:pPr>
        <w:pStyle w:val="BodyText"/>
        <w:spacing w:line="360" w:lineRule="auto" w:before="134"/>
        <w:ind w:left="1420" w:right="1338"/>
      </w:pPr>
      <w:r>
        <w:rPr/>
        <w:t>The generation of the DEM from </w:t>
      </w:r>
      <w:r>
        <w:rPr>
          <w:b/>
        </w:rPr>
        <w:t>images with GSD=20 cm </w:t>
      </w:r>
      <w:r>
        <w:rPr/>
        <w:t>uses a similar processing as in the test C. The flying height of the DMC images was about 2000 m and, according to the results of the test C, the obtainable accuracy should be half, that is about 42 cm (=0.021% of the flying height) in the open terrain, 24 cm in the built-up areas, and 82 cm in forested areas.</w:t>
      </w:r>
    </w:p>
    <w:p>
      <w:pPr>
        <w:pStyle w:val="BodyText"/>
        <w:spacing w:before="11"/>
        <w:rPr>
          <w:sz w:val="35"/>
        </w:rPr>
      </w:pPr>
    </w:p>
    <w:p>
      <w:pPr>
        <w:pStyle w:val="BodyText"/>
        <w:spacing w:line="360" w:lineRule="auto"/>
        <w:ind w:left="1420" w:right="1292"/>
      </w:pPr>
      <w:r>
        <w:rPr/>
        <w:t>In order to improve the accuracy some modifications in the processing have been applied. The </w:t>
      </w:r>
      <w:r>
        <w:rPr>
          <w:b/>
        </w:rPr>
        <w:t>generation type was set to DTM </w:t>
      </w:r>
      <w:r>
        <w:rPr/>
        <w:t>instead of DSM. Small houses and trees should then be filtered away due to the selected parallax bound. The spacing of the grid points should be 1.6 m only (like in the DTM 2007). The “void data” and the “extrapolated data” of the Match-T calculation are suppressed.</w:t>
      </w:r>
    </w:p>
    <w:p>
      <w:pPr>
        <w:pStyle w:val="BodyText"/>
        <w:rPr>
          <w:sz w:val="36"/>
        </w:rPr>
      </w:pPr>
    </w:p>
    <w:p>
      <w:pPr>
        <w:pStyle w:val="BodyText"/>
        <w:spacing w:line="360" w:lineRule="auto"/>
        <w:ind w:left="1420" w:right="1296"/>
      </w:pPr>
      <w:r>
        <w:rPr/>
        <w:t>The orientation of the three images using 82 ground control points, which were well distributed over the whole image areas and also well defined (using manhole covers, drain gratings, and stones) revealed a high accuracy again. The residuals in the resection are between σ</w:t>
      </w:r>
      <w:r>
        <w:rPr>
          <w:vertAlign w:val="subscript"/>
        </w:rPr>
        <w:t>x’,y’</w:t>
      </w:r>
      <w:r>
        <w:rPr>
          <w:vertAlign w:val="baseline"/>
        </w:rPr>
        <w:t>=2 and 6</w:t>
      </w:r>
    </w:p>
    <w:p>
      <w:pPr>
        <w:pStyle w:val="BodyText"/>
        <w:spacing w:before="2"/>
        <w:ind w:left="1420"/>
      </w:pPr>
      <w:r>
        <w:rPr/>
        <w:t>µm (standard deviation) in the image.</w:t>
      </w:r>
    </w:p>
    <w:p>
      <w:pPr>
        <w:pStyle w:val="BodyText"/>
        <w:rPr>
          <w:sz w:val="26"/>
        </w:rPr>
      </w:pPr>
    </w:p>
    <w:p>
      <w:pPr>
        <w:pStyle w:val="BodyText"/>
        <w:spacing w:before="9"/>
        <w:rPr>
          <w:sz w:val="21"/>
        </w:rPr>
      </w:pPr>
    </w:p>
    <w:p>
      <w:pPr>
        <w:pStyle w:val="BodyText"/>
        <w:ind w:left="1420"/>
      </w:pPr>
      <w:r>
        <w:rPr/>
        <w:t>The generation of the DEM used the following parameters:</w:t>
      </w:r>
    </w:p>
    <w:p>
      <w:pPr>
        <w:pStyle w:val="BodyText"/>
        <w:spacing w:line="360" w:lineRule="auto" w:before="139"/>
        <w:ind w:left="1420" w:right="8270"/>
      </w:pPr>
      <w:r>
        <w:rPr/>
        <w:t>Generation type: DTM Grid size: 1.6m</w:t>
      </w:r>
    </w:p>
    <w:p>
      <w:pPr>
        <w:pStyle w:val="BodyText"/>
        <w:spacing w:line="360" w:lineRule="auto"/>
        <w:ind w:left="1420" w:right="8044"/>
      </w:pPr>
      <w:r>
        <w:rPr/>
        <w:t>Terrain type: Undulating Smoothing: Medium Error detection: Standard</w:t>
      </w:r>
    </w:p>
    <w:p>
      <w:pPr>
        <w:pStyle w:val="BodyText"/>
        <w:rPr>
          <w:sz w:val="36"/>
        </w:rPr>
      </w:pPr>
    </w:p>
    <w:p>
      <w:pPr>
        <w:pStyle w:val="BodyText"/>
        <w:spacing w:line="360" w:lineRule="auto" w:before="1"/>
        <w:ind w:left="1420" w:right="1140"/>
      </w:pPr>
      <w:r>
        <w:rPr/>
        <w:t>The derived DTM can be visualized using colour codes for the classes of accuracy (bad, OK, and low redundancy). It is obvious from Figure 16 that the accuracy classes ‘bad’ and ‘low redundancy’ are much less present in the test area compared with the tests using the 10 cm imagery (cf. Figure 11). Furthermore, there is only a small systematic shift present in the elevation reference (average error µ=8 cm and median=11 cm) when the elevations of the GCPs are compared with the interpolated DTM elevations. This shift in the reference can also be removed in the editing using the function “Move the selection in Z” in “DTMaster”.</w:t>
      </w:r>
    </w:p>
    <w:p>
      <w:pPr>
        <w:spacing w:after="0" w:line="360" w:lineRule="auto"/>
        <w:sectPr>
          <w:pgSz w:w="11910" w:h="16840"/>
          <w:pgMar w:header="0" w:footer="793" w:top="1580" w:bottom="980" w:left="0" w:right="0"/>
        </w:sectPr>
      </w:pPr>
    </w:p>
    <w:p>
      <w:pPr>
        <w:pStyle w:val="BodyText"/>
        <w:spacing w:before="2"/>
        <w:rPr>
          <w:sz w:val="26"/>
        </w:rPr>
      </w:pPr>
    </w:p>
    <w:p>
      <w:pPr>
        <w:pStyle w:val="BodyText"/>
        <w:ind w:left="2184"/>
        <w:rPr>
          <w:sz w:val="20"/>
        </w:rPr>
      </w:pPr>
      <w:r>
        <w:rPr>
          <w:sz w:val="20"/>
        </w:rPr>
        <w:drawing>
          <wp:inline distT="0" distB="0" distL="0" distR="0">
            <wp:extent cx="4995721" cy="2882265"/>
            <wp:effectExtent l="0" t="0" r="0" b="0"/>
            <wp:docPr id="47" name="image26.jpeg" descr=""/>
            <wp:cNvGraphicFramePr>
              <a:graphicFrameLocks noChangeAspect="1"/>
            </wp:cNvGraphicFramePr>
            <a:graphic>
              <a:graphicData uri="http://schemas.openxmlformats.org/drawingml/2006/picture">
                <pic:pic>
                  <pic:nvPicPr>
                    <pic:cNvPr id="48" name="image26.jpeg"/>
                    <pic:cNvPicPr/>
                  </pic:nvPicPr>
                  <pic:blipFill>
                    <a:blip r:embed="rId39" cstate="print"/>
                    <a:stretch>
                      <a:fillRect/>
                    </a:stretch>
                  </pic:blipFill>
                  <pic:spPr>
                    <a:xfrm>
                      <a:off x="0" y="0"/>
                      <a:ext cx="4995721" cy="2882265"/>
                    </a:xfrm>
                    <a:prstGeom prst="rect">
                      <a:avLst/>
                    </a:prstGeom>
                  </pic:spPr>
                </pic:pic>
              </a:graphicData>
            </a:graphic>
          </wp:inline>
        </w:drawing>
      </w:r>
      <w:r>
        <w:rPr>
          <w:sz w:val="20"/>
        </w:rPr>
      </w:r>
    </w:p>
    <w:p>
      <w:pPr>
        <w:pStyle w:val="BodyText"/>
        <w:spacing w:before="6"/>
        <w:rPr>
          <w:sz w:val="11"/>
        </w:rPr>
      </w:pPr>
    </w:p>
    <w:p>
      <w:pPr>
        <w:pStyle w:val="BodyText"/>
        <w:spacing w:before="89"/>
        <w:ind w:left="1420" w:right="1239"/>
      </w:pPr>
      <w:r>
        <w:rPr/>
        <w:t>Figure 16. Classes of internal accuracy at processing of 20 cm imagery. The colours mean: Poor accuracy (red), low redundancy (green), and edge (violet).</w:t>
      </w:r>
    </w:p>
    <w:p>
      <w:pPr>
        <w:pStyle w:val="BodyText"/>
        <w:spacing w:before="1"/>
        <w:rPr>
          <w:sz w:val="36"/>
        </w:rPr>
      </w:pPr>
    </w:p>
    <w:p>
      <w:pPr>
        <w:pStyle w:val="BodyText"/>
        <w:spacing w:line="360" w:lineRule="auto" w:before="1"/>
        <w:ind w:left="1420" w:right="1199"/>
      </w:pPr>
      <w:r>
        <w:rPr/>
        <w:t>The results of the DTM generation for the three classes (open area, built-up area and forested area) are summarized in Table 14. The obtained accuracy is 18 cm (open terrain), 43 cm (built- up terrain), and 33 cm (forested terrain) for the NMAD value. This DTM was not edited at all. When the results are compared with the ones derived from the DEM using 10 cm images (20cm, 32 cm, and 75 cm respectively) it is obvious that the results are of the same quality (cf. Table 9). This is surprising because the flying height was two times higher, but grid spacing less.</w:t>
      </w:r>
    </w:p>
    <w:p>
      <w:pPr>
        <w:pStyle w:val="BodyText"/>
        <w:spacing w:before="10"/>
        <w:rPr>
          <w:sz w:val="35"/>
        </w:rPr>
      </w:pPr>
    </w:p>
    <w:p>
      <w:pPr>
        <w:pStyle w:val="BodyText"/>
        <w:ind w:left="1420"/>
      </w:pPr>
      <w:r>
        <w:rPr/>
        <w:t>The </w:t>
      </w:r>
      <w:r>
        <w:rPr>
          <w:b/>
        </w:rPr>
        <w:t>editing </w:t>
      </w:r>
      <w:r>
        <w:rPr/>
        <w:t>of this DTM is done in two steps:</w:t>
      </w:r>
    </w:p>
    <w:p>
      <w:pPr>
        <w:pStyle w:val="BodyText"/>
        <w:spacing w:before="139"/>
        <w:ind w:left="1420"/>
      </w:pPr>
      <w:r>
        <w:rPr/>
        <w:t>-remove of the systematic shift in the reference</w:t>
      </w:r>
    </w:p>
    <w:p>
      <w:pPr>
        <w:pStyle w:val="BodyText"/>
        <w:spacing w:before="137"/>
        <w:ind w:left="1420"/>
      </w:pPr>
      <w:r>
        <w:rPr/>
        <w:t>-applying of filters.</w:t>
      </w:r>
    </w:p>
    <w:p>
      <w:pPr>
        <w:pStyle w:val="BodyText"/>
        <w:rPr>
          <w:sz w:val="26"/>
        </w:rPr>
      </w:pPr>
    </w:p>
    <w:p>
      <w:pPr>
        <w:pStyle w:val="BodyText"/>
        <w:rPr>
          <w:sz w:val="22"/>
        </w:rPr>
      </w:pPr>
    </w:p>
    <w:p>
      <w:pPr>
        <w:pStyle w:val="BodyText"/>
        <w:ind w:left="1420"/>
      </w:pPr>
      <w:r>
        <w:rPr/>
        <w:t>These operations are carried out by the program “DTMaster”.</w:t>
      </w:r>
    </w:p>
    <w:p>
      <w:pPr>
        <w:pStyle w:val="BodyText"/>
        <w:rPr>
          <w:sz w:val="26"/>
        </w:rPr>
      </w:pPr>
    </w:p>
    <w:p>
      <w:pPr>
        <w:pStyle w:val="BodyText"/>
        <w:rPr>
          <w:sz w:val="22"/>
        </w:rPr>
      </w:pPr>
    </w:p>
    <w:p>
      <w:pPr>
        <w:pStyle w:val="BodyText"/>
        <w:spacing w:line="360" w:lineRule="auto" w:before="1"/>
        <w:ind w:left="1420" w:right="1519"/>
      </w:pPr>
      <w:r>
        <w:rPr/>
        <w:t>The used DTM has suppressed the void data and the extrapolated data. This is realised by the conversion from the hybrid SCOP format (extension .dtm) into an ascii format.</w:t>
      </w:r>
    </w:p>
    <w:p>
      <w:pPr>
        <w:pStyle w:val="BodyText"/>
        <w:spacing w:line="360" w:lineRule="auto"/>
        <w:ind w:left="1420" w:right="1492"/>
      </w:pPr>
      <w:r>
        <w:rPr/>
        <w:t>The shift of all DTM elevations by the correction, which has been derived from the GCPs, is carried out with the function “Move selection in Z” in DTMaster. (In this context it should be</w:t>
      </w:r>
    </w:p>
    <w:p>
      <w:pPr>
        <w:spacing w:after="0" w:line="360" w:lineRule="auto"/>
        <w:sectPr>
          <w:pgSz w:w="11910" w:h="16840"/>
          <w:pgMar w:header="0" w:footer="793" w:top="1580" w:bottom="980" w:left="0" w:right="0"/>
        </w:sectPr>
      </w:pPr>
    </w:p>
    <w:p>
      <w:pPr>
        <w:pStyle w:val="BodyText"/>
        <w:spacing w:line="360" w:lineRule="auto" w:before="96"/>
        <w:ind w:left="1420" w:right="1465"/>
      </w:pPr>
      <w:r>
        <w:rPr/>
        <w:t>mentioned that such reference points can be derived by aerotriangulation using GPS and IMU data as well. This so-called integrated sensor orientation connects images, the position- and attitude measuring sensors by means of automatically measured tiepoints. This gives the photogrammetric approach a great advantage for achieving high horizontal as well as vertical accuracy.)</w:t>
      </w:r>
    </w:p>
    <w:p>
      <w:pPr>
        <w:pStyle w:val="BodyText"/>
        <w:rPr>
          <w:sz w:val="26"/>
        </w:rPr>
      </w:pPr>
    </w:p>
    <w:p>
      <w:pPr>
        <w:pStyle w:val="BodyText"/>
        <w:spacing w:before="11"/>
        <w:rPr>
          <w:sz w:val="21"/>
        </w:rPr>
      </w:pPr>
    </w:p>
    <w:p>
      <w:pPr>
        <w:pStyle w:val="BodyText"/>
        <w:spacing w:line="360" w:lineRule="auto"/>
        <w:ind w:left="1420" w:right="1333"/>
      </w:pPr>
      <w:r>
        <w:rPr/>
        <w:t>The next step in the editing is the use of filters in order to remove blunders and reduce the elevation from the surface to the ground. The selection of the filter parameters has to cope with the new grid size (1.6 m). The following filters were selected in a new strategy:</w:t>
      </w:r>
    </w:p>
    <w:p>
      <w:pPr>
        <w:pStyle w:val="BodyText"/>
        <w:spacing w:before="5"/>
        <w:rPr>
          <w:sz w:val="36"/>
        </w:rPr>
      </w:pPr>
    </w:p>
    <w:p>
      <w:pPr>
        <w:pStyle w:val="Heading1"/>
        <w:spacing w:line="360" w:lineRule="auto"/>
        <w:ind w:right="7836"/>
      </w:pPr>
      <w:r>
        <w:rPr/>
        <w:t>Filter strategy: Hoe2 Building filters:</w:t>
      </w:r>
    </w:p>
    <w:p>
      <w:pPr>
        <w:pStyle w:val="BodyText"/>
        <w:spacing w:line="271" w:lineRule="exact"/>
        <w:ind w:left="1420"/>
      </w:pPr>
      <w:r>
        <w:rPr/>
        <w:t>building filter #1:</w:t>
      </w:r>
    </w:p>
    <w:p>
      <w:pPr>
        <w:pStyle w:val="BodyText"/>
        <w:spacing w:line="360" w:lineRule="auto" w:before="139"/>
        <w:ind w:left="1420" w:right="8225"/>
      </w:pPr>
      <w:r>
        <w:rPr/>
        <w:t>cell size: 3.2 m minimum area: (20 m)</w:t>
      </w:r>
      <w:r>
        <w:rPr>
          <w:vertAlign w:val="superscript"/>
        </w:rPr>
        <w:t>2</w:t>
      </w:r>
      <w:r>
        <w:rPr>
          <w:vertAlign w:val="baseline"/>
        </w:rPr>
        <w:t> minimum slope: 0.56</w:t>
      </w:r>
    </w:p>
    <w:p>
      <w:pPr>
        <w:pStyle w:val="BodyText"/>
        <w:spacing w:line="275" w:lineRule="exact"/>
        <w:ind w:left="1420"/>
      </w:pPr>
      <w:r>
        <w:rPr/>
        <w:t>building filter #2: 3.5m, (20 m)</w:t>
      </w:r>
      <w:r>
        <w:rPr>
          <w:vertAlign w:val="superscript"/>
        </w:rPr>
        <w:t>2</w:t>
      </w:r>
      <w:r>
        <w:rPr>
          <w:vertAlign w:val="baseline"/>
        </w:rPr>
        <w:t>,</w:t>
      </w:r>
      <w:r>
        <w:rPr>
          <w:spacing w:val="-22"/>
          <w:vertAlign w:val="baseline"/>
        </w:rPr>
        <w:t> </w:t>
      </w:r>
      <w:r>
        <w:rPr>
          <w:vertAlign w:val="baseline"/>
        </w:rPr>
        <w:t>0.56</w:t>
      </w:r>
    </w:p>
    <w:p>
      <w:pPr>
        <w:pStyle w:val="BodyText"/>
        <w:spacing w:before="137"/>
        <w:ind w:left="1420"/>
      </w:pPr>
      <w:r>
        <w:rPr/>
        <w:t>building filter #3: 2.9m, (20 m)</w:t>
      </w:r>
      <w:r>
        <w:rPr>
          <w:vertAlign w:val="superscript"/>
        </w:rPr>
        <w:t>2</w:t>
      </w:r>
      <w:r>
        <w:rPr>
          <w:vertAlign w:val="baseline"/>
        </w:rPr>
        <w:t>,</w:t>
      </w:r>
      <w:r>
        <w:rPr>
          <w:spacing w:val="-22"/>
          <w:vertAlign w:val="baseline"/>
        </w:rPr>
        <w:t> </w:t>
      </w:r>
      <w:r>
        <w:rPr>
          <w:vertAlign w:val="baseline"/>
        </w:rPr>
        <w:t>0.56</w:t>
      </w:r>
    </w:p>
    <w:p>
      <w:pPr>
        <w:pStyle w:val="Heading1"/>
        <w:spacing w:before="144"/>
      </w:pPr>
      <w:r>
        <w:rPr/>
        <w:t>Vegetation</w:t>
      </w:r>
      <w:r>
        <w:rPr>
          <w:spacing w:val="-6"/>
        </w:rPr>
        <w:t> </w:t>
      </w:r>
      <w:r>
        <w:rPr/>
        <w:t>filters:</w:t>
      </w:r>
    </w:p>
    <w:p>
      <w:pPr>
        <w:pStyle w:val="BodyText"/>
        <w:spacing w:before="132"/>
        <w:ind w:left="1420"/>
      </w:pPr>
      <w:r>
        <w:rPr/>
        <w:t>vegetation filter</w:t>
      </w:r>
      <w:r>
        <w:rPr>
          <w:spacing w:val="-18"/>
        </w:rPr>
        <w:t> </w:t>
      </w:r>
      <w:r>
        <w:rPr/>
        <w:t>#1:</w:t>
      </w:r>
    </w:p>
    <w:p>
      <w:pPr>
        <w:pStyle w:val="BodyText"/>
        <w:spacing w:line="360" w:lineRule="auto" w:before="139"/>
        <w:ind w:left="1420" w:right="8670"/>
      </w:pPr>
      <w:r>
        <w:rPr/>
        <w:t>cell size 1: 6.4m cell size 2: 3.2m cell height 1: 1.1m cell height 2: 0.2m</w:t>
      </w:r>
    </w:p>
    <w:p>
      <w:pPr>
        <w:pStyle w:val="BodyText"/>
        <w:spacing w:line="360" w:lineRule="auto" w:before="1"/>
        <w:ind w:left="1420" w:right="7217"/>
      </w:pPr>
      <w:r>
        <w:rPr/>
        <w:t>vegetation filter #2 (dense wood): cell size 1: 4.3m</w:t>
      </w:r>
    </w:p>
    <w:p>
      <w:pPr>
        <w:pStyle w:val="BodyText"/>
        <w:spacing w:line="360" w:lineRule="auto"/>
        <w:ind w:left="1420" w:right="8670"/>
      </w:pPr>
      <w:r>
        <w:rPr/>
        <w:t>cell size 2: 4.3m cell height 1: 1.6m cell height 2: 0.5m</w:t>
      </w:r>
    </w:p>
    <w:p>
      <w:pPr>
        <w:pStyle w:val="Heading1"/>
        <w:spacing w:before="4"/>
      </w:pPr>
      <w:r>
        <w:rPr/>
        <w:t>Gross error filter (Default smoother):</w:t>
      </w:r>
    </w:p>
    <w:p>
      <w:pPr>
        <w:pStyle w:val="BodyText"/>
        <w:spacing w:before="134"/>
        <w:ind w:left="1420"/>
      </w:pPr>
      <w:r>
        <w:rPr/>
        <w:t>positive threshold: 2m , negative threshold: -2m</w:t>
      </w:r>
    </w:p>
    <w:p>
      <w:pPr>
        <w:spacing w:after="0"/>
        <w:sectPr>
          <w:pgSz w:w="11910" w:h="16840"/>
          <w:pgMar w:header="0" w:footer="793" w:top="1580" w:bottom="980" w:left="0" w:right="0"/>
        </w:sectPr>
      </w:pPr>
    </w:p>
    <w:p>
      <w:pPr>
        <w:pStyle w:val="BodyText"/>
        <w:spacing w:line="360" w:lineRule="auto" w:before="96"/>
        <w:ind w:left="1420" w:right="1165"/>
      </w:pPr>
      <w:r>
        <w:rPr/>
        <w:drawing>
          <wp:anchor distT="0" distB="0" distL="0" distR="0" allowOverlap="1" layoutInCell="1" locked="0" behindDoc="0" simplePos="0" relativeHeight="59">
            <wp:simplePos x="0" y="0"/>
            <wp:positionH relativeFrom="page">
              <wp:posOffset>1931067</wp:posOffset>
            </wp:positionH>
            <wp:positionV relativeFrom="paragraph">
              <wp:posOffset>1151208</wp:posOffset>
            </wp:positionV>
            <wp:extent cx="3596099" cy="3054096"/>
            <wp:effectExtent l="0" t="0" r="0" b="0"/>
            <wp:wrapTopAndBottom/>
            <wp:docPr id="49" name="image27.jpeg" descr=""/>
            <wp:cNvGraphicFramePr>
              <a:graphicFrameLocks noChangeAspect="1"/>
            </wp:cNvGraphicFramePr>
            <a:graphic>
              <a:graphicData uri="http://schemas.openxmlformats.org/drawingml/2006/picture">
                <pic:pic>
                  <pic:nvPicPr>
                    <pic:cNvPr id="50" name="image27.jpeg"/>
                    <pic:cNvPicPr/>
                  </pic:nvPicPr>
                  <pic:blipFill>
                    <a:blip r:embed="rId40" cstate="print"/>
                    <a:stretch>
                      <a:fillRect/>
                    </a:stretch>
                  </pic:blipFill>
                  <pic:spPr>
                    <a:xfrm>
                      <a:off x="0" y="0"/>
                      <a:ext cx="3596099" cy="3054096"/>
                    </a:xfrm>
                    <a:prstGeom prst="rect">
                      <a:avLst/>
                    </a:prstGeom>
                  </pic:spPr>
                </pic:pic>
              </a:graphicData>
            </a:graphic>
          </wp:anchor>
        </w:drawing>
      </w:r>
      <w:r>
        <w:rPr/>
        <w:t>Vegetation filter #1 is useful for the detection of houses as well. All three filters extract elevations from the DSM and place them in a new file. The remaining DTM has then holes (cf. Figure 17). It is obvious that elevation values have been removed at the position of houses and at the forested area.</w:t>
      </w:r>
    </w:p>
    <w:p>
      <w:pPr>
        <w:pStyle w:val="BodyText"/>
        <w:spacing w:before="66"/>
        <w:ind w:left="1420" w:right="1679"/>
      </w:pPr>
      <w:r>
        <w:rPr/>
        <w:t>Figure 17. Result of filtering by strategy ‘hoe2’. The areas in green, red and gray colour are ‘filtered away’ from the DSM.</w:t>
      </w:r>
    </w:p>
    <w:p>
      <w:pPr>
        <w:pStyle w:val="BodyText"/>
        <w:rPr>
          <w:sz w:val="26"/>
        </w:rPr>
      </w:pPr>
    </w:p>
    <w:p>
      <w:pPr>
        <w:pStyle w:val="BodyText"/>
        <w:rPr>
          <w:sz w:val="22"/>
        </w:rPr>
      </w:pPr>
    </w:p>
    <w:p>
      <w:pPr>
        <w:pStyle w:val="BodyText"/>
        <w:spacing w:line="360" w:lineRule="auto"/>
        <w:ind w:left="1420" w:right="1226"/>
      </w:pPr>
      <w:r>
        <w:rPr/>
        <w:t>The applied filters do not completely remove all the elevations above ground. The individual houses can easily be recognized. They are detected mainly by the vegetation filter #1. The filtering is not usable for the classification of objects (houses or trees), but the task here is the generation of a DTM only. For this reason the three classes (buildings, vegetation, and gross errors) are merged to one class only. The selection of filters may require some test runs in order to achieve an optimal result for each area and imagery. It requires manual work and quite some experience. Some of it was gained from a recent student project at AAU (Overbye, 2008). The filtering of the whole block of images is then completely automatic. The filtering of the test area (about 1.4km</w:t>
      </w:r>
      <w:r>
        <w:rPr>
          <w:vertAlign w:val="superscript"/>
        </w:rPr>
        <w:t>2</w:t>
      </w:r>
      <w:r>
        <w:rPr>
          <w:vertAlign w:val="baseline"/>
        </w:rPr>
        <w:t>) took only a few seconds. The various results with the 20 cm imagery can be found in Tables 14-16.</w:t>
      </w:r>
    </w:p>
    <w:p>
      <w:pPr>
        <w:spacing w:after="0" w:line="360" w:lineRule="auto"/>
        <w:sectPr>
          <w:pgSz w:w="11910" w:h="16840"/>
          <w:pgMar w:header="0" w:footer="793" w:top="1580" w:bottom="980" w:left="0" w:right="0"/>
        </w:sectPr>
      </w:pPr>
    </w:p>
    <w:p>
      <w:pPr>
        <w:pStyle w:val="BodyText"/>
        <w:spacing w:before="8"/>
      </w:pPr>
    </w:p>
    <w:tbl>
      <w:tblPr>
        <w:tblW w:w="0" w:type="auto"/>
        <w:jc w:val="left"/>
        <w:tblInd w:w="2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17"/>
        <w:gridCol w:w="576"/>
        <w:gridCol w:w="910"/>
        <w:gridCol w:w="682"/>
        <w:gridCol w:w="684"/>
        <w:gridCol w:w="391"/>
        <w:gridCol w:w="1161"/>
        <w:gridCol w:w="1003"/>
        <w:gridCol w:w="962"/>
      </w:tblGrid>
      <w:tr>
        <w:trPr>
          <w:trHeight w:val="1103" w:hRule="atLeast"/>
        </w:trPr>
        <w:tc>
          <w:tcPr>
            <w:tcW w:w="1517" w:type="dxa"/>
          </w:tcPr>
          <w:p>
            <w:pPr>
              <w:pStyle w:val="TableParagraph"/>
              <w:spacing w:line="273" w:lineRule="exact"/>
              <w:ind w:left="107"/>
              <w:jc w:val="left"/>
              <w:rPr>
                <w:b/>
                <w:sz w:val="24"/>
              </w:rPr>
            </w:pPr>
            <w:r>
              <w:rPr>
                <w:b/>
                <w:sz w:val="24"/>
              </w:rPr>
              <w:t>Terrain type</w:t>
            </w:r>
          </w:p>
        </w:tc>
        <w:tc>
          <w:tcPr>
            <w:tcW w:w="576" w:type="dxa"/>
          </w:tcPr>
          <w:p>
            <w:pPr>
              <w:pStyle w:val="TableParagraph"/>
              <w:spacing w:line="273" w:lineRule="exact"/>
              <w:ind w:left="8"/>
              <w:rPr>
                <w:b/>
                <w:sz w:val="24"/>
              </w:rPr>
            </w:pPr>
            <w:r>
              <w:rPr>
                <w:b/>
                <w:w w:val="99"/>
                <w:sz w:val="24"/>
              </w:rPr>
              <w:t>n</w:t>
            </w:r>
          </w:p>
        </w:tc>
        <w:tc>
          <w:tcPr>
            <w:tcW w:w="910" w:type="dxa"/>
          </w:tcPr>
          <w:p>
            <w:pPr>
              <w:pStyle w:val="TableParagraph"/>
              <w:spacing w:line="273" w:lineRule="exact"/>
              <w:ind w:left="86" w:right="78"/>
              <w:rPr>
                <w:b/>
                <w:sz w:val="24"/>
              </w:rPr>
            </w:pPr>
            <w:r>
              <w:rPr>
                <w:b/>
                <w:sz w:val="24"/>
              </w:rPr>
              <w:t>RMSE</w:t>
            </w:r>
          </w:p>
          <w:p>
            <w:pPr>
              <w:pStyle w:val="TableParagraph"/>
              <w:spacing w:line="240" w:lineRule="auto"/>
              <w:jc w:val="left"/>
              <w:rPr>
                <w:sz w:val="24"/>
              </w:rPr>
            </w:pPr>
          </w:p>
          <w:p>
            <w:pPr>
              <w:pStyle w:val="TableParagraph"/>
              <w:spacing w:line="240" w:lineRule="auto"/>
              <w:ind w:left="87" w:right="78"/>
              <w:rPr>
                <w:b/>
                <w:sz w:val="24"/>
              </w:rPr>
            </w:pPr>
            <w:r>
              <w:rPr>
                <w:b/>
                <w:sz w:val="24"/>
              </w:rPr>
              <w:t>[cm]</w:t>
            </w:r>
          </w:p>
        </w:tc>
        <w:tc>
          <w:tcPr>
            <w:tcW w:w="682" w:type="dxa"/>
          </w:tcPr>
          <w:p>
            <w:pPr>
              <w:pStyle w:val="TableParagraph"/>
              <w:spacing w:line="273" w:lineRule="exact"/>
              <w:ind w:left="9"/>
              <w:rPr>
                <w:sz w:val="24"/>
              </w:rPr>
            </w:pPr>
            <w:r>
              <w:rPr>
                <w:w w:val="98"/>
                <w:sz w:val="24"/>
              </w:rPr>
              <w:t>µ</w:t>
            </w:r>
          </w:p>
          <w:p>
            <w:pPr>
              <w:pStyle w:val="TableParagraph"/>
              <w:spacing w:line="240" w:lineRule="auto"/>
              <w:jc w:val="left"/>
              <w:rPr>
                <w:sz w:val="24"/>
              </w:rPr>
            </w:pPr>
          </w:p>
          <w:p>
            <w:pPr>
              <w:pStyle w:val="TableParagraph"/>
              <w:spacing w:line="240" w:lineRule="auto"/>
              <w:ind w:left="88" w:right="77"/>
              <w:rPr>
                <w:b/>
                <w:sz w:val="24"/>
              </w:rPr>
            </w:pPr>
            <w:r>
              <w:rPr>
                <w:b/>
                <w:sz w:val="24"/>
              </w:rPr>
              <w:t>[cm]</w:t>
            </w:r>
          </w:p>
        </w:tc>
        <w:tc>
          <w:tcPr>
            <w:tcW w:w="684" w:type="dxa"/>
          </w:tcPr>
          <w:p>
            <w:pPr>
              <w:pStyle w:val="TableParagraph"/>
              <w:spacing w:line="273" w:lineRule="exact"/>
              <w:ind w:left="6"/>
              <w:rPr>
                <w:sz w:val="24"/>
              </w:rPr>
            </w:pPr>
            <w:r>
              <w:rPr>
                <w:w w:val="100"/>
                <w:sz w:val="24"/>
              </w:rPr>
              <w:t>σ</w:t>
            </w:r>
          </w:p>
          <w:p>
            <w:pPr>
              <w:pStyle w:val="TableParagraph"/>
              <w:spacing w:line="240" w:lineRule="auto"/>
              <w:jc w:val="left"/>
              <w:rPr>
                <w:sz w:val="24"/>
              </w:rPr>
            </w:pPr>
          </w:p>
          <w:p>
            <w:pPr>
              <w:pStyle w:val="TableParagraph"/>
              <w:spacing w:line="240" w:lineRule="auto"/>
              <w:ind w:left="86" w:right="78"/>
              <w:rPr>
                <w:b/>
                <w:sz w:val="24"/>
              </w:rPr>
            </w:pPr>
            <w:r>
              <w:rPr>
                <w:b/>
                <w:sz w:val="24"/>
              </w:rPr>
              <w:t>[cm]</w:t>
            </w:r>
          </w:p>
        </w:tc>
        <w:tc>
          <w:tcPr>
            <w:tcW w:w="391" w:type="dxa"/>
          </w:tcPr>
          <w:p>
            <w:pPr>
              <w:pStyle w:val="TableParagraph"/>
              <w:spacing w:line="273" w:lineRule="exact"/>
              <w:ind w:left="6"/>
              <w:rPr>
                <w:b/>
                <w:sz w:val="24"/>
              </w:rPr>
            </w:pPr>
            <w:r>
              <w:rPr>
                <w:b/>
                <w:w w:val="99"/>
                <w:sz w:val="24"/>
              </w:rPr>
              <w:t>N</w:t>
            </w:r>
          </w:p>
        </w:tc>
        <w:tc>
          <w:tcPr>
            <w:tcW w:w="1161" w:type="dxa"/>
          </w:tcPr>
          <w:p>
            <w:pPr>
              <w:pStyle w:val="TableParagraph"/>
              <w:spacing w:line="273" w:lineRule="exact"/>
              <w:ind w:left="86" w:right="77"/>
              <w:rPr>
                <w:b/>
                <w:sz w:val="24"/>
              </w:rPr>
            </w:pPr>
            <w:r>
              <w:rPr>
                <w:b/>
                <w:sz w:val="24"/>
              </w:rPr>
              <w:t>Q (0.683)</w:t>
            </w:r>
          </w:p>
          <w:p>
            <w:pPr>
              <w:pStyle w:val="TableParagraph"/>
              <w:spacing w:line="240" w:lineRule="auto"/>
              <w:jc w:val="left"/>
              <w:rPr>
                <w:sz w:val="24"/>
              </w:rPr>
            </w:pPr>
          </w:p>
          <w:p>
            <w:pPr>
              <w:pStyle w:val="TableParagraph"/>
              <w:spacing w:line="240" w:lineRule="auto"/>
              <w:ind w:left="86" w:right="74"/>
              <w:rPr>
                <w:b/>
                <w:sz w:val="24"/>
              </w:rPr>
            </w:pPr>
            <w:r>
              <w:rPr>
                <w:b/>
                <w:sz w:val="24"/>
              </w:rPr>
              <w:t>[cm]</w:t>
            </w:r>
          </w:p>
        </w:tc>
        <w:tc>
          <w:tcPr>
            <w:tcW w:w="1003" w:type="dxa"/>
          </w:tcPr>
          <w:p>
            <w:pPr>
              <w:pStyle w:val="TableParagraph"/>
              <w:spacing w:line="273" w:lineRule="exact"/>
              <w:ind w:left="87" w:right="79"/>
              <w:rPr>
                <w:b/>
                <w:sz w:val="24"/>
              </w:rPr>
            </w:pPr>
            <w:r>
              <w:rPr>
                <w:b/>
                <w:sz w:val="24"/>
              </w:rPr>
              <w:t>Median</w:t>
            </w:r>
          </w:p>
          <w:p>
            <w:pPr>
              <w:pStyle w:val="TableParagraph"/>
              <w:spacing w:line="240" w:lineRule="auto"/>
              <w:jc w:val="left"/>
              <w:rPr>
                <w:sz w:val="24"/>
              </w:rPr>
            </w:pPr>
          </w:p>
          <w:p>
            <w:pPr>
              <w:pStyle w:val="TableParagraph"/>
              <w:spacing w:line="240" w:lineRule="auto"/>
              <w:ind w:left="87" w:right="79"/>
              <w:rPr>
                <w:b/>
                <w:sz w:val="24"/>
              </w:rPr>
            </w:pPr>
            <w:r>
              <w:rPr>
                <w:b/>
                <w:sz w:val="24"/>
              </w:rPr>
              <w:t>[cm]</w:t>
            </w:r>
          </w:p>
        </w:tc>
        <w:tc>
          <w:tcPr>
            <w:tcW w:w="962" w:type="dxa"/>
          </w:tcPr>
          <w:p>
            <w:pPr>
              <w:pStyle w:val="TableParagraph"/>
              <w:spacing w:line="273" w:lineRule="exact"/>
              <w:ind w:left="86" w:right="78"/>
              <w:rPr>
                <w:b/>
                <w:sz w:val="24"/>
              </w:rPr>
            </w:pPr>
            <w:r>
              <w:rPr>
                <w:b/>
                <w:sz w:val="24"/>
              </w:rPr>
              <w:t>NMAD</w:t>
            </w:r>
          </w:p>
          <w:p>
            <w:pPr>
              <w:pStyle w:val="TableParagraph"/>
              <w:spacing w:line="240" w:lineRule="auto"/>
              <w:jc w:val="left"/>
              <w:rPr>
                <w:sz w:val="24"/>
              </w:rPr>
            </w:pPr>
          </w:p>
          <w:p>
            <w:pPr>
              <w:pStyle w:val="TableParagraph"/>
              <w:spacing w:line="240" w:lineRule="auto"/>
              <w:ind w:left="86" w:right="75"/>
              <w:rPr>
                <w:b/>
                <w:sz w:val="24"/>
              </w:rPr>
            </w:pPr>
            <w:r>
              <w:rPr>
                <w:b/>
                <w:sz w:val="24"/>
              </w:rPr>
              <w:t>[cm]</w:t>
            </w:r>
          </w:p>
        </w:tc>
      </w:tr>
      <w:tr>
        <w:trPr>
          <w:trHeight w:val="551" w:hRule="atLeast"/>
        </w:trPr>
        <w:tc>
          <w:tcPr>
            <w:tcW w:w="1517" w:type="dxa"/>
          </w:tcPr>
          <w:p>
            <w:pPr>
              <w:pStyle w:val="TableParagraph"/>
              <w:spacing w:line="273" w:lineRule="exact"/>
              <w:ind w:left="107"/>
              <w:jc w:val="left"/>
              <w:rPr>
                <w:b/>
                <w:sz w:val="24"/>
              </w:rPr>
            </w:pPr>
            <w:r>
              <w:rPr>
                <w:b/>
                <w:sz w:val="24"/>
              </w:rPr>
              <w:t>Open</w:t>
            </w:r>
          </w:p>
        </w:tc>
        <w:tc>
          <w:tcPr>
            <w:tcW w:w="576" w:type="dxa"/>
          </w:tcPr>
          <w:p>
            <w:pPr>
              <w:pStyle w:val="TableParagraph"/>
              <w:ind w:left="87" w:right="79"/>
              <w:rPr>
                <w:sz w:val="24"/>
              </w:rPr>
            </w:pPr>
            <w:r>
              <w:rPr>
                <w:sz w:val="24"/>
              </w:rPr>
              <w:t>135</w:t>
            </w:r>
          </w:p>
        </w:tc>
        <w:tc>
          <w:tcPr>
            <w:tcW w:w="910" w:type="dxa"/>
          </w:tcPr>
          <w:p>
            <w:pPr>
              <w:pStyle w:val="TableParagraph"/>
              <w:ind w:right="325"/>
              <w:jc w:val="right"/>
              <w:rPr>
                <w:sz w:val="24"/>
              </w:rPr>
            </w:pPr>
            <w:r>
              <w:rPr>
                <w:w w:val="95"/>
                <w:sz w:val="24"/>
              </w:rPr>
              <w:t>19</w:t>
            </w:r>
          </w:p>
        </w:tc>
        <w:tc>
          <w:tcPr>
            <w:tcW w:w="682" w:type="dxa"/>
          </w:tcPr>
          <w:p>
            <w:pPr>
              <w:pStyle w:val="TableParagraph"/>
              <w:ind w:left="7"/>
              <w:rPr>
                <w:sz w:val="24"/>
              </w:rPr>
            </w:pPr>
            <w:r>
              <w:rPr>
                <w:w w:val="99"/>
                <w:sz w:val="24"/>
              </w:rPr>
              <w:t>5</w:t>
            </w:r>
          </w:p>
        </w:tc>
        <w:tc>
          <w:tcPr>
            <w:tcW w:w="684" w:type="dxa"/>
          </w:tcPr>
          <w:p>
            <w:pPr>
              <w:pStyle w:val="TableParagraph"/>
              <w:ind w:right="212"/>
              <w:jc w:val="right"/>
              <w:rPr>
                <w:sz w:val="24"/>
              </w:rPr>
            </w:pPr>
            <w:r>
              <w:rPr>
                <w:w w:val="95"/>
                <w:sz w:val="24"/>
              </w:rPr>
              <w:t>19</w:t>
            </w:r>
          </w:p>
        </w:tc>
        <w:tc>
          <w:tcPr>
            <w:tcW w:w="391" w:type="dxa"/>
          </w:tcPr>
          <w:p>
            <w:pPr>
              <w:pStyle w:val="TableParagraph"/>
              <w:ind w:left="5"/>
              <w:rPr>
                <w:sz w:val="24"/>
              </w:rPr>
            </w:pPr>
            <w:r>
              <w:rPr>
                <w:w w:val="99"/>
                <w:sz w:val="24"/>
              </w:rPr>
              <w:t>2</w:t>
            </w:r>
          </w:p>
        </w:tc>
        <w:tc>
          <w:tcPr>
            <w:tcW w:w="1161" w:type="dxa"/>
          </w:tcPr>
          <w:p>
            <w:pPr>
              <w:pStyle w:val="TableParagraph"/>
              <w:ind w:left="85" w:right="77"/>
              <w:rPr>
                <w:sz w:val="24"/>
              </w:rPr>
            </w:pPr>
            <w:r>
              <w:rPr>
                <w:sz w:val="24"/>
              </w:rPr>
              <w:t>19</w:t>
            </w:r>
          </w:p>
        </w:tc>
        <w:tc>
          <w:tcPr>
            <w:tcW w:w="1003" w:type="dxa"/>
          </w:tcPr>
          <w:p>
            <w:pPr>
              <w:pStyle w:val="TableParagraph"/>
              <w:ind w:left="441"/>
              <w:jc w:val="left"/>
              <w:rPr>
                <w:sz w:val="24"/>
              </w:rPr>
            </w:pPr>
            <w:r>
              <w:rPr>
                <w:w w:val="99"/>
                <w:sz w:val="24"/>
              </w:rPr>
              <w:t>3</w:t>
            </w:r>
          </w:p>
        </w:tc>
        <w:tc>
          <w:tcPr>
            <w:tcW w:w="962" w:type="dxa"/>
          </w:tcPr>
          <w:p>
            <w:pPr>
              <w:pStyle w:val="TableParagraph"/>
              <w:ind w:right="350"/>
              <w:jc w:val="right"/>
              <w:rPr>
                <w:sz w:val="24"/>
              </w:rPr>
            </w:pPr>
            <w:r>
              <w:rPr>
                <w:w w:val="95"/>
                <w:sz w:val="24"/>
              </w:rPr>
              <w:t>18</w:t>
            </w:r>
          </w:p>
        </w:tc>
      </w:tr>
      <w:tr>
        <w:trPr>
          <w:trHeight w:val="551" w:hRule="atLeast"/>
        </w:trPr>
        <w:tc>
          <w:tcPr>
            <w:tcW w:w="1517" w:type="dxa"/>
          </w:tcPr>
          <w:p>
            <w:pPr>
              <w:pStyle w:val="TableParagraph"/>
              <w:spacing w:line="273" w:lineRule="exact"/>
              <w:ind w:left="107"/>
              <w:jc w:val="left"/>
              <w:rPr>
                <w:b/>
                <w:sz w:val="24"/>
              </w:rPr>
            </w:pPr>
            <w:r>
              <w:rPr>
                <w:b/>
                <w:sz w:val="24"/>
              </w:rPr>
              <w:t>Built-up</w:t>
            </w:r>
          </w:p>
        </w:tc>
        <w:tc>
          <w:tcPr>
            <w:tcW w:w="576" w:type="dxa"/>
          </w:tcPr>
          <w:p>
            <w:pPr>
              <w:pStyle w:val="TableParagraph"/>
              <w:ind w:left="87" w:right="79"/>
              <w:rPr>
                <w:sz w:val="24"/>
              </w:rPr>
            </w:pPr>
            <w:r>
              <w:rPr>
                <w:sz w:val="24"/>
              </w:rPr>
              <w:t>146</w:t>
            </w:r>
          </w:p>
        </w:tc>
        <w:tc>
          <w:tcPr>
            <w:tcW w:w="910" w:type="dxa"/>
          </w:tcPr>
          <w:p>
            <w:pPr>
              <w:pStyle w:val="TableParagraph"/>
              <w:ind w:right="325"/>
              <w:jc w:val="right"/>
              <w:rPr>
                <w:sz w:val="24"/>
              </w:rPr>
            </w:pPr>
            <w:r>
              <w:rPr>
                <w:w w:val="95"/>
                <w:sz w:val="24"/>
              </w:rPr>
              <w:t>80</w:t>
            </w:r>
          </w:p>
        </w:tc>
        <w:tc>
          <w:tcPr>
            <w:tcW w:w="682" w:type="dxa"/>
          </w:tcPr>
          <w:p>
            <w:pPr>
              <w:pStyle w:val="TableParagraph"/>
              <w:ind w:right="210"/>
              <w:jc w:val="right"/>
              <w:rPr>
                <w:sz w:val="24"/>
              </w:rPr>
            </w:pPr>
            <w:r>
              <w:rPr>
                <w:w w:val="95"/>
                <w:sz w:val="24"/>
              </w:rPr>
              <w:t>57</w:t>
            </w:r>
          </w:p>
        </w:tc>
        <w:tc>
          <w:tcPr>
            <w:tcW w:w="684" w:type="dxa"/>
          </w:tcPr>
          <w:p>
            <w:pPr>
              <w:pStyle w:val="TableParagraph"/>
              <w:ind w:right="212"/>
              <w:jc w:val="right"/>
              <w:rPr>
                <w:sz w:val="24"/>
              </w:rPr>
            </w:pPr>
            <w:r>
              <w:rPr>
                <w:w w:val="95"/>
                <w:sz w:val="24"/>
              </w:rPr>
              <w:t>56</w:t>
            </w:r>
          </w:p>
        </w:tc>
        <w:tc>
          <w:tcPr>
            <w:tcW w:w="391" w:type="dxa"/>
          </w:tcPr>
          <w:p>
            <w:pPr>
              <w:pStyle w:val="TableParagraph"/>
              <w:ind w:left="5"/>
              <w:rPr>
                <w:sz w:val="24"/>
              </w:rPr>
            </w:pPr>
            <w:r>
              <w:rPr>
                <w:w w:val="99"/>
                <w:sz w:val="24"/>
              </w:rPr>
              <w:t>1</w:t>
            </w:r>
          </w:p>
        </w:tc>
        <w:tc>
          <w:tcPr>
            <w:tcW w:w="1161" w:type="dxa"/>
          </w:tcPr>
          <w:p>
            <w:pPr>
              <w:pStyle w:val="TableParagraph"/>
              <w:ind w:left="85" w:right="77"/>
              <w:rPr>
                <w:sz w:val="24"/>
              </w:rPr>
            </w:pPr>
            <w:r>
              <w:rPr>
                <w:sz w:val="24"/>
              </w:rPr>
              <w:t>69</w:t>
            </w:r>
          </w:p>
        </w:tc>
        <w:tc>
          <w:tcPr>
            <w:tcW w:w="1003" w:type="dxa"/>
          </w:tcPr>
          <w:p>
            <w:pPr>
              <w:pStyle w:val="TableParagraph"/>
              <w:ind w:left="381"/>
              <w:jc w:val="left"/>
              <w:rPr>
                <w:sz w:val="24"/>
              </w:rPr>
            </w:pPr>
            <w:r>
              <w:rPr>
                <w:sz w:val="24"/>
              </w:rPr>
              <w:t>47</w:t>
            </w:r>
          </w:p>
        </w:tc>
        <w:tc>
          <w:tcPr>
            <w:tcW w:w="962" w:type="dxa"/>
          </w:tcPr>
          <w:p>
            <w:pPr>
              <w:pStyle w:val="TableParagraph"/>
              <w:ind w:right="350"/>
              <w:jc w:val="right"/>
              <w:rPr>
                <w:sz w:val="24"/>
              </w:rPr>
            </w:pPr>
            <w:r>
              <w:rPr>
                <w:w w:val="95"/>
                <w:sz w:val="24"/>
              </w:rPr>
              <w:t>43</w:t>
            </w:r>
          </w:p>
        </w:tc>
      </w:tr>
      <w:tr>
        <w:trPr>
          <w:trHeight w:val="551" w:hRule="atLeast"/>
        </w:trPr>
        <w:tc>
          <w:tcPr>
            <w:tcW w:w="1517" w:type="dxa"/>
          </w:tcPr>
          <w:p>
            <w:pPr>
              <w:pStyle w:val="TableParagraph"/>
              <w:spacing w:line="273" w:lineRule="exact"/>
              <w:ind w:left="107"/>
              <w:jc w:val="left"/>
              <w:rPr>
                <w:b/>
                <w:sz w:val="24"/>
              </w:rPr>
            </w:pPr>
            <w:r>
              <w:rPr>
                <w:b/>
                <w:sz w:val="24"/>
              </w:rPr>
              <w:t>Forested</w:t>
            </w:r>
          </w:p>
        </w:tc>
        <w:tc>
          <w:tcPr>
            <w:tcW w:w="576" w:type="dxa"/>
          </w:tcPr>
          <w:p>
            <w:pPr>
              <w:pStyle w:val="TableParagraph"/>
              <w:ind w:left="87" w:right="79"/>
              <w:rPr>
                <w:sz w:val="24"/>
              </w:rPr>
            </w:pPr>
            <w:r>
              <w:rPr>
                <w:sz w:val="24"/>
              </w:rPr>
              <w:t>122</w:t>
            </w:r>
          </w:p>
        </w:tc>
        <w:tc>
          <w:tcPr>
            <w:tcW w:w="910" w:type="dxa"/>
          </w:tcPr>
          <w:p>
            <w:pPr>
              <w:pStyle w:val="TableParagraph"/>
              <w:ind w:right="265"/>
              <w:jc w:val="right"/>
              <w:rPr>
                <w:sz w:val="24"/>
              </w:rPr>
            </w:pPr>
            <w:r>
              <w:rPr>
                <w:w w:val="95"/>
                <w:sz w:val="24"/>
              </w:rPr>
              <w:t>290</w:t>
            </w:r>
          </w:p>
        </w:tc>
        <w:tc>
          <w:tcPr>
            <w:tcW w:w="682" w:type="dxa"/>
          </w:tcPr>
          <w:p>
            <w:pPr>
              <w:pStyle w:val="TableParagraph"/>
              <w:ind w:right="150"/>
              <w:jc w:val="right"/>
              <w:rPr>
                <w:sz w:val="24"/>
              </w:rPr>
            </w:pPr>
            <w:r>
              <w:rPr>
                <w:w w:val="95"/>
                <w:sz w:val="24"/>
              </w:rPr>
              <w:t>101</w:t>
            </w:r>
          </w:p>
        </w:tc>
        <w:tc>
          <w:tcPr>
            <w:tcW w:w="684" w:type="dxa"/>
          </w:tcPr>
          <w:p>
            <w:pPr>
              <w:pStyle w:val="TableParagraph"/>
              <w:ind w:right="152"/>
              <w:jc w:val="right"/>
              <w:rPr>
                <w:sz w:val="24"/>
              </w:rPr>
            </w:pPr>
            <w:r>
              <w:rPr>
                <w:w w:val="95"/>
                <w:sz w:val="24"/>
              </w:rPr>
              <w:t>273</w:t>
            </w:r>
          </w:p>
        </w:tc>
        <w:tc>
          <w:tcPr>
            <w:tcW w:w="391" w:type="dxa"/>
          </w:tcPr>
          <w:p>
            <w:pPr>
              <w:pStyle w:val="TableParagraph"/>
              <w:ind w:left="5"/>
              <w:rPr>
                <w:sz w:val="24"/>
              </w:rPr>
            </w:pPr>
            <w:r>
              <w:rPr>
                <w:w w:val="99"/>
                <w:sz w:val="24"/>
              </w:rPr>
              <w:t>4</w:t>
            </w:r>
          </w:p>
        </w:tc>
        <w:tc>
          <w:tcPr>
            <w:tcW w:w="1161" w:type="dxa"/>
          </w:tcPr>
          <w:p>
            <w:pPr>
              <w:pStyle w:val="TableParagraph"/>
              <w:ind w:left="85" w:right="77"/>
              <w:rPr>
                <w:sz w:val="24"/>
              </w:rPr>
            </w:pPr>
            <w:r>
              <w:rPr>
                <w:sz w:val="24"/>
              </w:rPr>
              <w:t>45</w:t>
            </w:r>
          </w:p>
        </w:tc>
        <w:tc>
          <w:tcPr>
            <w:tcW w:w="1003" w:type="dxa"/>
          </w:tcPr>
          <w:p>
            <w:pPr>
              <w:pStyle w:val="TableParagraph"/>
              <w:ind w:left="381"/>
              <w:jc w:val="left"/>
              <w:rPr>
                <w:sz w:val="24"/>
              </w:rPr>
            </w:pPr>
            <w:r>
              <w:rPr>
                <w:sz w:val="24"/>
              </w:rPr>
              <w:t>17</w:t>
            </w:r>
          </w:p>
        </w:tc>
        <w:tc>
          <w:tcPr>
            <w:tcW w:w="962" w:type="dxa"/>
          </w:tcPr>
          <w:p>
            <w:pPr>
              <w:pStyle w:val="TableParagraph"/>
              <w:ind w:right="350"/>
              <w:jc w:val="right"/>
              <w:rPr>
                <w:sz w:val="24"/>
              </w:rPr>
            </w:pPr>
            <w:r>
              <w:rPr>
                <w:w w:val="95"/>
                <w:sz w:val="24"/>
              </w:rPr>
              <w:t>33</w:t>
            </w:r>
          </w:p>
        </w:tc>
      </w:tr>
    </w:tbl>
    <w:p>
      <w:pPr>
        <w:pStyle w:val="BodyText"/>
        <w:spacing w:before="5"/>
        <w:rPr>
          <w:sz w:val="7"/>
        </w:rPr>
      </w:pPr>
    </w:p>
    <w:p>
      <w:pPr>
        <w:pStyle w:val="BodyText"/>
        <w:spacing w:before="89"/>
        <w:ind w:left="1420" w:right="1399"/>
      </w:pPr>
      <w:r>
        <w:rPr/>
        <w:t>Table 14. Accuracy of the 1.6 m DTM determined by digital photogrammetry-Test D (without editing) from 20cm images</w:t>
      </w:r>
    </w:p>
    <w:p>
      <w:pPr>
        <w:pStyle w:val="BodyText"/>
        <w:spacing w:before="1"/>
        <w:rPr>
          <w:sz w:val="21"/>
        </w:rPr>
      </w:pPr>
    </w:p>
    <w:tbl>
      <w:tblPr>
        <w:tblW w:w="0" w:type="auto"/>
        <w:jc w:val="left"/>
        <w:tblInd w:w="2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17"/>
        <w:gridCol w:w="576"/>
        <w:gridCol w:w="910"/>
        <w:gridCol w:w="682"/>
        <w:gridCol w:w="684"/>
        <w:gridCol w:w="391"/>
        <w:gridCol w:w="1161"/>
        <w:gridCol w:w="1003"/>
        <w:gridCol w:w="962"/>
      </w:tblGrid>
      <w:tr>
        <w:trPr>
          <w:trHeight w:val="1103" w:hRule="atLeast"/>
        </w:trPr>
        <w:tc>
          <w:tcPr>
            <w:tcW w:w="1517" w:type="dxa"/>
          </w:tcPr>
          <w:p>
            <w:pPr>
              <w:pStyle w:val="TableParagraph"/>
              <w:spacing w:line="273" w:lineRule="exact"/>
              <w:ind w:left="107"/>
              <w:jc w:val="left"/>
              <w:rPr>
                <w:b/>
                <w:sz w:val="24"/>
              </w:rPr>
            </w:pPr>
            <w:r>
              <w:rPr>
                <w:b/>
                <w:sz w:val="24"/>
              </w:rPr>
              <w:t>Terrain type</w:t>
            </w:r>
          </w:p>
        </w:tc>
        <w:tc>
          <w:tcPr>
            <w:tcW w:w="576" w:type="dxa"/>
          </w:tcPr>
          <w:p>
            <w:pPr>
              <w:pStyle w:val="TableParagraph"/>
              <w:spacing w:line="273" w:lineRule="exact"/>
              <w:ind w:left="8"/>
              <w:rPr>
                <w:b/>
                <w:sz w:val="24"/>
              </w:rPr>
            </w:pPr>
            <w:r>
              <w:rPr>
                <w:b/>
                <w:w w:val="99"/>
                <w:sz w:val="24"/>
              </w:rPr>
              <w:t>n</w:t>
            </w:r>
          </w:p>
        </w:tc>
        <w:tc>
          <w:tcPr>
            <w:tcW w:w="910" w:type="dxa"/>
          </w:tcPr>
          <w:p>
            <w:pPr>
              <w:pStyle w:val="TableParagraph"/>
              <w:spacing w:line="273" w:lineRule="exact"/>
              <w:ind w:left="86" w:right="78"/>
              <w:rPr>
                <w:b/>
                <w:sz w:val="24"/>
              </w:rPr>
            </w:pPr>
            <w:r>
              <w:rPr>
                <w:b/>
                <w:sz w:val="24"/>
              </w:rPr>
              <w:t>RMSE</w:t>
            </w:r>
          </w:p>
          <w:p>
            <w:pPr>
              <w:pStyle w:val="TableParagraph"/>
              <w:spacing w:line="240" w:lineRule="auto"/>
              <w:jc w:val="left"/>
              <w:rPr>
                <w:sz w:val="24"/>
              </w:rPr>
            </w:pPr>
          </w:p>
          <w:p>
            <w:pPr>
              <w:pStyle w:val="TableParagraph"/>
              <w:spacing w:line="240" w:lineRule="auto"/>
              <w:ind w:left="87" w:right="78"/>
              <w:rPr>
                <w:b/>
                <w:sz w:val="24"/>
              </w:rPr>
            </w:pPr>
            <w:r>
              <w:rPr>
                <w:b/>
                <w:sz w:val="24"/>
              </w:rPr>
              <w:t>[cm]</w:t>
            </w:r>
          </w:p>
        </w:tc>
        <w:tc>
          <w:tcPr>
            <w:tcW w:w="682" w:type="dxa"/>
          </w:tcPr>
          <w:p>
            <w:pPr>
              <w:pStyle w:val="TableParagraph"/>
              <w:spacing w:line="273" w:lineRule="exact"/>
              <w:ind w:left="9"/>
              <w:rPr>
                <w:sz w:val="24"/>
              </w:rPr>
            </w:pPr>
            <w:r>
              <w:rPr>
                <w:w w:val="98"/>
                <w:sz w:val="24"/>
              </w:rPr>
              <w:t>µ</w:t>
            </w:r>
          </w:p>
          <w:p>
            <w:pPr>
              <w:pStyle w:val="TableParagraph"/>
              <w:spacing w:line="240" w:lineRule="auto"/>
              <w:jc w:val="left"/>
              <w:rPr>
                <w:sz w:val="24"/>
              </w:rPr>
            </w:pPr>
          </w:p>
          <w:p>
            <w:pPr>
              <w:pStyle w:val="TableParagraph"/>
              <w:spacing w:line="240" w:lineRule="auto"/>
              <w:ind w:left="88" w:right="77"/>
              <w:rPr>
                <w:b/>
                <w:sz w:val="24"/>
              </w:rPr>
            </w:pPr>
            <w:r>
              <w:rPr>
                <w:b/>
                <w:sz w:val="24"/>
              </w:rPr>
              <w:t>[cm]</w:t>
            </w:r>
          </w:p>
        </w:tc>
        <w:tc>
          <w:tcPr>
            <w:tcW w:w="684" w:type="dxa"/>
          </w:tcPr>
          <w:p>
            <w:pPr>
              <w:pStyle w:val="TableParagraph"/>
              <w:spacing w:line="273" w:lineRule="exact"/>
              <w:ind w:left="6"/>
              <w:rPr>
                <w:sz w:val="24"/>
              </w:rPr>
            </w:pPr>
            <w:r>
              <w:rPr>
                <w:w w:val="100"/>
                <w:sz w:val="24"/>
              </w:rPr>
              <w:t>σ</w:t>
            </w:r>
          </w:p>
          <w:p>
            <w:pPr>
              <w:pStyle w:val="TableParagraph"/>
              <w:spacing w:line="240" w:lineRule="auto"/>
              <w:jc w:val="left"/>
              <w:rPr>
                <w:sz w:val="24"/>
              </w:rPr>
            </w:pPr>
          </w:p>
          <w:p>
            <w:pPr>
              <w:pStyle w:val="TableParagraph"/>
              <w:spacing w:line="240" w:lineRule="auto"/>
              <w:ind w:left="86" w:right="78"/>
              <w:rPr>
                <w:b/>
                <w:sz w:val="24"/>
              </w:rPr>
            </w:pPr>
            <w:r>
              <w:rPr>
                <w:b/>
                <w:sz w:val="24"/>
              </w:rPr>
              <w:t>[cm]</w:t>
            </w:r>
          </w:p>
        </w:tc>
        <w:tc>
          <w:tcPr>
            <w:tcW w:w="391" w:type="dxa"/>
          </w:tcPr>
          <w:p>
            <w:pPr>
              <w:pStyle w:val="TableParagraph"/>
              <w:spacing w:line="273" w:lineRule="exact"/>
              <w:ind w:left="6"/>
              <w:rPr>
                <w:b/>
                <w:sz w:val="24"/>
              </w:rPr>
            </w:pPr>
            <w:r>
              <w:rPr>
                <w:b/>
                <w:w w:val="99"/>
                <w:sz w:val="24"/>
              </w:rPr>
              <w:t>N</w:t>
            </w:r>
          </w:p>
        </w:tc>
        <w:tc>
          <w:tcPr>
            <w:tcW w:w="1161" w:type="dxa"/>
          </w:tcPr>
          <w:p>
            <w:pPr>
              <w:pStyle w:val="TableParagraph"/>
              <w:spacing w:line="273" w:lineRule="exact"/>
              <w:ind w:left="86" w:right="77"/>
              <w:rPr>
                <w:b/>
                <w:sz w:val="24"/>
              </w:rPr>
            </w:pPr>
            <w:r>
              <w:rPr>
                <w:b/>
                <w:sz w:val="24"/>
              </w:rPr>
              <w:t>Q (0.683)</w:t>
            </w:r>
          </w:p>
          <w:p>
            <w:pPr>
              <w:pStyle w:val="TableParagraph"/>
              <w:spacing w:line="240" w:lineRule="auto"/>
              <w:jc w:val="left"/>
              <w:rPr>
                <w:sz w:val="24"/>
              </w:rPr>
            </w:pPr>
          </w:p>
          <w:p>
            <w:pPr>
              <w:pStyle w:val="TableParagraph"/>
              <w:spacing w:line="240" w:lineRule="auto"/>
              <w:ind w:left="86" w:right="74"/>
              <w:rPr>
                <w:b/>
                <w:sz w:val="24"/>
              </w:rPr>
            </w:pPr>
            <w:r>
              <w:rPr>
                <w:b/>
                <w:sz w:val="24"/>
              </w:rPr>
              <w:t>[cm]</w:t>
            </w:r>
          </w:p>
        </w:tc>
        <w:tc>
          <w:tcPr>
            <w:tcW w:w="1003" w:type="dxa"/>
          </w:tcPr>
          <w:p>
            <w:pPr>
              <w:pStyle w:val="TableParagraph"/>
              <w:spacing w:line="273" w:lineRule="exact"/>
              <w:ind w:left="87" w:right="79"/>
              <w:rPr>
                <w:b/>
                <w:sz w:val="24"/>
              </w:rPr>
            </w:pPr>
            <w:r>
              <w:rPr>
                <w:b/>
                <w:sz w:val="24"/>
              </w:rPr>
              <w:t>Median</w:t>
            </w:r>
          </w:p>
          <w:p>
            <w:pPr>
              <w:pStyle w:val="TableParagraph"/>
              <w:spacing w:line="240" w:lineRule="auto"/>
              <w:jc w:val="left"/>
              <w:rPr>
                <w:sz w:val="24"/>
              </w:rPr>
            </w:pPr>
          </w:p>
          <w:p>
            <w:pPr>
              <w:pStyle w:val="TableParagraph"/>
              <w:spacing w:line="240" w:lineRule="auto"/>
              <w:ind w:left="87" w:right="79"/>
              <w:rPr>
                <w:b/>
                <w:sz w:val="24"/>
              </w:rPr>
            </w:pPr>
            <w:r>
              <w:rPr>
                <w:b/>
                <w:sz w:val="24"/>
              </w:rPr>
              <w:t>[cm]</w:t>
            </w:r>
          </w:p>
        </w:tc>
        <w:tc>
          <w:tcPr>
            <w:tcW w:w="962" w:type="dxa"/>
          </w:tcPr>
          <w:p>
            <w:pPr>
              <w:pStyle w:val="TableParagraph"/>
              <w:spacing w:line="273" w:lineRule="exact"/>
              <w:ind w:left="86" w:right="78"/>
              <w:rPr>
                <w:b/>
                <w:sz w:val="24"/>
              </w:rPr>
            </w:pPr>
            <w:r>
              <w:rPr>
                <w:b/>
                <w:sz w:val="24"/>
              </w:rPr>
              <w:t>NMAD</w:t>
            </w:r>
          </w:p>
          <w:p>
            <w:pPr>
              <w:pStyle w:val="TableParagraph"/>
              <w:spacing w:line="240" w:lineRule="auto"/>
              <w:jc w:val="left"/>
              <w:rPr>
                <w:sz w:val="24"/>
              </w:rPr>
            </w:pPr>
          </w:p>
          <w:p>
            <w:pPr>
              <w:pStyle w:val="TableParagraph"/>
              <w:spacing w:line="240" w:lineRule="auto"/>
              <w:ind w:left="86" w:right="75"/>
              <w:rPr>
                <w:b/>
                <w:sz w:val="24"/>
              </w:rPr>
            </w:pPr>
            <w:r>
              <w:rPr>
                <w:b/>
                <w:sz w:val="24"/>
              </w:rPr>
              <w:t>[cm]</w:t>
            </w:r>
          </w:p>
        </w:tc>
      </w:tr>
      <w:tr>
        <w:trPr>
          <w:trHeight w:val="551" w:hRule="atLeast"/>
        </w:trPr>
        <w:tc>
          <w:tcPr>
            <w:tcW w:w="1517" w:type="dxa"/>
          </w:tcPr>
          <w:p>
            <w:pPr>
              <w:pStyle w:val="TableParagraph"/>
              <w:spacing w:line="273" w:lineRule="exact"/>
              <w:ind w:left="107"/>
              <w:jc w:val="left"/>
              <w:rPr>
                <w:b/>
                <w:sz w:val="24"/>
              </w:rPr>
            </w:pPr>
            <w:r>
              <w:rPr>
                <w:b/>
                <w:sz w:val="24"/>
              </w:rPr>
              <w:t>Open</w:t>
            </w:r>
          </w:p>
        </w:tc>
        <w:tc>
          <w:tcPr>
            <w:tcW w:w="576" w:type="dxa"/>
          </w:tcPr>
          <w:p>
            <w:pPr>
              <w:pStyle w:val="TableParagraph"/>
              <w:ind w:left="87" w:right="79"/>
              <w:rPr>
                <w:sz w:val="24"/>
              </w:rPr>
            </w:pPr>
            <w:r>
              <w:rPr>
                <w:sz w:val="24"/>
              </w:rPr>
              <w:t>134</w:t>
            </w:r>
          </w:p>
        </w:tc>
        <w:tc>
          <w:tcPr>
            <w:tcW w:w="910" w:type="dxa"/>
          </w:tcPr>
          <w:p>
            <w:pPr>
              <w:pStyle w:val="TableParagraph"/>
              <w:ind w:right="325"/>
              <w:jc w:val="right"/>
              <w:rPr>
                <w:sz w:val="24"/>
              </w:rPr>
            </w:pPr>
            <w:r>
              <w:rPr>
                <w:w w:val="95"/>
                <w:sz w:val="24"/>
              </w:rPr>
              <w:t>18</w:t>
            </w:r>
          </w:p>
        </w:tc>
        <w:tc>
          <w:tcPr>
            <w:tcW w:w="682" w:type="dxa"/>
          </w:tcPr>
          <w:p>
            <w:pPr>
              <w:pStyle w:val="TableParagraph"/>
              <w:ind w:left="86" w:right="77"/>
              <w:rPr>
                <w:sz w:val="24"/>
              </w:rPr>
            </w:pPr>
            <w:r>
              <w:rPr>
                <w:sz w:val="24"/>
              </w:rPr>
              <w:t>-4</w:t>
            </w:r>
          </w:p>
        </w:tc>
        <w:tc>
          <w:tcPr>
            <w:tcW w:w="684" w:type="dxa"/>
          </w:tcPr>
          <w:p>
            <w:pPr>
              <w:pStyle w:val="TableParagraph"/>
              <w:ind w:right="212"/>
              <w:jc w:val="right"/>
              <w:rPr>
                <w:sz w:val="24"/>
              </w:rPr>
            </w:pPr>
            <w:r>
              <w:rPr>
                <w:w w:val="95"/>
                <w:sz w:val="24"/>
              </w:rPr>
              <w:t>17</w:t>
            </w:r>
          </w:p>
        </w:tc>
        <w:tc>
          <w:tcPr>
            <w:tcW w:w="391" w:type="dxa"/>
          </w:tcPr>
          <w:p>
            <w:pPr>
              <w:pStyle w:val="TableParagraph"/>
              <w:ind w:left="5"/>
              <w:rPr>
                <w:sz w:val="24"/>
              </w:rPr>
            </w:pPr>
            <w:r>
              <w:rPr>
                <w:w w:val="99"/>
                <w:sz w:val="24"/>
              </w:rPr>
              <w:t>0</w:t>
            </w:r>
          </w:p>
        </w:tc>
        <w:tc>
          <w:tcPr>
            <w:tcW w:w="1161" w:type="dxa"/>
          </w:tcPr>
          <w:p>
            <w:pPr>
              <w:pStyle w:val="TableParagraph"/>
              <w:ind w:left="85" w:right="77"/>
              <w:rPr>
                <w:sz w:val="24"/>
              </w:rPr>
            </w:pPr>
            <w:r>
              <w:rPr>
                <w:sz w:val="24"/>
              </w:rPr>
              <w:t>18</w:t>
            </w:r>
          </w:p>
        </w:tc>
        <w:tc>
          <w:tcPr>
            <w:tcW w:w="1003" w:type="dxa"/>
          </w:tcPr>
          <w:p>
            <w:pPr>
              <w:pStyle w:val="TableParagraph"/>
              <w:ind w:left="85" w:right="79"/>
              <w:rPr>
                <w:sz w:val="24"/>
              </w:rPr>
            </w:pPr>
            <w:r>
              <w:rPr>
                <w:sz w:val="24"/>
              </w:rPr>
              <w:t>-5</w:t>
            </w:r>
          </w:p>
        </w:tc>
        <w:tc>
          <w:tcPr>
            <w:tcW w:w="962" w:type="dxa"/>
          </w:tcPr>
          <w:p>
            <w:pPr>
              <w:pStyle w:val="TableParagraph"/>
              <w:ind w:right="350"/>
              <w:jc w:val="right"/>
              <w:rPr>
                <w:sz w:val="24"/>
              </w:rPr>
            </w:pPr>
            <w:r>
              <w:rPr>
                <w:w w:val="95"/>
                <w:sz w:val="24"/>
              </w:rPr>
              <w:t>18</w:t>
            </w:r>
          </w:p>
        </w:tc>
      </w:tr>
      <w:tr>
        <w:trPr>
          <w:trHeight w:val="551" w:hRule="atLeast"/>
        </w:trPr>
        <w:tc>
          <w:tcPr>
            <w:tcW w:w="1517" w:type="dxa"/>
          </w:tcPr>
          <w:p>
            <w:pPr>
              <w:pStyle w:val="TableParagraph"/>
              <w:spacing w:line="273" w:lineRule="exact"/>
              <w:ind w:left="107"/>
              <w:jc w:val="left"/>
              <w:rPr>
                <w:b/>
                <w:sz w:val="24"/>
              </w:rPr>
            </w:pPr>
            <w:r>
              <w:rPr>
                <w:b/>
                <w:sz w:val="24"/>
              </w:rPr>
              <w:t>Built-up</w:t>
            </w:r>
          </w:p>
        </w:tc>
        <w:tc>
          <w:tcPr>
            <w:tcW w:w="576" w:type="dxa"/>
          </w:tcPr>
          <w:p>
            <w:pPr>
              <w:pStyle w:val="TableParagraph"/>
              <w:ind w:left="87" w:right="79"/>
              <w:rPr>
                <w:sz w:val="24"/>
              </w:rPr>
            </w:pPr>
            <w:r>
              <w:rPr>
                <w:sz w:val="24"/>
              </w:rPr>
              <w:t>120</w:t>
            </w:r>
          </w:p>
        </w:tc>
        <w:tc>
          <w:tcPr>
            <w:tcW w:w="910" w:type="dxa"/>
          </w:tcPr>
          <w:p>
            <w:pPr>
              <w:pStyle w:val="TableParagraph"/>
              <w:ind w:right="325"/>
              <w:jc w:val="right"/>
              <w:rPr>
                <w:sz w:val="24"/>
              </w:rPr>
            </w:pPr>
            <w:r>
              <w:rPr>
                <w:w w:val="95"/>
                <w:sz w:val="24"/>
              </w:rPr>
              <w:t>61</w:t>
            </w:r>
          </w:p>
        </w:tc>
        <w:tc>
          <w:tcPr>
            <w:tcW w:w="682" w:type="dxa"/>
          </w:tcPr>
          <w:p>
            <w:pPr>
              <w:pStyle w:val="TableParagraph"/>
              <w:ind w:left="84" w:right="77"/>
              <w:rPr>
                <w:sz w:val="24"/>
              </w:rPr>
            </w:pPr>
            <w:r>
              <w:rPr>
                <w:sz w:val="24"/>
              </w:rPr>
              <w:t>36</w:t>
            </w:r>
          </w:p>
        </w:tc>
        <w:tc>
          <w:tcPr>
            <w:tcW w:w="684" w:type="dxa"/>
          </w:tcPr>
          <w:p>
            <w:pPr>
              <w:pStyle w:val="TableParagraph"/>
              <w:ind w:right="212"/>
              <w:jc w:val="right"/>
              <w:rPr>
                <w:sz w:val="24"/>
              </w:rPr>
            </w:pPr>
            <w:r>
              <w:rPr>
                <w:w w:val="95"/>
                <w:sz w:val="24"/>
              </w:rPr>
              <w:t>50</w:t>
            </w:r>
          </w:p>
        </w:tc>
        <w:tc>
          <w:tcPr>
            <w:tcW w:w="391" w:type="dxa"/>
          </w:tcPr>
          <w:p>
            <w:pPr>
              <w:pStyle w:val="TableParagraph"/>
              <w:ind w:left="5"/>
              <w:rPr>
                <w:sz w:val="24"/>
              </w:rPr>
            </w:pPr>
            <w:r>
              <w:rPr>
                <w:w w:val="99"/>
                <w:sz w:val="24"/>
              </w:rPr>
              <w:t>3</w:t>
            </w:r>
          </w:p>
        </w:tc>
        <w:tc>
          <w:tcPr>
            <w:tcW w:w="1161" w:type="dxa"/>
          </w:tcPr>
          <w:p>
            <w:pPr>
              <w:pStyle w:val="TableParagraph"/>
              <w:ind w:left="85" w:right="77"/>
              <w:rPr>
                <w:sz w:val="24"/>
              </w:rPr>
            </w:pPr>
            <w:r>
              <w:rPr>
                <w:sz w:val="24"/>
              </w:rPr>
              <w:t>50</w:t>
            </w:r>
          </w:p>
        </w:tc>
        <w:tc>
          <w:tcPr>
            <w:tcW w:w="1003" w:type="dxa"/>
          </w:tcPr>
          <w:p>
            <w:pPr>
              <w:pStyle w:val="TableParagraph"/>
              <w:ind w:left="87" w:right="78"/>
              <w:rPr>
                <w:sz w:val="24"/>
              </w:rPr>
            </w:pPr>
            <w:r>
              <w:rPr>
                <w:sz w:val="24"/>
              </w:rPr>
              <w:t>27</w:t>
            </w:r>
          </w:p>
        </w:tc>
        <w:tc>
          <w:tcPr>
            <w:tcW w:w="962" w:type="dxa"/>
          </w:tcPr>
          <w:p>
            <w:pPr>
              <w:pStyle w:val="TableParagraph"/>
              <w:ind w:right="350"/>
              <w:jc w:val="right"/>
              <w:rPr>
                <w:sz w:val="24"/>
              </w:rPr>
            </w:pPr>
            <w:r>
              <w:rPr>
                <w:w w:val="95"/>
                <w:sz w:val="24"/>
              </w:rPr>
              <w:t>39</w:t>
            </w:r>
          </w:p>
        </w:tc>
      </w:tr>
      <w:tr>
        <w:trPr>
          <w:trHeight w:val="551" w:hRule="atLeast"/>
        </w:trPr>
        <w:tc>
          <w:tcPr>
            <w:tcW w:w="1517" w:type="dxa"/>
          </w:tcPr>
          <w:p>
            <w:pPr>
              <w:pStyle w:val="TableParagraph"/>
              <w:spacing w:line="273" w:lineRule="exact"/>
              <w:ind w:left="107"/>
              <w:jc w:val="left"/>
              <w:rPr>
                <w:b/>
                <w:sz w:val="24"/>
              </w:rPr>
            </w:pPr>
            <w:r>
              <w:rPr>
                <w:b/>
                <w:sz w:val="24"/>
              </w:rPr>
              <w:t>Forested</w:t>
            </w:r>
          </w:p>
        </w:tc>
        <w:tc>
          <w:tcPr>
            <w:tcW w:w="576" w:type="dxa"/>
          </w:tcPr>
          <w:p>
            <w:pPr>
              <w:pStyle w:val="TableParagraph"/>
              <w:ind w:left="87" w:right="79"/>
              <w:rPr>
                <w:sz w:val="24"/>
              </w:rPr>
            </w:pPr>
            <w:r>
              <w:rPr>
                <w:sz w:val="24"/>
              </w:rPr>
              <w:t>98</w:t>
            </w:r>
          </w:p>
        </w:tc>
        <w:tc>
          <w:tcPr>
            <w:tcW w:w="910" w:type="dxa"/>
          </w:tcPr>
          <w:p>
            <w:pPr>
              <w:pStyle w:val="TableParagraph"/>
              <w:ind w:right="265"/>
              <w:jc w:val="right"/>
              <w:rPr>
                <w:sz w:val="24"/>
              </w:rPr>
            </w:pPr>
            <w:r>
              <w:rPr>
                <w:w w:val="95"/>
                <w:sz w:val="24"/>
              </w:rPr>
              <w:t>108</w:t>
            </w:r>
          </w:p>
        </w:tc>
        <w:tc>
          <w:tcPr>
            <w:tcW w:w="682" w:type="dxa"/>
          </w:tcPr>
          <w:p>
            <w:pPr>
              <w:pStyle w:val="TableParagraph"/>
              <w:ind w:left="84" w:right="77"/>
              <w:rPr>
                <w:sz w:val="24"/>
              </w:rPr>
            </w:pPr>
            <w:r>
              <w:rPr>
                <w:sz w:val="24"/>
              </w:rPr>
              <w:t>28</w:t>
            </w:r>
          </w:p>
        </w:tc>
        <w:tc>
          <w:tcPr>
            <w:tcW w:w="684" w:type="dxa"/>
          </w:tcPr>
          <w:p>
            <w:pPr>
              <w:pStyle w:val="TableParagraph"/>
              <w:ind w:right="152"/>
              <w:jc w:val="right"/>
              <w:rPr>
                <w:sz w:val="24"/>
              </w:rPr>
            </w:pPr>
            <w:r>
              <w:rPr>
                <w:w w:val="95"/>
                <w:sz w:val="24"/>
              </w:rPr>
              <w:t>105</w:t>
            </w:r>
          </w:p>
        </w:tc>
        <w:tc>
          <w:tcPr>
            <w:tcW w:w="391" w:type="dxa"/>
          </w:tcPr>
          <w:p>
            <w:pPr>
              <w:pStyle w:val="TableParagraph"/>
              <w:ind w:left="5"/>
              <w:rPr>
                <w:sz w:val="24"/>
              </w:rPr>
            </w:pPr>
            <w:r>
              <w:rPr>
                <w:w w:val="99"/>
                <w:sz w:val="24"/>
              </w:rPr>
              <w:t>2</w:t>
            </w:r>
          </w:p>
        </w:tc>
        <w:tc>
          <w:tcPr>
            <w:tcW w:w="1161" w:type="dxa"/>
          </w:tcPr>
          <w:p>
            <w:pPr>
              <w:pStyle w:val="TableParagraph"/>
              <w:ind w:left="85" w:right="77"/>
              <w:rPr>
                <w:sz w:val="24"/>
              </w:rPr>
            </w:pPr>
            <w:r>
              <w:rPr>
                <w:sz w:val="24"/>
              </w:rPr>
              <w:t>27</w:t>
            </w:r>
          </w:p>
        </w:tc>
        <w:tc>
          <w:tcPr>
            <w:tcW w:w="1003" w:type="dxa"/>
          </w:tcPr>
          <w:p>
            <w:pPr>
              <w:pStyle w:val="TableParagraph"/>
              <w:ind w:left="9"/>
              <w:rPr>
                <w:sz w:val="24"/>
              </w:rPr>
            </w:pPr>
            <w:r>
              <w:rPr>
                <w:w w:val="99"/>
                <w:sz w:val="24"/>
              </w:rPr>
              <w:t>6</w:t>
            </w:r>
          </w:p>
        </w:tc>
        <w:tc>
          <w:tcPr>
            <w:tcW w:w="962" w:type="dxa"/>
          </w:tcPr>
          <w:p>
            <w:pPr>
              <w:pStyle w:val="TableParagraph"/>
              <w:ind w:right="350"/>
              <w:jc w:val="right"/>
              <w:rPr>
                <w:sz w:val="24"/>
              </w:rPr>
            </w:pPr>
            <w:r>
              <w:rPr>
                <w:w w:val="95"/>
                <w:sz w:val="24"/>
              </w:rPr>
              <w:t>21</w:t>
            </w:r>
          </w:p>
        </w:tc>
      </w:tr>
    </w:tbl>
    <w:p>
      <w:pPr>
        <w:pStyle w:val="BodyText"/>
        <w:spacing w:before="7"/>
        <w:rPr>
          <w:sz w:val="22"/>
        </w:rPr>
      </w:pPr>
    </w:p>
    <w:p>
      <w:pPr>
        <w:pStyle w:val="BodyText"/>
        <w:ind w:left="1420" w:right="1152"/>
      </w:pPr>
      <w:r>
        <w:rPr/>
        <w:t>Table 15. Accuracy of the 1.6 m DTM determined by digital photogrammetry-Test D from 20cm images (including automated editing)</w:t>
      </w:r>
    </w:p>
    <w:p>
      <w:pPr>
        <w:pStyle w:val="BodyText"/>
        <w:rPr>
          <w:sz w:val="20"/>
        </w:rPr>
      </w:pPr>
    </w:p>
    <w:p>
      <w:pPr>
        <w:pStyle w:val="BodyText"/>
        <w:spacing w:before="2"/>
        <w:rPr>
          <w:sz w:val="25"/>
        </w:rPr>
      </w:pPr>
    </w:p>
    <w:tbl>
      <w:tblPr>
        <w:tblW w:w="0" w:type="auto"/>
        <w:jc w:val="left"/>
        <w:tblInd w:w="2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17"/>
        <w:gridCol w:w="576"/>
        <w:gridCol w:w="910"/>
        <w:gridCol w:w="682"/>
        <w:gridCol w:w="684"/>
        <w:gridCol w:w="391"/>
        <w:gridCol w:w="1161"/>
        <w:gridCol w:w="1003"/>
        <w:gridCol w:w="962"/>
      </w:tblGrid>
      <w:tr>
        <w:trPr>
          <w:trHeight w:val="1103" w:hRule="atLeast"/>
        </w:trPr>
        <w:tc>
          <w:tcPr>
            <w:tcW w:w="1517" w:type="dxa"/>
          </w:tcPr>
          <w:p>
            <w:pPr>
              <w:pStyle w:val="TableParagraph"/>
              <w:spacing w:line="273" w:lineRule="exact"/>
              <w:ind w:left="107"/>
              <w:jc w:val="left"/>
              <w:rPr>
                <w:b/>
                <w:sz w:val="24"/>
              </w:rPr>
            </w:pPr>
            <w:r>
              <w:rPr>
                <w:b/>
                <w:sz w:val="24"/>
              </w:rPr>
              <w:t>Terrain type</w:t>
            </w:r>
          </w:p>
        </w:tc>
        <w:tc>
          <w:tcPr>
            <w:tcW w:w="576" w:type="dxa"/>
          </w:tcPr>
          <w:p>
            <w:pPr>
              <w:pStyle w:val="TableParagraph"/>
              <w:spacing w:line="273" w:lineRule="exact"/>
              <w:ind w:left="8"/>
              <w:rPr>
                <w:b/>
                <w:sz w:val="24"/>
              </w:rPr>
            </w:pPr>
            <w:r>
              <w:rPr>
                <w:b/>
                <w:w w:val="99"/>
                <w:sz w:val="24"/>
              </w:rPr>
              <w:t>n</w:t>
            </w:r>
          </w:p>
        </w:tc>
        <w:tc>
          <w:tcPr>
            <w:tcW w:w="910" w:type="dxa"/>
          </w:tcPr>
          <w:p>
            <w:pPr>
              <w:pStyle w:val="TableParagraph"/>
              <w:spacing w:line="273" w:lineRule="exact"/>
              <w:ind w:left="86" w:right="78"/>
              <w:rPr>
                <w:b/>
                <w:sz w:val="24"/>
              </w:rPr>
            </w:pPr>
            <w:r>
              <w:rPr>
                <w:b/>
                <w:sz w:val="24"/>
              </w:rPr>
              <w:t>RMSE</w:t>
            </w:r>
          </w:p>
          <w:p>
            <w:pPr>
              <w:pStyle w:val="TableParagraph"/>
              <w:spacing w:line="240" w:lineRule="auto"/>
              <w:jc w:val="left"/>
              <w:rPr>
                <w:sz w:val="24"/>
              </w:rPr>
            </w:pPr>
          </w:p>
          <w:p>
            <w:pPr>
              <w:pStyle w:val="TableParagraph"/>
              <w:spacing w:line="240" w:lineRule="auto"/>
              <w:ind w:left="87" w:right="78"/>
              <w:rPr>
                <w:b/>
                <w:sz w:val="24"/>
              </w:rPr>
            </w:pPr>
            <w:r>
              <w:rPr>
                <w:b/>
                <w:sz w:val="24"/>
              </w:rPr>
              <w:t>[cm]</w:t>
            </w:r>
          </w:p>
        </w:tc>
        <w:tc>
          <w:tcPr>
            <w:tcW w:w="682" w:type="dxa"/>
          </w:tcPr>
          <w:p>
            <w:pPr>
              <w:pStyle w:val="TableParagraph"/>
              <w:spacing w:line="273" w:lineRule="exact"/>
              <w:ind w:left="9"/>
              <w:rPr>
                <w:sz w:val="24"/>
              </w:rPr>
            </w:pPr>
            <w:r>
              <w:rPr>
                <w:w w:val="98"/>
                <w:sz w:val="24"/>
              </w:rPr>
              <w:t>µ</w:t>
            </w:r>
          </w:p>
          <w:p>
            <w:pPr>
              <w:pStyle w:val="TableParagraph"/>
              <w:spacing w:line="240" w:lineRule="auto"/>
              <w:jc w:val="left"/>
              <w:rPr>
                <w:sz w:val="24"/>
              </w:rPr>
            </w:pPr>
          </w:p>
          <w:p>
            <w:pPr>
              <w:pStyle w:val="TableParagraph"/>
              <w:spacing w:line="240" w:lineRule="auto"/>
              <w:ind w:left="88" w:right="77"/>
              <w:rPr>
                <w:b/>
                <w:sz w:val="24"/>
              </w:rPr>
            </w:pPr>
            <w:r>
              <w:rPr>
                <w:b/>
                <w:sz w:val="24"/>
              </w:rPr>
              <w:t>[cm]</w:t>
            </w:r>
          </w:p>
        </w:tc>
        <w:tc>
          <w:tcPr>
            <w:tcW w:w="684" w:type="dxa"/>
          </w:tcPr>
          <w:p>
            <w:pPr>
              <w:pStyle w:val="TableParagraph"/>
              <w:spacing w:line="273" w:lineRule="exact"/>
              <w:ind w:left="6"/>
              <w:rPr>
                <w:sz w:val="24"/>
              </w:rPr>
            </w:pPr>
            <w:r>
              <w:rPr>
                <w:w w:val="100"/>
                <w:sz w:val="24"/>
              </w:rPr>
              <w:t>σ</w:t>
            </w:r>
          </w:p>
          <w:p>
            <w:pPr>
              <w:pStyle w:val="TableParagraph"/>
              <w:spacing w:line="240" w:lineRule="auto"/>
              <w:jc w:val="left"/>
              <w:rPr>
                <w:sz w:val="24"/>
              </w:rPr>
            </w:pPr>
          </w:p>
          <w:p>
            <w:pPr>
              <w:pStyle w:val="TableParagraph"/>
              <w:spacing w:line="240" w:lineRule="auto"/>
              <w:ind w:left="86" w:right="78"/>
              <w:rPr>
                <w:b/>
                <w:sz w:val="24"/>
              </w:rPr>
            </w:pPr>
            <w:r>
              <w:rPr>
                <w:b/>
                <w:sz w:val="24"/>
              </w:rPr>
              <w:t>[cm]</w:t>
            </w:r>
          </w:p>
        </w:tc>
        <w:tc>
          <w:tcPr>
            <w:tcW w:w="391" w:type="dxa"/>
          </w:tcPr>
          <w:p>
            <w:pPr>
              <w:pStyle w:val="TableParagraph"/>
              <w:spacing w:line="273" w:lineRule="exact"/>
              <w:ind w:left="6"/>
              <w:rPr>
                <w:b/>
                <w:sz w:val="24"/>
              </w:rPr>
            </w:pPr>
            <w:r>
              <w:rPr>
                <w:b/>
                <w:w w:val="99"/>
                <w:sz w:val="24"/>
              </w:rPr>
              <w:t>N</w:t>
            </w:r>
          </w:p>
        </w:tc>
        <w:tc>
          <w:tcPr>
            <w:tcW w:w="1161" w:type="dxa"/>
          </w:tcPr>
          <w:p>
            <w:pPr>
              <w:pStyle w:val="TableParagraph"/>
              <w:spacing w:line="273" w:lineRule="exact"/>
              <w:ind w:left="86" w:right="77"/>
              <w:rPr>
                <w:b/>
                <w:sz w:val="24"/>
              </w:rPr>
            </w:pPr>
            <w:r>
              <w:rPr>
                <w:b/>
                <w:sz w:val="24"/>
              </w:rPr>
              <w:t>Q (0.683)</w:t>
            </w:r>
          </w:p>
          <w:p>
            <w:pPr>
              <w:pStyle w:val="TableParagraph"/>
              <w:spacing w:line="240" w:lineRule="auto"/>
              <w:jc w:val="left"/>
              <w:rPr>
                <w:sz w:val="24"/>
              </w:rPr>
            </w:pPr>
          </w:p>
          <w:p>
            <w:pPr>
              <w:pStyle w:val="TableParagraph"/>
              <w:spacing w:line="240" w:lineRule="auto"/>
              <w:ind w:left="86" w:right="74"/>
              <w:rPr>
                <w:b/>
                <w:sz w:val="24"/>
              </w:rPr>
            </w:pPr>
            <w:r>
              <w:rPr>
                <w:b/>
                <w:sz w:val="24"/>
              </w:rPr>
              <w:t>[cm]</w:t>
            </w:r>
          </w:p>
        </w:tc>
        <w:tc>
          <w:tcPr>
            <w:tcW w:w="1003" w:type="dxa"/>
          </w:tcPr>
          <w:p>
            <w:pPr>
              <w:pStyle w:val="TableParagraph"/>
              <w:spacing w:line="273" w:lineRule="exact"/>
              <w:ind w:left="87" w:right="79"/>
              <w:rPr>
                <w:b/>
                <w:sz w:val="24"/>
              </w:rPr>
            </w:pPr>
            <w:r>
              <w:rPr>
                <w:b/>
                <w:sz w:val="24"/>
              </w:rPr>
              <w:t>Median</w:t>
            </w:r>
          </w:p>
          <w:p>
            <w:pPr>
              <w:pStyle w:val="TableParagraph"/>
              <w:spacing w:line="240" w:lineRule="auto"/>
              <w:jc w:val="left"/>
              <w:rPr>
                <w:sz w:val="24"/>
              </w:rPr>
            </w:pPr>
          </w:p>
          <w:p>
            <w:pPr>
              <w:pStyle w:val="TableParagraph"/>
              <w:spacing w:line="240" w:lineRule="auto"/>
              <w:ind w:left="87" w:right="79"/>
              <w:rPr>
                <w:b/>
                <w:sz w:val="24"/>
              </w:rPr>
            </w:pPr>
            <w:r>
              <w:rPr>
                <w:b/>
                <w:sz w:val="24"/>
              </w:rPr>
              <w:t>[cm]</w:t>
            </w:r>
          </w:p>
        </w:tc>
        <w:tc>
          <w:tcPr>
            <w:tcW w:w="962" w:type="dxa"/>
          </w:tcPr>
          <w:p>
            <w:pPr>
              <w:pStyle w:val="TableParagraph"/>
              <w:spacing w:line="273" w:lineRule="exact"/>
              <w:ind w:left="86" w:right="78"/>
              <w:rPr>
                <w:b/>
                <w:sz w:val="24"/>
              </w:rPr>
            </w:pPr>
            <w:r>
              <w:rPr>
                <w:b/>
                <w:sz w:val="24"/>
              </w:rPr>
              <w:t>NMAD</w:t>
            </w:r>
          </w:p>
          <w:p>
            <w:pPr>
              <w:pStyle w:val="TableParagraph"/>
              <w:spacing w:line="240" w:lineRule="auto"/>
              <w:jc w:val="left"/>
              <w:rPr>
                <w:sz w:val="24"/>
              </w:rPr>
            </w:pPr>
          </w:p>
          <w:p>
            <w:pPr>
              <w:pStyle w:val="TableParagraph"/>
              <w:spacing w:line="240" w:lineRule="auto"/>
              <w:ind w:left="86" w:right="75"/>
              <w:rPr>
                <w:b/>
                <w:sz w:val="24"/>
              </w:rPr>
            </w:pPr>
            <w:r>
              <w:rPr>
                <w:b/>
                <w:sz w:val="24"/>
              </w:rPr>
              <w:t>[cm]</w:t>
            </w:r>
          </w:p>
        </w:tc>
      </w:tr>
      <w:tr>
        <w:trPr>
          <w:trHeight w:val="551" w:hRule="atLeast"/>
        </w:trPr>
        <w:tc>
          <w:tcPr>
            <w:tcW w:w="1517" w:type="dxa"/>
          </w:tcPr>
          <w:p>
            <w:pPr>
              <w:pStyle w:val="TableParagraph"/>
              <w:spacing w:line="273" w:lineRule="exact"/>
              <w:ind w:left="107"/>
              <w:jc w:val="left"/>
              <w:rPr>
                <w:b/>
                <w:sz w:val="24"/>
              </w:rPr>
            </w:pPr>
            <w:r>
              <w:rPr>
                <w:b/>
                <w:sz w:val="24"/>
              </w:rPr>
              <w:t>Open</w:t>
            </w:r>
          </w:p>
        </w:tc>
        <w:tc>
          <w:tcPr>
            <w:tcW w:w="576" w:type="dxa"/>
          </w:tcPr>
          <w:p>
            <w:pPr>
              <w:pStyle w:val="TableParagraph"/>
              <w:ind w:left="87" w:right="79"/>
              <w:rPr>
                <w:sz w:val="24"/>
              </w:rPr>
            </w:pPr>
            <w:r>
              <w:rPr>
                <w:sz w:val="24"/>
              </w:rPr>
              <w:t>136</w:t>
            </w:r>
          </w:p>
        </w:tc>
        <w:tc>
          <w:tcPr>
            <w:tcW w:w="910" w:type="dxa"/>
          </w:tcPr>
          <w:p>
            <w:pPr>
              <w:pStyle w:val="TableParagraph"/>
              <w:ind w:right="325"/>
              <w:jc w:val="right"/>
              <w:rPr>
                <w:sz w:val="24"/>
              </w:rPr>
            </w:pPr>
            <w:r>
              <w:rPr>
                <w:w w:val="95"/>
                <w:sz w:val="24"/>
              </w:rPr>
              <w:t>25</w:t>
            </w:r>
          </w:p>
        </w:tc>
        <w:tc>
          <w:tcPr>
            <w:tcW w:w="682" w:type="dxa"/>
          </w:tcPr>
          <w:p>
            <w:pPr>
              <w:pStyle w:val="TableParagraph"/>
              <w:ind w:left="86" w:right="77"/>
              <w:rPr>
                <w:sz w:val="24"/>
              </w:rPr>
            </w:pPr>
            <w:r>
              <w:rPr>
                <w:sz w:val="24"/>
              </w:rPr>
              <w:t>-2</w:t>
            </w:r>
          </w:p>
        </w:tc>
        <w:tc>
          <w:tcPr>
            <w:tcW w:w="684" w:type="dxa"/>
          </w:tcPr>
          <w:p>
            <w:pPr>
              <w:pStyle w:val="TableParagraph"/>
              <w:ind w:right="212"/>
              <w:jc w:val="right"/>
              <w:rPr>
                <w:sz w:val="24"/>
              </w:rPr>
            </w:pPr>
            <w:r>
              <w:rPr>
                <w:w w:val="95"/>
                <w:sz w:val="24"/>
              </w:rPr>
              <w:t>25</w:t>
            </w:r>
          </w:p>
        </w:tc>
        <w:tc>
          <w:tcPr>
            <w:tcW w:w="391" w:type="dxa"/>
          </w:tcPr>
          <w:p>
            <w:pPr>
              <w:pStyle w:val="TableParagraph"/>
              <w:ind w:left="5"/>
              <w:rPr>
                <w:sz w:val="24"/>
              </w:rPr>
            </w:pPr>
            <w:r>
              <w:rPr>
                <w:w w:val="99"/>
                <w:sz w:val="24"/>
              </w:rPr>
              <w:t>1</w:t>
            </w:r>
          </w:p>
        </w:tc>
        <w:tc>
          <w:tcPr>
            <w:tcW w:w="1161" w:type="dxa"/>
          </w:tcPr>
          <w:p>
            <w:pPr>
              <w:pStyle w:val="TableParagraph"/>
              <w:ind w:left="85" w:right="77"/>
              <w:rPr>
                <w:sz w:val="24"/>
              </w:rPr>
            </w:pPr>
            <w:r>
              <w:rPr>
                <w:sz w:val="24"/>
              </w:rPr>
              <w:t>18</w:t>
            </w:r>
          </w:p>
        </w:tc>
        <w:tc>
          <w:tcPr>
            <w:tcW w:w="1003" w:type="dxa"/>
          </w:tcPr>
          <w:p>
            <w:pPr>
              <w:pStyle w:val="TableParagraph"/>
              <w:ind w:left="85" w:right="79"/>
              <w:rPr>
                <w:sz w:val="24"/>
              </w:rPr>
            </w:pPr>
            <w:r>
              <w:rPr>
                <w:sz w:val="24"/>
              </w:rPr>
              <w:t>-5</w:t>
            </w:r>
          </w:p>
        </w:tc>
        <w:tc>
          <w:tcPr>
            <w:tcW w:w="962" w:type="dxa"/>
          </w:tcPr>
          <w:p>
            <w:pPr>
              <w:pStyle w:val="TableParagraph"/>
              <w:ind w:right="350"/>
              <w:jc w:val="right"/>
              <w:rPr>
                <w:sz w:val="24"/>
              </w:rPr>
            </w:pPr>
            <w:r>
              <w:rPr>
                <w:w w:val="95"/>
                <w:sz w:val="24"/>
              </w:rPr>
              <w:t>18</w:t>
            </w:r>
          </w:p>
        </w:tc>
      </w:tr>
      <w:tr>
        <w:trPr>
          <w:trHeight w:val="551" w:hRule="atLeast"/>
        </w:trPr>
        <w:tc>
          <w:tcPr>
            <w:tcW w:w="1517" w:type="dxa"/>
          </w:tcPr>
          <w:p>
            <w:pPr>
              <w:pStyle w:val="TableParagraph"/>
              <w:spacing w:line="273" w:lineRule="exact"/>
              <w:ind w:left="107"/>
              <w:jc w:val="left"/>
              <w:rPr>
                <w:b/>
                <w:sz w:val="24"/>
              </w:rPr>
            </w:pPr>
            <w:r>
              <w:rPr>
                <w:b/>
                <w:sz w:val="24"/>
              </w:rPr>
              <w:t>Built-up</w:t>
            </w:r>
          </w:p>
        </w:tc>
        <w:tc>
          <w:tcPr>
            <w:tcW w:w="576" w:type="dxa"/>
          </w:tcPr>
          <w:p>
            <w:pPr>
              <w:pStyle w:val="TableParagraph"/>
              <w:ind w:left="87" w:right="79"/>
              <w:rPr>
                <w:sz w:val="24"/>
              </w:rPr>
            </w:pPr>
            <w:r>
              <w:rPr>
                <w:sz w:val="24"/>
              </w:rPr>
              <w:t>146</w:t>
            </w:r>
          </w:p>
        </w:tc>
        <w:tc>
          <w:tcPr>
            <w:tcW w:w="910" w:type="dxa"/>
          </w:tcPr>
          <w:p>
            <w:pPr>
              <w:pStyle w:val="TableParagraph"/>
              <w:ind w:right="325"/>
              <w:jc w:val="right"/>
              <w:rPr>
                <w:sz w:val="24"/>
              </w:rPr>
            </w:pPr>
            <w:r>
              <w:rPr>
                <w:w w:val="95"/>
                <w:sz w:val="24"/>
              </w:rPr>
              <w:t>70</w:t>
            </w:r>
          </w:p>
        </w:tc>
        <w:tc>
          <w:tcPr>
            <w:tcW w:w="682" w:type="dxa"/>
          </w:tcPr>
          <w:p>
            <w:pPr>
              <w:pStyle w:val="TableParagraph"/>
              <w:ind w:left="84" w:right="77"/>
              <w:rPr>
                <w:sz w:val="24"/>
              </w:rPr>
            </w:pPr>
            <w:r>
              <w:rPr>
                <w:sz w:val="24"/>
              </w:rPr>
              <w:t>46</w:t>
            </w:r>
          </w:p>
        </w:tc>
        <w:tc>
          <w:tcPr>
            <w:tcW w:w="684" w:type="dxa"/>
          </w:tcPr>
          <w:p>
            <w:pPr>
              <w:pStyle w:val="TableParagraph"/>
              <w:ind w:right="212"/>
              <w:jc w:val="right"/>
              <w:rPr>
                <w:sz w:val="24"/>
              </w:rPr>
            </w:pPr>
            <w:r>
              <w:rPr>
                <w:w w:val="95"/>
                <w:sz w:val="24"/>
              </w:rPr>
              <w:t>53</w:t>
            </w:r>
          </w:p>
        </w:tc>
        <w:tc>
          <w:tcPr>
            <w:tcW w:w="391" w:type="dxa"/>
          </w:tcPr>
          <w:p>
            <w:pPr>
              <w:pStyle w:val="TableParagraph"/>
              <w:ind w:left="5"/>
              <w:rPr>
                <w:sz w:val="24"/>
              </w:rPr>
            </w:pPr>
            <w:r>
              <w:rPr>
                <w:w w:val="99"/>
                <w:sz w:val="24"/>
              </w:rPr>
              <w:t>1</w:t>
            </w:r>
          </w:p>
        </w:tc>
        <w:tc>
          <w:tcPr>
            <w:tcW w:w="1161" w:type="dxa"/>
          </w:tcPr>
          <w:p>
            <w:pPr>
              <w:pStyle w:val="TableParagraph"/>
              <w:ind w:left="85" w:right="77"/>
              <w:rPr>
                <w:sz w:val="24"/>
              </w:rPr>
            </w:pPr>
            <w:r>
              <w:rPr>
                <w:sz w:val="24"/>
              </w:rPr>
              <w:t>60</w:t>
            </w:r>
          </w:p>
        </w:tc>
        <w:tc>
          <w:tcPr>
            <w:tcW w:w="1003" w:type="dxa"/>
          </w:tcPr>
          <w:p>
            <w:pPr>
              <w:pStyle w:val="TableParagraph"/>
              <w:ind w:left="87" w:right="78"/>
              <w:rPr>
                <w:sz w:val="24"/>
              </w:rPr>
            </w:pPr>
            <w:r>
              <w:rPr>
                <w:sz w:val="24"/>
              </w:rPr>
              <w:t>39</w:t>
            </w:r>
          </w:p>
        </w:tc>
        <w:tc>
          <w:tcPr>
            <w:tcW w:w="962" w:type="dxa"/>
          </w:tcPr>
          <w:p>
            <w:pPr>
              <w:pStyle w:val="TableParagraph"/>
              <w:ind w:right="350"/>
              <w:jc w:val="right"/>
              <w:rPr>
                <w:sz w:val="24"/>
              </w:rPr>
            </w:pPr>
            <w:r>
              <w:rPr>
                <w:w w:val="95"/>
                <w:sz w:val="24"/>
              </w:rPr>
              <w:t>43</w:t>
            </w:r>
          </w:p>
        </w:tc>
      </w:tr>
      <w:tr>
        <w:trPr>
          <w:trHeight w:val="551" w:hRule="atLeast"/>
        </w:trPr>
        <w:tc>
          <w:tcPr>
            <w:tcW w:w="1517" w:type="dxa"/>
          </w:tcPr>
          <w:p>
            <w:pPr>
              <w:pStyle w:val="TableParagraph"/>
              <w:spacing w:line="273" w:lineRule="exact"/>
              <w:ind w:left="107"/>
              <w:jc w:val="left"/>
              <w:rPr>
                <w:b/>
                <w:sz w:val="24"/>
              </w:rPr>
            </w:pPr>
            <w:r>
              <w:rPr>
                <w:b/>
                <w:sz w:val="24"/>
              </w:rPr>
              <w:t>Forested</w:t>
            </w:r>
          </w:p>
        </w:tc>
        <w:tc>
          <w:tcPr>
            <w:tcW w:w="576" w:type="dxa"/>
          </w:tcPr>
          <w:p>
            <w:pPr>
              <w:pStyle w:val="TableParagraph"/>
              <w:ind w:left="87" w:right="79"/>
              <w:rPr>
                <w:sz w:val="24"/>
              </w:rPr>
            </w:pPr>
            <w:r>
              <w:rPr>
                <w:sz w:val="24"/>
              </w:rPr>
              <w:t>124</w:t>
            </w:r>
          </w:p>
        </w:tc>
        <w:tc>
          <w:tcPr>
            <w:tcW w:w="910" w:type="dxa"/>
          </w:tcPr>
          <w:p>
            <w:pPr>
              <w:pStyle w:val="TableParagraph"/>
              <w:ind w:right="265"/>
              <w:jc w:val="right"/>
              <w:rPr>
                <w:sz w:val="24"/>
              </w:rPr>
            </w:pPr>
            <w:r>
              <w:rPr>
                <w:w w:val="95"/>
                <w:sz w:val="24"/>
              </w:rPr>
              <w:t>230</w:t>
            </w:r>
          </w:p>
        </w:tc>
        <w:tc>
          <w:tcPr>
            <w:tcW w:w="682" w:type="dxa"/>
          </w:tcPr>
          <w:p>
            <w:pPr>
              <w:pStyle w:val="TableParagraph"/>
              <w:ind w:left="84" w:right="77"/>
              <w:rPr>
                <w:sz w:val="24"/>
              </w:rPr>
            </w:pPr>
            <w:r>
              <w:rPr>
                <w:sz w:val="24"/>
              </w:rPr>
              <w:t>77</w:t>
            </w:r>
          </w:p>
        </w:tc>
        <w:tc>
          <w:tcPr>
            <w:tcW w:w="684" w:type="dxa"/>
          </w:tcPr>
          <w:p>
            <w:pPr>
              <w:pStyle w:val="TableParagraph"/>
              <w:ind w:right="152"/>
              <w:jc w:val="right"/>
              <w:rPr>
                <w:sz w:val="24"/>
              </w:rPr>
            </w:pPr>
            <w:r>
              <w:rPr>
                <w:w w:val="95"/>
                <w:sz w:val="24"/>
              </w:rPr>
              <w:t>218</w:t>
            </w:r>
          </w:p>
        </w:tc>
        <w:tc>
          <w:tcPr>
            <w:tcW w:w="391" w:type="dxa"/>
          </w:tcPr>
          <w:p>
            <w:pPr>
              <w:pStyle w:val="TableParagraph"/>
              <w:ind w:left="5"/>
              <w:rPr>
                <w:sz w:val="24"/>
              </w:rPr>
            </w:pPr>
            <w:r>
              <w:rPr>
                <w:w w:val="99"/>
                <w:sz w:val="24"/>
              </w:rPr>
              <w:t>4</w:t>
            </w:r>
          </w:p>
        </w:tc>
        <w:tc>
          <w:tcPr>
            <w:tcW w:w="1161" w:type="dxa"/>
          </w:tcPr>
          <w:p>
            <w:pPr>
              <w:pStyle w:val="TableParagraph"/>
              <w:ind w:left="85" w:right="77"/>
              <w:rPr>
                <w:sz w:val="24"/>
              </w:rPr>
            </w:pPr>
            <w:r>
              <w:rPr>
                <w:sz w:val="24"/>
              </w:rPr>
              <w:t>38</w:t>
            </w:r>
          </w:p>
        </w:tc>
        <w:tc>
          <w:tcPr>
            <w:tcW w:w="1003" w:type="dxa"/>
          </w:tcPr>
          <w:p>
            <w:pPr>
              <w:pStyle w:val="TableParagraph"/>
              <w:ind w:left="9"/>
              <w:rPr>
                <w:sz w:val="24"/>
              </w:rPr>
            </w:pPr>
            <w:r>
              <w:rPr>
                <w:w w:val="99"/>
                <w:sz w:val="24"/>
              </w:rPr>
              <w:t>9</w:t>
            </w:r>
          </w:p>
        </w:tc>
        <w:tc>
          <w:tcPr>
            <w:tcW w:w="962" w:type="dxa"/>
          </w:tcPr>
          <w:p>
            <w:pPr>
              <w:pStyle w:val="TableParagraph"/>
              <w:ind w:right="350"/>
              <w:jc w:val="right"/>
              <w:rPr>
                <w:sz w:val="24"/>
              </w:rPr>
            </w:pPr>
            <w:r>
              <w:rPr>
                <w:w w:val="95"/>
                <w:sz w:val="24"/>
              </w:rPr>
              <w:t>30</w:t>
            </w:r>
          </w:p>
        </w:tc>
      </w:tr>
    </w:tbl>
    <w:p>
      <w:pPr>
        <w:pStyle w:val="BodyText"/>
        <w:rPr>
          <w:sz w:val="26"/>
        </w:rPr>
      </w:pPr>
    </w:p>
    <w:p>
      <w:pPr>
        <w:pStyle w:val="BodyText"/>
        <w:spacing w:before="7"/>
        <w:rPr>
          <w:sz w:val="20"/>
        </w:rPr>
      </w:pPr>
    </w:p>
    <w:p>
      <w:pPr>
        <w:pStyle w:val="BodyText"/>
        <w:spacing w:before="1"/>
        <w:ind w:left="1420" w:right="1152"/>
      </w:pPr>
      <w:r>
        <w:rPr/>
        <w:t>Table 16. Accuracy of the 1.6 m DTM determined by digital photogrammetry-Test D from 20cm images (including automated editing and supplementing)</w:t>
      </w:r>
    </w:p>
    <w:p>
      <w:pPr>
        <w:spacing w:after="0"/>
        <w:sectPr>
          <w:pgSz w:w="11910" w:h="16840"/>
          <w:pgMar w:header="0" w:footer="793" w:top="1580" w:bottom="980" w:left="0" w:right="0"/>
        </w:sectPr>
      </w:pPr>
    </w:p>
    <w:p>
      <w:pPr>
        <w:pStyle w:val="BodyText"/>
        <w:rPr>
          <w:sz w:val="20"/>
        </w:rPr>
      </w:pPr>
    </w:p>
    <w:p>
      <w:pPr>
        <w:pStyle w:val="BodyText"/>
        <w:rPr>
          <w:sz w:val="20"/>
        </w:rPr>
      </w:pPr>
    </w:p>
    <w:p>
      <w:pPr>
        <w:pStyle w:val="BodyText"/>
        <w:rPr>
          <w:sz w:val="20"/>
        </w:rPr>
      </w:pPr>
    </w:p>
    <w:p>
      <w:pPr>
        <w:pStyle w:val="BodyText"/>
        <w:spacing w:before="8"/>
        <w:rPr>
          <w:sz w:val="11"/>
        </w:rPr>
      </w:pPr>
    </w:p>
    <w:tbl>
      <w:tblPr>
        <w:tblW w:w="0" w:type="auto"/>
        <w:jc w:val="left"/>
        <w:tblInd w:w="35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56"/>
        <w:gridCol w:w="456"/>
        <w:gridCol w:w="456"/>
        <w:gridCol w:w="456"/>
        <w:gridCol w:w="456"/>
        <w:gridCol w:w="456"/>
        <w:gridCol w:w="672"/>
        <w:gridCol w:w="672"/>
        <w:gridCol w:w="672"/>
      </w:tblGrid>
      <w:tr>
        <w:trPr>
          <w:trHeight w:val="275" w:hRule="atLeast"/>
        </w:trPr>
        <w:tc>
          <w:tcPr>
            <w:tcW w:w="1368" w:type="dxa"/>
            <w:gridSpan w:val="3"/>
          </w:tcPr>
          <w:p>
            <w:pPr>
              <w:pStyle w:val="TableParagraph"/>
              <w:spacing w:line="256" w:lineRule="exact"/>
              <w:ind w:left="333"/>
              <w:jc w:val="left"/>
              <w:rPr>
                <w:b/>
                <w:sz w:val="24"/>
              </w:rPr>
            </w:pPr>
            <w:r>
              <w:rPr>
                <w:b/>
                <w:sz w:val="24"/>
              </w:rPr>
              <w:t>no edit</w:t>
            </w:r>
          </w:p>
        </w:tc>
        <w:tc>
          <w:tcPr>
            <w:tcW w:w="1368" w:type="dxa"/>
            <w:gridSpan w:val="3"/>
          </w:tcPr>
          <w:p>
            <w:pPr>
              <w:pStyle w:val="TableParagraph"/>
              <w:spacing w:line="256" w:lineRule="exact"/>
              <w:ind w:left="232"/>
              <w:jc w:val="left"/>
              <w:rPr>
                <w:b/>
                <w:sz w:val="24"/>
              </w:rPr>
            </w:pPr>
            <w:r>
              <w:rPr>
                <w:b/>
                <w:sz w:val="24"/>
              </w:rPr>
              <w:t>with edit</w:t>
            </w:r>
          </w:p>
        </w:tc>
        <w:tc>
          <w:tcPr>
            <w:tcW w:w="2016" w:type="dxa"/>
            <w:gridSpan w:val="3"/>
          </w:tcPr>
          <w:p>
            <w:pPr>
              <w:pStyle w:val="TableParagraph"/>
              <w:spacing w:line="256" w:lineRule="exact"/>
              <w:ind w:left="107"/>
              <w:jc w:val="left"/>
              <w:rPr>
                <w:b/>
                <w:sz w:val="24"/>
              </w:rPr>
            </w:pPr>
            <w:r>
              <w:rPr>
                <w:b/>
                <w:sz w:val="24"/>
              </w:rPr>
              <w:t>with edit, no gaps</w:t>
            </w:r>
          </w:p>
        </w:tc>
      </w:tr>
      <w:tr>
        <w:trPr>
          <w:trHeight w:val="275" w:hRule="atLeast"/>
        </w:trPr>
        <w:tc>
          <w:tcPr>
            <w:tcW w:w="456" w:type="dxa"/>
          </w:tcPr>
          <w:p>
            <w:pPr>
              <w:pStyle w:val="TableParagraph"/>
              <w:spacing w:line="256" w:lineRule="exact"/>
              <w:ind w:left="9"/>
              <w:rPr>
                <w:sz w:val="24"/>
              </w:rPr>
            </w:pPr>
            <w:r>
              <w:rPr>
                <w:w w:val="99"/>
                <w:sz w:val="24"/>
              </w:rPr>
              <w:t>Q</w:t>
            </w:r>
          </w:p>
        </w:tc>
        <w:tc>
          <w:tcPr>
            <w:tcW w:w="456" w:type="dxa"/>
          </w:tcPr>
          <w:p>
            <w:pPr>
              <w:pStyle w:val="TableParagraph"/>
              <w:spacing w:line="256" w:lineRule="exact"/>
              <w:ind w:left="5"/>
              <w:rPr>
                <w:sz w:val="24"/>
              </w:rPr>
            </w:pPr>
            <w:r>
              <w:rPr>
                <w:w w:val="99"/>
                <w:sz w:val="24"/>
              </w:rPr>
              <w:t>M</w:t>
            </w:r>
          </w:p>
        </w:tc>
        <w:tc>
          <w:tcPr>
            <w:tcW w:w="456" w:type="dxa"/>
          </w:tcPr>
          <w:p>
            <w:pPr>
              <w:pStyle w:val="TableParagraph"/>
              <w:spacing w:line="256" w:lineRule="exact"/>
              <w:ind w:left="141"/>
              <w:jc w:val="left"/>
              <w:rPr>
                <w:sz w:val="24"/>
              </w:rPr>
            </w:pPr>
            <w:r>
              <w:rPr>
                <w:w w:val="99"/>
                <w:sz w:val="24"/>
              </w:rPr>
              <w:t>N</w:t>
            </w:r>
          </w:p>
        </w:tc>
        <w:tc>
          <w:tcPr>
            <w:tcW w:w="456" w:type="dxa"/>
          </w:tcPr>
          <w:p>
            <w:pPr>
              <w:pStyle w:val="TableParagraph"/>
              <w:spacing w:line="256" w:lineRule="exact"/>
              <w:ind w:left="141"/>
              <w:jc w:val="left"/>
              <w:rPr>
                <w:sz w:val="24"/>
              </w:rPr>
            </w:pPr>
            <w:r>
              <w:rPr>
                <w:w w:val="99"/>
                <w:sz w:val="24"/>
              </w:rPr>
              <w:t>Q</w:t>
            </w:r>
          </w:p>
        </w:tc>
        <w:tc>
          <w:tcPr>
            <w:tcW w:w="456" w:type="dxa"/>
          </w:tcPr>
          <w:p>
            <w:pPr>
              <w:pStyle w:val="TableParagraph"/>
              <w:spacing w:line="256" w:lineRule="exact"/>
              <w:ind w:left="119"/>
              <w:jc w:val="left"/>
              <w:rPr>
                <w:sz w:val="24"/>
              </w:rPr>
            </w:pPr>
            <w:r>
              <w:rPr>
                <w:w w:val="99"/>
                <w:sz w:val="24"/>
              </w:rPr>
              <w:t>M</w:t>
            </w:r>
          </w:p>
        </w:tc>
        <w:tc>
          <w:tcPr>
            <w:tcW w:w="456" w:type="dxa"/>
          </w:tcPr>
          <w:p>
            <w:pPr>
              <w:pStyle w:val="TableParagraph"/>
              <w:spacing w:line="256" w:lineRule="exact"/>
              <w:ind w:left="9"/>
              <w:rPr>
                <w:sz w:val="24"/>
              </w:rPr>
            </w:pPr>
            <w:r>
              <w:rPr>
                <w:w w:val="99"/>
                <w:sz w:val="24"/>
              </w:rPr>
              <w:t>N</w:t>
            </w:r>
          </w:p>
        </w:tc>
        <w:tc>
          <w:tcPr>
            <w:tcW w:w="672" w:type="dxa"/>
          </w:tcPr>
          <w:p>
            <w:pPr>
              <w:pStyle w:val="TableParagraph"/>
              <w:spacing w:line="256" w:lineRule="exact"/>
              <w:ind w:left="9"/>
              <w:rPr>
                <w:sz w:val="24"/>
              </w:rPr>
            </w:pPr>
            <w:r>
              <w:rPr>
                <w:w w:val="99"/>
                <w:sz w:val="24"/>
              </w:rPr>
              <w:t>Q</w:t>
            </w:r>
          </w:p>
        </w:tc>
        <w:tc>
          <w:tcPr>
            <w:tcW w:w="672" w:type="dxa"/>
          </w:tcPr>
          <w:p>
            <w:pPr>
              <w:pStyle w:val="TableParagraph"/>
              <w:spacing w:line="256" w:lineRule="exact"/>
              <w:ind w:left="6"/>
              <w:rPr>
                <w:sz w:val="24"/>
              </w:rPr>
            </w:pPr>
            <w:r>
              <w:rPr>
                <w:w w:val="99"/>
                <w:sz w:val="24"/>
              </w:rPr>
              <w:t>M</w:t>
            </w:r>
          </w:p>
        </w:tc>
        <w:tc>
          <w:tcPr>
            <w:tcW w:w="672" w:type="dxa"/>
          </w:tcPr>
          <w:p>
            <w:pPr>
              <w:pStyle w:val="TableParagraph"/>
              <w:spacing w:line="256" w:lineRule="exact"/>
              <w:ind w:left="249"/>
              <w:jc w:val="left"/>
              <w:rPr>
                <w:sz w:val="24"/>
              </w:rPr>
            </w:pPr>
            <w:r>
              <w:rPr>
                <w:w w:val="99"/>
                <w:sz w:val="24"/>
              </w:rPr>
              <w:t>N</w:t>
            </w:r>
          </w:p>
        </w:tc>
      </w:tr>
      <w:tr>
        <w:trPr>
          <w:trHeight w:val="275" w:hRule="atLeast"/>
        </w:trPr>
        <w:tc>
          <w:tcPr>
            <w:tcW w:w="4752" w:type="dxa"/>
            <w:gridSpan w:val="9"/>
          </w:tcPr>
          <w:p>
            <w:pPr>
              <w:pStyle w:val="TableParagraph"/>
              <w:spacing w:line="256" w:lineRule="exact"/>
              <w:ind w:left="1604" w:right="1596"/>
              <w:rPr>
                <w:b/>
                <w:sz w:val="24"/>
              </w:rPr>
            </w:pPr>
            <w:r>
              <w:rPr>
                <w:b/>
                <w:sz w:val="24"/>
              </w:rPr>
              <w:t>open terrain</w:t>
            </w:r>
          </w:p>
        </w:tc>
      </w:tr>
      <w:tr>
        <w:trPr>
          <w:trHeight w:val="275" w:hRule="atLeast"/>
        </w:trPr>
        <w:tc>
          <w:tcPr>
            <w:tcW w:w="456" w:type="dxa"/>
          </w:tcPr>
          <w:p>
            <w:pPr>
              <w:pStyle w:val="TableParagraph"/>
              <w:spacing w:line="256" w:lineRule="exact"/>
              <w:ind w:left="86" w:right="78"/>
              <w:rPr>
                <w:sz w:val="24"/>
              </w:rPr>
            </w:pPr>
            <w:r>
              <w:rPr>
                <w:sz w:val="24"/>
              </w:rPr>
              <w:t>19</w:t>
            </w:r>
          </w:p>
        </w:tc>
        <w:tc>
          <w:tcPr>
            <w:tcW w:w="456" w:type="dxa"/>
          </w:tcPr>
          <w:p>
            <w:pPr>
              <w:pStyle w:val="TableParagraph"/>
              <w:spacing w:line="256" w:lineRule="exact"/>
              <w:ind w:left="8"/>
              <w:rPr>
                <w:sz w:val="24"/>
              </w:rPr>
            </w:pPr>
            <w:r>
              <w:rPr>
                <w:w w:val="99"/>
                <w:sz w:val="24"/>
              </w:rPr>
              <w:t>3</w:t>
            </w:r>
          </w:p>
        </w:tc>
        <w:tc>
          <w:tcPr>
            <w:tcW w:w="456" w:type="dxa"/>
          </w:tcPr>
          <w:p>
            <w:pPr>
              <w:pStyle w:val="TableParagraph"/>
              <w:spacing w:line="256" w:lineRule="exact"/>
              <w:ind w:left="107"/>
              <w:jc w:val="left"/>
              <w:rPr>
                <w:sz w:val="24"/>
              </w:rPr>
            </w:pPr>
            <w:r>
              <w:rPr>
                <w:sz w:val="24"/>
              </w:rPr>
              <w:t>18</w:t>
            </w:r>
          </w:p>
        </w:tc>
        <w:tc>
          <w:tcPr>
            <w:tcW w:w="456" w:type="dxa"/>
          </w:tcPr>
          <w:p>
            <w:pPr>
              <w:pStyle w:val="TableParagraph"/>
              <w:spacing w:line="256" w:lineRule="exact"/>
              <w:ind w:left="107"/>
              <w:jc w:val="left"/>
              <w:rPr>
                <w:sz w:val="24"/>
              </w:rPr>
            </w:pPr>
            <w:r>
              <w:rPr>
                <w:sz w:val="24"/>
              </w:rPr>
              <w:t>18</w:t>
            </w:r>
          </w:p>
        </w:tc>
        <w:tc>
          <w:tcPr>
            <w:tcW w:w="456" w:type="dxa"/>
          </w:tcPr>
          <w:p>
            <w:pPr>
              <w:pStyle w:val="TableParagraph"/>
              <w:spacing w:line="256" w:lineRule="exact"/>
              <w:ind w:left="127"/>
              <w:jc w:val="left"/>
              <w:rPr>
                <w:sz w:val="24"/>
              </w:rPr>
            </w:pPr>
            <w:r>
              <w:rPr>
                <w:sz w:val="24"/>
              </w:rPr>
              <w:t>-5</w:t>
            </w:r>
          </w:p>
        </w:tc>
        <w:tc>
          <w:tcPr>
            <w:tcW w:w="456" w:type="dxa"/>
          </w:tcPr>
          <w:p>
            <w:pPr>
              <w:pStyle w:val="TableParagraph"/>
              <w:spacing w:line="256" w:lineRule="exact"/>
              <w:ind w:left="87" w:right="78"/>
              <w:rPr>
                <w:sz w:val="24"/>
              </w:rPr>
            </w:pPr>
            <w:r>
              <w:rPr>
                <w:sz w:val="24"/>
              </w:rPr>
              <w:t>18</w:t>
            </w:r>
          </w:p>
        </w:tc>
        <w:tc>
          <w:tcPr>
            <w:tcW w:w="672" w:type="dxa"/>
          </w:tcPr>
          <w:p>
            <w:pPr>
              <w:pStyle w:val="TableParagraph"/>
              <w:spacing w:line="256" w:lineRule="exact"/>
              <w:ind w:left="195" w:right="186"/>
              <w:rPr>
                <w:sz w:val="24"/>
              </w:rPr>
            </w:pPr>
            <w:r>
              <w:rPr>
                <w:sz w:val="24"/>
              </w:rPr>
              <w:t>18</w:t>
            </w:r>
          </w:p>
        </w:tc>
        <w:tc>
          <w:tcPr>
            <w:tcW w:w="672" w:type="dxa"/>
          </w:tcPr>
          <w:p>
            <w:pPr>
              <w:pStyle w:val="TableParagraph"/>
              <w:spacing w:line="256" w:lineRule="exact"/>
              <w:ind w:left="192" w:right="186"/>
              <w:rPr>
                <w:sz w:val="24"/>
              </w:rPr>
            </w:pPr>
            <w:r>
              <w:rPr>
                <w:sz w:val="24"/>
              </w:rPr>
              <w:t>-5</w:t>
            </w:r>
          </w:p>
        </w:tc>
        <w:tc>
          <w:tcPr>
            <w:tcW w:w="672" w:type="dxa"/>
          </w:tcPr>
          <w:p>
            <w:pPr>
              <w:pStyle w:val="TableParagraph"/>
              <w:spacing w:line="256" w:lineRule="exact"/>
              <w:ind w:left="216"/>
              <w:jc w:val="left"/>
              <w:rPr>
                <w:sz w:val="24"/>
              </w:rPr>
            </w:pPr>
            <w:r>
              <w:rPr>
                <w:sz w:val="24"/>
              </w:rPr>
              <w:t>18</w:t>
            </w:r>
          </w:p>
        </w:tc>
      </w:tr>
      <w:tr>
        <w:trPr>
          <w:trHeight w:val="275" w:hRule="atLeast"/>
        </w:trPr>
        <w:tc>
          <w:tcPr>
            <w:tcW w:w="4752" w:type="dxa"/>
            <w:gridSpan w:val="9"/>
          </w:tcPr>
          <w:p>
            <w:pPr>
              <w:pStyle w:val="TableParagraph"/>
              <w:spacing w:line="256" w:lineRule="exact"/>
              <w:ind w:left="1604" w:right="1596"/>
              <w:rPr>
                <w:b/>
                <w:sz w:val="24"/>
              </w:rPr>
            </w:pPr>
            <w:r>
              <w:rPr>
                <w:b/>
                <w:sz w:val="24"/>
              </w:rPr>
              <w:t>built-up terain</w:t>
            </w:r>
          </w:p>
        </w:tc>
      </w:tr>
      <w:tr>
        <w:trPr>
          <w:trHeight w:val="278" w:hRule="atLeast"/>
        </w:trPr>
        <w:tc>
          <w:tcPr>
            <w:tcW w:w="456" w:type="dxa"/>
          </w:tcPr>
          <w:p>
            <w:pPr>
              <w:pStyle w:val="TableParagraph"/>
              <w:spacing w:line="258" w:lineRule="exact"/>
              <w:ind w:left="86" w:right="78"/>
              <w:rPr>
                <w:sz w:val="24"/>
              </w:rPr>
            </w:pPr>
            <w:r>
              <w:rPr>
                <w:sz w:val="24"/>
              </w:rPr>
              <w:t>69</w:t>
            </w:r>
          </w:p>
        </w:tc>
        <w:tc>
          <w:tcPr>
            <w:tcW w:w="456" w:type="dxa"/>
          </w:tcPr>
          <w:p>
            <w:pPr>
              <w:pStyle w:val="TableParagraph"/>
              <w:spacing w:line="258" w:lineRule="exact"/>
              <w:ind w:left="86" w:right="78"/>
              <w:rPr>
                <w:sz w:val="24"/>
              </w:rPr>
            </w:pPr>
            <w:r>
              <w:rPr>
                <w:sz w:val="24"/>
              </w:rPr>
              <w:t>47</w:t>
            </w:r>
          </w:p>
        </w:tc>
        <w:tc>
          <w:tcPr>
            <w:tcW w:w="456" w:type="dxa"/>
          </w:tcPr>
          <w:p>
            <w:pPr>
              <w:pStyle w:val="TableParagraph"/>
              <w:spacing w:line="258" w:lineRule="exact"/>
              <w:ind w:left="107"/>
              <w:jc w:val="left"/>
              <w:rPr>
                <w:sz w:val="24"/>
              </w:rPr>
            </w:pPr>
            <w:r>
              <w:rPr>
                <w:sz w:val="24"/>
              </w:rPr>
              <w:t>43</w:t>
            </w:r>
          </w:p>
        </w:tc>
        <w:tc>
          <w:tcPr>
            <w:tcW w:w="456" w:type="dxa"/>
          </w:tcPr>
          <w:p>
            <w:pPr>
              <w:pStyle w:val="TableParagraph"/>
              <w:spacing w:line="258" w:lineRule="exact"/>
              <w:ind w:left="107"/>
              <w:jc w:val="left"/>
              <w:rPr>
                <w:sz w:val="24"/>
              </w:rPr>
            </w:pPr>
            <w:r>
              <w:rPr>
                <w:sz w:val="24"/>
              </w:rPr>
              <w:t>50</w:t>
            </w:r>
          </w:p>
        </w:tc>
        <w:tc>
          <w:tcPr>
            <w:tcW w:w="456" w:type="dxa"/>
          </w:tcPr>
          <w:p>
            <w:pPr>
              <w:pStyle w:val="TableParagraph"/>
              <w:spacing w:line="258" w:lineRule="exact"/>
              <w:ind w:left="107"/>
              <w:jc w:val="left"/>
              <w:rPr>
                <w:sz w:val="24"/>
              </w:rPr>
            </w:pPr>
            <w:r>
              <w:rPr>
                <w:sz w:val="24"/>
              </w:rPr>
              <w:t>27</w:t>
            </w:r>
          </w:p>
        </w:tc>
        <w:tc>
          <w:tcPr>
            <w:tcW w:w="456" w:type="dxa"/>
          </w:tcPr>
          <w:p>
            <w:pPr>
              <w:pStyle w:val="TableParagraph"/>
              <w:spacing w:line="258" w:lineRule="exact"/>
              <w:ind w:left="87" w:right="78"/>
              <w:rPr>
                <w:sz w:val="24"/>
              </w:rPr>
            </w:pPr>
            <w:r>
              <w:rPr>
                <w:sz w:val="24"/>
              </w:rPr>
              <w:t>39</w:t>
            </w:r>
          </w:p>
        </w:tc>
        <w:tc>
          <w:tcPr>
            <w:tcW w:w="672" w:type="dxa"/>
          </w:tcPr>
          <w:p>
            <w:pPr>
              <w:pStyle w:val="TableParagraph"/>
              <w:spacing w:line="258" w:lineRule="exact"/>
              <w:ind w:left="195" w:right="186"/>
              <w:rPr>
                <w:sz w:val="24"/>
              </w:rPr>
            </w:pPr>
            <w:r>
              <w:rPr>
                <w:sz w:val="24"/>
              </w:rPr>
              <w:t>60</w:t>
            </w:r>
          </w:p>
        </w:tc>
        <w:tc>
          <w:tcPr>
            <w:tcW w:w="672" w:type="dxa"/>
          </w:tcPr>
          <w:p>
            <w:pPr>
              <w:pStyle w:val="TableParagraph"/>
              <w:spacing w:line="258" w:lineRule="exact"/>
              <w:ind w:left="195" w:right="186"/>
              <w:rPr>
                <w:sz w:val="24"/>
              </w:rPr>
            </w:pPr>
            <w:r>
              <w:rPr>
                <w:sz w:val="24"/>
              </w:rPr>
              <w:t>39</w:t>
            </w:r>
          </w:p>
        </w:tc>
        <w:tc>
          <w:tcPr>
            <w:tcW w:w="672" w:type="dxa"/>
          </w:tcPr>
          <w:p>
            <w:pPr>
              <w:pStyle w:val="TableParagraph"/>
              <w:spacing w:line="258" w:lineRule="exact"/>
              <w:ind w:left="216"/>
              <w:jc w:val="left"/>
              <w:rPr>
                <w:sz w:val="24"/>
              </w:rPr>
            </w:pPr>
            <w:r>
              <w:rPr>
                <w:sz w:val="24"/>
              </w:rPr>
              <w:t>43</w:t>
            </w:r>
          </w:p>
        </w:tc>
      </w:tr>
      <w:tr>
        <w:trPr>
          <w:trHeight w:val="275" w:hRule="atLeast"/>
        </w:trPr>
        <w:tc>
          <w:tcPr>
            <w:tcW w:w="4752" w:type="dxa"/>
            <w:gridSpan w:val="9"/>
          </w:tcPr>
          <w:p>
            <w:pPr>
              <w:pStyle w:val="TableParagraph"/>
              <w:spacing w:line="256" w:lineRule="exact"/>
              <w:ind w:left="1571"/>
              <w:jc w:val="left"/>
              <w:rPr>
                <w:b/>
                <w:sz w:val="24"/>
              </w:rPr>
            </w:pPr>
            <w:r>
              <w:rPr>
                <w:b/>
                <w:sz w:val="24"/>
              </w:rPr>
              <w:t>forested terrain</w:t>
            </w:r>
          </w:p>
        </w:tc>
      </w:tr>
      <w:tr>
        <w:trPr>
          <w:trHeight w:val="275" w:hRule="atLeast"/>
        </w:trPr>
        <w:tc>
          <w:tcPr>
            <w:tcW w:w="456" w:type="dxa"/>
          </w:tcPr>
          <w:p>
            <w:pPr>
              <w:pStyle w:val="TableParagraph"/>
              <w:spacing w:line="256" w:lineRule="exact"/>
              <w:ind w:left="86" w:right="78"/>
              <w:rPr>
                <w:sz w:val="24"/>
              </w:rPr>
            </w:pPr>
            <w:r>
              <w:rPr>
                <w:sz w:val="24"/>
              </w:rPr>
              <w:t>45</w:t>
            </w:r>
          </w:p>
        </w:tc>
        <w:tc>
          <w:tcPr>
            <w:tcW w:w="456" w:type="dxa"/>
          </w:tcPr>
          <w:p>
            <w:pPr>
              <w:pStyle w:val="TableParagraph"/>
              <w:spacing w:line="256" w:lineRule="exact"/>
              <w:ind w:left="86" w:right="78"/>
              <w:rPr>
                <w:sz w:val="24"/>
              </w:rPr>
            </w:pPr>
            <w:r>
              <w:rPr>
                <w:sz w:val="24"/>
              </w:rPr>
              <w:t>17</w:t>
            </w:r>
          </w:p>
        </w:tc>
        <w:tc>
          <w:tcPr>
            <w:tcW w:w="456" w:type="dxa"/>
          </w:tcPr>
          <w:p>
            <w:pPr>
              <w:pStyle w:val="TableParagraph"/>
              <w:spacing w:line="256" w:lineRule="exact"/>
              <w:ind w:left="107"/>
              <w:jc w:val="left"/>
              <w:rPr>
                <w:sz w:val="24"/>
              </w:rPr>
            </w:pPr>
            <w:r>
              <w:rPr>
                <w:sz w:val="24"/>
              </w:rPr>
              <w:t>33</w:t>
            </w:r>
          </w:p>
        </w:tc>
        <w:tc>
          <w:tcPr>
            <w:tcW w:w="456" w:type="dxa"/>
          </w:tcPr>
          <w:p>
            <w:pPr>
              <w:pStyle w:val="TableParagraph"/>
              <w:spacing w:line="256" w:lineRule="exact"/>
              <w:ind w:left="107"/>
              <w:jc w:val="left"/>
              <w:rPr>
                <w:sz w:val="24"/>
              </w:rPr>
            </w:pPr>
            <w:r>
              <w:rPr>
                <w:sz w:val="24"/>
              </w:rPr>
              <w:t>27</w:t>
            </w:r>
          </w:p>
        </w:tc>
        <w:tc>
          <w:tcPr>
            <w:tcW w:w="456" w:type="dxa"/>
          </w:tcPr>
          <w:p>
            <w:pPr>
              <w:pStyle w:val="TableParagraph"/>
              <w:spacing w:line="256" w:lineRule="exact"/>
              <w:ind w:left="167"/>
              <w:jc w:val="left"/>
              <w:rPr>
                <w:sz w:val="24"/>
              </w:rPr>
            </w:pPr>
            <w:r>
              <w:rPr>
                <w:w w:val="99"/>
                <w:sz w:val="24"/>
              </w:rPr>
              <w:t>6</w:t>
            </w:r>
          </w:p>
        </w:tc>
        <w:tc>
          <w:tcPr>
            <w:tcW w:w="456" w:type="dxa"/>
          </w:tcPr>
          <w:p>
            <w:pPr>
              <w:pStyle w:val="TableParagraph"/>
              <w:spacing w:line="256" w:lineRule="exact"/>
              <w:ind w:left="87" w:right="78"/>
              <w:rPr>
                <w:sz w:val="24"/>
              </w:rPr>
            </w:pPr>
            <w:r>
              <w:rPr>
                <w:sz w:val="24"/>
              </w:rPr>
              <w:t>21</w:t>
            </w:r>
          </w:p>
        </w:tc>
        <w:tc>
          <w:tcPr>
            <w:tcW w:w="672" w:type="dxa"/>
          </w:tcPr>
          <w:p>
            <w:pPr>
              <w:pStyle w:val="TableParagraph"/>
              <w:spacing w:line="256" w:lineRule="exact"/>
              <w:ind w:left="195" w:right="186"/>
              <w:rPr>
                <w:sz w:val="24"/>
              </w:rPr>
            </w:pPr>
            <w:r>
              <w:rPr>
                <w:sz w:val="24"/>
              </w:rPr>
              <w:t>38</w:t>
            </w:r>
          </w:p>
        </w:tc>
        <w:tc>
          <w:tcPr>
            <w:tcW w:w="672" w:type="dxa"/>
          </w:tcPr>
          <w:p>
            <w:pPr>
              <w:pStyle w:val="TableParagraph"/>
              <w:spacing w:line="256" w:lineRule="exact"/>
              <w:ind w:left="9"/>
              <w:rPr>
                <w:sz w:val="24"/>
              </w:rPr>
            </w:pPr>
            <w:r>
              <w:rPr>
                <w:w w:val="99"/>
                <w:sz w:val="24"/>
              </w:rPr>
              <w:t>9</w:t>
            </w:r>
          </w:p>
        </w:tc>
        <w:tc>
          <w:tcPr>
            <w:tcW w:w="672" w:type="dxa"/>
          </w:tcPr>
          <w:p>
            <w:pPr>
              <w:pStyle w:val="TableParagraph"/>
              <w:spacing w:line="256" w:lineRule="exact"/>
              <w:ind w:left="216"/>
              <w:jc w:val="left"/>
              <w:rPr>
                <w:sz w:val="24"/>
              </w:rPr>
            </w:pPr>
            <w:r>
              <w:rPr>
                <w:sz w:val="24"/>
              </w:rPr>
              <w:t>30</w:t>
            </w:r>
          </w:p>
        </w:tc>
      </w:tr>
    </w:tbl>
    <w:p>
      <w:pPr>
        <w:pStyle w:val="BodyText"/>
        <w:spacing w:before="11"/>
        <w:rPr>
          <w:sz w:val="28"/>
        </w:rPr>
      </w:pPr>
    </w:p>
    <w:p>
      <w:pPr>
        <w:pStyle w:val="BodyText"/>
        <w:spacing w:before="88"/>
        <w:ind w:left="1420" w:right="1413"/>
      </w:pPr>
      <w:r>
        <w:rPr/>
        <w:t>Table 17. Results of test D (1.6m grid). The applied accuracy measures are the 68.3% quantile (Q), median (M), and NMAD (N). The values are in cm.</w:t>
      </w:r>
    </w:p>
    <w:p>
      <w:pPr>
        <w:pStyle w:val="BodyText"/>
        <w:spacing w:before="4"/>
        <w:rPr>
          <w:sz w:val="36"/>
        </w:rPr>
      </w:pPr>
    </w:p>
    <w:p>
      <w:pPr>
        <w:pStyle w:val="BodyText"/>
        <w:spacing w:line="360" w:lineRule="auto"/>
        <w:ind w:left="1420" w:right="1120"/>
      </w:pPr>
      <w:r>
        <w:rPr/>
        <w:t>Table 17 summarizes the results using only the robust accuracy measures. The result for open terrain is NMAD=18 cm (σ=25 cm), which is derived from 136 checkpoints. This corresponds to 0.009% (0.0125%) of the flying height. Furthermore, the systematic shift was Median=-5 cm (µ=-2cm) only. Only one blunder was present. The result corresponds to the result with the 10cm imagery where wider grid spacing was used (cf. Table 13). It is a good result.</w:t>
      </w:r>
    </w:p>
    <w:p>
      <w:pPr>
        <w:pStyle w:val="BodyText"/>
        <w:rPr>
          <w:sz w:val="36"/>
        </w:rPr>
      </w:pPr>
    </w:p>
    <w:p>
      <w:pPr>
        <w:pStyle w:val="BodyText"/>
        <w:spacing w:line="360" w:lineRule="auto"/>
        <w:ind w:left="1420" w:right="1419"/>
      </w:pPr>
      <w:r>
        <w:rPr/>
        <w:t>The editing does not improve the result in the open terrain. The editing at the other type of terrain (built-up and forested) was not very successful either. The filling of the holes due to editing seems to reduce the accuracy. More emphasis should be given to the completion of the edited DTMs by means of interpolation. The tolerable “gap distance” should not be too large. The figures 18 and 19 display the results of the edited and completed DTM graphically.</w:t>
      </w:r>
    </w:p>
    <w:p>
      <w:pPr>
        <w:spacing w:after="0" w:line="360" w:lineRule="auto"/>
        <w:sectPr>
          <w:pgSz w:w="11910" w:h="16840"/>
          <w:pgMar w:header="0" w:footer="793" w:top="1580" w:bottom="9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33"/>
        <w:ind w:left="1420" w:right="1451"/>
      </w:pPr>
      <w:r>
        <w:rPr/>
        <w:pict>
          <v:group style="position:absolute;margin-left:137.831894pt;margin-top:-223.579803pt;width:333.05pt;height:221.9pt;mso-position-horizontal-relative:page;mso-position-vertical-relative:paragraph;z-index:2728" coordorigin="2757,-4472" coordsize="6661,4438">
            <v:rect style="position:absolute;left:2757;top:-4471;width:6658;height:4436" filled="false" stroked="true" strokeweight=".120006pt" strokecolor="#000000">
              <v:stroke dashstyle="solid"/>
            </v:rect>
            <v:rect style="position:absolute;left:3761;top:-4156;width:4381;height:3807" filled="true" fillcolor="#c0c0c0" stroked="false">
              <v:fill type="solid"/>
            </v:rect>
            <v:line style="position:absolute" from="3761,-349" to="8141,-349" stroked="true" strokeweight=".120006pt" strokecolor="#000000">
              <v:stroke dashstyle="solid"/>
            </v:line>
            <v:shape style="position:absolute;left:3761;top:-1624;width:4381;height:2" coordorigin="3761,-1624" coordsize="4381,0" path="m7901,-1624l8141,-1624m6447,-1624l6927,-1624m5787,-1624l6116,-1624m3761,-1624l5456,-1624e" filled="false" stroked="true" strokeweight=".120006pt" strokecolor="#000000">
              <v:path arrowok="t"/>
              <v:stroke dashstyle="solid"/>
            </v:shape>
            <v:shape style="position:absolute;left:3761;top:-2253;width:4381;height:2" coordorigin="3761,-2253" coordsize="4381,0" path="m7901,-2253l8141,-2253m7256,-2253l7570,-2253m3761,-2253l6927,-2253e" filled="false" stroked="true" strokeweight=".120006pt" strokecolor="#000000">
              <v:path arrowok="t"/>
              <v:stroke dashstyle="solid"/>
            </v:shape>
            <v:shape style="position:absolute;left:3761;top:-2882;width:4381;height:2" coordorigin="3761,-2882" coordsize="4381,0" path="m7901,-2882l8141,-2882m7256,-2882l7570,-2882m3761,-2882l6927,-2882e" filled="false" stroked="true" strokeweight=".120006pt" strokecolor="#000000">
              <v:path arrowok="t"/>
              <v:stroke dashstyle="solid"/>
            </v:shape>
            <v:shape style="position:absolute;left:3761;top:-3528;width:4381;height:2" coordorigin="3761,-3527" coordsize="4381,0" path="m7901,-3527l8141,-3527m7256,-3527l7570,-3527m3761,-3527l6927,-3527e" filled="false" stroked="true" strokeweight=".120006pt" strokecolor="#000000">
              <v:path arrowok="t"/>
              <v:stroke dashstyle="solid"/>
            </v:shape>
            <v:line style="position:absolute" from="3761,-4156" to="8141,-4156" stroked="true" strokeweight=".120006pt" strokecolor="#000000">
              <v:stroke dashstyle="solid"/>
            </v:line>
            <v:shape style="position:absolute;left:31310;top:100112;width:36489;height:31731" coordorigin="31310,100112" coordsize="36489,31731" path="m3761,-4156l8141,-4156m8141,-4156l8141,-349m8141,-349l3761,-349m3761,-349l3761,-4156e" filled="false" stroked="true" strokeweight=".749317pt" strokecolor="#7f7f7f">
              <v:path arrowok="t"/>
              <v:stroke dashstyle="solid"/>
            </v:shape>
            <v:rect style="position:absolute;left:4001;top:-1293;width:332;height:315" filled="true" fillcolor="#9999ff" stroked="false">
              <v:fill type="solid"/>
            </v:rect>
            <v:rect style="position:absolute;left:4001;top:-1293;width:332;height:315" filled="false" stroked="true" strokeweight=".749305pt" strokecolor="#000000">
              <v:stroke dashstyle="solid"/>
            </v:rect>
            <v:rect style="position:absolute;left:5455;top:-1879;width:332;height:901" filled="true" fillcolor="#9999ff" stroked="false">
              <v:fill type="solid"/>
            </v:rect>
            <v:rect style="position:absolute;left:5455;top:-1879;width:332;height:901" filled="false" stroked="true" strokeweight=".74950pt" strokecolor="#000000">
              <v:stroke dashstyle="solid"/>
            </v:rect>
            <v:rect style="position:absolute;left:6926;top:-3902;width:329;height:2924" filled="true" fillcolor="#9999ff" stroked="false">
              <v:fill type="solid"/>
            </v:rect>
            <v:rect style="position:absolute;left:6926;top:-3902;width:329;height:2924" filled="false" stroked="true" strokeweight=".749551pt" strokecolor="#000000">
              <v:stroke dashstyle="solid"/>
            </v:rect>
            <v:line style="position:absolute" from="4332,-971" to="4647,-971" stroked="true" strokeweight=".720036pt" strokecolor="#993265">
              <v:stroke dashstyle="solid"/>
            </v:line>
            <v:line style="position:absolute" from="4325,-971" to="4654,-971" stroked="true" strokeweight="1.468883pt" strokecolor="#000000">
              <v:stroke dashstyle="solid"/>
            </v:line>
            <v:rect style="position:absolute;left:5786;top:-1564;width:329;height:586" filled="true" fillcolor="#993265" stroked="false">
              <v:fill type="solid"/>
            </v:rect>
            <v:rect style="position:absolute;left:5786;top:-1564;width:329;height:586" filled="false" stroked="true" strokeweight=".749442pt" strokecolor="#000000">
              <v:stroke dashstyle="solid"/>
            </v:rect>
            <v:rect style="position:absolute;left:7255;top:-1968;width:315;height:989" filled="true" fillcolor="#993265" stroked="false">
              <v:fill type="solid"/>
            </v:rect>
            <v:rect style="position:absolute;left:7255;top:-1968;width:315;height:989" filled="false" stroked="true" strokeweight=".749513pt" strokecolor="#000000">
              <v:stroke dashstyle="solid"/>
            </v:rect>
            <v:rect style="position:absolute;left:4646;top:-1293;width:332;height:315" filled="true" fillcolor="#ffffcc" stroked="false">
              <v:fill type="solid"/>
            </v:rect>
            <v:rect style="position:absolute;left:4646;top:-1293;width:332;height:315" filled="false" stroked="true" strokeweight=".749305pt" strokecolor="#000000">
              <v:stroke dashstyle="solid"/>
            </v:rect>
            <v:rect style="position:absolute;left:6115;top:-1653;width:332;height:675" filled="true" fillcolor="#ffffcc" stroked="false">
              <v:fill type="solid"/>
            </v:rect>
            <v:rect style="position:absolute;left:6115;top:-1653;width:332;height:675" filled="false" stroked="true" strokeweight=".749464pt" strokecolor="#000000">
              <v:stroke dashstyle="solid"/>
            </v:rect>
            <v:rect style="position:absolute;left:7570;top:-3751;width:332;height:2773" filled="true" fillcolor="#ffffcc" stroked="false">
              <v:fill type="solid"/>
            </v:rect>
            <v:rect style="position:absolute;left:7570;top:-3751;width:332;height:2773" filled="false" stroked="true" strokeweight=".749551pt" strokecolor="#000000">
              <v:stroke dashstyle="solid"/>
            </v:rect>
            <v:shape style="position:absolute;left:30820;top:-110983;width:37000;height:31720" coordorigin="30820,-110983" coordsize="37000,31720" path="m3761,-4156l3761,-349m3701,-349l3761,-349m3701,-978l3761,-978m3701,-1624l3761,-1624m3701,-2253l3761,-2253m3701,-2882l3761,-2882m3701,-3527l3761,-3527m3701,-4156l3761,-4156m3761,-978l8141,-978m5218,-918l5218,-978m6687,-918l6687,-978m8141,-918l8141,-978e" filled="false" stroked="true" strokeweight=".120006pt" strokecolor="#000000">
              <v:path arrowok="t"/>
              <v:stroke dashstyle="solid"/>
            </v:shape>
            <v:rect style="position:absolute;left:8381;top:-2613;width:106;height:106" filled="true" fillcolor="#9999ff" stroked="false">
              <v:fill type="solid"/>
            </v:rect>
            <v:rect style="position:absolute;left:8381;top:-2613;width:106;height:106" filled="false" stroked="true" strokeweight=".749317pt" strokecolor="#000000">
              <v:stroke dashstyle="solid"/>
            </v:rect>
            <v:rect style="position:absolute;left:8381;top:-2299;width:106;height:106" filled="true" fillcolor="#993265" stroked="false">
              <v:fill type="solid"/>
            </v:rect>
            <v:rect style="position:absolute;left:8381;top:-2299;width:106;height:106" filled="false" stroked="true" strokeweight=".749317pt" strokecolor="#000000">
              <v:stroke dashstyle="solid"/>
            </v:rect>
            <v:rect style="position:absolute;left:8381;top:-1984;width:106;height:106" filled="true" fillcolor="#ffffcc" stroked="false">
              <v:fill type="solid"/>
            </v:rect>
            <v:rect style="position:absolute;left:8381;top:-1984;width:106;height:106" filled="false" stroked="true" strokeweight=".749317pt" strokecolor="#000000">
              <v:stroke dashstyle="solid"/>
            </v:rect>
            <v:rect style="position:absolute;left:2757;top:-4471;width:6658;height:4436" filled="false" stroked="true" strokeweight=".120006pt" strokecolor="#000000">
              <v:stroke dashstyle="solid"/>
            </v:rect>
            <v:shape style="position:absolute;left:3343;top:-469;width:295;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-50</w:t>
                    </w:r>
                  </w:p>
                </w:txbxContent>
              </v:textbox>
              <w10:wrap type="none"/>
            </v:shape>
            <v:shape style="position:absolute;left:7363;top:-814;width:129;height:218" type="#_x0000_t202" filled="false" stroked="false">
              <v:textbox inset="0,0,0,0">
                <w:txbxContent>
                  <w:p>
                    <w:pPr>
                      <w:spacing w:line="217" w:lineRule="exact" w:before="0"/>
                      <w:ind w:left="0" w:right="0" w:firstLine="0"/>
                      <w:jc w:val="left"/>
                      <w:rPr>
                        <w:rFonts w:ascii="Arial"/>
                        <w:sz w:val="19"/>
                      </w:rPr>
                    </w:pPr>
                    <w:r>
                      <w:rPr>
                        <w:rFonts w:ascii="Arial"/>
                        <w:w w:val="102"/>
                        <w:sz w:val="19"/>
                      </w:rPr>
                      <w:t>3</w:t>
                    </w:r>
                  </w:p>
                </w:txbxContent>
              </v:textbox>
              <w10:wrap type="none"/>
            </v:shape>
            <v:shape style="position:absolute;left:5906;top:-814;width:129;height:218" type="#_x0000_t202" filled="false" stroked="false">
              <v:textbox inset="0,0,0,0">
                <w:txbxContent>
                  <w:p>
                    <w:pPr>
                      <w:spacing w:line="217" w:lineRule="exact" w:before="0"/>
                      <w:ind w:left="0" w:right="0" w:firstLine="0"/>
                      <w:jc w:val="left"/>
                      <w:rPr>
                        <w:rFonts w:ascii="Arial"/>
                        <w:sz w:val="19"/>
                      </w:rPr>
                    </w:pPr>
                    <w:r>
                      <w:rPr>
                        <w:rFonts w:ascii="Arial"/>
                        <w:w w:val="102"/>
                        <w:sz w:val="19"/>
                      </w:rPr>
                      <w:t>2</w:t>
                    </w:r>
                  </w:p>
                </w:txbxContent>
              </v:textbox>
              <w10:wrap type="none"/>
            </v:shape>
            <v:shape style="position:absolute;left:4452;top:-814;width:129;height:218" type="#_x0000_t202" filled="false" stroked="false">
              <v:textbox inset="0,0,0,0">
                <w:txbxContent>
                  <w:p>
                    <w:pPr>
                      <w:spacing w:line="217" w:lineRule="exact" w:before="0"/>
                      <w:ind w:left="0" w:right="0" w:firstLine="0"/>
                      <w:jc w:val="left"/>
                      <w:rPr>
                        <w:rFonts w:ascii="Arial"/>
                        <w:sz w:val="19"/>
                      </w:rPr>
                    </w:pPr>
                    <w:r>
                      <w:rPr>
                        <w:rFonts w:ascii="Arial"/>
                        <w:w w:val="102"/>
                        <w:sz w:val="19"/>
                      </w:rPr>
                      <w:t>1</w:t>
                    </w:r>
                  </w:p>
                </w:txbxContent>
              </v:textbox>
              <w10:wrap type="none"/>
            </v:shape>
            <v:shape style="position:absolute;left:3509;top:-1100;width:129;height:218" type="#_x0000_t202" filled="false" stroked="false">
              <v:textbox inset="0,0,0,0">
                <w:txbxContent>
                  <w:p>
                    <w:pPr>
                      <w:spacing w:line="217" w:lineRule="exact" w:before="0"/>
                      <w:ind w:left="0" w:right="0" w:firstLine="0"/>
                      <w:jc w:val="left"/>
                      <w:rPr>
                        <w:rFonts w:ascii="Arial"/>
                        <w:sz w:val="19"/>
                      </w:rPr>
                    </w:pPr>
                    <w:r>
                      <w:rPr>
                        <w:rFonts w:ascii="Arial"/>
                        <w:w w:val="102"/>
                        <w:sz w:val="19"/>
                      </w:rPr>
                      <w:t>0</w:t>
                    </w:r>
                  </w:p>
                </w:txbxContent>
              </v:textbox>
              <w10:wrap type="none"/>
            </v:shape>
            <v:shape style="position:absolute;left:3403;top:-1743;width:235;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50</w:t>
                    </w:r>
                  </w:p>
                </w:txbxContent>
              </v:textbox>
              <w10:wrap type="none"/>
            </v:shape>
            <v:shape style="position:absolute;left:3297;top:-2372;width:340;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100</w:t>
                    </w:r>
                  </w:p>
                </w:txbxContent>
              </v:textbox>
              <w10:wrap type="none"/>
            </v:shape>
            <v:shape style="position:absolute;left:3297;top:-3003;width:340;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150</w:t>
                    </w:r>
                  </w:p>
                </w:txbxContent>
              </v:textbox>
              <w10:wrap type="none"/>
            </v:shape>
            <v:shape style="position:absolute;left:3297;top:-3646;width:340;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200</w:t>
                    </w:r>
                  </w:p>
                </w:txbxContent>
              </v:textbox>
              <w10:wrap type="none"/>
            </v:shape>
            <v:shape style="position:absolute;left:3297;top:-4278;width:340;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250</w:t>
                    </w:r>
                  </w:p>
                </w:txbxContent>
              </v:textbox>
              <w10:wrap type="none"/>
            </v:shape>
            <v:shape style="position:absolute;left:8306;top:-2733;width:1049;height:946" type="#_x0000_t202" filled="false" stroked="true" strokeweight=".120006pt" strokecolor="#000000">
              <v:textbox inset="0,0,0,0">
                <w:txbxContent>
                  <w:p>
                    <w:pPr>
                      <w:spacing w:before="41"/>
                      <w:ind w:left="238" w:right="0" w:firstLine="0"/>
                      <w:jc w:val="left"/>
                      <w:rPr>
                        <w:rFonts w:ascii="Arial"/>
                        <w:sz w:val="19"/>
                      </w:rPr>
                    </w:pPr>
                    <w:r>
                      <w:rPr>
                        <w:rFonts w:ascii="Arial"/>
                        <w:w w:val="105"/>
                        <w:sz w:val="19"/>
                      </w:rPr>
                      <w:t>RMSE</w:t>
                    </w:r>
                  </w:p>
                  <w:p>
                    <w:pPr>
                      <w:spacing w:line="310" w:lineRule="atLeast" w:before="7"/>
                      <w:ind w:left="238" w:right="1" w:firstLine="0"/>
                      <w:jc w:val="left"/>
                      <w:rPr>
                        <w:rFonts w:ascii="Arial"/>
                        <w:sz w:val="19"/>
                      </w:rPr>
                    </w:pPr>
                    <w:r>
                      <w:rPr>
                        <w:rFonts w:ascii="Arial"/>
                        <w:w w:val="105"/>
                        <w:sz w:val="19"/>
                      </w:rPr>
                      <w:t>Mean Std. dev.</w:t>
                    </w:r>
                  </w:p>
                </w:txbxContent>
              </v:textbox>
              <v:stroke dashstyle="solid"/>
              <w10:wrap type="none"/>
            </v:shape>
            <w10:wrap type="none"/>
          </v:group>
        </w:pict>
      </w:r>
      <w:r>
        <w:rPr/>
        <w:pict>
          <v:group style="position:absolute;margin-left:138.071899pt;margin-top:71.514954pt;width:333.05pt;height:221.9pt;mso-position-horizontal-relative:page;mso-position-vertical-relative:paragraph;z-index:3016" coordorigin="2761,1430" coordsize="6661,4438">
            <v:rect style="position:absolute;left:2762;top:1431;width:6658;height:4436" filled="false" stroked="true" strokeweight=".120006pt" strokecolor="#000000">
              <v:stroke dashstyle="solid"/>
            </v:rect>
            <v:rect style="position:absolute;left:3722;top:1745;width:4364;height:3807" filled="true" fillcolor="#c0c0c0" stroked="false">
              <v:fill type="solid"/>
            </v:rect>
            <v:line style="position:absolute" from="3723,5553" to="8086,5553" stroked="true" strokeweight=".120006pt" strokecolor="#000000">
              <v:stroke dashstyle="solid"/>
            </v:line>
            <v:shape style="position:absolute;left:3722;top:4609;width:4364;height:2" coordorigin="3723,4609" coordsize="4364,0" path="m7846,4609l8086,4609m7200,4609l7517,4609m6392,4609l6872,4609m4937,4609l5417,4609m4292,4609l4606,4609m3723,4609l3963,4609e" filled="false" stroked="true" strokeweight=".120006pt" strokecolor="#000000">
              <v:path arrowok="t"/>
              <v:stroke dashstyle="solid"/>
            </v:shape>
            <v:shape style="position:absolute;left:3722;top:4129;width:4364;height:2" coordorigin="3723,4129" coordsize="4364,0" path="m7846,4129l8086,4129m7200,4129l7517,4129m6392,4129l6872,4129m3723,4129l5417,4129e" filled="false" stroked="true" strokeweight=".120006pt" strokecolor="#000000">
              <v:path arrowok="t"/>
              <v:stroke dashstyle="solid"/>
            </v:shape>
            <v:shape style="position:absolute;left:3722;top:3649;width:4364;height:2" coordorigin="3723,3649" coordsize="4364,0" path="m7200,3649l8086,3649m6392,3649l6872,3649m3723,3649l5417,3649e" filled="false" stroked="true" strokeweight=".120006pt" strokecolor="#000000">
              <v:path arrowok="t"/>
              <v:stroke dashstyle="solid"/>
            </v:shape>
            <v:shape style="position:absolute;left:3722;top:3169;width:4364;height:2" coordorigin="3723,3169" coordsize="4364,0" path="m6392,3169l8086,3169m5746,3169l6060,3169m3723,3169l5417,3169e" filled="false" stroked="true" strokeweight=".120006pt" strokecolor="#000000">
              <v:path arrowok="t"/>
              <v:stroke dashstyle="solid"/>
            </v:shape>
            <v:shape style="position:absolute;left:3722;top:2705;width:4364;height:2" coordorigin="3723,2706" coordsize="4364,0" path="m5746,2706l8086,2706m3723,2706l5417,2706e" filled="false" stroked="true" strokeweight=".120006pt" strokecolor="#000000">
              <v:path arrowok="t"/>
              <v:stroke dashstyle="solid"/>
            </v:shape>
            <v:line style="position:absolute" from="3723,2226" to="8086,2226" stroked="true" strokeweight=".120006pt" strokecolor="#000000">
              <v:stroke dashstyle="solid"/>
            </v:line>
            <v:line style="position:absolute" from="3723,1746" to="8086,1746" stroked="true" strokeweight=".120006pt" strokecolor="#000000">
              <v:stroke dashstyle="solid"/>
            </v:line>
            <v:shape style="position:absolute;left:30990;top:50916;width:36349;height:31730" coordorigin="30990,50917" coordsize="36349,31730" path="m3723,1746l8086,1746m8086,1746l8086,5553m8086,5553l3723,5553m3723,5553l3723,1746e" filled="false" stroked="true" strokeweight=".749317pt" strokecolor="#7f7f7f">
              <v:path arrowok="t"/>
              <v:stroke dashstyle="solid"/>
            </v:shape>
            <v:rect style="position:absolute;left:3962;top:4218;width:329;height:855" filled="true" fillcolor="#9999ff" stroked="false">
              <v:fill type="solid"/>
            </v:rect>
            <v:rect style="position:absolute;left:3962;top:4218;width:329;height:855" filled="false" stroked="true" strokeweight=".749495pt" strokecolor="#000000">
              <v:stroke dashstyle="solid"/>
            </v:rect>
            <v:rect style="position:absolute;left:5417;top:2225;width:329;height:2847" filled="true" fillcolor="#9999ff" stroked="false">
              <v:fill type="solid"/>
            </v:rect>
            <v:rect style="position:absolute;left:5417;top:2225;width:329;height:2847" filled="false" stroked="true" strokeweight=".749551pt" strokecolor="#000000">
              <v:stroke dashstyle="solid"/>
            </v:rect>
            <v:rect style="position:absolute;left:6871;top:3274;width:329;height:1798" filled="true" fillcolor="#9999ff" stroked="false">
              <v:fill type="solid"/>
            </v:rect>
            <v:rect style="position:absolute;left:6871;top:3274;width:329;height:1798" filled="false" stroked="true" strokeweight=".749542pt" strokecolor="#000000">
              <v:stroke dashstyle="solid"/>
            </v:rect>
            <v:rect style="position:absolute;left:4291;top:5072;width:315;height:241" filled="true" fillcolor="#993265" stroked="false">
              <v:fill type="solid"/>
            </v:rect>
            <v:rect style="position:absolute;left:4291;top:5072;width:315;height:240" filled="false" stroked="true" strokeweight=".749254pt" strokecolor="#000000">
              <v:stroke dashstyle="solid"/>
            </v:rect>
            <v:rect style="position:absolute;left:5745;top:3214;width:315;height:1858" filled="true" fillcolor="#993265" stroked="false">
              <v:fill type="solid"/>
            </v:rect>
            <v:rect style="position:absolute;left:5745;top:3214;width:315;height:1858" filled="false" stroked="true" strokeweight=".749544pt" strokecolor="#000000">
              <v:stroke dashstyle="solid"/>
            </v:rect>
            <v:rect style="position:absolute;left:7200;top:4652;width:317;height:421" filled="true" fillcolor="#993265" stroked="false">
              <v:fill type="solid"/>
            </v:rect>
            <v:rect style="position:absolute;left:7200;top:4652;width:317;height:421" filled="false" stroked="true" strokeweight=".749383pt" strokecolor="#000000">
              <v:stroke dashstyle="solid"/>
            </v:rect>
            <v:rect style="position:absolute;left:4605;top:4218;width:332;height:855" filled="true" fillcolor="#ffffcc" stroked="false">
              <v:fill type="solid"/>
            </v:rect>
            <v:rect style="position:absolute;left:4605;top:4218;width:332;height:855" filled="false" stroked="true" strokeweight=".749495pt" strokecolor="#000000">
              <v:stroke dashstyle="solid"/>
            </v:rect>
            <v:rect style="position:absolute;left:6060;top:3034;width:332;height:2038" filled="true" fillcolor="#ffffcc" stroked="false">
              <v:fill type="solid"/>
            </v:rect>
            <v:rect style="position:absolute;left:6060;top:3034;width:332;height:2038" filled="false" stroked="true" strokeweight=".749545pt" strokecolor="#000000">
              <v:stroke dashstyle="solid"/>
            </v:rect>
            <v:rect style="position:absolute;left:7517;top:3649;width:329;height:1424" filled="true" fillcolor="#ffffcc" stroked="false">
              <v:fill type="solid"/>
            </v:rect>
            <v:rect style="position:absolute;left:7517;top:3649;width:329;height:1424" filled="false" stroked="true" strokeweight=".749533pt" strokecolor="#000000">
              <v:stroke dashstyle="solid"/>
            </v:rect>
            <v:shape style="position:absolute;left:30500;top:-61803;width:36860;height:31720" coordorigin="30500,-61803" coordsize="36860,31720" path="m3723,1746l3723,5553m3663,5553l3723,5553m3663,5072l3723,5072m3663,4609l3723,4609m3663,4129l3723,4129m3663,3649l3723,3649m3663,3169l3723,3169m3663,2706l3723,2706m3663,2226l3723,2226m3663,1746l3723,1746m3723,5072l8086,5072m5177,5132l5177,5072m6632,5132l6632,5072m8086,5132l8086,5072e" filled="false" stroked="true" strokeweight=".120006pt" strokecolor="#000000">
              <v:path arrowok="t"/>
              <v:stroke dashstyle="solid"/>
            </v:shape>
            <v:rect style="position:absolute;left:8326;top:3289;width:106;height:106" filled="true" fillcolor="#9999ff" stroked="false">
              <v:fill type="solid"/>
            </v:rect>
            <v:rect style="position:absolute;left:8326;top:3289;width:106;height:106" filled="false" stroked="true" strokeweight=".749317pt" strokecolor="#000000">
              <v:stroke dashstyle="solid"/>
            </v:rect>
            <v:rect style="position:absolute;left:8326;top:3603;width:106;height:106" filled="true" fillcolor="#993265" stroked="false">
              <v:fill type="solid"/>
            </v:rect>
            <v:rect style="position:absolute;left:8326;top:3603;width:106;height:106" filled="false" stroked="true" strokeweight=".749317pt" strokecolor="#000000">
              <v:stroke dashstyle="solid"/>
            </v:rect>
            <v:rect style="position:absolute;left:8326;top:3918;width:106;height:106" filled="true" fillcolor="#ffffcc" stroked="false">
              <v:fill type="solid"/>
            </v:rect>
            <v:rect style="position:absolute;left:8326;top:3918;width:106;height:106" filled="false" stroked="true" strokeweight=".749317pt" strokecolor="#000000">
              <v:stroke dashstyle="solid"/>
            </v:rect>
            <v:rect style="position:absolute;left:2762;top:1431;width:6658;height:4436" filled="false" stroked="true" strokeweight=".120006pt" strokecolor="#000000">
              <v:stroke dashstyle="solid"/>
            </v:rect>
            <v:shape style="position:absolute;left:3302;top:5433;width:295;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-10</w:t>
                    </w:r>
                  </w:p>
                </w:txbxContent>
              </v:textbox>
              <w10:wrap type="none"/>
            </v:shape>
            <v:shape style="position:absolute;left:7322;top:5239;width:129;height:218" type="#_x0000_t202" filled="false" stroked="false">
              <v:textbox inset="0,0,0,0">
                <w:txbxContent>
                  <w:p>
                    <w:pPr>
                      <w:spacing w:line="217" w:lineRule="exact" w:before="0"/>
                      <w:ind w:left="0" w:right="0" w:firstLine="0"/>
                      <w:jc w:val="left"/>
                      <w:rPr>
                        <w:rFonts w:ascii="Arial"/>
                        <w:sz w:val="19"/>
                      </w:rPr>
                    </w:pPr>
                    <w:r>
                      <w:rPr>
                        <w:rFonts w:ascii="Arial"/>
                        <w:w w:val="102"/>
                        <w:sz w:val="19"/>
                      </w:rPr>
                      <w:t>3</w:t>
                    </w:r>
                  </w:p>
                </w:txbxContent>
              </v:textbox>
              <w10:wrap type="none"/>
            </v:shape>
            <v:shape style="position:absolute;left:5868;top:5239;width:129;height:218" type="#_x0000_t202" filled="false" stroked="false">
              <v:textbox inset="0,0,0,0">
                <w:txbxContent>
                  <w:p>
                    <w:pPr>
                      <w:spacing w:line="217" w:lineRule="exact" w:before="0"/>
                      <w:ind w:left="0" w:right="0" w:firstLine="0"/>
                      <w:jc w:val="left"/>
                      <w:rPr>
                        <w:rFonts w:ascii="Arial"/>
                        <w:sz w:val="19"/>
                      </w:rPr>
                    </w:pPr>
                    <w:r>
                      <w:rPr>
                        <w:rFonts w:ascii="Arial"/>
                        <w:w w:val="102"/>
                        <w:sz w:val="19"/>
                      </w:rPr>
                      <w:t>2</w:t>
                    </w:r>
                  </w:p>
                </w:txbxContent>
              </v:textbox>
              <w10:wrap type="none"/>
            </v:shape>
            <v:shape style="position:absolute;left:4413;top:5239;width:129;height:218" type="#_x0000_t202" filled="false" stroked="false">
              <v:textbox inset="0,0,0,0">
                <w:txbxContent>
                  <w:p>
                    <w:pPr>
                      <w:spacing w:line="217" w:lineRule="exact" w:before="0"/>
                      <w:ind w:left="0" w:right="0" w:firstLine="0"/>
                      <w:jc w:val="left"/>
                      <w:rPr>
                        <w:rFonts w:ascii="Arial"/>
                        <w:sz w:val="19"/>
                      </w:rPr>
                    </w:pPr>
                    <w:r>
                      <w:rPr>
                        <w:rFonts w:ascii="Arial"/>
                        <w:w w:val="102"/>
                        <w:sz w:val="19"/>
                      </w:rPr>
                      <w:t>1</w:t>
                    </w:r>
                  </w:p>
                </w:txbxContent>
              </v:textbox>
              <w10:wrap type="none"/>
            </v:shape>
            <v:shape style="position:absolute;left:3362;top:4488;width:235;height:684" type="#_x0000_t202" filled="false" stroked="false">
              <v:textbox inset="0,0,0,0">
                <w:txbxContent>
                  <w:p>
                    <w:pPr>
                      <w:spacing w:line="217" w:lineRule="exact" w:before="0"/>
                      <w:ind w:left="0" w:right="18" w:firstLine="0"/>
                      <w:jc w:val="center"/>
                      <w:rPr>
                        <w:rFonts w:ascii="Arial"/>
                        <w:sz w:val="19"/>
                      </w:rPr>
                    </w:pPr>
                    <w:r>
                      <w:rPr>
                        <w:rFonts w:ascii="Arial"/>
                        <w:sz w:val="19"/>
                      </w:rPr>
                      <w:t>10</w:t>
                    </w:r>
                  </w:p>
                  <w:p>
                    <w:pPr>
                      <w:spacing w:line="240" w:lineRule="auto" w:before="5"/>
                      <w:rPr>
                        <w:sz w:val="21"/>
                      </w:rPr>
                    </w:pPr>
                  </w:p>
                  <w:p>
                    <w:pPr>
                      <w:spacing w:before="0"/>
                      <w:ind w:left="85" w:right="0" w:firstLine="0"/>
                      <w:jc w:val="center"/>
                      <w:rPr>
                        <w:rFonts w:ascii="Arial"/>
                        <w:sz w:val="19"/>
                      </w:rPr>
                    </w:pPr>
                    <w:r>
                      <w:rPr>
                        <w:rFonts w:ascii="Arial"/>
                        <w:w w:val="102"/>
                        <w:sz w:val="19"/>
                      </w:rPr>
                      <w:t>0</w:t>
                    </w:r>
                  </w:p>
                </w:txbxContent>
              </v:textbox>
              <w10:wrap type="none"/>
            </v:shape>
            <v:shape style="position:absolute;left:3362;top:4008;width:235;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20</w:t>
                    </w:r>
                  </w:p>
                </w:txbxContent>
              </v:textbox>
              <w10:wrap type="none"/>
            </v:shape>
            <v:shape style="position:absolute;left:3362;top:3530;width:235;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30</w:t>
                    </w:r>
                  </w:p>
                </w:txbxContent>
              </v:textbox>
              <w10:wrap type="none"/>
            </v:shape>
            <v:shape style="position:absolute;left:3362;top:2584;width:235;height:684" type="#_x0000_t202" filled="false" stroked="false">
              <v:textbox inset="0,0,0,0">
                <w:txbxContent>
                  <w:p>
                    <w:pPr>
                      <w:spacing w:line="217" w:lineRule="exact" w:before="0"/>
                      <w:ind w:left="0" w:right="0" w:firstLine="0"/>
                      <w:jc w:val="left"/>
                      <w:rPr>
                        <w:rFonts w:ascii="Arial"/>
                        <w:sz w:val="19"/>
                      </w:rPr>
                    </w:pPr>
                    <w:r>
                      <w:rPr>
                        <w:rFonts w:ascii="Arial"/>
                        <w:w w:val="105"/>
                        <w:sz w:val="19"/>
                      </w:rPr>
                      <w:t>50</w:t>
                    </w:r>
                  </w:p>
                  <w:p>
                    <w:pPr>
                      <w:spacing w:line="240" w:lineRule="auto" w:before="5"/>
                      <w:rPr>
                        <w:sz w:val="21"/>
                      </w:rPr>
                    </w:pPr>
                  </w:p>
                  <w:p>
                    <w:pPr>
                      <w:spacing w:before="0"/>
                      <w:ind w:left="0" w:right="0" w:firstLine="0"/>
                      <w:jc w:val="left"/>
                      <w:rPr>
                        <w:rFonts w:ascii="Arial"/>
                        <w:sz w:val="19"/>
                      </w:rPr>
                    </w:pPr>
                    <w:r>
                      <w:rPr>
                        <w:rFonts w:ascii="Arial"/>
                        <w:w w:val="105"/>
                        <w:sz w:val="19"/>
                      </w:rPr>
                      <w:t>40</w:t>
                    </w:r>
                  </w:p>
                </w:txbxContent>
              </v:textbox>
              <w10:wrap type="none"/>
            </v:shape>
            <v:shape style="position:absolute;left:3362;top:2104;width:235;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60</w:t>
                    </w:r>
                  </w:p>
                </w:txbxContent>
              </v:textbox>
              <w10:wrap type="none"/>
            </v:shape>
            <v:shape style="position:absolute;left:3362;top:1624;width:235;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70</w:t>
                    </w:r>
                  </w:p>
                </w:txbxContent>
              </v:textbox>
              <w10:wrap type="none"/>
            </v:shape>
            <v:shape style="position:absolute;left:8251;top:3169;width:1109;height:946" type="#_x0000_t202" filled="false" stroked="true" strokeweight=".120006pt" strokecolor="#000000">
              <v:textbox inset="0,0,0,0">
                <w:txbxContent>
                  <w:p>
                    <w:pPr>
                      <w:spacing w:before="41"/>
                      <w:ind w:left="238" w:right="0" w:firstLine="0"/>
                      <w:jc w:val="left"/>
                      <w:rPr>
                        <w:rFonts w:ascii="Arial"/>
                        <w:sz w:val="19"/>
                      </w:rPr>
                    </w:pPr>
                    <w:r>
                      <w:rPr>
                        <w:rFonts w:ascii="Arial"/>
                        <w:w w:val="105"/>
                        <w:sz w:val="19"/>
                      </w:rPr>
                      <w:t>Q(68.3%)</w:t>
                    </w:r>
                  </w:p>
                  <w:p>
                    <w:pPr>
                      <w:spacing w:line="310" w:lineRule="atLeast" w:before="7"/>
                      <w:ind w:left="238" w:right="225" w:firstLine="0"/>
                      <w:jc w:val="left"/>
                      <w:rPr>
                        <w:rFonts w:ascii="Arial"/>
                        <w:sz w:val="19"/>
                      </w:rPr>
                    </w:pPr>
                    <w:r>
                      <w:rPr>
                        <w:rFonts w:ascii="Arial"/>
                        <w:sz w:val="19"/>
                      </w:rPr>
                      <w:t>Median </w:t>
                    </w:r>
                    <w:r>
                      <w:rPr>
                        <w:rFonts w:ascii="Arial"/>
                        <w:w w:val="105"/>
                        <w:sz w:val="19"/>
                      </w:rPr>
                      <w:t>NMAD</w:t>
                    </w:r>
                  </w:p>
                </w:txbxContent>
              </v:textbox>
              <v:stroke dashstyle="solid"/>
              <w10:wrap type="none"/>
            </v:shape>
            <w10:wrap type="none"/>
          </v:group>
        </w:pict>
      </w:r>
      <w:r>
        <w:rPr/>
        <w:pict>
          <v:shape style="position:absolute;margin-left:147.633118pt;margin-top:-140.766907pt;width:12.9pt;height:54.7pt;mso-position-horizontal-relative:page;mso-position-vertical-relative:paragraph;z-index:3040" type="#_x0000_t202" filled="false" stroked="false">
            <v:textbox inset="0,0,0,0" style="layout-flow:vertical;mso-layout-flow-alt:bottom-to-top">
              <w:txbxContent>
                <w:p>
                  <w:pPr>
                    <w:spacing w:before="18"/>
                    <w:ind w:left="20" w:right="0" w:firstLine="0"/>
                    <w:jc w:val="left"/>
                    <w:rPr>
                      <w:rFonts w:ascii="Arial"/>
                      <w:b/>
                      <w:sz w:val="19"/>
                    </w:rPr>
                  </w:pPr>
                  <w:r>
                    <w:rPr>
                      <w:rFonts w:ascii="Arial"/>
                      <w:b/>
                      <w:w w:val="105"/>
                      <w:sz w:val="19"/>
                    </w:rPr>
                    <w:t>Errors</w:t>
                  </w:r>
                  <w:r>
                    <w:rPr>
                      <w:rFonts w:ascii="Arial"/>
                      <w:b/>
                      <w:spacing w:val="-19"/>
                      <w:w w:val="105"/>
                      <w:sz w:val="19"/>
                    </w:rPr>
                    <w:t> </w:t>
                  </w:r>
                  <w:r>
                    <w:rPr>
                      <w:rFonts w:ascii="Arial"/>
                      <w:b/>
                      <w:w w:val="105"/>
                      <w:sz w:val="19"/>
                    </w:rPr>
                    <w:t>[cm]</w:t>
                  </w:r>
                </w:p>
              </w:txbxContent>
            </v:textbox>
            <w10:wrap type="none"/>
          </v:shape>
        </w:pict>
      </w:r>
      <w:r>
        <w:rPr/>
        <w:pict>
          <v:shape style="position:absolute;margin-left:147.873138pt;margin-top:154.327744pt;width:12.9pt;height:54.7pt;mso-position-horizontal-relative:page;mso-position-vertical-relative:paragraph;z-index:3064" type="#_x0000_t202" filled="false" stroked="false">
            <v:textbox inset="0,0,0,0" style="layout-flow:vertical;mso-layout-flow-alt:bottom-to-top">
              <w:txbxContent>
                <w:p>
                  <w:pPr>
                    <w:spacing w:before="18"/>
                    <w:ind w:left="20" w:right="0" w:firstLine="0"/>
                    <w:jc w:val="left"/>
                    <w:rPr>
                      <w:rFonts w:ascii="Arial"/>
                      <w:b/>
                      <w:sz w:val="19"/>
                    </w:rPr>
                  </w:pPr>
                  <w:r>
                    <w:rPr>
                      <w:rFonts w:ascii="Arial"/>
                      <w:b/>
                      <w:w w:val="105"/>
                      <w:sz w:val="19"/>
                    </w:rPr>
                    <w:t>Errors</w:t>
                  </w:r>
                  <w:r>
                    <w:rPr>
                      <w:rFonts w:ascii="Arial"/>
                      <w:b/>
                      <w:spacing w:val="-19"/>
                      <w:w w:val="105"/>
                      <w:sz w:val="19"/>
                    </w:rPr>
                    <w:t> </w:t>
                  </w:r>
                  <w:r>
                    <w:rPr>
                      <w:rFonts w:ascii="Arial"/>
                      <w:b/>
                      <w:w w:val="105"/>
                      <w:sz w:val="19"/>
                    </w:rPr>
                    <w:t>[cm]</w:t>
                  </w:r>
                </w:p>
              </w:txbxContent>
            </v:textbox>
            <w10:wrap type="none"/>
          </v:shape>
        </w:pict>
      </w:r>
      <w:r>
        <w:rPr/>
        <w:t>Figure 18. Standard accuracy measures of test D (GSD=20 cm images) separated for the three classes of terrain: Open terrain (1), Built-up (2) and Forested (3).</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159"/>
        <w:ind w:left="1420" w:right="1206"/>
      </w:pPr>
      <w:r>
        <w:rPr/>
        <w:t>Figure 19. Robust accuracy measures of test D (GSD=20 cm images) separated for the three classes of terrain: Open terrain (1), Built-up (2) and Forested (3). Note the differences in scale at the error axes.</w:t>
      </w:r>
    </w:p>
    <w:p>
      <w:pPr>
        <w:spacing w:after="0"/>
        <w:sectPr>
          <w:pgSz w:w="11910" w:h="16840"/>
          <w:pgMar w:header="0" w:footer="793" w:top="1580" w:bottom="980" w:left="0" w:right="0"/>
        </w:sectPr>
      </w:pPr>
    </w:p>
    <w:p>
      <w:pPr>
        <w:pStyle w:val="Heading1"/>
        <w:spacing w:before="99"/>
      </w:pPr>
      <w:bookmarkStart w:name="_TOC_250007" w:id="14"/>
      <w:bookmarkEnd w:id="14"/>
      <w:r>
        <w:rPr/>
        <w:t>Test E</w:t>
      </w:r>
    </w:p>
    <w:p>
      <w:pPr>
        <w:pStyle w:val="BodyText"/>
        <w:spacing w:before="9"/>
        <w:rPr>
          <w:b/>
          <w:sz w:val="23"/>
        </w:rPr>
      </w:pPr>
    </w:p>
    <w:p>
      <w:pPr>
        <w:pStyle w:val="BodyText"/>
        <w:spacing w:line="360" w:lineRule="auto"/>
        <w:ind w:left="1420" w:right="1165"/>
      </w:pPr>
      <w:r>
        <w:rPr/>
        <w:t>The possibility to improve the accuracy of the matching by use of images with side lap of 60% and forward overlap of 80% could unfortunately not be realized. But the imagery at disposal has been taken from two flying heights and provided images of two different ground sampling distances (10cm and 20 cm). The results of the 20 cm imagery proved as good as from the 10 cm imagery. A combination of both imagery may give better results regarding accuracy, reliability and completeness.</w:t>
      </w:r>
    </w:p>
    <w:p>
      <w:pPr>
        <w:pStyle w:val="BodyText"/>
        <w:spacing w:before="10"/>
        <w:rPr>
          <w:sz w:val="35"/>
        </w:rPr>
      </w:pPr>
    </w:p>
    <w:p>
      <w:pPr>
        <w:pStyle w:val="BodyText"/>
        <w:spacing w:line="360" w:lineRule="auto" w:before="1"/>
        <w:ind w:left="1420" w:right="1132"/>
      </w:pPr>
      <w:r>
        <w:rPr/>
        <w:t>The </w:t>
      </w:r>
      <w:r>
        <w:rPr>
          <w:b/>
        </w:rPr>
        <w:t>DTMs generated in test C and D will be merged </w:t>
      </w:r>
      <w:r>
        <w:rPr/>
        <w:t>and then tested by means of checkpoints. The grid size is selected to 2m. This grid size is some kind of a compromise between the selected grid size of test “C” (3m) and the one of test “D” (1.6m). A round grid size of 2m gives also advantages in the handling of the DEM data (for example at the selection of different origins when splitting the DEMs). The results of this idea are presented in Table 18.</w:t>
      </w:r>
    </w:p>
    <w:p>
      <w:pPr>
        <w:pStyle w:val="BodyText"/>
        <w:rPr>
          <w:sz w:val="20"/>
        </w:rPr>
      </w:pPr>
    </w:p>
    <w:p>
      <w:pPr>
        <w:pStyle w:val="BodyText"/>
        <w:spacing w:before="1"/>
        <w:rPr>
          <w:sz w:val="17"/>
        </w:rPr>
      </w:pPr>
    </w:p>
    <w:tbl>
      <w:tblPr>
        <w:tblW w:w="0" w:type="auto"/>
        <w:jc w:val="left"/>
        <w:tblInd w:w="2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17"/>
        <w:gridCol w:w="576"/>
        <w:gridCol w:w="910"/>
        <w:gridCol w:w="682"/>
        <w:gridCol w:w="684"/>
        <w:gridCol w:w="391"/>
        <w:gridCol w:w="1161"/>
        <w:gridCol w:w="1003"/>
        <w:gridCol w:w="962"/>
      </w:tblGrid>
      <w:tr>
        <w:trPr>
          <w:trHeight w:val="1103" w:hRule="atLeast"/>
        </w:trPr>
        <w:tc>
          <w:tcPr>
            <w:tcW w:w="1517" w:type="dxa"/>
          </w:tcPr>
          <w:p>
            <w:pPr>
              <w:pStyle w:val="TableParagraph"/>
              <w:spacing w:line="273" w:lineRule="exact"/>
              <w:ind w:left="107"/>
              <w:jc w:val="left"/>
              <w:rPr>
                <w:b/>
                <w:sz w:val="24"/>
              </w:rPr>
            </w:pPr>
            <w:r>
              <w:rPr>
                <w:b/>
                <w:sz w:val="24"/>
              </w:rPr>
              <w:t>Terrain type</w:t>
            </w:r>
          </w:p>
        </w:tc>
        <w:tc>
          <w:tcPr>
            <w:tcW w:w="576" w:type="dxa"/>
          </w:tcPr>
          <w:p>
            <w:pPr>
              <w:pStyle w:val="TableParagraph"/>
              <w:spacing w:line="273" w:lineRule="exact"/>
              <w:ind w:left="8"/>
              <w:rPr>
                <w:b/>
                <w:sz w:val="24"/>
              </w:rPr>
            </w:pPr>
            <w:r>
              <w:rPr>
                <w:b/>
                <w:w w:val="99"/>
                <w:sz w:val="24"/>
              </w:rPr>
              <w:t>n</w:t>
            </w:r>
          </w:p>
        </w:tc>
        <w:tc>
          <w:tcPr>
            <w:tcW w:w="910" w:type="dxa"/>
          </w:tcPr>
          <w:p>
            <w:pPr>
              <w:pStyle w:val="TableParagraph"/>
              <w:spacing w:line="273" w:lineRule="exact"/>
              <w:ind w:left="86" w:right="78"/>
              <w:rPr>
                <w:b/>
                <w:sz w:val="24"/>
              </w:rPr>
            </w:pPr>
            <w:r>
              <w:rPr>
                <w:b/>
                <w:sz w:val="24"/>
              </w:rPr>
              <w:t>RMSE</w:t>
            </w:r>
          </w:p>
          <w:p>
            <w:pPr>
              <w:pStyle w:val="TableParagraph"/>
              <w:spacing w:line="240" w:lineRule="auto"/>
              <w:jc w:val="left"/>
              <w:rPr>
                <w:sz w:val="24"/>
              </w:rPr>
            </w:pPr>
          </w:p>
          <w:p>
            <w:pPr>
              <w:pStyle w:val="TableParagraph"/>
              <w:spacing w:line="240" w:lineRule="auto"/>
              <w:ind w:left="87" w:right="78"/>
              <w:rPr>
                <w:b/>
                <w:sz w:val="24"/>
              </w:rPr>
            </w:pPr>
            <w:r>
              <w:rPr>
                <w:b/>
                <w:sz w:val="24"/>
              </w:rPr>
              <w:t>[cm]</w:t>
            </w:r>
          </w:p>
        </w:tc>
        <w:tc>
          <w:tcPr>
            <w:tcW w:w="682" w:type="dxa"/>
          </w:tcPr>
          <w:p>
            <w:pPr>
              <w:pStyle w:val="TableParagraph"/>
              <w:spacing w:line="273" w:lineRule="exact"/>
              <w:ind w:left="9"/>
              <w:rPr>
                <w:sz w:val="24"/>
              </w:rPr>
            </w:pPr>
            <w:r>
              <w:rPr>
                <w:w w:val="98"/>
                <w:sz w:val="24"/>
              </w:rPr>
              <w:t>µ</w:t>
            </w:r>
          </w:p>
          <w:p>
            <w:pPr>
              <w:pStyle w:val="TableParagraph"/>
              <w:spacing w:line="240" w:lineRule="auto"/>
              <w:jc w:val="left"/>
              <w:rPr>
                <w:sz w:val="24"/>
              </w:rPr>
            </w:pPr>
          </w:p>
          <w:p>
            <w:pPr>
              <w:pStyle w:val="TableParagraph"/>
              <w:spacing w:line="240" w:lineRule="auto"/>
              <w:ind w:left="88" w:right="77"/>
              <w:rPr>
                <w:b/>
                <w:sz w:val="24"/>
              </w:rPr>
            </w:pPr>
            <w:r>
              <w:rPr>
                <w:b/>
                <w:sz w:val="24"/>
              </w:rPr>
              <w:t>[cm]</w:t>
            </w:r>
          </w:p>
        </w:tc>
        <w:tc>
          <w:tcPr>
            <w:tcW w:w="684" w:type="dxa"/>
          </w:tcPr>
          <w:p>
            <w:pPr>
              <w:pStyle w:val="TableParagraph"/>
              <w:spacing w:line="273" w:lineRule="exact"/>
              <w:ind w:left="6"/>
              <w:rPr>
                <w:sz w:val="24"/>
              </w:rPr>
            </w:pPr>
            <w:r>
              <w:rPr>
                <w:w w:val="100"/>
                <w:sz w:val="24"/>
              </w:rPr>
              <w:t>σ</w:t>
            </w:r>
          </w:p>
          <w:p>
            <w:pPr>
              <w:pStyle w:val="TableParagraph"/>
              <w:spacing w:line="240" w:lineRule="auto"/>
              <w:jc w:val="left"/>
              <w:rPr>
                <w:sz w:val="24"/>
              </w:rPr>
            </w:pPr>
          </w:p>
          <w:p>
            <w:pPr>
              <w:pStyle w:val="TableParagraph"/>
              <w:spacing w:line="240" w:lineRule="auto"/>
              <w:ind w:left="86" w:right="78"/>
              <w:rPr>
                <w:b/>
                <w:sz w:val="24"/>
              </w:rPr>
            </w:pPr>
            <w:r>
              <w:rPr>
                <w:b/>
                <w:sz w:val="24"/>
              </w:rPr>
              <w:t>[cm]</w:t>
            </w:r>
          </w:p>
        </w:tc>
        <w:tc>
          <w:tcPr>
            <w:tcW w:w="391" w:type="dxa"/>
          </w:tcPr>
          <w:p>
            <w:pPr>
              <w:pStyle w:val="TableParagraph"/>
              <w:spacing w:line="273" w:lineRule="exact"/>
              <w:ind w:left="6"/>
              <w:rPr>
                <w:b/>
                <w:sz w:val="24"/>
              </w:rPr>
            </w:pPr>
            <w:r>
              <w:rPr>
                <w:b/>
                <w:w w:val="99"/>
                <w:sz w:val="24"/>
              </w:rPr>
              <w:t>N</w:t>
            </w:r>
          </w:p>
        </w:tc>
        <w:tc>
          <w:tcPr>
            <w:tcW w:w="1161" w:type="dxa"/>
          </w:tcPr>
          <w:p>
            <w:pPr>
              <w:pStyle w:val="TableParagraph"/>
              <w:spacing w:line="273" w:lineRule="exact"/>
              <w:ind w:left="86" w:right="77"/>
              <w:rPr>
                <w:b/>
                <w:sz w:val="24"/>
              </w:rPr>
            </w:pPr>
            <w:r>
              <w:rPr>
                <w:b/>
                <w:sz w:val="24"/>
              </w:rPr>
              <w:t>Q (0.683)</w:t>
            </w:r>
          </w:p>
          <w:p>
            <w:pPr>
              <w:pStyle w:val="TableParagraph"/>
              <w:spacing w:line="240" w:lineRule="auto"/>
              <w:jc w:val="left"/>
              <w:rPr>
                <w:sz w:val="24"/>
              </w:rPr>
            </w:pPr>
          </w:p>
          <w:p>
            <w:pPr>
              <w:pStyle w:val="TableParagraph"/>
              <w:spacing w:line="240" w:lineRule="auto"/>
              <w:ind w:left="86" w:right="74"/>
              <w:rPr>
                <w:b/>
                <w:sz w:val="24"/>
              </w:rPr>
            </w:pPr>
            <w:r>
              <w:rPr>
                <w:b/>
                <w:sz w:val="24"/>
              </w:rPr>
              <w:t>[cm]</w:t>
            </w:r>
          </w:p>
        </w:tc>
        <w:tc>
          <w:tcPr>
            <w:tcW w:w="1003" w:type="dxa"/>
          </w:tcPr>
          <w:p>
            <w:pPr>
              <w:pStyle w:val="TableParagraph"/>
              <w:spacing w:line="273" w:lineRule="exact"/>
              <w:ind w:left="87" w:right="79"/>
              <w:rPr>
                <w:b/>
                <w:sz w:val="24"/>
              </w:rPr>
            </w:pPr>
            <w:r>
              <w:rPr>
                <w:b/>
                <w:sz w:val="24"/>
              </w:rPr>
              <w:t>Median</w:t>
            </w:r>
          </w:p>
          <w:p>
            <w:pPr>
              <w:pStyle w:val="TableParagraph"/>
              <w:spacing w:line="240" w:lineRule="auto"/>
              <w:jc w:val="left"/>
              <w:rPr>
                <w:sz w:val="24"/>
              </w:rPr>
            </w:pPr>
          </w:p>
          <w:p>
            <w:pPr>
              <w:pStyle w:val="TableParagraph"/>
              <w:spacing w:line="240" w:lineRule="auto"/>
              <w:ind w:left="87" w:right="79"/>
              <w:rPr>
                <w:b/>
                <w:sz w:val="24"/>
              </w:rPr>
            </w:pPr>
            <w:r>
              <w:rPr>
                <w:b/>
                <w:sz w:val="24"/>
              </w:rPr>
              <w:t>[cm]</w:t>
            </w:r>
          </w:p>
        </w:tc>
        <w:tc>
          <w:tcPr>
            <w:tcW w:w="962" w:type="dxa"/>
          </w:tcPr>
          <w:p>
            <w:pPr>
              <w:pStyle w:val="TableParagraph"/>
              <w:spacing w:line="273" w:lineRule="exact"/>
              <w:ind w:left="86" w:right="78"/>
              <w:rPr>
                <w:b/>
                <w:sz w:val="24"/>
              </w:rPr>
            </w:pPr>
            <w:r>
              <w:rPr>
                <w:b/>
                <w:sz w:val="24"/>
              </w:rPr>
              <w:t>NMAD</w:t>
            </w:r>
          </w:p>
          <w:p>
            <w:pPr>
              <w:pStyle w:val="TableParagraph"/>
              <w:spacing w:line="240" w:lineRule="auto"/>
              <w:jc w:val="left"/>
              <w:rPr>
                <w:sz w:val="24"/>
              </w:rPr>
            </w:pPr>
          </w:p>
          <w:p>
            <w:pPr>
              <w:pStyle w:val="TableParagraph"/>
              <w:spacing w:line="240" w:lineRule="auto"/>
              <w:ind w:left="86" w:right="75"/>
              <w:rPr>
                <w:b/>
                <w:sz w:val="24"/>
              </w:rPr>
            </w:pPr>
            <w:r>
              <w:rPr>
                <w:b/>
                <w:sz w:val="24"/>
              </w:rPr>
              <w:t>[cm]</w:t>
            </w:r>
          </w:p>
        </w:tc>
      </w:tr>
      <w:tr>
        <w:trPr>
          <w:trHeight w:val="551" w:hRule="atLeast"/>
        </w:trPr>
        <w:tc>
          <w:tcPr>
            <w:tcW w:w="1517" w:type="dxa"/>
          </w:tcPr>
          <w:p>
            <w:pPr>
              <w:pStyle w:val="TableParagraph"/>
              <w:spacing w:line="273" w:lineRule="exact"/>
              <w:ind w:left="107"/>
              <w:jc w:val="left"/>
              <w:rPr>
                <w:b/>
                <w:sz w:val="24"/>
              </w:rPr>
            </w:pPr>
            <w:r>
              <w:rPr>
                <w:b/>
                <w:sz w:val="24"/>
              </w:rPr>
              <w:t>Open</w:t>
            </w:r>
          </w:p>
        </w:tc>
        <w:tc>
          <w:tcPr>
            <w:tcW w:w="576" w:type="dxa"/>
          </w:tcPr>
          <w:p>
            <w:pPr>
              <w:pStyle w:val="TableParagraph"/>
              <w:ind w:left="87" w:right="79"/>
              <w:rPr>
                <w:sz w:val="24"/>
              </w:rPr>
            </w:pPr>
            <w:r>
              <w:rPr>
                <w:sz w:val="24"/>
              </w:rPr>
              <w:t>136</w:t>
            </w:r>
          </w:p>
        </w:tc>
        <w:tc>
          <w:tcPr>
            <w:tcW w:w="910" w:type="dxa"/>
          </w:tcPr>
          <w:p>
            <w:pPr>
              <w:pStyle w:val="TableParagraph"/>
              <w:ind w:right="325"/>
              <w:jc w:val="right"/>
              <w:rPr>
                <w:sz w:val="24"/>
              </w:rPr>
            </w:pPr>
            <w:r>
              <w:rPr>
                <w:w w:val="95"/>
                <w:sz w:val="24"/>
              </w:rPr>
              <w:t>17</w:t>
            </w:r>
          </w:p>
        </w:tc>
        <w:tc>
          <w:tcPr>
            <w:tcW w:w="682" w:type="dxa"/>
          </w:tcPr>
          <w:p>
            <w:pPr>
              <w:pStyle w:val="TableParagraph"/>
              <w:ind w:left="7"/>
              <w:rPr>
                <w:sz w:val="24"/>
              </w:rPr>
            </w:pPr>
            <w:r>
              <w:rPr>
                <w:w w:val="99"/>
                <w:sz w:val="24"/>
              </w:rPr>
              <w:t>6</w:t>
            </w:r>
          </w:p>
        </w:tc>
        <w:tc>
          <w:tcPr>
            <w:tcW w:w="684" w:type="dxa"/>
          </w:tcPr>
          <w:p>
            <w:pPr>
              <w:pStyle w:val="TableParagraph"/>
              <w:ind w:right="212"/>
              <w:jc w:val="right"/>
              <w:rPr>
                <w:sz w:val="24"/>
              </w:rPr>
            </w:pPr>
            <w:r>
              <w:rPr>
                <w:w w:val="95"/>
                <w:sz w:val="24"/>
              </w:rPr>
              <w:t>15</w:t>
            </w:r>
          </w:p>
        </w:tc>
        <w:tc>
          <w:tcPr>
            <w:tcW w:w="391" w:type="dxa"/>
          </w:tcPr>
          <w:p>
            <w:pPr>
              <w:pStyle w:val="TableParagraph"/>
              <w:ind w:left="5"/>
              <w:rPr>
                <w:sz w:val="24"/>
              </w:rPr>
            </w:pPr>
            <w:r>
              <w:rPr>
                <w:w w:val="99"/>
                <w:sz w:val="24"/>
              </w:rPr>
              <w:t>1</w:t>
            </w:r>
          </w:p>
        </w:tc>
        <w:tc>
          <w:tcPr>
            <w:tcW w:w="1161" w:type="dxa"/>
          </w:tcPr>
          <w:p>
            <w:pPr>
              <w:pStyle w:val="TableParagraph"/>
              <w:ind w:left="85" w:right="77"/>
              <w:rPr>
                <w:sz w:val="24"/>
              </w:rPr>
            </w:pPr>
            <w:r>
              <w:rPr>
                <w:sz w:val="24"/>
              </w:rPr>
              <w:t>16</w:t>
            </w:r>
          </w:p>
        </w:tc>
        <w:tc>
          <w:tcPr>
            <w:tcW w:w="1003" w:type="dxa"/>
          </w:tcPr>
          <w:p>
            <w:pPr>
              <w:pStyle w:val="TableParagraph"/>
              <w:ind w:left="441"/>
              <w:jc w:val="left"/>
              <w:rPr>
                <w:sz w:val="24"/>
              </w:rPr>
            </w:pPr>
            <w:r>
              <w:rPr>
                <w:w w:val="99"/>
                <w:sz w:val="24"/>
              </w:rPr>
              <w:t>0</w:t>
            </w:r>
          </w:p>
        </w:tc>
        <w:tc>
          <w:tcPr>
            <w:tcW w:w="962" w:type="dxa"/>
          </w:tcPr>
          <w:p>
            <w:pPr>
              <w:pStyle w:val="TableParagraph"/>
              <w:ind w:right="350"/>
              <w:jc w:val="right"/>
              <w:rPr>
                <w:sz w:val="24"/>
              </w:rPr>
            </w:pPr>
            <w:r>
              <w:rPr>
                <w:w w:val="95"/>
                <w:sz w:val="24"/>
              </w:rPr>
              <w:t>15</w:t>
            </w:r>
          </w:p>
        </w:tc>
      </w:tr>
      <w:tr>
        <w:trPr>
          <w:trHeight w:val="551" w:hRule="atLeast"/>
        </w:trPr>
        <w:tc>
          <w:tcPr>
            <w:tcW w:w="1517" w:type="dxa"/>
          </w:tcPr>
          <w:p>
            <w:pPr>
              <w:pStyle w:val="TableParagraph"/>
              <w:spacing w:line="273" w:lineRule="exact"/>
              <w:ind w:left="107"/>
              <w:jc w:val="left"/>
              <w:rPr>
                <w:b/>
                <w:sz w:val="24"/>
              </w:rPr>
            </w:pPr>
            <w:r>
              <w:rPr>
                <w:b/>
                <w:sz w:val="24"/>
              </w:rPr>
              <w:t>Built-up</w:t>
            </w:r>
          </w:p>
        </w:tc>
        <w:tc>
          <w:tcPr>
            <w:tcW w:w="576" w:type="dxa"/>
          </w:tcPr>
          <w:p>
            <w:pPr>
              <w:pStyle w:val="TableParagraph"/>
              <w:ind w:left="87" w:right="79"/>
              <w:rPr>
                <w:sz w:val="24"/>
              </w:rPr>
            </w:pPr>
            <w:r>
              <w:rPr>
                <w:sz w:val="24"/>
              </w:rPr>
              <w:t>146</w:t>
            </w:r>
          </w:p>
        </w:tc>
        <w:tc>
          <w:tcPr>
            <w:tcW w:w="910" w:type="dxa"/>
          </w:tcPr>
          <w:p>
            <w:pPr>
              <w:pStyle w:val="TableParagraph"/>
              <w:ind w:right="325"/>
              <w:jc w:val="right"/>
              <w:rPr>
                <w:sz w:val="24"/>
              </w:rPr>
            </w:pPr>
            <w:r>
              <w:rPr>
                <w:w w:val="95"/>
                <w:sz w:val="24"/>
              </w:rPr>
              <w:t>34</w:t>
            </w:r>
          </w:p>
        </w:tc>
        <w:tc>
          <w:tcPr>
            <w:tcW w:w="682" w:type="dxa"/>
          </w:tcPr>
          <w:p>
            <w:pPr>
              <w:pStyle w:val="TableParagraph"/>
              <w:ind w:right="210"/>
              <w:jc w:val="right"/>
              <w:rPr>
                <w:sz w:val="24"/>
              </w:rPr>
            </w:pPr>
            <w:r>
              <w:rPr>
                <w:w w:val="95"/>
                <w:sz w:val="24"/>
              </w:rPr>
              <w:t>20</w:t>
            </w:r>
          </w:p>
        </w:tc>
        <w:tc>
          <w:tcPr>
            <w:tcW w:w="684" w:type="dxa"/>
          </w:tcPr>
          <w:p>
            <w:pPr>
              <w:pStyle w:val="TableParagraph"/>
              <w:ind w:right="212"/>
              <w:jc w:val="right"/>
              <w:rPr>
                <w:sz w:val="24"/>
              </w:rPr>
            </w:pPr>
            <w:r>
              <w:rPr>
                <w:w w:val="95"/>
                <w:sz w:val="24"/>
              </w:rPr>
              <w:t>28</w:t>
            </w:r>
          </w:p>
        </w:tc>
        <w:tc>
          <w:tcPr>
            <w:tcW w:w="391" w:type="dxa"/>
          </w:tcPr>
          <w:p>
            <w:pPr>
              <w:pStyle w:val="TableParagraph"/>
              <w:ind w:left="5"/>
              <w:rPr>
                <w:sz w:val="24"/>
              </w:rPr>
            </w:pPr>
            <w:r>
              <w:rPr>
                <w:w w:val="99"/>
                <w:sz w:val="24"/>
              </w:rPr>
              <w:t>2</w:t>
            </w:r>
          </w:p>
        </w:tc>
        <w:tc>
          <w:tcPr>
            <w:tcW w:w="1161" w:type="dxa"/>
          </w:tcPr>
          <w:p>
            <w:pPr>
              <w:pStyle w:val="TableParagraph"/>
              <w:ind w:left="85" w:right="77"/>
              <w:rPr>
                <w:sz w:val="24"/>
              </w:rPr>
            </w:pPr>
            <w:r>
              <w:rPr>
                <w:sz w:val="24"/>
              </w:rPr>
              <w:t>29</w:t>
            </w:r>
          </w:p>
        </w:tc>
        <w:tc>
          <w:tcPr>
            <w:tcW w:w="1003" w:type="dxa"/>
          </w:tcPr>
          <w:p>
            <w:pPr>
              <w:pStyle w:val="TableParagraph"/>
              <w:ind w:left="381"/>
              <w:jc w:val="left"/>
              <w:rPr>
                <w:sz w:val="24"/>
              </w:rPr>
            </w:pPr>
            <w:r>
              <w:rPr>
                <w:sz w:val="24"/>
              </w:rPr>
              <w:t>17</w:t>
            </w:r>
          </w:p>
        </w:tc>
        <w:tc>
          <w:tcPr>
            <w:tcW w:w="962" w:type="dxa"/>
          </w:tcPr>
          <w:p>
            <w:pPr>
              <w:pStyle w:val="TableParagraph"/>
              <w:ind w:right="350"/>
              <w:jc w:val="right"/>
              <w:rPr>
                <w:sz w:val="24"/>
              </w:rPr>
            </w:pPr>
            <w:r>
              <w:rPr>
                <w:w w:val="95"/>
                <w:sz w:val="24"/>
              </w:rPr>
              <w:t>25</w:t>
            </w:r>
          </w:p>
        </w:tc>
      </w:tr>
      <w:tr>
        <w:trPr>
          <w:trHeight w:val="551" w:hRule="atLeast"/>
        </w:trPr>
        <w:tc>
          <w:tcPr>
            <w:tcW w:w="1517" w:type="dxa"/>
          </w:tcPr>
          <w:p>
            <w:pPr>
              <w:pStyle w:val="TableParagraph"/>
              <w:spacing w:line="273" w:lineRule="exact"/>
              <w:ind w:left="107"/>
              <w:jc w:val="left"/>
              <w:rPr>
                <w:b/>
                <w:sz w:val="24"/>
              </w:rPr>
            </w:pPr>
            <w:r>
              <w:rPr>
                <w:b/>
                <w:sz w:val="24"/>
              </w:rPr>
              <w:t>Forested</w:t>
            </w:r>
          </w:p>
        </w:tc>
        <w:tc>
          <w:tcPr>
            <w:tcW w:w="576" w:type="dxa"/>
          </w:tcPr>
          <w:p>
            <w:pPr>
              <w:pStyle w:val="TableParagraph"/>
              <w:ind w:left="87" w:right="79"/>
              <w:rPr>
                <w:sz w:val="24"/>
              </w:rPr>
            </w:pPr>
            <w:r>
              <w:rPr>
                <w:sz w:val="24"/>
              </w:rPr>
              <w:t>156</w:t>
            </w:r>
          </w:p>
        </w:tc>
        <w:tc>
          <w:tcPr>
            <w:tcW w:w="910" w:type="dxa"/>
          </w:tcPr>
          <w:p>
            <w:pPr>
              <w:pStyle w:val="TableParagraph"/>
              <w:ind w:right="265"/>
              <w:jc w:val="right"/>
              <w:rPr>
                <w:sz w:val="24"/>
              </w:rPr>
            </w:pPr>
            <w:r>
              <w:rPr>
                <w:w w:val="95"/>
                <w:sz w:val="24"/>
              </w:rPr>
              <w:t>277</w:t>
            </w:r>
          </w:p>
        </w:tc>
        <w:tc>
          <w:tcPr>
            <w:tcW w:w="682" w:type="dxa"/>
          </w:tcPr>
          <w:p>
            <w:pPr>
              <w:pStyle w:val="TableParagraph"/>
              <w:ind w:right="150"/>
              <w:jc w:val="right"/>
              <w:rPr>
                <w:sz w:val="24"/>
              </w:rPr>
            </w:pPr>
            <w:r>
              <w:rPr>
                <w:w w:val="95"/>
                <w:sz w:val="24"/>
              </w:rPr>
              <w:t>109</w:t>
            </w:r>
          </w:p>
        </w:tc>
        <w:tc>
          <w:tcPr>
            <w:tcW w:w="684" w:type="dxa"/>
          </w:tcPr>
          <w:p>
            <w:pPr>
              <w:pStyle w:val="TableParagraph"/>
              <w:ind w:right="152"/>
              <w:jc w:val="right"/>
              <w:rPr>
                <w:sz w:val="24"/>
              </w:rPr>
            </w:pPr>
            <w:r>
              <w:rPr>
                <w:w w:val="95"/>
                <w:sz w:val="24"/>
              </w:rPr>
              <w:t>255</w:t>
            </w:r>
          </w:p>
        </w:tc>
        <w:tc>
          <w:tcPr>
            <w:tcW w:w="391" w:type="dxa"/>
          </w:tcPr>
          <w:p>
            <w:pPr>
              <w:pStyle w:val="TableParagraph"/>
              <w:ind w:left="5"/>
              <w:rPr>
                <w:sz w:val="24"/>
              </w:rPr>
            </w:pPr>
            <w:r>
              <w:rPr>
                <w:w w:val="99"/>
                <w:sz w:val="24"/>
              </w:rPr>
              <w:t>7</w:t>
            </w:r>
          </w:p>
        </w:tc>
        <w:tc>
          <w:tcPr>
            <w:tcW w:w="1161" w:type="dxa"/>
          </w:tcPr>
          <w:p>
            <w:pPr>
              <w:pStyle w:val="TableParagraph"/>
              <w:ind w:left="85" w:right="77"/>
              <w:rPr>
                <w:sz w:val="24"/>
              </w:rPr>
            </w:pPr>
            <w:r>
              <w:rPr>
                <w:sz w:val="24"/>
              </w:rPr>
              <w:t>66</w:t>
            </w:r>
          </w:p>
        </w:tc>
        <w:tc>
          <w:tcPr>
            <w:tcW w:w="1003" w:type="dxa"/>
          </w:tcPr>
          <w:p>
            <w:pPr>
              <w:pStyle w:val="TableParagraph"/>
              <w:ind w:left="381"/>
              <w:jc w:val="left"/>
              <w:rPr>
                <w:sz w:val="24"/>
              </w:rPr>
            </w:pPr>
            <w:r>
              <w:rPr>
                <w:sz w:val="24"/>
              </w:rPr>
              <w:t>15</w:t>
            </w:r>
          </w:p>
        </w:tc>
        <w:tc>
          <w:tcPr>
            <w:tcW w:w="962" w:type="dxa"/>
          </w:tcPr>
          <w:p>
            <w:pPr>
              <w:pStyle w:val="TableParagraph"/>
              <w:ind w:right="350"/>
              <w:jc w:val="right"/>
              <w:rPr>
                <w:sz w:val="24"/>
              </w:rPr>
            </w:pPr>
            <w:r>
              <w:rPr>
                <w:w w:val="95"/>
                <w:sz w:val="24"/>
              </w:rPr>
              <w:t>41</w:t>
            </w:r>
          </w:p>
        </w:tc>
      </w:tr>
    </w:tbl>
    <w:p>
      <w:pPr>
        <w:pStyle w:val="BodyText"/>
        <w:rPr>
          <w:sz w:val="26"/>
        </w:rPr>
      </w:pPr>
    </w:p>
    <w:p>
      <w:pPr>
        <w:pStyle w:val="BodyText"/>
        <w:spacing w:before="190"/>
        <w:ind w:left="1420" w:right="1245"/>
      </w:pPr>
      <w:r>
        <w:rPr/>
        <w:t>Table 18. Accuracy of the merging of the 1.6 m DTM determined by digital photogrammetry using three 20cm images (including automated editing and supplementing) and the 3m DTM determined by digital photogrammetry using four images (including editing and supplementing)</w:t>
      </w:r>
    </w:p>
    <w:p>
      <w:pPr>
        <w:pStyle w:val="ListParagraph"/>
        <w:numPr>
          <w:ilvl w:val="0"/>
          <w:numId w:val="3"/>
        </w:numPr>
        <w:tabs>
          <w:tab w:pos="1621" w:val="left" w:leader="none"/>
        </w:tabs>
        <w:spacing w:line="240" w:lineRule="auto" w:before="0" w:after="0"/>
        <w:ind w:left="1620" w:right="0" w:hanging="200"/>
        <w:jc w:val="left"/>
        <w:rPr>
          <w:sz w:val="24"/>
        </w:rPr>
      </w:pPr>
      <w:r>
        <w:rPr>
          <w:sz w:val="24"/>
        </w:rPr>
        <w:t>Test</w:t>
      </w:r>
      <w:r>
        <w:rPr>
          <w:spacing w:val="-1"/>
          <w:sz w:val="24"/>
        </w:rPr>
        <w:t> </w:t>
      </w:r>
      <w:r>
        <w:rPr>
          <w:sz w:val="24"/>
        </w:rPr>
        <w:t>E</w:t>
      </w:r>
    </w:p>
    <w:p>
      <w:pPr>
        <w:pStyle w:val="BodyText"/>
        <w:spacing w:before="1"/>
        <w:rPr>
          <w:sz w:val="36"/>
        </w:rPr>
      </w:pPr>
    </w:p>
    <w:p>
      <w:pPr>
        <w:pStyle w:val="BodyText"/>
        <w:spacing w:line="360" w:lineRule="auto"/>
        <w:ind w:left="1420" w:right="1144"/>
      </w:pPr>
      <w:r>
        <w:rPr/>
        <w:t>The accuracy derived from 136 checkpoints in the open terrain is only NMAD=15cm (σ=15cm). With Median=0cm (µ=6 cm) the systematic shift of the reference is also small. The achieved accuracy for the built-up terrain types has also improved to NMAD=25cm (σ=28cm). In the forested area the achieved accuracy with NMAD=41cm was not better than the result with the 20 cm imagery (NMAD=30 cm). The Figures 20 and 21 display the results graphically.</w:t>
      </w:r>
    </w:p>
    <w:p>
      <w:pPr>
        <w:spacing w:after="0" w:line="360" w:lineRule="auto"/>
        <w:sectPr>
          <w:footerReference w:type="default" r:id="rId41"/>
          <w:pgSz w:w="11910" w:h="16840"/>
          <w:pgMar w:footer="793" w:header="0" w:top="1580" w:bottom="980" w:left="0" w:right="0"/>
          <w:pgNumType w:start="50"/>
        </w:sectPr>
      </w:pPr>
    </w:p>
    <w:p>
      <w:pPr>
        <w:pStyle w:val="BodyText"/>
        <w:rPr>
          <w:sz w:val="20"/>
        </w:rPr>
      </w:pPr>
      <w:r>
        <w:rPr/>
        <w:pict>
          <v:shape style="position:absolute;margin-left:147.873138pt;margin-top:184.678482pt;width:12.9pt;height:54.7pt;mso-position-horizontal-relative:page;mso-position-vertical-relative:page;z-index:3712" type="#_x0000_t202" filled="false" stroked="false">
            <v:textbox inset="0,0,0,0" style="layout-flow:vertical;mso-layout-flow-alt:bottom-to-top">
              <w:txbxContent>
                <w:p>
                  <w:pPr>
                    <w:spacing w:before="18"/>
                    <w:ind w:left="20" w:right="0" w:firstLine="0"/>
                    <w:jc w:val="left"/>
                    <w:rPr>
                      <w:rFonts w:ascii="Arial"/>
                      <w:b/>
                      <w:sz w:val="19"/>
                    </w:rPr>
                  </w:pPr>
                  <w:r>
                    <w:rPr>
                      <w:rFonts w:ascii="Arial"/>
                      <w:b/>
                      <w:w w:val="105"/>
                      <w:sz w:val="19"/>
                    </w:rPr>
                    <w:t>Errors</w:t>
                  </w:r>
                  <w:r>
                    <w:rPr>
                      <w:rFonts w:ascii="Arial"/>
                      <w:b/>
                      <w:spacing w:val="-18"/>
                      <w:w w:val="105"/>
                      <w:sz w:val="19"/>
                    </w:rPr>
                    <w:t> </w:t>
                  </w:r>
                  <w:r>
                    <w:rPr>
                      <w:rFonts w:ascii="Arial"/>
                      <w:b/>
                      <w:w w:val="105"/>
                      <w:sz w:val="19"/>
                    </w:rPr>
                    <w:t>[cm]</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8"/>
        </w:rPr>
      </w:pPr>
    </w:p>
    <w:p>
      <w:pPr>
        <w:pStyle w:val="BodyText"/>
        <w:spacing w:line="360" w:lineRule="auto" w:before="89"/>
        <w:ind w:left="1420" w:right="1139"/>
      </w:pPr>
      <w:r>
        <w:rPr/>
        <w:pict>
          <v:group style="position:absolute;margin-left:137.757034pt;margin-top:-240.214172pt;width:333.65pt;height:222.55pt;mso-position-horizontal-relative:page;mso-position-vertical-relative:paragraph;z-index:3352" coordorigin="2755,-4804" coordsize="6673,4451">
            <v:rect style="position:absolute;left:2762;top:-4797;width:6658;height:4436" filled="false" stroked="true" strokeweight=".749225pt" strokecolor="#000000">
              <v:stroke dashstyle="solid"/>
            </v:rect>
            <v:rect style="position:absolute;left:3765;top:-4483;width:4381;height:3507" filled="true" fillcolor="#c0c0c0" stroked="false">
              <v:fill type="solid"/>
            </v:rect>
            <v:shape style="position:absolute;left:3765;top:-1560;width:4381;height:2" coordorigin="3766,-1559" coordsize="4381,0" path="m7906,-1559l8146,-1559m3766,-1559l6932,-1559e" filled="false" stroked="true" strokeweight=".120006pt" strokecolor="#000000">
              <v:path arrowok="t"/>
              <v:stroke dashstyle="solid"/>
            </v:shape>
            <v:shape style="position:absolute;left:3765;top:-2145;width:4381;height:2" coordorigin="3766,-2145" coordsize="4381,0" path="m7906,-2145l8146,-2145m3766,-2145l6932,-2145e" filled="false" stroked="true" strokeweight=".120006pt" strokecolor="#000000">
              <v:path arrowok="t"/>
              <v:stroke dashstyle="solid"/>
            </v:shape>
            <v:shape style="position:absolute;left:3765;top:-2728;width:4381;height:2" coordorigin="3766,-2728" coordsize="4381,0" path="m7906,-2728l8146,-2728m7260,-2728l7575,-2728m3766,-2728l6932,-2728e" filled="false" stroked="true" strokeweight=".120006pt" strokecolor="#000000">
              <v:path arrowok="t"/>
              <v:stroke dashstyle="solid"/>
            </v:shape>
            <v:shape style="position:absolute;left:3765;top:-3314;width:4381;height:2" coordorigin="3766,-3314" coordsize="4381,0" path="m7906,-3314l8146,-3314m7260,-3314l7575,-3314m3766,-3314l6932,-3314e" filled="false" stroked="true" strokeweight=".120006pt" strokecolor="#000000">
              <v:path arrowok="t"/>
              <v:stroke dashstyle="solid"/>
            </v:shape>
            <v:shape style="position:absolute;left:3765;top:-3900;width:4381;height:2" coordorigin="3766,-3899" coordsize="4381,0" path="m7906,-3899l8146,-3899m7260,-3899l7575,-3899m3766,-3899l6932,-3899e" filled="false" stroked="true" strokeweight=".120006pt" strokecolor="#000000">
              <v:path arrowok="t"/>
              <v:stroke dashstyle="solid"/>
            </v:shape>
            <v:line style="position:absolute" from="3766,-4482" to="8146,-4482" stroked="true" strokeweight=".120006pt" strokecolor="#000000">
              <v:stroke dashstyle="solid"/>
            </v:line>
            <v:shape style="position:absolute;left:31350;top:100113;width:36489;height:29230" coordorigin="31350,100113" coordsize="36489,29230" path="m3766,-4482l8146,-4482m8146,-4482l8146,-976m8146,-976l3766,-976m3766,-976l3766,-4482e" filled="false" stroked="true" strokeweight=".749317pt" strokecolor="#7f7f7f">
              <v:path arrowok="t"/>
              <v:stroke dashstyle="solid"/>
            </v:shape>
            <v:rect style="position:absolute;left:4005;top:-1171;width:332;height:195" filled="true" fillcolor="#9999ff" stroked="false">
              <v:fill type="solid"/>
            </v:rect>
            <v:rect style="position:absolute;left:4005;top:-1171;width:332;height:195" filled="false" stroked="true" strokeweight=".749201pt" strokecolor="#000000">
              <v:stroke dashstyle="solid"/>
            </v:rect>
            <v:rect style="position:absolute;left:5460;top:-1380;width:332;height:404" filled="true" fillcolor="#9999ff" stroked="false">
              <v:fill type="solid"/>
            </v:rect>
            <v:rect style="position:absolute;left:5460;top:-1380;width:332;height:404" filled="false" stroked="true" strokeweight=".749364pt" strokecolor="#000000">
              <v:stroke dashstyle="solid"/>
            </v:rect>
            <v:rect style="position:absolute;left:6931;top:-4214;width:329;height:3238" filled="true" fillcolor="#9999ff" stroked="false">
              <v:fill type="solid"/>
            </v:rect>
            <v:rect style="position:absolute;left:6931;top:-4214;width:329;height:3238" filled="false" stroked="true" strokeweight=".749552pt" strokecolor="#000000">
              <v:stroke dashstyle="solid"/>
            </v:rect>
            <v:line style="position:absolute" from="4337,-1013" to="4652,-1013" stroked="true" strokeweight="3.720186pt" strokecolor="#993265">
              <v:stroke dashstyle="solid"/>
            </v:line>
            <v:rect style="position:absolute;left:4337;top:-1051;width:315;height:75" filled="false" stroked="true" strokeweight=".749103pt" strokecolor="#000000">
              <v:stroke dashstyle="solid"/>
            </v:rect>
            <v:rect style="position:absolute;left:5791;top:-1216;width:329;height:241" filled="true" fillcolor="#993265" stroked="false">
              <v:fill type="solid"/>
            </v:rect>
            <v:rect style="position:absolute;left:5791;top:-1216;width:329;height:241" filled="false" stroked="true" strokeweight=".749244pt" strokecolor="#000000">
              <v:stroke dashstyle="solid"/>
            </v:rect>
            <v:rect style="position:absolute;left:7260;top:-2251;width:315;height:1275" filled="true" fillcolor="#993265" stroked="false">
              <v:fill type="solid"/>
            </v:rect>
            <v:rect style="position:absolute;left:7260;top:-2251;width:315;height:1275" filled="false" stroked="true" strokeweight=".74953pt" strokecolor="#000000">
              <v:stroke dashstyle="solid"/>
            </v:rect>
            <v:rect style="position:absolute;left:4651;top:-1156;width:332;height:180" filled="true" fillcolor="#ffffcc" stroked="false">
              <v:fill type="solid"/>
            </v:rect>
            <v:rect style="position:absolute;left:4651;top:-1156;width:332;height:181" filled="false" stroked="true" strokeweight=".749187pt" strokecolor="#000000">
              <v:stroke dashstyle="solid"/>
            </v:rect>
            <v:rect style="position:absolute;left:6120;top:-1305;width:332;height:329" filled="true" fillcolor="#ffffcc" stroked="false">
              <v:fill type="solid"/>
            </v:rect>
            <v:rect style="position:absolute;left:6120;top:-1305;width:332;height:329" filled="false" stroked="true" strokeweight=".749316pt" strokecolor="#000000">
              <v:stroke dashstyle="solid"/>
            </v:rect>
            <v:rect style="position:absolute;left:7574;top:-3960;width:332;height:2984" filled="true" fillcolor="#ffffcc" stroked="false">
              <v:fill type="solid"/>
            </v:rect>
            <v:rect style="position:absolute;left:7574;top:-3960;width:332;height:2984" filled="false" stroked="true" strokeweight=".749551pt" strokecolor="#000000">
              <v:stroke dashstyle="solid"/>
            </v:rect>
            <v:shape style="position:absolute;left:30860;top:-109603;width:37000;height:29720" coordorigin="30860,-109602" coordsize="37000,29720" path="m3766,-4482l3766,-916m3706,-976l3766,-976m3706,-1559l3766,-1559m3706,-2145l3766,-2145m3706,-2728l3766,-2728m3706,-3314l3766,-3314m3706,-3899l3766,-3899m3706,-4482l3766,-4482m3766,-976l8146,-976m5223,-916l5223,-976m6692,-916l6692,-976m8146,-916l8146,-976e" filled="false" stroked="true" strokeweight=".120006pt" strokecolor="#000000">
              <v:path arrowok="t"/>
              <v:stroke dashstyle="solid"/>
            </v:shape>
            <v:rect style="position:absolute;left:8386;top:-3088;width:106;height:104" filled="true" fillcolor="#9999ff" stroked="false">
              <v:fill type="solid"/>
            </v:rect>
            <v:rect style="position:absolute;left:8386;top:-3088;width:106;height:104" filled="false" stroked="true" strokeweight=".749312pt" strokecolor="#000000">
              <v:stroke dashstyle="solid"/>
            </v:rect>
            <v:rect style="position:absolute;left:8386;top:-2774;width:106;height:106" filled="true" fillcolor="#993265" stroked="false">
              <v:fill type="solid"/>
            </v:rect>
            <v:rect style="position:absolute;left:8386;top:-2774;width:106;height:106" filled="false" stroked="true" strokeweight=".749317pt" strokecolor="#000000">
              <v:stroke dashstyle="solid"/>
            </v:rect>
            <v:rect style="position:absolute;left:8386;top:-2460;width:106;height:106" filled="true" fillcolor="#ffffcc" stroked="false">
              <v:fill type="solid"/>
            </v:rect>
            <v:shape style="position:absolute;left:22992;top:94991;width:55463;height:36972" coordorigin="22993,94992" coordsize="55463,36972" path="m8386,-2459l8492,-2459,8492,-2353,8386,-2353,8386,-2459xm2763,-4797l9421,-4797,9421,-361,2763,-361,2763,-4797xe" filled="false" stroked="true" strokeweight=".749317pt" strokecolor="#000000">
              <v:path arrowok="t"/>
              <v:stroke dashstyle="solid"/>
            </v:shape>
            <v:shape style="position:absolute;left:7368;top:-812;width:129;height:218" type="#_x0000_t202" filled="false" stroked="false">
              <v:textbox inset="0,0,0,0">
                <w:txbxContent>
                  <w:p>
                    <w:pPr>
                      <w:spacing w:line="217" w:lineRule="exact" w:before="0"/>
                      <w:ind w:left="0" w:right="0" w:firstLine="0"/>
                      <w:jc w:val="left"/>
                      <w:rPr>
                        <w:rFonts w:ascii="Arial"/>
                        <w:sz w:val="19"/>
                      </w:rPr>
                    </w:pPr>
                    <w:r>
                      <w:rPr>
                        <w:rFonts w:ascii="Arial"/>
                        <w:w w:val="102"/>
                        <w:sz w:val="19"/>
                      </w:rPr>
                      <w:t>3</w:t>
                    </w:r>
                  </w:p>
                </w:txbxContent>
              </v:textbox>
              <w10:wrap type="none"/>
            </v:shape>
            <v:shape style="position:absolute;left:5911;top:-812;width:129;height:218" type="#_x0000_t202" filled="false" stroked="false">
              <v:textbox inset="0,0,0,0">
                <w:txbxContent>
                  <w:p>
                    <w:pPr>
                      <w:spacing w:line="217" w:lineRule="exact" w:before="0"/>
                      <w:ind w:left="0" w:right="0" w:firstLine="0"/>
                      <w:jc w:val="left"/>
                      <w:rPr>
                        <w:rFonts w:ascii="Arial"/>
                        <w:sz w:val="19"/>
                      </w:rPr>
                    </w:pPr>
                    <w:r>
                      <w:rPr>
                        <w:rFonts w:ascii="Arial"/>
                        <w:w w:val="102"/>
                        <w:sz w:val="19"/>
                      </w:rPr>
                      <w:t>2</w:t>
                    </w:r>
                  </w:p>
                </w:txbxContent>
              </v:textbox>
              <w10:wrap type="none"/>
            </v:shape>
            <v:shape style="position:absolute;left:4457;top:-812;width:129;height:218" type="#_x0000_t202" filled="false" stroked="false">
              <v:textbox inset="0,0,0,0">
                <w:txbxContent>
                  <w:p>
                    <w:pPr>
                      <w:spacing w:line="217" w:lineRule="exact" w:before="0"/>
                      <w:ind w:left="0" w:right="0" w:firstLine="0"/>
                      <w:jc w:val="left"/>
                      <w:rPr>
                        <w:rFonts w:ascii="Arial"/>
                        <w:sz w:val="19"/>
                      </w:rPr>
                    </w:pPr>
                    <w:r>
                      <w:rPr>
                        <w:rFonts w:ascii="Arial"/>
                        <w:w w:val="102"/>
                        <w:sz w:val="19"/>
                      </w:rPr>
                      <w:t>1</w:t>
                    </w:r>
                  </w:p>
                </w:txbxContent>
              </v:textbox>
              <w10:wrap type="none"/>
            </v:shape>
            <v:shape style="position:absolute;left:3513;top:-1095;width:129;height:218" type="#_x0000_t202" filled="false" stroked="false">
              <v:textbox inset="0,0,0,0">
                <w:txbxContent>
                  <w:p>
                    <w:pPr>
                      <w:spacing w:line="217" w:lineRule="exact" w:before="0"/>
                      <w:ind w:left="0" w:right="0" w:firstLine="0"/>
                      <w:jc w:val="left"/>
                      <w:rPr>
                        <w:rFonts w:ascii="Arial"/>
                        <w:sz w:val="19"/>
                      </w:rPr>
                    </w:pPr>
                    <w:r>
                      <w:rPr>
                        <w:rFonts w:ascii="Arial"/>
                        <w:w w:val="102"/>
                        <w:sz w:val="19"/>
                      </w:rPr>
                      <w:t>0</w:t>
                    </w:r>
                  </w:p>
                </w:txbxContent>
              </v:textbox>
              <w10:wrap type="none"/>
            </v:shape>
            <v:shape style="position:absolute;left:3408;top:-1681;width:235;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50</w:t>
                    </w:r>
                  </w:p>
                </w:txbxContent>
              </v:textbox>
              <w10:wrap type="none"/>
            </v:shape>
            <v:shape style="position:absolute;left:3302;top:-2264;width:340;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100</w:t>
                    </w:r>
                  </w:p>
                </w:txbxContent>
              </v:textbox>
              <w10:wrap type="none"/>
            </v:shape>
            <v:shape style="position:absolute;left:3302;top:-2850;width:340;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150</w:t>
                    </w:r>
                  </w:p>
                </w:txbxContent>
              </v:textbox>
              <w10:wrap type="none"/>
            </v:shape>
            <v:shape style="position:absolute;left:3302;top:-3433;width:340;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200</w:t>
                    </w:r>
                  </w:p>
                </w:txbxContent>
              </v:textbox>
              <w10:wrap type="none"/>
            </v:shape>
            <v:shape style="position:absolute;left:3302;top:-4018;width:340;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250</w:t>
                    </w:r>
                  </w:p>
                </w:txbxContent>
              </v:textbox>
              <w10:wrap type="none"/>
            </v:shape>
            <v:shape style="position:absolute;left:3302;top:-4604;width:340;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300</w:t>
                    </w:r>
                  </w:p>
                </w:txbxContent>
              </v:textbox>
              <w10:wrap type="none"/>
            </v:shape>
            <v:shape style="position:absolute;left:8311;top:-3208;width:1049;height:944" type="#_x0000_t202" filled="false" stroked="true" strokeweight=".120006pt" strokecolor="#000000">
              <v:textbox inset="0,0,0,0">
                <w:txbxContent>
                  <w:p>
                    <w:pPr>
                      <w:spacing w:before="41"/>
                      <w:ind w:left="238" w:right="0" w:firstLine="0"/>
                      <w:jc w:val="left"/>
                      <w:rPr>
                        <w:rFonts w:ascii="Arial"/>
                        <w:sz w:val="19"/>
                      </w:rPr>
                    </w:pPr>
                    <w:r>
                      <w:rPr>
                        <w:rFonts w:ascii="Arial"/>
                        <w:w w:val="105"/>
                        <w:sz w:val="19"/>
                      </w:rPr>
                      <w:t>RMSE</w:t>
                    </w:r>
                  </w:p>
                  <w:p>
                    <w:pPr>
                      <w:spacing w:line="310" w:lineRule="atLeast" w:before="5"/>
                      <w:ind w:left="238" w:right="1" w:firstLine="0"/>
                      <w:jc w:val="left"/>
                      <w:rPr>
                        <w:rFonts w:ascii="Arial"/>
                        <w:sz w:val="19"/>
                      </w:rPr>
                    </w:pPr>
                    <w:r>
                      <w:rPr>
                        <w:rFonts w:ascii="Arial"/>
                        <w:w w:val="105"/>
                        <w:sz w:val="19"/>
                      </w:rPr>
                      <w:t>Mean Std. dev.</w:t>
                    </w:r>
                  </w:p>
                </w:txbxContent>
              </v:textbox>
              <v:stroke dashstyle="solid"/>
              <w10:wrap type="none"/>
            </v:shape>
            <w10:wrap type="none"/>
          </v:group>
        </w:pict>
      </w:r>
      <w:r>
        <w:rPr/>
        <w:pict>
          <v:group style="position:absolute;margin-left:137.757034pt;margin-top:70.241562pt;width:333.65pt;height:222.55pt;mso-position-horizontal-relative:page;mso-position-vertical-relative:paragraph;z-index:3664" coordorigin="2755,1405" coordsize="6673,4451">
            <v:rect style="position:absolute;left:2762;top:1412;width:6658;height:4436" filled="false" stroked="true" strokeweight=".749225pt" strokecolor="#000000">
              <v:stroke dashstyle="solid"/>
            </v:rect>
            <v:rect style="position:absolute;left:3662;top:1726;width:4424;height:3507" filled="true" fillcolor="#c0c0c0" stroked="false">
              <v:fill type="solid"/>
            </v:rect>
            <v:shape style="position:absolute;left:3662;top:4738;width:4424;height:2" coordorigin="3663,4739" coordsize="4424,0" path="m7832,4739l8086,4739m6360,4739l6857,4739m4877,4739l5372,4739m4232,4739l4546,4739m3663,4739l3903,4739e" filled="false" stroked="true" strokeweight=".120006pt" strokecolor="#000000">
              <v:path arrowok="t"/>
              <v:stroke dashstyle="solid"/>
            </v:shape>
            <v:shape style="position:absolute;left:3662;top:4230;width:4424;height:2" coordorigin="3663,4230" coordsize="4424,0" path="m7832,4230l8086,4230m7186,4230l7500,4230m6360,4230l6857,4230m5700,4230l6032,4230m3663,4230l5372,4230e" filled="false" stroked="true" strokeweight=".120006pt" strokecolor="#000000">
              <v:path arrowok="t"/>
              <v:stroke dashstyle="solid"/>
            </v:shape>
            <v:shape style="position:absolute;left:3662;top:3735;width:4424;height:2" coordorigin="3663,3736" coordsize="4424,0" path="m7832,3736l8086,3736m7186,3736l7500,3736m3663,3736l6857,3736e" filled="false" stroked="true" strokeweight=".120006pt" strokecolor="#000000">
              <v:path arrowok="t"/>
              <v:stroke dashstyle="solid"/>
            </v:shape>
            <v:shape style="position:absolute;left:3662;top:3224;width:4424;height:2" coordorigin="3663,3224" coordsize="4424,0" path="m7832,3224l8086,3224m7186,3224l7500,3224m3663,3224l6857,3224e" filled="false" stroked="true" strokeweight=".120006pt" strokecolor="#000000">
              <v:path arrowok="t"/>
              <v:stroke dashstyle="solid"/>
            </v:shape>
            <v:shape style="position:absolute;left:3662;top:2729;width:4424;height:2" coordorigin="3663,2730" coordsize="4424,0" path="m7186,2730l8086,2730m3663,2730l6857,2730e" filled="false" stroked="true" strokeweight=".120006pt" strokecolor="#000000">
              <v:path arrowok="t"/>
              <v:stroke dashstyle="solid"/>
            </v:shape>
            <v:shape style="position:absolute;left:3662;top:2221;width:4424;height:2" coordorigin="3663,2221" coordsize="4424,0" path="m7186,2221l8086,2221m3663,2221l6857,2221e" filled="false" stroked="true" strokeweight=".120006pt" strokecolor="#000000">
              <v:path arrowok="t"/>
              <v:stroke dashstyle="solid"/>
            </v:shape>
            <v:line style="position:absolute" from="3663,1727" to="8086,1727" stroked="true" strokeweight=".120006pt" strokecolor="#000000">
              <v:stroke dashstyle="solid"/>
            </v:line>
            <v:shape style="position:absolute;left:30490;top:48356;width:36849;height:29230" coordorigin="30490,48357" coordsize="36849,29230" path="m3663,1727l8086,1727m8086,1727l8086,5233m8086,5233l3663,5233m3663,5233l3663,1727e" filled="false" stroked="true" strokeweight=".749317pt" strokecolor="#7f7f7f">
              <v:path arrowok="t"/>
              <v:stroke dashstyle="solid"/>
            </v:shape>
            <v:rect style="position:absolute;left:3902;top:4438;width:329;height:795" filled="true" fillcolor="#9999ff" stroked="false">
              <v:fill type="solid"/>
            </v:rect>
            <v:rect style="position:absolute;left:3902;top:4438;width:329;height:795" filled="false" stroked="true" strokeweight=".749487pt" strokecolor="#000000">
              <v:stroke dashstyle="solid"/>
            </v:rect>
            <v:rect style="position:absolute;left:5371;top:3778;width:329;height:1455" filled="true" fillcolor="#9999ff" stroked="false">
              <v:fill type="solid"/>
            </v:rect>
            <v:rect style="position:absolute;left:5371;top:3778;width:329;height:1455" filled="false" stroked="true" strokeweight=".749534pt" strokecolor="#000000">
              <v:stroke dashstyle="solid"/>
            </v:rect>
            <v:rect style="position:absolute;left:6857;top:1921;width:329;height:3313" filled="true" fillcolor="#9999ff" stroked="false">
              <v:fill type="solid"/>
            </v:rect>
            <v:rect style="position:absolute;left:6857;top:1921;width:329;height:3313" filled="false" stroked="true" strokeweight=".749553pt" strokecolor="#000000">
              <v:stroke dashstyle="solid"/>
            </v:rect>
            <v:rect style="position:absolute;left:5700;top:4378;width:332;height:855" filled="true" fillcolor="#993265" stroked="false">
              <v:fill type="solid"/>
            </v:rect>
            <v:rect style="position:absolute;left:5700;top:4378;width:332;height:855" filled="false" stroked="true" strokeweight=".749495pt" strokecolor="#000000">
              <v:stroke dashstyle="solid"/>
            </v:rect>
            <v:rect style="position:absolute;left:7186;top:4484;width:315;height:749" filled="true" fillcolor="#993265" stroked="false">
              <v:fill type="solid"/>
            </v:rect>
            <v:rect style="position:absolute;left:7186;top:4484;width:315;height:749" filled="false" stroked="true" strokeweight=".749485pt" strokecolor="#000000">
              <v:stroke dashstyle="solid"/>
            </v:rect>
            <v:rect style="position:absolute;left:4545;top:4484;width:332;height:749" filled="true" fillcolor="#ffffcc" stroked="false">
              <v:fill type="solid"/>
            </v:rect>
            <v:rect style="position:absolute;left:4545;top:4484;width:332;height:749" filled="false" stroked="true" strokeweight=".749479pt" strokecolor="#000000">
              <v:stroke dashstyle="solid"/>
            </v:rect>
            <v:rect style="position:absolute;left:6031;top:3975;width:329;height:1258" filled="true" fillcolor="#ffffcc" stroked="false">
              <v:fill type="solid"/>
            </v:rect>
            <v:rect style="position:absolute;left:6031;top:3975;width:329;height:1258" filled="false" stroked="true" strokeweight=".749527pt" strokecolor="#000000">
              <v:stroke dashstyle="solid"/>
            </v:rect>
            <v:rect style="position:absolute;left:7500;top:3181;width:332;height:2053" filled="true" fillcolor="#ffffcc" stroked="false">
              <v:fill type="solid"/>
            </v:rect>
            <v:rect style="position:absolute;left:7500;top:3181;width:332;height:2053" filled="false" stroked="true" strokeweight=".749545pt" strokecolor="#000000">
              <v:stroke dashstyle="solid"/>
            </v:rect>
            <v:shape style="position:absolute;left:30000;top:-57863;width:37360;height:29720" coordorigin="30000,-57862" coordsize="37360,29720" path="m3663,1727l3663,5293m3603,5233l3663,5233m3603,4739l3663,4739m3603,4230l3663,4230m3603,3736l3663,3736m3603,3224l3663,3224m3603,2730l3663,2730m3603,2221l3663,2221m3603,1727l3663,1727m3663,5233l8086,5233m5132,5293l5132,5233m6617,5293l6617,5233m8086,5293l8086,5233e" filled="false" stroked="true" strokeweight=".120006pt" strokecolor="#000000">
              <v:path arrowok="t"/>
              <v:stroke dashstyle="solid"/>
            </v:shape>
            <v:rect style="position:absolute;left:8326;top:3121;width:106;height:104" filled="true" fillcolor="#9999ff" stroked="false">
              <v:fill type="solid"/>
            </v:rect>
            <v:rect style="position:absolute;left:8326;top:3121;width:106;height:104" filled="false" stroked="true" strokeweight=".749312pt" strokecolor="#000000">
              <v:stroke dashstyle="solid"/>
            </v:rect>
            <v:rect style="position:absolute;left:8326;top:3435;width:106;height:106" filled="true" fillcolor="#993265" stroked="false">
              <v:fill type="solid"/>
            </v:rect>
            <v:rect style="position:absolute;left:8326;top:3435;width:106;height:106" filled="false" stroked="true" strokeweight=".749317pt" strokecolor="#000000">
              <v:stroke dashstyle="solid"/>
            </v:rect>
            <v:rect style="position:absolute;left:8326;top:3750;width:106;height:106" filled="true" fillcolor="#ffffcc" stroked="false">
              <v:fill type="solid"/>
            </v:rect>
            <v:shape style="position:absolute;left:22992;top:43235;width:55463;height:36972" coordorigin="22993,43235" coordsize="55463,36972" path="m8326,3750l8432,3750,8432,3856,8326,3856,8326,3750xm2763,1412l9421,1412,9421,5848,2763,5848,2763,1412xe" filled="false" stroked="true" strokeweight=".749317pt" strokecolor="#000000">
              <v:path arrowok="t"/>
              <v:stroke dashstyle="solid"/>
            </v:shape>
            <v:shape style="position:absolute;left:7308;top:5397;width:129;height:218" type="#_x0000_t202" filled="false" stroked="false">
              <v:textbox inset="0,0,0,0">
                <w:txbxContent>
                  <w:p>
                    <w:pPr>
                      <w:spacing w:line="217" w:lineRule="exact" w:before="0"/>
                      <w:ind w:left="0" w:right="0" w:firstLine="0"/>
                      <w:jc w:val="left"/>
                      <w:rPr>
                        <w:rFonts w:ascii="Arial"/>
                        <w:sz w:val="19"/>
                      </w:rPr>
                    </w:pPr>
                    <w:r>
                      <w:rPr>
                        <w:rFonts w:ascii="Arial"/>
                        <w:w w:val="102"/>
                        <w:sz w:val="19"/>
                      </w:rPr>
                      <w:t>3</w:t>
                    </w:r>
                  </w:p>
                </w:txbxContent>
              </v:textbox>
              <w10:wrap type="none"/>
            </v:shape>
            <v:shape style="position:absolute;left:5837;top:5397;width:129;height:218" type="#_x0000_t202" filled="false" stroked="false">
              <v:textbox inset="0,0,0,0">
                <w:txbxContent>
                  <w:p>
                    <w:pPr>
                      <w:spacing w:line="217" w:lineRule="exact" w:before="0"/>
                      <w:ind w:left="0" w:right="0" w:firstLine="0"/>
                      <w:jc w:val="left"/>
                      <w:rPr>
                        <w:rFonts w:ascii="Arial"/>
                        <w:sz w:val="19"/>
                      </w:rPr>
                    </w:pPr>
                    <w:r>
                      <w:rPr>
                        <w:rFonts w:ascii="Arial"/>
                        <w:w w:val="102"/>
                        <w:sz w:val="19"/>
                      </w:rPr>
                      <w:t>2</w:t>
                    </w:r>
                  </w:p>
                </w:txbxContent>
              </v:textbox>
              <w10:wrap type="none"/>
            </v:shape>
            <v:shape style="position:absolute;left:4353;top:5397;width:129;height:218" type="#_x0000_t202" filled="false" stroked="false">
              <v:textbox inset="0,0,0,0">
                <w:txbxContent>
                  <w:p>
                    <w:pPr>
                      <w:spacing w:line="217" w:lineRule="exact" w:before="0"/>
                      <w:ind w:left="0" w:right="0" w:firstLine="0"/>
                      <w:jc w:val="left"/>
                      <w:rPr>
                        <w:rFonts w:ascii="Arial"/>
                        <w:sz w:val="19"/>
                      </w:rPr>
                    </w:pPr>
                    <w:r>
                      <w:rPr>
                        <w:rFonts w:ascii="Arial"/>
                        <w:w w:val="102"/>
                        <w:sz w:val="19"/>
                      </w:rPr>
                      <w:t>1</w:t>
                    </w:r>
                  </w:p>
                </w:txbxContent>
              </v:textbox>
              <w10:wrap type="none"/>
            </v:shape>
            <v:shape style="position:absolute;left:3408;top:5114;width:129;height:218" type="#_x0000_t202" filled="false" stroked="false">
              <v:textbox inset="0,0,0,0">
                <w:txbxContent>
                  <w:p>
                    <w:pPr>
                      <w:spacing w:line="217" w:lineRule="exact" w:before="0"/>
                      <w:ind w:left="0" w:right="0" w:firstLine="0"/>
                      <w:jc w:val="left"/>
                      <w:rPr>
                        <w:rFonts w:ascii="Arial"/>
                        <w:sz w:val="19"/>
                      </w:rPr>
                    </w:pPr>
                    <w:r>
                      <w:rPr>
                        <w:rFonts w:ascii="Arial"/>
                        <w:w w:val="102"/>
                        <w:sz w:val="19"/>
                      </w:rPr>
                      <w:t>0</w:t>
                    </w:r>
                  </w:p>
                </w:txbxContent>
              </v:textbox>
              <w10:wrap type="none"/>
            </v:shape>
            <v:shape style="position:absolute;left:3302;top:4620;width:235;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10</w:t>
                    </w:r>
                  </w:p>
                </w:txbxContent>
              </v:textbox>
              <w10:wrap type="none"/>
            </v:shape>
            <v:shape style="position:absolute;left:3302;top:4108;width:235;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20</w:t>
                    </w:r>
                  </w:p>
                </w:txbxContent>
              </v:textbox>
              <w10:wrap type="none"/>
            </v:shape>
            <v:shape style="position:absolute;left:3302;top:3614;width:235;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30</w:t>
                    </w:r>
                  </w:p>
                </w:txbxContent>
              </v:textbox>
              <w10:wrap type="none"/>
            </v:shape>
            <v:shape style="position:absolute;left:3302;top:3105;width:235;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40</w:t>
                    </w:r>
                  </w:p>
                </w:txbxContent>
              </v:textbox>
              <w10:wrap type="none"/>
            </v:shape>
            <v:shape style="position:absolute;left:3302;top:2611;width:235;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50</w:t>
                    </w:r>
                  </w:p>
                </w:txbxContent>
              </v:textbox>
              <w10:wrap type="none"/>
            </v:shape>
            <v:shape style="position:absolute;left:3302;top:2102;width:235;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60</w:t>
                    </w:r>
                  </w:p>
                </w:txbxContent>
              </v:textbox>
              <w10:wrap type="none"/>
            </v:shape>
            <v:shape style="position:absolute;left:3302;top:1605;width:235;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70</w:t>
                    </w:r>
                  </w:p>
                </w:txbxContent>
              </v:textbox>
              <w10:wrap type="none"/>
            </v:shape>
            <v:shape style="position:absolute;left:8251;top:3001;width:1109;height:944" type="#_x0000_t202" filled="false" stroked="true" strokeweight=".120006pt" strokecolor="#000000">
              <v:textbox inset="0,0,0,0">
                <w:txbxContent>
                  <w:p>
                    <w:pPr>
                      <w:spacing w:before="41"/>
                      <w:ind w:left="238" w:right="0" w:firstLine="0"/>
                      <w:jc w:val="left"/>
                      <w:rPr>
                        <w:rFonts w:ascii="Arial"/>
                        <w:sz w:val="19"/>
                      </w:rPr>
                    </w:pPr>
                    <w:r>
                      <w:rPr>
                        <w:rFonts w:ascii="Arial"/>
                        <w:w w:val="105"/>
                        <w:sz w:val="19"/>
                      </w:rPr>
                      <w:t>Q(68.3%)</w:t>
                    </w:r>
                  </w:p>
                  <w:p>
                    <w:pPr>
                      <w:spacing w:line="310" w:lineRule="atLeast" w:before="5"/>
                      <w:ind w:left="238" w:right="225" w:firstLine="0"/>
                      <w:jc w:val="left"/>
                      <w:rPr>
                        <w:rFonts w:ascii="Arial"/>
                        <w:sz w:val="19"/>
                      </w:rPr>
                    </w:pPr>
                    <w:r>
                      <w:rPr>
                        <w:rFonts w:ascii="Arial"/>
                        <w:sz w:val="19"/>
                      </w:rPr>
                      <w:t>Median </w:t>
                    </w:r>
                    <w:r>
                      <w:rPr>
                        <w:rFonts w:ascii="Arial"/>
                        <w:w w:val="105"/>
                        <w:sz w:val="19"/>
                      </w:rPr>
                      <w:t>NMAD</w:t>
                    </w:r>
                  </w:p>
                </w:txbxContent>
              </v:textbox>
              <v:stroke dashstyle="solid"/>
              <w10:wrap type="none"/>
            </v:shape>
            <w10:wrap type="none"/>
          </v:group>
        </w:pict>
      </w:r>
      <w:r>
        <w:rPr/>
        <w:pict>
          <v:shape style="position:absolute;margin-left:147.873138pt;margin-top:145.807877pt;width:12.9pt;height:54.7pt;mso-position-horizontal-relative:page;mso-position-vertical-relative:paragraph;z-index:3688" type="#_x0000_t202" filled="false" stroked="false">
            <v:textbox inset="0,0,0,0" style="layout-flow:vertical;mso-layout-flow-alt:bottom-to-top">
              <w:txbxContent>
                <w:p>
                  <w:pPr>
                    <w:spacing w:before="18"/>
                    <w:ind w:left="20" w:right="0" w:firstLine="0"/>
                    <w:jc w:val="left"/>
                    <w:rPr>
                      <w:rFonts w:ascii="Arial"/>
                      <w:b/>
                      <w:sz w:val="19"/>
                    </w:rPr>
                  </w:pPr>
                  <w:r>
                    <w:rPr>
                      <w:rFonts w:ascii="Arial"/>
                      <w:b/>
                      <w:w w:val="105"/>
                      <w:sz w:val="19"/>
                    </w:rPr>
                    <w:t>Errors</w:t>
                  </w:r>
                  <w:r>
                    <w:rPr>
                      <w:rFonts w:ascii="Arial"/>
                      <w:b/>
                      <w:spacing w:val="-18"/>
                      <w:w w:val="105"/>
                      <w:sz w:val="19"/>
                    </w:rPr>
                    <w:t> </w:t>
                  </w:r>
                  <w:r>
                    <w:rPr>
                      <w:rFonts w:ascii="Arial"/>
                      <w:b/>
                      <w:w w:val="105"/>
                      <w:sz w:val="19"/>
                    </w:rPr>
                    <w:t>[cm]</w:t>
                  </w:r>
                </w:p>
              </w:txbxContent>
            </v:textbox>
            <w10:wrap type="none"/>
          </v:shape>
        </w:pict>
      </w:r>
      <w:r>
        <w:rPr/>
        <w:t>Figure 20. Result of Test E. The numbers mean classes of terrain: Open terrain (1), Built-up (2) and Forested (3).</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11"/>
        <w:rPr>
          <w:sz w:val="25"/>
        </w:rPr>
      </w:pPr>
    </w:p>
    <w:p>
      <w:pPr>
        <w:pStyle w:val="BodyText"/>
        <w:spacing w:line="360" w:lineRule="auto"/>
        <w:ind w:left="1420" w:right="1139"/>
      </w:pPr>
      <w:r>
        <w:rPr/>
        <w:t>Figure 21. Result of Test E (robust accuracy measures). The numbers mean classes of terrain: Open terrain (1), Built-up (2) and Forested (3).</w:t>
      </w:r>
    </w:p>
    <w:p>
      <w:pPr>
        <w:spacing w:after="0" w:line="360" w:lineRule="auto"/>
        <w:sectPr>
          <w:pgSz w:w="11910" w:h="16840"/>
          <w:pgMar w:header="0" w:footer="793" w:top="1580" w:bottom="980" w:left="0" w:right="0"/>
        </w:sectPr>
      </w:pPr>
    </w:p>
    <w:p>
      <w:pPr>
        <w:pStyle w:val="BodyText"/>
        <w:spacing w:line="360" w:lineRule="auto" w:before="96"/>
        <w:ind w:left="1420" w:right="1152"/>
      </w:pPr>
      <w:r>
        <w:rPr/>
        <w:t>The merging of the two DTMs requires additional work but the accuracy could be improved by a factor of 0.83 (open terrain) and 0.58 (built-up terrain). Whether this additional work can be justified economically has to be decided.</w:t>
      </w:r>
    </w:p>
    <w:p>
      <w:pPr>
        <w:pStyle w:val="BodyText"/>
        <w:rPr>
          <w:sz w:val="36"/>
        </w:rPr>
      </w:pPr>
    </w:p>
    <w:p>
      <w:pPr>
        <w:pStyle w:val="BodyText"/>
        <w:spacing w:line="360" w:lineRule="auto" w:before="1"/>
        <w:ind w:left="1420" w:right="1286"/>
      </w:pPr>
      <w:r>
        <w:rPr/>
        <w:t>Improvements are possible by a manual editing under stereo-vision. The outliers should be seen when the DTM points are superimposed on the stereo-model. Differences in elevation can be seen by the operator. The DTMaster software has then some functions which remove points or re-interpolate points.</w:t>
      </w:r>
    </w:p>
    <w:p>
      <w:pPr>
        <w:pStyle w:val="BodyText"/>
        <w:spacing w:before="10"/>
        <w:rPr>
          <w:sz w:val="35"/>
        </w:rPr>
      </w:pPr>
    </w:p>
    <w:p>
      <w:pPr>
        <w:pStyle w:val="BodyText"/>
        <w:spacing w:line="360" w:lineRule="auto"/>
        <w:ind w:left="1420" w:right="1213"/>
      </w:pPr>
      <w:r>
        <w:rPr/>
        <w:t>The stereoscopic vision with a DTM of a small grid size (2m and less) has some problems because the neighbouring grid points can also be fused together. This effect occurs in the area of houses where the elevations are on the terrain. (In this context it should be considered by KMS to deliver the “DK-DEM/Terrain” with a wider grid size than 1.6m.)</w:t>
      </w:r>
    </w:p>
    <w:p>
      <w:pPr>
        <w:pStyle w:val="BodyText"/>
        <w:rPr>
          <w:sz w:val="26"/>
        </w:rPr>
      </w:pPr>
    </w:p>
    <w:p>
      <w:pPr>
        <w:pStyle w:val="BodyText"/>
        <w:spacing w:before="3"/>
        <w:rPr>
          <w:sz w:val="22"/>
        </w:rPr>
      </w:pPr>
    </w:p>
    <w:p>
      <w:pPr>
        <w:pStyle w:val="Heading1"/>
      </w:pPr>
      <w:bookmarkStart w:name="_TOC_250006" w:id="15"/>
      <w:bookmarkEnd w:id="15"/>
      <w:r>
        <w:rPr/>
        <w:t>Test F</w:t>
      </w:r>
    </w:p>
    <w:p>
      <w:pPr>
        <w:pStyle w:val="BodyText"/>
        <w:spacing w:before="9"/>
        <w:rPr>
          <w:b/>
          <w:sz w:val="23"/>
        </w:rPr>
      </w:pPr>
    </w:p>
    <w:p>
      <w:pPr>
        <w:pStyle w:val="BodyText"/>
        <w:spacing w:line="360" w:lineRule="auto"/>
        <w:ind w:left="1420" w:right="1412"/>
      </w:pPr>
      <w:r>
        <w:rPr/>
        <w:t>The existing “DK-DEM/Terrain” has to be updated at areas of change, errors and lack of completeness. The surrounding areas of the DTM 2007 can possibly be used in the procedures for updating and may then contribute to the accuracy of a new generation of DTM. The following </w:t>
      </w:r>
      <w:r>
        <w:rPr>
          <w:b/>
        </w:rPr>
        <w:t>test uses the DTM derived by airborne laserscanning </w:t>
      </w:r>
      <w:r>
        <w:rPr/>
        <w:t>during the generation of a new DTM. The DTM 2007 data of the test area are used as morphological data (“Elevation points”) in the Match-T program. The results are shown in Tables 19-22.</w:t>
      </w:r>
    </w:p>
    <w:p>
      <w:pPr>
        <w:pStyle w:val="BodyText"/>
        <w:rPr>
          <w:sz w:val="20"/>
        </w:rPr>
      </w:pPr>
    </w:p>
    <w:p>
      <w:pPr>
        <w:pStyle w:val="BodyText"/>
        <w:spacing w:before="6"/>
        <w:rPr>
          <w:sz w:val="28"/>
        </w:rPr>
      </w:pPr>
    </w:p>
    <w:tbl>
      <w:tblPr>
        <w:tblW w:w="0" w:type="auto"/>
        <w:jc w:val="left"/>
        <w:tblInd w:w="2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17"/>
        <w:gridCol w:w="576"/>
        <w:gridCol w:w="910"/>
        <w:gridCol w:w="684"/>
        <w:gridCol w:w="682"/>
        <w:gridCol w:w="392"/>
        <w:gridCol w:w="1165"/>
        <w:gridCol w:w="1002"/>
        <w:gridCol w:w="966"/>
      </w:tblGrid>
      <w:tr>
        <w:trPr>
          <w:trHeight w:val="1103" w:hRule="atLeast"/>
        </w:trPr>
        <w:tc>
          <w:tcPr>
            <w:tcW w:w="1517" w:type="dxa"/>
          </w:tcPr>
          <w:p>
            <w:pPr>
              <w:pStyle w:val="TableParagraph"/>
              <w:spacing w:line="273" w:lineRule="exact"/>
              <w:ind w:left="107"/>
              <w:jc w:val="left"/>
              <w:rPr>
                <w:b/>
                <w:sz w:val="24"/>
              </w:rPr>
            </w:pPr>
            <w:r>
              <w:rPr>
                <w:b/>
                <w:sz w:val="24"/>
              </w:rPr>
              <w:t>Terrain type</w:t>
            </w:r>
          </w:p>
        </w:tc>
        <w:tc>
          <w:tcPr>
            <w:tcW w:w="576" w:type="dxa"/>
          </w:tcPr>
          <w:p>
            <w:pPr>
              <w:pStyle w:val="TableParagraph"/>
              <w:spacing w:line="273" w:lineRule="exact"/>
              <w:ind w:left="8"/>
              <w:rPr>
                <w:b/>
                <w:sz w:val="24"/>
              </w:rPr>
            </w:pPr>
            <w:r>
              <w:rPr>
                <w:b/>
                <w:w w:val="99"/>
                <w:sz w:val="24"/>
              </w:rPr>
              <w:t>n</w:t>
            </w:r>
          </w:p>
        </w:tc>
        <w:tc>
          <w:tcPr>
            <w:tcW w:w="910" w:type="dxa"/>
          </w:tcPr>
          <w:p>
            <w:pPr>
              <w:pStyle w:val="TableParagraph"/>
              <w:spacing w:line="273" w:lineRule="exact"/>
              <w:ind w:left="86" w:right="78"/>
              <w:rPr>
                <w:b/>
                <w:sz w:val="24"/>
              </w:rPr>
            </w:pPr>
            <w:r>
              <w:rPr>
                <w:b/>
                <w:sz w:val="24"/>
              </w:rPr>
              <w:t>RMSE</w:t>
            </w:r>
          </w:p>
          <w:p>
            <w:pPr>
              <w:pStyle w:val="TableParagraph"/>
              <w:spacing w:line="240" w:lineRule="auto"/>
              <w:jc w:val="left"/>
              <w:rPr>
                <w:sz w:val="24"/>
              </w:rPr>
            </w:pPr>
          </w:p>
          <w:p>
            <w:pPr>
              <w:pStyle w:val="TableParagraph"/>
              <w:spacing w:line="240" w:lineRule="auto"/>
              <w:ind w:left="87" w:right="78"/>
              <w:rPr>
                <w:b/>
                <w:sz w:val="24"/>
              </w:rPr>
            </w:pPr>
            <w:r>
              <w:rPr>
                <w:b/>
                <w:sz w:val="24"/>
              </w:rPr>
              <w:t>[cm]</w:t>
            </w:r>
          </w:p>
        </w:tc>
        <w:tc>
          <w:tcPr>
            <w:tcW w:w="684" w:type="dxa"/>
          </w:tcPr>
          <w:p>
            <w:pPr>
              <w:pStyle w:val="TableParagraph"/>
              <w:spacing w:line="273" w:lineRule="exact"/>
              <w:ind w:left="7"/>
              <w:rPr>
                <w:sz w:val="24"/>
              </w:rPr>
            </w:pPr>
            <w:r>
              <w:rPr>
                <w:w w:val="98"/>
                <w:sz w:val="24"/>
              </w:rPr>
              <w:t>µ</w:t>
            </w:r>
          </w:p>
          <w:p>
            <w:pPr>
              <w:pStyle w:val="TableParagraph"/>
              <w:spacing w:line="240" w:lineRule="auto"/>
              <w:jc w:val="left"/>
              <w:rPr>
                <w:sz w:val="24"/>
              </w:rPr>
            </w:pPr>
          </w:p>
          <w:p>
            <w:pPr>
              <w:pStyle w:val="TableParagraph"/>
              <w:spacing w:line="240" w:lineRule="auto"/>
              <w:ind w:left="87" w:right="78"/>
              <w:rPr>
                <w:b/>
                <w:sz w:val="24"/>
              </w:rPr>
            </w:pPr>
            <w:r>
              <w:rPr>
                <w:b/>
                <w:sz w:val="24"/>
              </w:rPr>
              <w:t>[cm]</w:t>
            </w:r>
          </w:p>
        </w:tc>
        <w:tc>
          <w:tcPr>
            <w:tcW w:w="682" w:type="dxa"/>
          </w:tcPr>
          <w:p>
            <w:pPr>
              <w:pStyle w:val="TableParagraph"/>
              <w:spacing w:line="273" w:lineRule="exact"/>
              <w:ind w:left="9"/>
              <w:rPr>
                <w:sz w:val="24"/>
              </w:rPr>
            </w:pPr>
            <w:r>
              <w:rPr>
                <w:w w:val="100"/>
                <w:sz w:val="24"/>
              </w:rPr>
              <w:t>σ</w:t>
            </w:r>
          </w:p>
          <w:p>
            <w:pPr>
              <w:pStyle w:val="TableParagraph"/>
              <w:spacing w:line="240" w:lineRule="auto"/>
              <w:jc w:val="left"/>
              <w:rPr>
                <w:sz w:val="24"/>
              </w:rPr>
            </w:pPr>
          </w:p>
          <w:p>
            <w:pPr>
              <w:pStyle w:val="TableParagraph"/>
              <w:spacing w:line="240" w:lineRule="auto"/>
              <w:ind w:left="88" w:right="77"/>
              <w:rPr>
                <w:b/>
                <w:sz w:val="24"/>
              </w:rPr>
            </w:pPr>
            <w:r>
              <w:rPr>
                <w:b/>
                <w:sz w:val="24"/>
              </w:rPr>
              <w:t>[cm]</w:t>
            </w:r>
          </w:p>
        </w:tc>
        <w:tc>
          <w:tcPr>
            <w:tcW w:w="392" w:type="dxa"/>
          </w:tcPr>
          <w:p>
            <w:pPr>
              <w:pStyle w:val="TableParagraph"/>
              <w:spacing w:line="273" w:lineRule="exact"/>
              <w:ind w:left="5"/>
              <w:rPr>
                <w:b/>
                <w:sz w:val="24"/>
              </w:rPr>
            </w:pPr>
            <w:r>
              <w:rPr>
                <w:b/>
                <w:w w:val="99"/>
                <w:sz w:val="24"/>
              </w:rPr>
              <w:t>N</w:t>
            </w:r>
          </w:p>
        </w:tc>
        <w:tc>
          <w:tcPr>
            <w:tcW w:w="1165" w:type="dxa"/>
          </w:tcPr>
          <w:p>
            <w:pPr>
              <w:pStyle w:val="TableParagraph"/>
              <w:spacing w:line="273" w:lineRule="exact"/>
              <w:ind w:left="85" w:right="82"/>
              <w:rPr>
                <w:b/>
                <w:sz w:val="24"/>
              </w:rPr>
            </w:pPr>
            <w:r>
              <w:rPr>
                <w:b/>
                <w:sz w:val="24"/>
              </w:rPr>
              <w:t>Q (0.683)</w:t>
            </w:r>
          </w:p>
          <w:p>
            <w:pPr>
              <w:pStyle w:val="TableParagraph"/>
              <w:spacing w:line="240" w:lineRule="auto"/>
              <w:jc w:val="left"/>
              <w:rPr>
                <w:sz w:val="24"/>
              </w:rPr>
            </w:pPr>
          </w:p>
          <w:p>
            <w:pPr>
              <w:pStyle w:val="TableParagraph"/>
              <w:spacing w:line="240" w:lineRule="auto"/>
              <w:ind w:left="85" w:right="79"/>
              <w:rPr>
                <w:b/>
                <w:sz w:val="24"/>
              </w:rPr>
            </w:pPr>
            <w:r>
              <w:rPr>
                <w:b/>
                <w:sz w:val="24"/>
              </w:rPr>
              <w:t>[cm]</w:t>
            </w:r>
          </w:p>
        </w:tc>
        <w:tc>
          <w:tcPr>
            <w:tcW w:w="1002" w:type="dxa"/>
          </w:tcPr>
          <w:p>
            <w:pPr>
              <w:pStyle w:val="TableParagraph"/>
              <w:spacing w:line="273" w:lineRule="exact"/>
              <w:ind w:left="84" w:right="80"/>
              <w:rPr>
                <w:b/>
                <w:sz w:val="24"/>
              </w:rPr>
            </w:pPr>
            <w:r>
              <w:rPr>
                <w:b/>
                <w:sz w:val="24"/>
              </w:rPr>
              <w:t>Median</w:t>
            </w:r>
          </w:p>
          <w:p>
            <w:pPr>
              <w:pStyle w:val="TableParagraph"/>
              <w:spacing w:line="240" w:lineRule="auto"/>
              <w:jc w:val="left"/>
              <w:rPr>
                <w:sz w:val="24"/>
              </w:rPr>
            </w:pPr>
          </w:p>
          <w:p>
            <w:pPr>
              <w:pStyle w:val="TableParagraph"/>
              <w:spacing w:line="240" w:lineRule="auto"/>
              <w:ind w:left="84" w:right="80"/>
              <w:rPr>
                <w:b/>
                <w:sz w:val="24"/>
              </w:rPr>
            </w:pPr>
            <w:r>
              <w:rPr>
                <w:b/>
                <w:sz w:val="24"/>
              </w:rPr>
              <w:t>[cm]</w:t>
            </w:r>
          </w:p>
        </w:tc>
        <w:tc>
          <w:tcPr>
            <w:tcW w:w="966" w:type="dxa"/>
          </w:tcPr>
          <w:p>
            <w:pPr>
              <w:pStyle w:val="TableParagraph"/>
              <w:spacing w:line="273" w:lineRule="exact"/>
              <w:ind w:left="83" w:right="84"/>
              <w:rPr>
                <w:b/>
                <w:sz w:val="24"/>
              </w:rPr>
            </w:pPr>
            <w:r>
              <w:rPr>
                <w:b/>
                <w:sz w:val="24"/>
              </w:rPr>
              <w:t>NMAD</w:t>
            </w:r>
          </w:p>
          <w:p>
            <w:pPr>
              <w:pStyle w:val="TableParagraph"/>
              <w:spacing w:line="240" w:lineRule="auto"/>
              <w:jc w:val="left"/>
              <w:rPr>
                <w:sz w:val="24"/>
              </w:rPr>
            </w:pPr>
          </w:p>
          <w:p>
            <w:pPr>
              <w:pStyle w:val="TableParagraph"/>
              <w:spacing w:line="240" w:lineRule="auto"/>
              <w:ind w:left="84" w:right="84"/>
              <w:rPr>
                <w:b/>
                <w:sz w:val="24"/>
              </w:rPr>
            </w:pPr>
            <w:r>
              <w:rPr>
                <w:b/>
                <w:sz w:val="24"/>
              </w:rPr>
              <w:t>[cm]</w:t>
            </w:r>
          </w:p>
        </w:tc>
      </w:tr>
      <w:tr>
        <w:trPr>
          <w:trHeight w:val="551" w:hRule="atLeast"/>
        </w:trPr>
        <w:tc>
          <w:tcPr>
            <w:tcW w:w="1517" w:type="dxa"/>
          </w:tcPr>
          <w:p>
            <w:pPr>
              <w:pStyle w:val="TableParagraph"/>
              <w:spacing w:line="273" w:lineRule="exact"/>
              <w:ind w:left="107"/>
              <w:jc w:val="left"/>
              <w:rPr>
                <w:b/>
                <w:sz w:val="24"/>
              </w:rPr>
            </w:pPr>
            <w:r>
              <w:rPr>
                <w:b/>
                <w:sz w:val="24"/>
              </w:rPr>
              <w:t>Open</w:t>
            </w:r>
          </w:p>
        </w:tc>
        <w:tc>
          <w:tcPr>
            <w:tcW w:w="576" w:type="dxa"/>
          </w:tcPr>
          <w:p>
            <w:pPr>
              <w:pStyle w:val="TableParagraph"/>
              <w:ind w:left="87" w:right="79"/>
              <w:rPr>
                <w:sz w:val="24"/>
              </w:rPr>
            </w:pPr>
            <w:r>
              <w:rPr>
                <w:sz w:val="24"/>
              </w:rPr>
              <w:t>135</w:t>
            </w:r>
          </w:p>
        </w:tc>
        <w:tc>
          <w:tcPr>
            <w:tcW w:w="910" w:type="dxa"/>
          </w:tcPr>
          <w:p>
            <w:pPr>
              <w:pStyle w:val="TableParagraph"/>
              <w:ind w:right="325"/>
              <w:jc w:val="right"/>
              <w:rPr>
                <w:sz w:val="24"/>
              </w:rPr>
            </w:pPr>
            <w:r>
              <w:rPr>
                <w:w w:val="95"/>
                <w:sz w:val="24"/>
              </w:rPr>
              <w:t>19</w:t>
            </w:r>
          </w:p>
        </w:tc>
        <w:tc>
          <w:tcPr>
            <w:tcW w:w="684" w:type="dxa"/>
          </w:tcPr>
          <w:p>
            <w:pPr>
              <w:pStyle w:val="TableParagraph"/>
              <w:ind w:left="5"/>
              <w:rPr>
                <w:sz w:val="24"/>
              </w:rPr>
            </w:pPr>
            <w:r>
              <w:rPr>
                <w:w w:val="99"/>
                <w:sz w:val="24"/>
              </w:rPr>
              <w:t>5</w:t>
            </w:r>
          </w:p>
        </w:tc>
        <w:tc>
          <w:tcPr>
            <w:tcW w:w="682" w:type="dxa"/>
          </w:tcPr>
          <w:p>
            <w:pPr>
              <w:pStyle w:val="TableParagraph"/>
              <w:ind w:left="220"/>
              <w:jc w:val="left"/>
              <w:rPr>
                <w:sz w:val="24"/>
              </w:rPr>
            </w:pPr>
            <w:r>
              <w:rPr>
                <w:sz w:val="24"/>
              </w:rPr>
              <w:t>19</w:t>
            </w:r>
          </w:p>
        </w:tc>
        <w:tc>
          <w:tcPr>
            <w:tcW w:w="392" w:type="dxa"/>
          </w:tcPr>
          <w:p>
            <w:pPr>
              <w:pStyle w:val="TableParagraph"/>
              <w:ind w:left="4"/>
              <w:rPr>
                <w:sz w:val="24"/>
              </w:rPr>
            </w:pPr>
            <w:r>
              <w:rPr>
                <w:w w:val="99"/>
                <w:sz w:val="24"/>
              </w:rPr>
              <w:t>2</w:t>
            </w:r>
          </w:p>
        </w:tc>
        <w:tc>
          <w:tcPr>
            <w:tcW w:w="1165" w:type="dxa"/>
          </w:tcPr>
          <w:p>
            <w:pPr>
              <w:pStyle w:val="TableParagraph"/>
              <w:ind w:left="84" w:right="82"/>
              <w:rPr>
                <w:sz w:val="24"/>
              </w:rPr>
            </w:pPr>
            <w:r>
              <w:rPr>
                <w:sz w:val="24"/>
              </w:rPr>
              <w:t>18</w:t>
            </w:r>
          </w:p>
        </w:tc>
        <w:tc>
          <w:tcPr>
            <w:tcW w:w="1002" w:type="dxa"/>
          </w:tcPr>
          <w:p>
            <w:pPr>
              <w:pStyle w:val="TableParagraph"/>
              <w:ind w:left="438"/>
              <w:jc w:val="left"/>
              <w:rPr>
                <w:sz w:val="24"/>
              </w:rPr>
            </w:pPr>
            <w:r>
              <w:rPr>
                <w:w w:val="99"/>
                <w:sz w:val="24"/>
              </w:rPr>
              <w:t>3</w:t>
            </w:r>
          </w:p>
        </w:tc>
        <w:tc>
          <w:tcPr>
            <w:tcW w:w="966" w:type="dxa"/>
          </w:tcPr>
          <w:p>
            <w:pPr>
              <w:pStyle w:val="TableParagraph"/>
              <w:ind w:left="82" w:right="84"/>
              <w:rPr>
                <w:sz w:val="24"/>
              </w:rPr>
            </w:pPr>
            <w:r>
              <w:rPr>
                <w:sz w:val="24"/>
              </w:rPr>
              <w:t>17</w:t>
            </w:r>
          </w:p>
        </w:tc>
      </w:tr>
      <w:tr>
        <w:trPr>
          <w:trHeight w:val="551" w:hRule="atLeast"/>
        </w:trPr>
        <w:tc>
          <w:tcPr>
            <w:tcW w:w="1517" w:type="dxa"/>
          </w:tcPr>
          <w:p>
            <w:pPr>
              <w:pStyle w:val="TableParagraph"/>
              <w:spacing w:line="273" w:lineRule="exact"/>
              <w:ind w:left="107"/>
              <w:jc w:val="left"/>
              <w:rPr>
                <w:b/>
                <w:sz w:val="24"/>
              </w:rPr>
            </w:pPr>
            <w:r>
              <w:rPr>
                <w:b/>
                <w:sz w:val="24"/>
              </w:rPr>
              <w:t>Built-up</w:t>
            </w:r>
          </w:p>
        </w:tc>
        <w:tc>
          <w:tcPr>
            <w:tcW w:w="576" w:type="dxa"/>
          </w:tcPr>
          <w:p>
            <w:pPr>
              <w:pStyle w:val="TableParagraph"/>
              <w:ind w:left="87" w:right="79"/>
              <w:rPr>
                <w:sz w:val="24"/>
              </w:rPr>
            </w:pPr>
            <w:r>
              <w:rPr>
                <w:sz w:val="24"/>
              </w:rPr>
              <w:t>146</w:t>
            </w:r>
          </w:p>
        </w:tc>
        <w:tc>
          <w:tcPr>
            <w:tcW w:w="910" w:type="dxa"/>
          </w:tcPr>
          <w:p>
            <w:pPr>
              <w:pStyle w:val="TableParagraph"/>
              <w:ind w:right="325"/>
              <w:jc w:val="right"/>
              <w:rPr>
                <w:sz w:val="24"/>
              </w:rPr>
            </w:pPr>
            <w:r>
              <w:rPr>
                <w:w w:val="95"/>
                <w:sz w:val="24"/>
              </w:rPr>
              <w:t>80</w:t>
            </w:r>
          </w:p>
        </w:tc>
        <w:tc>
          <w:tcPr>
            <w:tcW w:w="684" w:type="dxa"/>
          </w:tcPr>
          <w:p>
            <w:pPr>
              <w:pStyle w:val="TableParagraph"/>
              <w:ind w:left="83" w:right="78"/>
              <w:rPr>
                <w:sz w:val="24"/>
              </w:rPr>
            </w:pPr>
            <w:r>
              <w:rPr>
                <w:sz w:val="24"/>
              </w:rPr>
              <w:t>57</w:t>
            </w:r>
          </w:p>
        </w:tc>
        <w:tc>
          <w:tcPr>
            <w:tcW w:w="682" w:type="dxa"/>
          </w:tcPr>
          <w:p>
            <w:pPr>
              <w:pStyle w:val="TableParagraph"/>
              <w:ind w:left="220"/>
              <w:jc w:val="left"/>
              <w:rPr>
                <w:sz w:val="24"/>
              </w:rPr>
            </w:pPr>
            <w:r>
              <w:rPr>
                <w:sz w:val="24"/>
              </w:rPr>
              <w:t>56</w:t>
            </w:r>
          </w:p>
        </w:tc>
        <w:tc>
          <w:tcPr>
            <w:tcW w:w="392" w:type="dxa"/>
          </w:tcPr>
          <w:p>
            <w:pPr>
              <w:pStyle w:val="TableParagraph"/>
              <w:ind w:left="4"/>
              <w:rPr>
                <w:sz w:val="24"/>
              </w:rPr>
            </w:pPr>
            <w:r>
              <w:rPr>
                <w:w w:val="99"/>
                <w:sz w:val="24"/>
              </w:rPr>
              <w:t>1</w:t>
            </w:r>
          </w:p>
        </w:tc>
        <w:tc>
          <w:tcPr>
            <w:tcW w:w="1165" w:type="dxa"/>
          </w:tcPr>
          <w:p>
            <w:pPr>
              <w:pStyle w:val="TableParagraph"/>
              <w:ind w:left="84" w:right="82"/>
              <w:rPr>
                <w:sz w:val="24"/>
              </w:rPr>
            </w:pPr>
            <w:r>
              <w:rPr>
                <w:sz w:val="24"/>
              </w:rPr>
              <w:t>71</w:t>
            </w:r>
          </w:p>
        </w:tc>
        <w:tc>
          <w:tcPr>
            <w:tcW w:w="1002" w:type="dxa"/>
          </w:tcPr>
          <w:p>
            <w:pPr>
              <w:pStyle w:val="TableParagraph"/>
              <w:ind w:left="378"/>
              <w:jc w:val="left"/>
              <w:rPr>
                <w:sz w:val="24"/>
              </w:rPr>
            </w:pPr>
            <w:r>
              <w:rPr>
                <w:sz w:val="24"/>
              </w:rPr>
              <w:t>48</w:t>
            </w:r>
          </w:p>
        </w:tc>
        <w:tc>
          <w:tcPr>
            <w:tcW w:w="966" w:type="dxa"/>
          </w:tcPr>
          <w:p>
            <w:pPr>
              <w:pStyle w:val="TableParagraph"/>
              <w:ind w:left="82" w:right="84"/>
              <w:rPr>
                <w:sz w:val="24"/>
              </w:rPr>
            </w:pPr>
            <w:r>
              <w:rPr>
                <w:sz w:val="24"/>
              </w:rPr>
              <w:t>44</w:t>
            </w:r>
          </w:p>
        </w:tc>
      </w:tr>
      <w:tr>
        <w:trPr>
          <w:trHeight w:val="554" w:hRule="atLeast"/>
        </w:trPr>
        <w:tc>
          <w:tcPr>
            <w:tcW w:w="1517" w:type="dxa"/>
          </w:tcPr>
          <w:p>
            <w:pPr>
              <w:pStyle w:val="TableParagraph"/>
              <w:spacing w:line="273" w:lineRule="exact"/>
              <w:ind w:left="107"/>
              <w:jc w:val="left"/>
              <w:rPr>
                <w:b/>
                <w:sz w:val="24"/>
              </w:rPr>
            </w:pPr>
            <w:r>
              <w:rPr>
                <w:b/>
                <w:sz w:val="24"/>
              </w:rPr>
              <w:t>Forested</w:t>
            </w:r>
          </w:p>
        </w:tc>
        <w:tc>
          <w:tcPr>
            <w:tcW w:w="576" w:type="dxa"/>
          </w:tcPr>
          <w:p>
            <w:pPr>
              <w:pStyle w:val="TableParagraph"/>
              <w:ind w:left="87" w:right="79"/>
              <w:rPr>
                <w:sz w:val="24"/>
              </w:rPr>
            </w:pPr>
            <w:r>
              <w:rPr>
                <w:sz w:val="24"/>
              </w:rPr>
              <w:t>122</w:t>
            </w:r>
          </w:p>
        </w:tc>
        <w:tc>
          <w:tcPr>
            <w:tcW w:w="910" w:type="dxa"/>
          </w:tcPr>
          <w:p>
            <w:pPr>
              <w:pStyle w:val="TableParagraph"/>
              <w:ind w:right="265"/>
              <w:jc w:val="right"/>
              <w:rPr>
                <w:sz w:val="24"/>
              </w:rPr>
            </w:pPr>
            <w:r>
              <w:rPr>
                <w:w w:val="95"/>
                <w:sz w:val="24"/>
              </w:rPr>
              <w:t>286</w:t>
            </w:r>
          </w:p>
        </w:tc>
        <w:tc>
          <w:tcPr>
            <w:tcW w:w="684" w:type="dxa"/>
          </w:tcPr>
          <w:p>
            <w:pPr>
              <w:pStyle w:val="TableParagraph"/>
              <w:ind w:left="83" w:right="78"/>
              <w:rPr>
                <w:sz w:val="24"/>
              </w:rPr>
            </w:pPr>
            <w:r>
              <w:rPr>
                <w:sz w:val="24"/>
              </w:rPr>
              <w:t>99</w:t>
            </w:r>
          </w:p>
        </w:tc>
        <w:tc>
          <w:tcPr>
            <w:tcW w:w="682" w:type="dxa"/>
          </w:tcPr>
          <w:p>
            <w:pPr>
              <w:pStyle w:val="TableParagraph"/>
              <w:ind w:left="160"/>
              <w:jc w:val="left"/>
              <w:rPr>
                <w:sz w:val="24"/>
              </w:rPr>
            </w:pPr>
            <w:r>
              <w:rPr>
                <w:sz w:val="24"/>
              </w:rPr>
              <w:t>269</w:t>
            </w:r>
          </w:p>
        </w:tc>
        <w:tc>
          <w:tcPr>
            <w:tcW w:w="392" w:type="dxa"/>
          </w:tcPr>
          <w:p>
            <w:pPr>
              <w:pStyle w:val="TableParagraph"/>
              <w:ind w:left="4"/>
              <w:rPr>
                <w:sz w:val="24"/>
              </w:rPr>
            </w:pPr>
            <w:r>
              <w:rPr>
                <w:w w:val="99"/>
                <w:sz w:val="24"/>
              </w:rPr>
              <w:t>4</w:t>
            </w:r>
          </w:p>
        </w:tc>
        <w:tc>
          <w:tcPr>
            <w:tcW w:w="1165" w:type="dxa"/>
          </w:tcPr>
          <w:p>
            <w:pPr>
              <w:pStyle w:val="TableParagraph"/>
              <w:ind w:left="84" w:right="82"/>
              <w:rPr>
                <w:sz w:val="24"/>
              </w:rPr>
            </w:pPr>
            <w:r>
              <w:rPr>
                <w:sz w:val="24"/>
              </w:rPr>
              <w:t>44</w:t>
            </w:r>
          </w:p>
        </w:tc>
        <w:tc>
          <w:tcPr>
            <w:tcW w:w="1002" w:type="dxa"/>
          </w:tcPr>
          <w:p>
            <w:pPr>
              <w:pStyle w:val="TableParagraph"/>
              <w:ind w:left="378"/>
              <w:jc w:val="left"/>
              <w:rPr>
                <w:sz w:val="24"/>
              </w:rPr>
            </w:pPr>
            <w:r>
              <w:rPr>
                <w:sz w:val="24"/>
              </w:rPr>
              <w:t>17</w:t>
            </w:r>
          </w:p>
        </w:tc>
        <w:tc>
          <w:tcPr>
            <w:tcW w:w="966" w:type="dxa"/>
          </w:tcPr>
          <w:p>
            <w:pPr>
              <w:pStyle w:val="TableParagraph"/>
              <w:ind w:left="82" w:right="84"/>
              <w:rPr>
                <w:sz w:val="24"/>
              </w:rPr>
            </w:pPr>
            <w:r>
              <w:rPr>
                <w:sz w:val="24"/>
              </w:rPr>
              <w:t>33</w:t>
            </w:r>
          </w:p>
        </w:tc>
      </w:tr>
    </w:tbl>
    <w:p>
      <w:pPr>
        <w:pStyle w:val="BodyText"/>
        <w:rPr>
          <w:sz w:val="20"/>
        </w:rPr>
      </w:pPr>
    </w:p>
    <w:p>
      <w:pPr>
        <w:pStyle w:val="BodyText"/>
        <w:spacing w:before="6"/>
        <w:rPr>
          <w:sz w:val="19"/>
        </w:rPr>
      </w:pPr>
    </w:p>
    <w:p>
      <w:pPr>
        <w:pStyle w:val="BodyText"/>
        <w:spacing w:before="89"/>
        <w:ind w:left="1420" w:right="1365"/>
      </w:pPr>
      <w:r>
        <w:rPr/>
        <w:t>Table 19. Accuracy of the 1.6 m DTM determined by digital photogrammetry using ALS data- Test F using 20cm images</w:t>
      </w:r>
    </w:p>
    <w:p>
      <w:pPr>
        <w:spacing w:after="0"/>
        <w:sectPr>
          <w:pgSz w:w="11910" w:h="16840"/>
          <w:pgMar w:header="0" w:footer="793" w:top="1580" w:bottom="980" w:left="0" w:right="0"/>
        </w:sectPr>
      </w:pPr>
    </w:p>
    <w:p>
      <w:pPr>
        <w:pStyle w:val="BodyText"/>
        <w:spacing w:before="6"/>
      </w:pPr>
    </w:p>
    <w:tbl>
      <w:tblPr>
        <w:tblW w:w="0" w:type="auto"/>
        <w:jc w:val="left"/>
        <w:tblInd w:w="2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17"/>
        <w:gridCol w:w="576"/>
        <w:gridCol w:w="910"/>
        <w:gridCol w:w="682"/>
        <w:gridCol w:w="684"/>
        <w:gridCol w:w="391"/>
        <w:gridCol w:w="1161"/>
        <w:gridCol w:w="1003"/>
        <w:gridCol w:w="962"/>
      </w:tblGrid>
      <w:tr>
        <w:trPr>
          <w:trHeight w:val="1103" w:hRule="atLeast"/>
        </w:trPr>
        <w:tc>
          <w:tcPr>
            <w:tcW w:w="1517" w:type="dxa"/>
          </w:tcPr>
          <w:p>
            <w:pPr>
              <w:pStyle w:val="TableParagraph"/>
              <w:spacing w:line="273" w:lineRule="exact"/>
              <w:ind w:left="107"/>
              <w:jc w:val="left"/>
              <w:rPr>
                <w:b/>
                <w:sz w:val="24"/>
              </w:rPr>
            </w:pPr>
            <w:r>
              <w:rPr>
                <w:b/>
                <w:sz w:val="24"/>
              </w:rPr>
              <w:t>Terrain type</w:t>
            </w:r>
          </w:p>
        </w:tc>
        <w:tc>
          <w:tcPr>
            <w:tcW w:w="576" w:type="dxa"/>
          </w:tcPr>
          <w:p>
            <w:pPr>
              <w:pStyle w:val="TableParagraph"/>
              <w:spacing w:line="273" w:lineRule="exact"/>
              <w:ind w:left="8"/>
              <w:rPr>
                <w:b/>
                <w:sz w:val="24"/>
              </w:rPr>
            </w:pPr>
            <w:r>
              <w:rPr>
                <w:b/>
                <w:w w:val="99"/>
                <w:sz w:val="24"/>
              </w:rPr>
              <w:t>n</w:t>
            </w:r>
          </w:p>
        </w:tc>
        <w:tc>
          <w:tcPr>
            <w:tcW w:w="910" w:type="dxa"/>
          </w:tcPr>
          <w:p>
            <w:pPr>
              <w:pStyle w:val="TableParagraph"/>
              <w:spacing w:line="273" w:lineRule="exact"/>
              <w:ind w:left="86" w:right="78"/>
              <w:rPr>
                <w:b/>
                <w:sz w:val="24"/>
              </w:rPr>
            </w:pPr>
            <w:r>
              <w:rPr>
                <w:b/>
                <w:sz w:val="24"/>
              </w:rPr>
              <w:t>RMSE</w:t>
            </w:r>
          </w:p>
          <w:p>
            <w:pPr>
              <w:pStyle w:val="TableParagraph"/>
              <w:spacing w:line="240" w:lineRule="auto"/>
              <w:jc w:val="left"/>
              <w:rPr>
                <w:sz w:val="24"/>
              </w:rPr>
            </w:pPr>
          </w:p>
          <w:p>
            <w:pPr>
              <w:pStyle w:val="TableParagraph"/>
              <w:spacing w:line="240" w:lineRule="auto"/>
              <w:ind w:left="87" w:right="78"/>
              <w:rPr>
                <w:b/>
                <w:sz w:val="24"/>
              </w:rPr>
            </w:pPr>
            <w:r>
              <w:rPr>
                <w:b/>
                <w:sz w:val="24"/>
              </w:rPr>
              <w:t>[cm]</w:t>
            </w:r>
          </w:p>
        </w:tc>
        <w:tc>
          <w:tcPr>
            <w:tcW w:w="682" w:type="dxa"/>
          </w:tcPr>
          <w:p>
            <w:pPr>
              <w:pStyle w:val="TableParagraph"/>
              <w:spacing w:line="273" w:lineRule="exact"/>
              <w:ind w:left="9"/>
              <w:rPr>
                <w:sz w:val="24"/>
              </w:rPr>
            </w:pPr>
            <w:r>
              <w:rPr>
                <w:w w:val="98"/>
                <w:sz w:val="24"/>
              </w:rPr>
              <w:t>µ</w:t>
            </w:r>
          </w:p>
          <w:p>
            <w:pPr>
              <w:pStyle w:val="TableParagraph"/>
              <w:spacing w:line="240" w:lineRule="auto"/>
              <w:jc w:val="left"/>
              <w:rPr>
                <w:sz w:val="24"/>
              </w:rPr>
            </w:pPr>
          </w:p>
          <w:p>
            <w:pPr>
              <w:pStyle w:val="TableParagraph"/>
              <w:spacing w:line="240" w:lineRule="auto"/>
              <w:ind w:left="88" w:right="77"/>
              <w:rPr>
                <w:b/>
                <w:sz w:val="24"/>
              </w:rPr>
            </w:pPr>
            <w:r>
              <w:rPr>
                <w:b/>
                <w:sz w:val="24"/>
              </w:rPr>
              <w:t>[cm]</w:t>
            </w:r>
          </w:p>
        </w:tc>
        <w:tc>
          <w:tcPr>
            <w:tcW w:w="684" w:type="dxa"/>
          </w:tcPr>
          <w:p>
            <w:pPr>
              <w:pStyle w:val="TableParagraph"/>
              <w:spacing w:line="273" w:lineRule="exact"/>
              <w:ind w:left="6"/>
              <w:rPr>
                <w:sz w:val="24"/>
              </w:rPr>
            </w:pPr>
            <w:r>
              <w:rPr>
                <w:w w:val="100"/>
                <w:sz w:val="24"/>
              </w:rPr>
              <w:t>σ</w:t>
            </w:r>
          </w:p>
          <w:p>
            <w:pPr>
              <w:pStyle w:val="TableParagraph"/>
              <w:spacing w:line="240" w:lineRule="auto"/>
              <w:jc w:val="left"/>
              <w:rPr>
                <w:sz w:val="24"/>
              </w:rPr>
            </w:pPr>
          </w:p>
          <w:p>
            <w:pPr>
              <w:pStyle w:val="TableParagraph"/>
              <w:spacing w:line="240" w:lineRule="auto"/>
              <w:ind w:left="86" w:right="78"/>
              <w:rPr>
                <w:b/>
                <w:sz w:val="24"/>
              </w:rPr>
            </w:pPr>
            <w:r>
              <w:rPr>
                <w:b/>
                <w:sz w:val="24"/>
              </w:rPr>
              <w:t>[cm]</w:t>
            </w:r>
          </w:p>
        </w:tc>
        <w:tc>
          <w:tcPr>
            <w:tcW w:w="391" w:type="dxa"/>
          </w:tcPr>
          <w:p>
            <w:pPr>
              <w:pStyle w:val="TableParagraph"/>
              <w:spacing w:line="273" w:lineRule="exact"/>
              <w:ind w:left="6"/>
              <w:rPr>
                <w:b/>
                <w:sz w:val="24"/>
              </w:rPr>
            </w:pPr>
            <w:r>
              <w:rPr>
                <w:b/>
                <w:w w:val="99"/>
                <w:sz w:val="24"/>
              </w:rPr>
              <w:t>N</w:t>
            </w:r>
          </w:p>
        </w:tc>
        <w:tc>
          <w:tcPr>
            <w:tcW w:w="1161" w:type="dxa"/>
          </w:tcPr>
          <w:p>
            <w:pPr>
              <w:pStyle w:val="TableParagraph"/>
              <w:spacing w:line="273" w:lineRule="exact"/>
              <w:ind w:left="86" w:right="77"/>
              <w:rPr>
                <w:b/>
                <w:sz w:val="24"/>
              </w:rPr>
            </w:pPr>
            <w:r>
              <w:rPr>
                <w:b/>
                <w:sz w:val="24"/>
              </w:rPr>
              <w:t>Q (0.683)</w:t>
            </w:r>
          </w:p>
          <w:p>
            <w:pPr>
              <w:pStyle w:val="TableParagraph"/>
              <w:spacing w:line="240" w:lineRule="auto"/>
              <w:jc w:val="left"/>
              <w:rPr>
                <w:sz w:val="24"/>
              </w:rPr>
            </w:pPr>
          </w:p>
          <w:p>
            <w:pPr>
              <w:pStyle w:val="TableParagraph"/>
              <w:spacing w:line="240" w:lineRule="auto"/>
              <w:ind w:left="86" w:right="74"/>
              <w:rPr>
                <w:b/>
                <w:sz w:val="24"/>
              </w:rPr>
            </w:pPr>
            <w:r>
              <w:rPr>
                <w:b/>
                <w:sz w:val="24"/>
              </w:rPr>
              <w:t>[cm]</w:t>
            </w:r>
          </w:p>
        </w:tc>
        <w:tc>
          <w:tcPr>
            <w:tcW w:w="1003" w:type="dxa"/>
          </w:tcPr>
          <w:p>
            <w:pPr>
              <w:pStyle w:val="TableParagraph"/>
              <w:spacing w:line="273" w:lineRule="exact"/>
              <w:ind w:left="87" w:right="79"/>
              <w:rPr>
                <w:b/>
                <w:sz w:val="24"/>
              </w:rPr>
            </w:pPr>
            <w:r>
              <w:rPr>
                <w:b/>
                <w:sz w:val="24"/>
              </w:rPr>
              <w:t>Median</w:t>
            </w:r>
          </w:p>
          <w:p>
            <w:pPr>
              <w:pStyle w:val="TableParagraph"/>
              <w:spacing w:line="240" w:lineRule="auto"/>
              <w:jc w:val="left"/>
              <w:rPr>
                <w:sz w:val="24"/>
              </w:rPr>
            </w:pPr>
          </w:p>
          <w:p>
            <w:pPr>
              <w:pStyle w:val="TableParagraph"/>
              <w:spacing w:line="240" w:lineRule="auto"/>
              <w:ind w:left="87" w:right="79"/>
              <w:rPr>
                <w:b/>
                <w:sz w:val="24"/>
              </w:rPr>
            </w:pPr>
            <w:r>
              <w:rPr>
                <w:b/>
                <w:sz w:val="24"/>
              </w:rPr>
              <w:t>[cm]</w:t>
            </w:r>
          </w:p>
        </w:tc>
        <w:tc>
          <w:tcPr>
            <w:tcW w:w="962" w:type="dxa"/>
          </w:tcPr>
          <w:p>
            <w:pPr>
              <w:pStyle w:val="TableParagraph"/>
              <w:spacing w:line="273" w:lineRule="exact"/>
              <w:ind w:left="86" w:right="78"/>
              <w:rPr>
                <w:b/>
                <w:sz w:val="24"/>
              </w:rPr>
            </w:pPr>
            <w:r>
              <w:rPr>
                <w:b/>
                <w:sz w:val="24"/>
              </w:rPr>
              <w:t>NMAD</w:t>
            </w:r>
          </w:p>
          <w:p>
            <w:pPr>
              <w:pStyle w:val="TableParagraph"/>
              <w:spacing w:line="240" w:lineRule="auto"/>
              <w:jc w:val="left"/>
              <w:rPr>
                <w:sz w:val="24"/>
              </w:rPr>
            </w:pPr>
          </w:p>
          <w:p>
            <w:pPr>
              <w:pStyle w:val="TableParagraph"/>
              <w:spacing w:line="240" w:lineRule="auto"/>
              <w:ind w:left="86" w:right="75"/>
              <w:rPr>
                <w:b/>
                <w:sz w:val="24"/>
              </w:rPr>
            </w:pPr>
            <w:r>
              <w:rPr>
                <w:b/>
                <w:sz w:val="24"/>
              </w:rPr>
              <w:t>[cm]</w:t>
            </w:r>
          </w:p>
        </w:tc>
      </w:tr>
      <w:tr>
        <w:trPr>
          <w:trHeight w:val="551" w:hRule="atLeast"/>
        </w:trPr>
        <w:tc>
          <w:tcPr>
            <w:tcW w:w="1517" w:type="dxa"/>
          </w:tcPr>
          <w:p>
            <w:pPr>
              <w:pStyle w:val="TableParagraph"/>
              <w:spacing w:line="273" w:lineRule="exact"/>
              <w:ind w:left="107"/>
              <w:jc w:val="left"/>
              <w:rPr>
                <w:b/>
                <w:sz w:val="24"/>
              </w:rPr>
            </w:pPr>
            <w:r>
              <w:rPr>
                <w:b/>
                <w:sz w:val="24"/>
              </w:rPr>
              <w:t>Open</w:t>
            </w:r>
          </w:p>
        </w:tc>
        <w:tc>
          <w:tcPr>
            <w:tcW w:w="576" w:type="dxa"/>
          </w:tcPr>
          <w:p>
            <w:pPr>
              <w:pStyle w:val="TableParagraph"/>
              <w:ind w:left="87" w:right="79"/>
              <w:rPr>
                <w:sz w:val="24"/>
              </w:rPr>
            </w:pPr>
            <w:r>
              <w:rPr>
                <w:sz w:val="24"/>
              </w:rPr>
              <w:t>134</w:t>
            </w:r>
          </w:p>
        </w:tc>
        <w:tc>
          <w:tcPr>
            <w:tcW w:w="910" w:type="dxa"/>
          </w:tcPr>
          <w:p>
            <w:pPr>
              <w:pStyle w:val="TableParagraph"/>
              <w:ind w:left="83" w:right="78"/>
              <w:rPr>
                <w:sz w:val="24"/>
              </w:rPr>
            </w:pPr>
            <w:r>
              <w:rPr>
                <w:sz w:val="24"/>
              </w:rPr>
              <w:t>18</w:t>
            </w:r>
          </w:p>
        </w:tc>
        <w:tc>
          <w:tcPr>
            <w:tcW w:w="682" w:type="dxa"/>
          </w:tcPr>
          <w:p>
            <w:pPr>
              <w:pStyle w:val="TableParagraph"/>
              <w:ind w:left="86" w:right="77"/>
              <w:rPr>
                <w:sz w:val="24"/>
              </w:rPr>
            </w:pPr>
            <w:r>
              <w:rPr>
                <w:sz w:val="24"/>
              </w:rPr>
              <w:t>-3</w:t>
            </w:r>
          </w:p>
        </w:tc>
        <w:tc>
          <w:tcPr>
            <w:tcW w:w="684" w:type="dxa"/>
          </w:tcPr>
          <w:p>
            <w:pPr>
              <w:pStyle w:val="TableParagraph"/>
              <w:ind w:left="82" w:right="78"/>
              <w:rPr>
                <w:sz w:val="24"/>
              </w:rPr>
            </w:pPr>
            <w:r>
              <w:rPr>
                <w:sz w:val="24"/>
              </w:rPr>
              <w:t>17</w:t>
            </w:r>
          </w:p>
        </w:tc>
        <w:tc>
          <w:tcPr>
            <w:tcW w:w="391" w:type="dxa"/>
          </w:tcPr>
          <w:p>
            <w:pPr>
              <w:pStyle w:val="TableParagraph"/>
              <w:ind w:left="5"/>
              <w:rPr>
                <w:sz w:val="24"/>
              </w:rPr>
            </w:pPr>
            <w:r>
              <w:rPr>
                <w:w w:val="99"/>
                <w:sz w:val="24"/>
              </w:rPr>
              <w:t>0</w:t>
            </w:r>
          </w:p>
        </w:tc>
        <w:tc>
          <w:tcPr>
            <w:tcW w:w="1161" w:type="dxa"/>
          </w:tcPr>
          <w:p>
            <w:pPr>
              <w:pStyle w:val="TableParagraph"/>
              <w:ind w:left="85" w:right="77"/>
              <w:rPr>
                <w:sz w:val="24"/>
              </w:rPr>
            </w:pPr>
            <w:r>
              <w:rPr>
                <w:sz w:val="24"/>
              </w:rPr>
              <w:t>19</w:t>
            </w:r>
          </w:p>
        </w:tc>
        <w:tc>
          <w:tcPr>
            <w:tcW w:w="1003" w:type="dxa"/>
          </w:tcPr>
          <w:p>
            <w:pPr>
              <w:pStyle w:val="TableParagraph"/>
              <w:ind w:left="85" w:right="79"/>
              <w:rPr>
                <w:sz w:val="24"/>
              </w:rPr>
            </w:pPr>
            <w:r>
              <w:rPr>
                <w:sz w:val="24"/>
              </w:rPr>
              <w:t>-5</w:t>
            </w:r>
          </w:p>
        </w:tc>
        <w:tc>
          <w:tcPr>
            <w:tcW w:w="962" w:type="dxa"/>
          </w:tcPr>
          <w:p>
            <w:pPr>
              <w:pStyle w:val="TableParagraph"/>
              <w:ind w:right="350"/>
              <w:jc w:val="right"/>
              <w:rPr>
                <w:sz w:val="24"/>
              </w:rPr>
            </w:pPr>
            <w:r>
              <w:rPr>
                <w:w w:val="95"/>
                <w:sz w:val="24"/>
              </w:rPr>
              <w:t>17</w:t>
            </w:r>
          </w:p>
        </w:tc>
      </w:tr>
      <w:tr>
        <w:trPr>
          <w:trHeight w:val="551" w:hRule="atLeast"/>
        </w:trPr>
        <w:tc>
          <w:tcPr>
            <w:tcW w:w="1517" w:type="dxa"/>
          </w:tcPr>
          <w:p>
            <w:pPr>
              <w:pStyle w:val="TableParagraph"/>
              <w:spacing w:line="273" w:lineRule="exact"/>
              <w:ind w:left="107"/>
              <w:jc w:val="left"/>
              <w:rPr>
                <w:b/>
                <w:sz w:val="24"/>
              </w:rPr>
            </w:pPr>
            <w:r>
              <w:rPr>
                <w:b/>
                <w:sz w:val="24"/>
              </w:rPr>
              <w:t>Built-up</w:t>
            </w:r>
          </w:p>
        </w:tc>
        <w:tc>
          <w:tcPr>
            <w:tcW w:w="576" w:type="dxa"/>
          </w:tcPr>
          <w:p>
            <w:pPr>
              <w:pStyle w:val="TableParagraph"/>
              <w:ind w:left="87" w:right="79"/>
              <w:rPr>
                <w:sz w:val="24"/>
              </w:rPr>
            </w:pPr>
            <w:r>
              <w:rPr>
                <w:sz w:val="24"/>
              </w:rPr>
              <w:t>108</w:t>
            </w:r>
          </w:p>
        </w:tc>
        <w:tc>
          <w:tcPr>
            <w:tcW w:w="910" w:type="dxa"/>
          </w:tcPr>
          <w:p>
            <w:pPr>
              <w:pStyle w:val="TableParagraph"/>
              <w:ind w:left="83" w:right="78"/>
              <w:rPr>
                <w:sz w:val="24"/>
              </w:rPr>
            </w:pPr>
            <w:r>
              <w:rPr>
                <w:sz w:val="24"/>
              </w:rPr>
              <w:t>48</w:t>
            </w:r>
          </w:p>
        </w:tc>
        <w:tc>
          <w:tcPr>
            <w:tcW w:w="682" w:type="dxa"/>
          </w:tcPr>
          <w:p>
            <w:pPr>
              <w:pStyle w:val="TableParagraph"/>
              <w:ind w:left="84" w:right="77"/>
              <w:rPr>
                <w:sz w:val="24"/>
              </w:rPr>
            </w:pPr>
            <w:r>
              <w:rPr>
                <w:sz w:val="24"/>
              </w:rPr>
              <w:t>27</w:t>
            </w:r>
          </w:p>
        </w:tc>
        <w:tc>
          <w:tcPr>
            <w:tcW w:w="684" w:type="dxa"/>
          </w:tcPr>
          <w:p>
            <w:pPr>
              <w:pStyle w:val="TableParagraph"/>
              <w:ind w:left="82" w:right="78"/>
              <w:rPr>
                <w:sz w:val="24"/>
              </w:rPr>
            </w:pPr>
            <w:r>
              <w:rPr>
                <w:sz w:val="24"/>
              </w:rPr>
              <w:t>39</w:t>
            </w:r>
          </w:p>
        </w:tc>
        <w:tc>
          <w:tcPr>
            <w:tcW w:w="391" w:type="dxa"/>
          </w:tcPr>
          <w:p>
            <w:pPr>
              <w:pStyle w:val="TableParagraph"/>
              <w:ind w:left="5"/>
              <w:rPr>
                <w:sz w:val="24"/>
              </w:rPr>
            </w:pPr>
            <w:r>
              <w:rPr>
                <w:w w:val="99"/>
                <w:sz w:val="24"/>
              </w:rPr>
              <w:t>1</w:t>
            </w:r>
          </w:p>
        </w:tc>
        <w:tc>
          <w:tcPr>
            <w:tcW w:w="1161" w:type="dxa"/>
          </w:tcPr>
          <w:p>
            <w:pPr>
              <w:pStyle w:val="TableParagraph"/>
              <w:ind w:left="85" w:right="77"/>
              <w:rPr>
                <w:sz w:val="24"/>
              </w:rPr>
            </w:pPr>
            <w:r>
              <w:rPr>
                <w:sz w:val="24"/>
              </w:rPr>
              <w:t>43</w:t>
            </w:r>
          </w:p>
        </w:tc>
        <w:tc>
          <w:tcPr>
            <w:tcW w:w="1003" w:type="dxa"/>
          </w:tcPr>
          <w:p>
            <w:pPr>
              <w:pStyle w:val="TableParagraph"/>
              <w:ind w:left="87" w:right="78"/>
              <w:rPr>
                <w:sz w:val="24"/>
              </w:rPr>
            </w:pPr>
            <w:r>
              <w:rPr>
                <w:sz w:val="24"/>
              </w:rPr>
              <w:t>21</w:t>
            </w:r>
          </w:p>
        </w:tc>
        <w:tc>
          <w:tcPr>
            <w:tcW w:w="962" w:type="dxa"/>
          </w:tcPr>
          <w:p>
            <w:pPr>
              <w:pStyle w:val="TableParagraph"/>
              <w:ind w:right="350"/>
              <w:jc w:val="right"/>
              <w:rPr>
                <w:sz w:val="24"/>
              </w:rPr>
            </w:pPr>
            <w:r>
              <w:rPr>
                <w:w w:val="95"/>
                <w:sz w:val="24"/>
              </w:rPr>
              <w:t>36</w:t>
            </w:r>
          </w:p>
        </w:tc>
      </w:tr>
      <w:tr>
        <w:trPr>
          <w:trHeight w:val="551" w:hRule="atLeast"/>
        </w:trPr>
        <w:tc>
          <w:tcPr>
            <w:tcW w:w="1517" w:type="dxa"/>
          </w:tcPr>
          <w:p>
            <w:pPr>
              <w:pStyle w:val="TableParagraph"/>
              <w:spacing w:line="273" w:lineRule="exact"/>
              <w:ind w:left="107"/>
              <w:jc w:val="left"/>
              <w:rPr>
                <w:b/>
                <w:sz w:val="24"/>
              </w:rPr>
            </w:pPr>
            <w:r>
              <w:rPr>
                <w:b/>
                <w:sz w:val="24"/>
              </w:rPr>
              <w:t>Forested</w:t>
            </w:r>
          </w:p>
        </w:tc>
        <w:tc>
          <w:tcPr>
            <w:tcW w:w="576" w:type="dxa"/>
          </w:tcPr>
          <w:p>
            <w:pPr>
              <w:pStyle w:val="TableParagraph"/>
              <w:ind w:left="87" w:right="79"/>
              <w:rPr>
                <w:sz w:val="24"/>
              </w:rPr>
            </w:pPr>
            <w:r>
              <w:rPr>
                <w:sz w:val="24"/>
              </w:rPr>
              <w:t>92</w:t>
            </w:r>
          </w:p>
        </w:tc>
        <w:tc>
          <w:tcPr>
            <w:tcW w:w="910" w:type="dxa"/>
          </w:tcPr>
          <w:p>
            <w:pPr>
              <w:pStyle w:val="TableParagraph"/>
              <w:ind w:left="83" w:right="78"/>
              <w:rPr>
                <w:sz w:val="24"/>
              </w:rPr>
            </w:pPr>
            <w:r>
              <w:rPr>
                <w:sz w:val="24"/>
              </w:rPr>
              <w:t>45</w:t>
            </w:r>
          </w:p>
        </w:tc>
        <w:tc>
          <w:tcPr>
            <w:tcW w:w="682" w:type="dxa"/>
          </w:tcPr>
          <w:p>
            <w:pPr>
              <w:pStyle w:val="TableParagraph"/>
              <w:ind w:left="84" w:right="77"/>
              <w:rPr>
                <w:sz w:val="24"/>
              </w:rPr>
            </w:pPr>
            <w:r>
              <w:rPr>
                <w:sz w:val="24"/>
              </w:rPr>
              <w:t>15</w:t>
            </w:r>
          </w:p>
        </w:tc>
        <w:tc>
          <w:tcPr>
            <w:tcW w:w="684" w:type="dxa"/>
          </w:tcPr>
          <w:p>
            <w:pPr>
              <w:pStyle w:val="TableParagraph"/>
              <w:ind w:left="82" w:right="78"/>
              <w:rPr>
                <w:sz w:val="24"/>
              </w:rPr>
            </w:pPr>
            <w:r>
              <w:rPr>
                <w:sz w:val="24"/>
              </w:rPr>
              <w:t>42</w:t>
            </w:r>
          </w:p>
        </w:tc>
        <w:tc>
          <w:tcPr>
            <w:tcW w:w="391" w:type="dxa"/>
          </w:tcPr>
          <w:p>
            <w:pPr>
              <w:pStyle w:val="TableParagraph"/>
              <w:ind w:left="5"/>
              <w:rPr>
                <w:sz w:val="24"/>
              </w:rPr>
            </w:pPr>
            <w:r>
              <w:rPr>
                <w:w w:val="99"/>
                <w:sz w:val="24"/>
              </w:rPr>
              <w:t>2</w:t>
            </w:r>
          </w:p>
        </w:tc>
        <w:tc>
          <w:tcPr>
            <w:tcW w:w="1161" w:type="dxa"/>
          </w:tcPr>
          <w:p>
            <w:pPr>
              <w:pStyle w:val="TableParagraph"/>
              <w:ind w:left="85" w:right="77"/>
              <w:rPr>
                <w:sz w:val="24"/>
              </w:rPr>
            </w:pPr>
            <w:r>
              <w:rPr>
                <w:sz w:val="24"/>
              </w:rPr>
              <w:t>26</w:t>
            </w:r>
          </w:p>
        </w:tc>
        <w:tc>
          <w:tcPr>
            <w:tcW w:w="1003" w:type="dxa"/>
          </w:tcPr>
          <w:p>
            <w:pPr>
              <w:pStyle w:val="TableParagraph"/>
              <w:ind w:left="9"/>
              <w:rPr>
                <w:sz w:val="24"/>
              </w:rPr>
            </w:pPr>
            <w:r>
              <w:rPr>
                <w:w w:val="99"/>
                <w:sz w:val="24"/>
              </w:rPr>
              <w:t>7</w:t>
            </w:r>
          </w:p>
        </w:tc>
        <w:tc>
          <w:tcPr>
            <w:tcW w:w="962" w:type="dxa"/>
          </w:tcPr>
          <w:p>
            <w:pPr>
              <w:pStyle w:val="TableParagraph"/>
              <w:ind w:right="350"/>
              <w:jc w:val="right"/>
              <w:rPr>
                <w:sz w:val="24"/>
              </w:rPr>
            </w:pPr>
            <w:r>
              <w:rPr>
                <w:w w:val="95"/>
                <w:sz w:val="24"/>
              </w:rPr>
              <w:t>21</w:t>
            </w:r>
          </w:p>
        </w:tc>
      </w:tr>
    </w:tbl>
    <w:p>
      <w:pPr>
        <w:pStyle w:val="BodyText"/>
        <w:spacing w:before="8"/>
        <w:rPr>
          <w:sz w:val="19"/>
        </w:rPr>
      </w:pPr>
    </w:p>
    <w:p>
      <w:pPr>
        <w:pStyle w:val="BodyText"/>
        <w:spacing w:before="89"/>
        <w:ind w:left="1420" w:right="1365"/>
      </w:pPr>
      <w:r>
        <w:rPr/>
        <w:t>Table 20. Accuracy of the 1.6 m DTM determined by digital photogrammetry using ALS data- Test F from 20cm images (including filtering and Z-shift)</w:t>
      </w:r>
    </w:p>
    <w:p>
      <w:pPr>
        <w:pStyle w:val="BodyText"/>
        <w:rPr>
          <w:sz w:val="20"/>
        </w:rPr>
      </w:pPr>
    </w:p>
    <w:p>
      <w:pPr>
        <w:pStyle w:val="BodyText"/>
        <w:spacing w:before="8"/>
        <w:rPr>
          <w:sz w:val="28"/>
        </w:rPr>
      </w:pPr>
    </w:p>
    <w:tbl>
      <w:tblPr>
        <w:tblW w:w="0" w:type="auto"/>
        <w:jc w:val="left"/>
        <w:tblInd w:w="2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17"/>
        <w:gridCol w:w="576"/>
        <w:gridCol w:w="910"/>
        <w:gridCol w:w="684"/>
        <w:gridCol w:w="682"/>
        <w:gridCol w:w="392"/>
        <w:gridCol w:w="1165"/>
        <w:gridCol w:w="1002"/>
        <w:gridCol w:w="966"/>
      </w:tblGrid>
      <w:tr>
        <w:trPr>
          <w:trHeight w:val="1103" w:hRule="atLeast"/>
        </w:trPr>
        <w:tc>
          <w:tcPr>
            <w:tcW w:w="1517" w:type="dxa"/>
          </w:tcPr>
          <w:p>
            <w:pPr>
              <w:pStyle w:val="TableParagraph"/>
              <w:spacing w:line="273" w:lineRule="exact"/>
              <w:ind w:left="107"/>
              <w:jc w:val="left"/>
              <w:rPr>
                <w:b/>
                <w:sz w:val="24"/>
              </w:rPr>
            </w:pPr>
            <w:r>
              <w:rPr>
                <w:b/>
                <w:sz w:val="24"/>
              </w:rPr>
              <w:t>Terrain type</w:t>
            </w:r>
          </w:p>
        </w:tc>
        <w:tc>
          <w:tcPr>
            <w:tcW w:w="576" w:type="dxa"/>
          </w:tcPr>
          <w:p>
            <w:pPr>
              <w:pStyle w:val="TableParagraph"/>
              <w:spacing w:line="273" w:lineRule="exact"/>
              <w:ind w:left="8"/>
              <w:rPr>
                <w:b/>
                <w:sz w:val="24"/>
              </w:rPr>
            </w:pPr>
            <w:r>
              <w:rPr>
                <w:b/>
                <w:w w:val="99"/>
                <w:sz w:val="24"/>
              </w:rPr>
              <w:t>n</w:t>
            </w:r>
          </w:p>
        </w:tc>
        <w:tc>
          <w:tcPr>
            <w:tcW w:w="910" w:type="dxa"/>
          </w:tcPr>
          <w:p>
            <w:pPr>
              <w:pStyle w:val="TableParagraph"/>
              <w:spacing w:line="273" w:lineRule="exact"/>
              <w:ind w:left="86" w:right="78"/>
              <w:rPr>
                <w:b/>
                <w:sz w:val="24"/>
              </w:rPr>
            </w:pPr>
            <w:r>
              <w:rPr>
                <w:b/>
                <w:sz w:val="24"/>
              </w:rPr>
              <w:t>RMSE</w:t>
            </w:r>
          </w:p>
          <w:p>
            <w:pPr>
              <w:pStyle w:val="TableParagraph"/>
              <w:spacing w:line="240" w:lineRule="auto"/>
              <w:jc w:val="left"/>
              <w:rPr>
                <w:sz w:val="24"/>
              </w:rPr>
            </w:pPr>
          </w:p>
          <w:p>
            <w:pPr>
              <w:pStyle w:val="TableParagraph"/>
              <w:spacing w:line="240" w:lineRule="auto"/>
              <w:ind w:left="87" w:right="78"/>
              <w:rPr>
                <w:b/>
                <w:sz w:val="24"/>
              </w:rPr>
            </w:pPr>
            <w:r>
              <w:rPr>
                <w:b/>
                <w:sz w:val="24"/>
              </w:rPr>
              <w:t>[cm]</w:t>
            </w:r>
          </w:p>
        </w:tc>
        <w:tc>
          <w:tcPr>
            <w:tcW w:w="684" w:type="dxa"/>
          </w:tcPr>
          <w:p>
            <w:pPr>
              <w:pStyle w:val="TableParagraph"/>
              <w:spacing w:line="273" w:lineRule="exact"/>
              <w:ind w:left="7"/>
              <w:rPr>
                <w:sz w:val="24"/>
              </w:rPr>
            </w:pPr>
            <w:r>
              <w:rPr>
                <w:w w:val="98"/>
                <w:sz w:val="24"/>
              </w:rPr>
              <w:t>µ</w:t>
            </w:r>
          </w:p>
          <w:p>
            <w:pPr>
              <w:pStyle w:val="TableParagraph"/>
              <w:spacing w:line="240" w:lineRule="auto"/>
              <w:jc w:val="left"/>
              <w:rPr>
                <w:sz w:val="24"/>
              </w:rPr>
            </w:pPr>
          </w:p>
          <w:p>
            <w:pPr>
              <w:pStyle w:val="TableParagraph"/>
              <w:spacing w:line="240" w:lineRule="auto"/>
              <w:ind w:left="87" w:right="78"/>
              <w:rPr>
                <w:b/>
                <w:sz w:val="24"/>
              </w:rPr>
            </w:pPr>
            <w:r>
              <w:rPr>
                <w:b/>
                <w:sz w:val="24"/>
              </w:rPr>
              <w:t>[cm]</w:t>
            </w:r>
          </w:p>
        </w:tc>
        <w:tc>
          <w:tcPr>
            <w:tcW w:w="682" w:type="dxa"/>
          </w:tcPr>
          <w:p>
            <w:pPr>
              <w:pStyle w:val="TableParagraph"/>
              <w:spacing w:line="273" w:lineRule="exact"/>
              <w:ind w:left="9"/>
              <w:rPr>
                <w:sz w:val="24"/>
              </w:rPr>
            </w:pPr>
            <w:r>
              <w:rPr>
                <w:w w:val="100"/>
                <w:sz w:val="24"/>
              </w:rPr>
              <w:t>σ</w:t>
            </w:r>
          </w:p>
          <w:p>
            <w:pPr>
              <w:pStyle w:val="TableParagraph"/>
              <w:spacing w:line="240" w:lineRule="auto"/>
              <w:jc w:val="left"/>
              <w:rPr>
                <w:sz w:val="24"/>
              </w:rPr>
            </w:pPr>
          </w:p>
          <w:p>
            <w:pPr>
              <w:pStyle w:val="TableParagraph"/>
              <w:spacing w:line="240" w:lineRule="auto"/>
              <w:ind w:left="88" w:right="77"/>
              <w:rPr>
                <w:b/>
                <w:sz w:val="24"/>
              </w:rPr>
            </w:pPr>
            <w:r>
              <w:rPr>
                <w:b/>
                <w:sz w:val="24"/>
              </w:rPr>
              <w:t>[cm]</w:t>
            </w:r>
          </w:p>
        </w:tc>
        <w:tc>
          <w:tcPr>
            <w:tcW w:w="392" w:type="dxa"/>
          </w:tcPr>
          <w:p>
            <w:pPr>
              <w:pStyle w:val="TableParagraph"/>
              <w:spacing w:line="273" w:lineRule="exact"/>
              <w:ind w:left="5"/>
              <w:rPr>
                <w:b/>
                <w:sz w:val="24"/>
              </w:rPr>
            </w:pPr>
            <w:r>
              <w:rPr>
                <w:b/>
                <w:w w:val="99"/>
                <w:sz w:val="24"/>
              </w:rPr>
              <w:t>N</w:t>
            </w:r>
          </w:p>
        </w:tc>
        <w:tc>
          <w:tcPr>
            <w:tcW w:w="1165" w:type="dxa"/>
          </w:tcPr>
          <w:p>
            <w:pPr>
              <w:pStyle w:val="TableParagraph"/>
              <w:spacing w:line="273" w:lineRule="exact"/>
              <w:ind w:left="85" w:right="82"/>
              <w:rPr>
                <w:b/>
                <w:sz w:val="24"/>
              </w:rPr>
            </w:pPr>
            <w:r>
              <w:rPr>
                <w:b/>
                <w:sz w:val="24"/>
              </w:rPr>
              <w:t>Q (0.683)</w:t>
            </w:r>
          </w:p>
          <w:p>
            <w:pPr>
              <w:pStyle w:val="TableParagraph"/>
              <w:spacing w:line="240" w:lineRule="auto"/>
              <w:jc w:val="left"/>
              <w:rPr>
                <w:sz w:val="24"/>
              </w:rPr>
            </w:pPr>
          </w:p>
          <w:p>
            <w:pPr>
              <w:pStyle w:val="TableParagraph"/>
              <w:spacing w:line="240" w:lineRule="auto"/>
              <w:ind w:left="85" w:right="79"/>
              <w:rPr>
                <w:b/>
                <w:sz w:val="24"/>
              </w:rPr>
            </w:pPr>
            <w:r>
              <w:rPr>
                <w:b/>
                <w:sz w:val="24"/>
              </w:rPr>
              <w:t>[cm]</w:t>
            </w:r>
          </w:p>
        </w:tc>
        <w:tc>
          <w:tcPr>
            <w:tcW w:w="1002" w:type="dxa"/>
          </w:tcPr>
          <w:p>
            <w:pPr>
              <w:pStyle w:val="TableParagraph"/>
              <w:spacing w:line="273" w:lineRule="exact"/>
              <w:ind w:left="84" w:right="80"/>
              <w:rPr>
                <w:b/>
                <w:sz w:val="24"/>
              </w:rPr>
            </w:pPr>
            <w:r>
              <w:rPr>
                <w:b/>
                <w:sz w:val="24"/>
              </w:rPr>
              <w:t>Median</w:t>
            </w:r>
          </w:p>
          <w:p>
            <w:pPr>
              <w:pStyle w:val="TableParagraph"/>
              <w:spacing w:line="240" w:lineRule="auto"/>
              <w:jc w:val="left"/>
              <w:rPr>
                <w:sz w:val="24"/>
              </w:rPr>
            </w:pPr>
          </w:p>
          <w:p>
            <w:pPr>
              <w:pStyle w:val="TableParagraph"/>
              <w:spacing w:line="240" w:lineRule="auto"/>
              <w:ind w:left="84" w:right="80"/>
              <w:rPr>
                <w:b/>
                <w:sz w:val="24"/>
              </w:rPr>
            </w:pPr>
            <w:r>
              <w:rPr>
                <w:b/>
                <w:sz w:val="24"/>
              </w:rPr>
              <w:t>[cm]</w:t>
            </w:r>
          </w:p>
        </w:tc>
        <w:tc>
          <w:tcPr>
            <w:tcW w:w="966" w:type="dxa"/>
          </w:tcPr>
          <w:p>
            <w:pPr>
              <w:pStyle w:val="TableParagraph"/>
              <w:spacing w:line="273" w:lineRule="exact"/>
              <w:ind w:left="83" w:right="84"/>
              <w:rPr>
                <w:b/>
                <w:sz w:val="24"/>
              </w:rPr>
            </w:pPr>
            <w:r>
              <w:rPr>
                <w:b/>
                <w:sz w:val="24"/>
              </w:rPr>
              <w:t>NMAD</w:t>
            </w:r>
          </w:p>
          <w:p>
            <w:pPr>
              <w:pStyle w:val="TableParagraph"/>
              <w:spacing w:line="240" w:lineRule="auto"/>
              <w:jc w:val="left"/>
              <w:rPr>
                <w:sz w:val="24"/>
              </w:rPr>
            </w:pPr>
          </w:p>
          <w:p>
            <w:pPr>
              <w:pStyle w:val="TableParagraph"/>
              <w:spacing w:line="240" w:lineRule="auto"/>
              <w:ind w:left="84" w:right="84"/>
              <w:rPr>
                <w:b/>
                <w:sz w:val="24"/>
              </w:rPr>
            </w:pPr>
            <w:r>
              <w:rPr>
                <w:b/>
                <w:sz w:val="24"/>
              </w:rPr>
              <w:t>[cm]</w:t>
            </w:r>
          </w:p>
        </w:tc>
      </w:tr>
      <w:tr>
        <w:trPr>
          <w:trHeight w:val="551" w:hRule="atLeast"/>
        </w:trPr>
        <w:tc>
          <w:tcPr>
            <w:tcW w:w="1517" w:type="dxa"/>
          </w:tcPr>
          <w:p>
            <w:pPr>
              <w:pStyle w:val="TableParagraph"/>
              <w:spacing w:line="273" w:lineRule="exact"/>
              <w:ind w:left="107"/>
              <w:jc w:val="left"/>
              <w:rPr>
                <w:b/>
                <w:sz w:val="24"/>
              </w:rPr>
            </w:pPr>
            <w:r>
              <w:rPr>
                <w:b/>
                <w:sz w:val="24"/>
              </w:rPr>
              <w:t>Open</w:t>
            </w:r>
          </w:p>
        </w:tc>
        <w:tc>
          <w:tcPr>
            <w:tcW w:w="576" w:type="dxa"/>
          </w:tcPr>
          <w:p>
            <w:pPr>
              <w:pStyle w:val="TableParagraph"/>
              <w:ind w:left="87" w:right="79"/>
              <w:rPr>
                <w:sz w:val="24"/>
              </w:rPr>
            </w:pPr>
            <w:r>
              <w:rPr>
                <w:sz w:val="24"/>
              </w:rPr>
              <w:t>136</w:t>
            </w:r>
          </w:p>
        </w:tc>
        <w:tc>
          <w:tcPr>
            <w:tcW w:w="910" w:type="dxa"/>
          </w:tcPr>
          <w:p>
            <w:pPr>
              <w:pStyle w:val="TableParagraph"/>
              <w:ind w:left="83" w:right="78"/>
              <w:rPr>
                <w:sz w:val="24"/>
              </w:rPr>
            </w:pPr>
            <w:r>
              <w:rPr>
                <w:sz w:val="24"/>
              </w:rPr>
              <w:t>25</w:t>
            </w:r>
          </w:p>
        </w:tc>
        <w:tc>
          <w:tcPr>
            <w:tcW w:w="684" w:type="dxa"/>
          </w:tcPr>
          <w:p>
            <w:pPr>
              <w:pStyle w:val="TableParagraph"/>
              <w:ind w:left="85" w:right="78"/>
              <w:rPr>
                <w:sz w:val="24"/>
              </w:rPr>
            </w:pPr>
            <w:r>
              <w:rPr>
                <w:sz w:val="24"/>
              </w:rPr>
              <w:t>-2</w:t>
            </w:r>
          </w:p>
        </w:tc>
        <w:tc>
          <w:tcPr>
            <w:tcW w:w="682" w:type="dxa"/>
          </w:tcPr>
          <w:p>
            <w:pPr>
              <w:pStyle w:val="TableParagraph"/>
              <w:ind w:left="84" w:right="77"/>
              <w:rPr>
                <w:sz w:val="24"/>
              </w:rPr>
            </w:pPr>
            <w:r>
              <w:rPr>
                <w:sz w:val="24"/>
              </w:rPr>
              <w:t>25</w:t>
            </w:r>
          </w:p>
        </w:tc>
        <w:tc>
          <w:tcPr>
            <w:tcW w:w="392" w:type="dxa"/>
          </w:tcPr>
          <w:p>
            <w:pPr>
              <w:pStyle w:val="TableParagraph"/>
              <w:ind w:left="4"/>
              <w:rPr>
                <w:sz w:val="24"/>
              </w:rPr>
            </w:pPr>
            <w:r>
              <w:rPr>
                <w:w w:val="99"/>
                <w:sz w:val="24"/>
              </w:rPr>
              <w:t>1</w:t>
            </w:r>
          </w:p>
        </w:tc>
        <w:tc>
          <w:tcPr>
            <w:tcW w:w="1165" w:type="dxa"/>
          </w:tcPr>
          <w:p>
            <w:pPr>
              <w:pStyle w:val="TableParagraph"/>
              <w:ind w:left="84" w:right="82"/>
              <w:rPr>
                <w:sz w:val="24"/>
              </w:rPr>
            </w:pPr>
            <w:r>
              <w:rPr>
                <w:sz w:val="24"/>
              </w:rPr>
              <w:t>19</w:t>
            </w:r>
          </w:p>
        </w:tc>
        <w:tc>
          <w:tcPr>
            <w:tcW w:w="1002" w:type="dxa"/>
          </w:tcPr>
          <w:p>
            <w:pPr>
              <w:pStyle w:val="TableParagraph"/>
              <w:ind w:left="82" w:right="80"/>
              <w:rPr>
                <w:sz w:val="24"/>
              </w:rPr>
            </w:pPr>
            <w:r>
              <w:rPr>
                <w:sz w:val="24"/>
              </w:rPr>
              <w:t>-5</w:t>
            </w:r>
          </w:p>
        </w:tc>
        <w:tc>
          <w:tcPr>
            <w:tcW w:w="966" w:type="dxa"/>
          </w:tcPr>
          <w:p>
            <w:pPr>
              <w:pStyle w:val="TableParagraph"/>
              <w:ind w:left="82" w:right="84"/>
              <w:rPr>
                <w:sz w:val="24"/>
              </w:rPr>
            </w:pPr>
            <w:r>
              <w:rPr>
                <w:sz w:val="24"/>
              </w:rPr>
              <w:t>18</w:t>
            </w:r>
          </w:p>
        </w:tc>
      </w:tr>
      <w:tr>
        <w:trPr>
          <w:trHeight w:val="551" w:hRule="atLeast"/>
        </w:trPr>
        <w:tc>
          <w:tcPr>
            <w:tcW w:w="1517" w:type="dxa"/>
          </w:tcPr>
          <w:p>
            <w:pPr>
              <w:pStyle w:val="TableParagraph"/>
              <w:spacing w:line="273" w:lineRule="exact"/>
              <w:ind w:left="107"/>
              <w:jc w:val="left"/>
              <w:rPr>
                <w:b/>
                <w:sz w:val="24"/>
              </w:rPr>
            </w:pPr>
            <w:r>
              <w:rPr>
                <w:b/>
                <w:sz w:val="24"/>
              </w:rPr>
              <w:t>Built-up</w:t>
            </w:r>
          </w:p>
        </w:tc>
        <w:tc>
          <w:tcPr>
            <w:tcW w:w="576" w:type="dxa"/>
          </w:tcPr>
          <w:p>
            <w:pPr>
              <w:pStyle w:val="TableParagraph"/>
              <w:ind w:left="87" w:right="79"/>
              <w:rPr>
                <w:sz w:val="24"/>
              </w:rPr>
            </w:pPr>
            <w:r>
              <w:rPr>
                <w:sz w:val="24"/>
              </w:rPr>
              <w:t>146</w:t>
            </w:r>
          </w:p>
        </w:tc>
        <w:tc>
          <w:tcPr>
            <w:tcW w:w="910" w:type="dxa"/>
          </w:tcPr>
          <w:p>
            <w:pPr>
              <w:pStyle w:val="TableParagraph"/>
              <w:ind w:left="83" w:right="78"/>
              <w:rPr>
                <w:sz w:val="24"/>
              </w:rPr>
            </w:pPr>
            <w:r>
              <w:rPr>
                <w:sz w:val="24"/>
              </w:rPr>
              <w:t>60</w:t>
            </w:r>
          </w:p>
        </w:tc>
        <w:tc>
          <w:tcPr>
            <w:tcW w:w="684" w:type="dxa"/>
          </w:tcPr>
          <w:p>
            <w:pPr>
              <w:pStyle w:val="TableParagraph"/>
              <w:ind w:left="83" w:right="78"/>
              <w:rPr>
                <w:sz w:val="24"/>
              </w:rPr>
            </w:pPr>
            <w:r>
              <w:rPr>
                <w:sz w:val="24"/>
              </w:rPr>
              <w:t>39</w:t>
            </w:r>
          </w:p>
        </w:tc>
        <w:tc>
          <w:tcPr>
            <w:tcW w:w="682" w:type="dxa"/>
          </w:tcPr>
          <w:p>
            <w:pPr>
              <w:pStyle w:val="TableParagraph"/>
              <w:ind w:left="84" w:right="77"/>
              <w:rPr>
                <w:sz w:val="24"/>
              </w:rPr>
            </w:pPr>
            <w:r>
              <w:rPr>
                <w:sz w:val="24"/>
              </w:rPr>
              <w:t>46</w:t>
            </w:r>
          </w:p>
        </w:tc>
        <w:tc>
          <w:tcPr>
            <w:tcW w:w="392" w:type="dxa"/>
          </w:tcPr>
          <w:p>
            <w:pPr>
              <w:pStyle w:val="TableParagraph"/>
              <w:ind w:left="4"/>
              <w:rPr>
                <w:sz w:val="24"/>
              </w:rPr>
            </w:pPr>
            <w:r>
              <w:rPr>
                <w:w w:val="99"/>
                <w:sz w:val="24"/>
              </w:rPr>
              <w:t>2</w:t>
            </w:r>
          </w:p>
        </w:tc>
        <w:tc>
          <w:tcPr>
            <w:tcW w:w="1165" w:type="dxa"/>
          </w:tcPr>
          <w:p>
            <w:pPr>
              <w:pStyle w:val="TableParagraph"/>
              <w:ind w:left="84" w:right="82"/>
              <w:rPr>
                <w:sz w:val="24"/>
              </w:rPr>
            </w:pPr>
            <w:r>
              <w:rPr>
                <w:sz w:val="24"/>
              </w:rPr>
              <w:t>54</w:t>
            </w:r>
          </w:p>
        </w:tc>
        <w:tc>
          <w:tcPr>
            <w:tcW w:w="1002" w:type="dxa"/>
          </w:tcPr>
          <w:p>
            <w:pPr>
              <w:pStyle w:val="TableParagraph"/>
              <w:ind w:left="84" w:right="79"/>
              <w:rPr>
                <w:sz w:val="24"/>
              </w:rPr>
            </w:pPr>
            <w:r>
              <w:rPr>
                <w:sz w:val="24"/>
              </w:rPr>
              <w:t>34</w:t>
            </w:r>
          </w:p>
        </w:tc>
        <w:tc>
          <w:tcPr>
            <w:tcW w:w="966" w:type="dxa"/>
          </w:tcPr>
          <w:p>
            <w:pPr>
              <w:pStyle w:val="TableParagraph"/>
              <w:ind w:left="82" w:right="84"/>
              <w:rPr>
                <w:sz w:val="24"/>
              </w:rPr>
            </w:pPr>
            <w:r>
              <w:rPr>
                <w:sz w:val="24"/>
              </w:rPr>
              <w:t>37</w:t>
            </w:r>
          </w:p>
        </w:tc>
      </w:tr>
      <w:tr>
        <w:trPr>
          <w:trHeight w:val="551" w:hRule="atLeast"/>
        </w:trPr>
        <w:tc>
          <w:tcPr>
            <w:tcW w:w="1517" w:type="dxa"/>
          </w:tcPr>
          <w:p>
            <w:pPr>
              <w:pStyle w:val="TableParagraph"/>
              <w:spacing w:line="273" w:lineRule="exact"/>
              <w:ind w:left="107"/>
              <w:jc w:val="left"/>
              <w:rPr>
                <w:b/>
                <w:sz w:val="24"/>
              </w:rPr>
            </w:pPr>
            <w:r>
              <w:rPr>
                <w:b/>
                <w:sz w:val="24"/>
              </w:rPr>
              <w:t>Forested</w:t>
            </w:r>
          </w:p>
        </w:tc>
        <w:tc>
          <w:tcPr>
            <w:tcW w:w="576" w:type="dxa"/>
          </w:tcPr>
          <w:p>
            <w:pPr>
              <w:pStyle w:val="TableParagraph"/>
              <w:ind w:left="87" w:right="79"/>
              <w:rPr>
                <w:sz w:val="24"/>
              </w:rPr>
            </w:pPr>
            <w:r>
              <w:rPr>
                <w:sz w:val="24"/>
              </w:rPr>
              <w:t>124</w:t>
            </w:r>
          </w:p>
        </w:tc>
        <w:tc>
          <w:tcPr>
            <w:tcW w:w="910" w:type="dxa"/>
          </w:tcPr>
          <w:p>
            <w:pPr>
              <w:pStyle w:val="TableParagraph"/>
              <w:ind w:left="83" w:right="78"/>
              <w:rPr>
                <w:sz w:val="24"/>
              </w:rPr>
            </w:pPr>
            <w:r>
              <w:rPr>
                <w:sz w:val="24"/>
              </w:rPr>
              <w:t>86</w:t>
            </w:r>
          </w:p>
        </w:tc>
        <w:tc>
          <w:tcPr>
            <w:tcW w:w="684" w:type="dxa"/>
          </w:tcPr>
          <w:p>
            <w:pPr>
              <w:pStyle w:val="TableParagraph"/>
              <w:ind w:left="83" w:right="78"/>
              <w:rPr>
                <w:sz w:val="24"/>
              </w:rPr>
            </w:pPr>
            <w:r>
              <w:rPr>
                <w:sz w:val="24"/>
              </w:rPr>
              <w:t>17</w:t>
            </w:r>
          </w:p>
        </w:tc>
        <w:tc>
          <w:tcPr>
            <w:tcW w:w="682" w:type="dxa"/>
          </w:tcPr>
          <w:p>
            <w:pPr>
              <w:pStyle w:val="TableParagraph"/>
              <w:ind w:left="84" w:right="77"/>
              <w:rPr>
                <w:sz w:val="24"/>
              </w:rPr>
            </w:pPr>
            <w:r>
              <w:rPr>
                <w:sz w:val="24"/>
              </w:rPr>
              <w:t>84</w:t>
            </w:r>
          </w:p>
        </w:tc>
        <w:tc>
          <w:tcPr>
            <w:tcW w:w="392" w:type="dxa"/>
          </w:tcPr>
          <w:p>
            <w:pPr>
              <w:pStyle w:val="TableParagraph"/>
              <w:ind w:left="4"/>
              <w:rPr>
                <w:sz w:val="24"/>
              </w:rPr>
            </w:pPr>
            <w:r>
              <w:rPr>
                <w:w w:val="99"/>
                <w:sz w:val="24"/>
              </w:rPr>
              <w:t>3</w:t>
            </w:r>
          </w:p>
        </w:tc>
        <w:tc>
          <w:tcPr>
            <w:tcW w:w="1165" w:type="dxa"/>
          </w:tcPr>
          <w:p>
            <w:pPr>
              <w:pStyle w:val="TableParagraph"/>
              <w:ind w:left="84" w:right="82"/>
              <w:rPr>
                <w:sz w:val="24"/>
              </w:rPr>
            </w:pPr>
            <w:r>
              <w:rPr>
                <w:sz w:val="24"/>
              </w:rPr>
              <w:t>38</w:t>
            </w:r>
          </w:p>
        </w:tc>
        <w:tc>
          <w:tcPr>
            <w:tcW w:w="1002" w:type="dxa"/>
          </w:tcPr>
          <w:p>
            <w:pPr>
              <w:pStyle w:val="TableParagraph"/>
              <w:ind w:left="5"/>
              <w:rPr>
                <w:sz w:val="24"/>
              </w:rPr>
            </w:pPr>
            <w:r>
              <w:rPr>
                <w:w w:val="99"/>
                <w:sz w:val="24"/>
              </w:rPr>
              <w:t>7</w:t>
            </w:r>
          </w:p>
        </w:tc>
        <w:tc>
          <w:tcPr>
            <w:tcW w:w="966" w:type="dxa"/>
          </w:tcPr>
          <w:p>
            <w:pPr>
              <w:pStyle w:val="TableParagraph"/>
              <w:ind w:left="82" w:right="84"/>
              <w:rPr>
                <w:sz w:val="24"/>
              </w:rPr>
            </w:pPr>
            <w:r>
              <w:rPr>
                <w:sz w:val="24"/>
              </w:rPr>
              <w:t>33</w:t>
            </w:r>
          </w:p>
        </w:tc>
      </w:tr>
    </w:tbl>
    <w:p>
      <w:pPr>
        <w:pStyle w:val="BodyText"/>
        <w:spacing w:before="6"/>
        <w:rPr>
          <w:sz w:val="15"/>
        </w:rPr>
      </w:pPr>
    </w:p>
    <w:p>
      <w:pPr>
        <w:pStyle w:val="BodyText"/>
        <w:spacing w:before="89"/>
        <w:ind w:left="1420" w:right="1365"/>
      </w:pPr>
      <w:r>
        <w:rPr/>
        <w:t>Table 21. Accuracy of the 1.6 m DTM determined by digital photogrammetry using ALS data- Test F from 20cm images (including automated editing and</w:t>
      </w:r>
      <w:r>
        <w:rPr>
          <w:spacing w:val="-11"/>
        </w:rPr>
        <w:t> </w:t>
      </w:r>
      <w:r>
        <w:rPr/>
        <w:t>completion)</w:t>
      </w:r>
    </w:p>
    <w:p>
      <w:pPr>
        <w:pStyle w:val="BodyText"/>
        <w:spacing w:before="10"/>
        <w:rPr>
          <w:sz w:val="23"/>
        </w:rPr>
      </w:pPr>
    </w:p>
    <w:tbl>
      <w:tblPr>
        <w:tblW w:w="0" w:type="auto"/>
        <w:jc w:val="left"/>
        <w:tblInd w:w="37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56"/>
        <w:gridCol w:w="456"/>
        <w:gridCol w:w="456"/>
        <w:gridCol w:w="456"/>
        <w:gridCol w:w="456"/>
        <w:gridCol w:w="456"/>
        <w:gridCol w:w="672"/>
        <w:gridCol w:w="672"/>
        <w:gridCol w:w="672"/>
      </w:tblGrid>
      <w:tr>
        <w:trPr>
          <w:trHeight w:val="275" w:hRule="atLeast"/>
        </w:trPr>
        <w:tc>
          <w:tcPr>
            <w:tcW w:w="1368" w:type="dxa"/>
            <w:gridSpan w:val="3"/>
          </w:tcPr>
          <w:p>
            <w:pPr>
              <w:pStyle w:val="TableParagraph"/>
              <w:spacing w:line="256" w:lineRule="exact"/>
              <w:ind w:left="333"/>
              <w:jc w:val="left"/>
              <w:rPr>
                <w:b/>
                <w:sz w:val="24"/>
              </w:rPr>
            </w:pPr>
            <w:r>
              <w:rPr>
                <w:b/>
                <w:sz w:val="24"/>
              </w:rPr>
              <w:t>no edit</w:t>
            </w:r>
          </w:p>
        </w:tc>
        <w:tc>
          <w:tcPr>
            <w:tcW w:w="1368" w:type="dxa"/>
            <w:gridSpan w:val="3"/>
          </w:tcPr>
          <w:p>
            <w:pPr>
              <w:pStyle w:val="TableParagraph"/>
              <w:spacing w:line="256" w:lineRule="exact"/>
              <w:ind w:left="232"/>
              <w:jc w:val="left"/>
              <w:rPr>
                <w:b/>
                <w:sz w:val="24"/>
              </w:rPr>
            </w:pPr>
            <w:r>
              <w:rPr>
                <w:b/>
                <w:sz w:val="24"/>
              </w:rPr>
              <w:t>with edit</w:t>
            </w:r>
          </w:p>
        </w:tc>
        <w:tc>
          <w:tcPr>
            <w:tcW w:w="2016" w:type="dxa"/>
            <w:gridSpan w:val="3"/>
          </w:tcPr>
          <w:p>
            <w:pPr>
              <w:pStyle w:val="TableParagraph"/>
              <w:spacing w:line="256" w:lineRule="exact"/>
              <w:ind w:left="107"/>
              <w:jc w:val="left"/>
              <w:rPr>
                <w:b/>
                <w:sz w:val="24"/>
              </w:rPr>
            </w:pPr>
            <w:r>
              <w:rPr>
                <w:b/>
                <w:sz w:val="24"/>
              </w:rPr>
              <w:t>with edit, no gaps</w:t>
            </w:r>
          </w:p>
        </w:tc>
      </w:tr>
      <w:tr>
        <w:trPr>
          <w:trHeight w:val="275" w:hRule="atLeast"/>
        </w:trPr>
        <w:tc>
          <w:tcPr>
            <w:tcW w:w="456" w:type="dxa"/>
          </w:tcPr>
          <w:p>
            <w:pPr>
              <w:pStyle w:val="TableParagraph"/>
              <w:spacing w:line="256" w:lineRule="exact"/>
              <w:ind w:left="141"/>
              <w:jc w:val="left"/>
              <w:rPr>
                <w:sz w:val="24"/>
              </w:rPr>
            </w:pPr>
            <w:r>
              <w:rPr>
                <w:w w:val="99"/>
                <w:sz w:val="24"/>
              </w:rPr>
              <w:t>Q</w:t>
            </w:r>
          </w:p>
        </w:tc>
        <w:tc>
          <w:tcPr>
            <w:tcW w:w="456" w:type="dxa"/>
          </w:tcPr>
          <w:p>
            <w:pPr>
              <w:pStyle w:val="TableParagraph"/>
              <w:spacing w:line="256" w:lineRule="exact"/>
              <w:ind w:left="5"/>
              <w:rPr>
                <w:sz w:val="24"/>
              </w:rPr>
            </w:pPr>
            <w:r>
              <w:rPr>
                <w:w w:val="99"/>
                <w:sz w:val="24"/>
              </w:rPr>
              <w:t>M</w:t>
            </w:r>
          </w:p>
        </w:tc>
        <w:tc>
          <w:tcPr>
            <w:tcW w:w="456" w:type="dxa"/>
          </w:tcPr>
          <w:p>
            <w:pPr>
              <w:pStyle w:val="TableParagraph"/>
              <w:spacing w:line="256" w:lineRule="exact"/>
              <w:ind w:left="141"/>
              <w:jc w:val="left"/>
              <w:rPr>
                <w:sz w:val="24"/>
              </w:rPr>
            </w:pPr>
            <w:r>
              <w:rPr>
                <w:w w:val="99"/>
                <w:sz w:val="24"/>
              </w:rPr>
              <w:t>N</w:t>
            </w:r>
          </w:p>
        </w:tc>
        <w:tc>
          <w:tcPr>
            <w:tcW w:w="456" w:type="dxa"/>
          </w:tcPr>
          <w:p>
            <w:pPr>
              <w:pStyle w:val="TableParagraph"/>
              <w:spacing w:line="256" w:lineRule="exact"/>
              <w:ind w:left="9"/>
              <w:rPr>
                <w:sz w:val="24"/>
              </w:rPr>
            </w:pPr>
            <w:r>
              <w:rPr>
                <w:w w:val="99"/>
                <w:sz w:val="24"/>
              </w:rPr>
              <w:t>Q</w:t>
            </w:r>
          </w:p>
        </w:tc>
        <w:tc>
          <w:tcPr>
            <w:tcW w:w="456" w:type="dxa"/>
          </w:tcPr>
          <w:p>
            <w:pPr>
              <w:pStyle w:val="TableParagraph"/>
              <w:spacing w:line="256" w:lineRule="exact"/>
              <w:ind w:left="6"/>
              <w:rPr>
                <w:sz w:val="24"/>
              </w:rPr>
            </w:pPr>
            <w:r>
              <w:rPr>
                <w:w w:val="99"/>
                <w:sz w:val="24"/>
              </w:rPr>
              <w:t>M</w:t>
            </w:r>
          </w:p>
        </w:tc>
        <w:tc>
          <w:tcPr>
            <w:tcW w:w="456" w:type="dxa"/>
          </w:tcPr>
          <w:p>
            <w:pPr>
              <w:pStyle w:val="TableParagraph"/>
              <w:spacing w:line="256" w:lineRule="exact"/>
              <w:ind w:left="141"/>
              <w:jc w:val="left"/>
              <w:rPr>
                <w:sz w:val="24"/>
              </w:rPr>
            </w:pPr>
            <w:r>
              <w:rPr>
                <w:w w:val="99"/>
                <w:sz w:val="24"/>
              </w:rPr>
              <w:t>N</w:t>
            </w:r>
          </w:p>
        </w:tc>
        <w:tc>
          <w:tcPr>
            <w:tcW w:w="672" w:type="dxa"/>
          </w:tcPr>
          <w:p>
            <w:pPr>
              <w:pStyle w:val="TableParagraph"/>
              <w:spacing w:line="256" w:lineRule="exact"/>
              <w:ind w:left="249"/>
              <w:jc w:val="left"/>
              <w:rPr>
                <w:sz w:val="24"/>
              </w:rPr>
            </w:pPr>
            <w:r>
              <w:rPr>
                <w:w w:val="99"/>
                <w:sz w:val="24"/>
              </w:rPr>
              <w:t>Q</w:t>
            </w:r>
          </w:p>
        </w:tc>
        <w:tc>
          <w:tcPr>
            <w:tcW w:w="672" w:type="dxa"/>
          </w:tcPr>
          <w:p>
            <w:pPr>
              <w:pStyle w:val="TableParagraph"/>
              <w:spacing w:line="256" w:lineRule="exact"/>
              <w:ind w:left="228"/>
              <w:jc w:val="left"/>
              <w:rPr>
                <w:sz w:val="24"/>
              </w:rPr>
            </w:pPr>
            <w:r>
              <w:rPr>
                <w:w w:val="99"/>
                <w:sz w:val="24"/>
              </w:rPr>
              <w:t>M</w:t>
            </w:r>
          </w:p>
        </w:tc>
        <w:tc>
          <w:tcPr>
            <w:tcW w:w="672" w:type="dxa"/>
          </w:tcPr>
          <w:p>
            <w:pPr>
              <w:pStyle w:val="TableParagraph"/>
              <w:spacing w:line="256" w:lineRule="exact"/>
              <w:ind w:left="249"/>
              <w:jc w:val="left"/>
              <w:rPr>
                <w:sz w:val="24"/>
              </w:rPr>
            </w:pPr>
            <w:r>
              <w:rPr>
                <w:w w:val="99"/>
                <w:sz w:val="24"/>
              </w:rPr>
              <w:t>N</w:t>
            </w:r>
          </w:p>
        </w:tc>
      </w:tr>
      <w:tr>
        <w:trPr>
          <w:trHeight w:val="275" w:hRule="atLeast"/>
        </w:trPr>
        <w:tc>
          <w:tcPr>
            <w:tcW w:w="4752" w:type="dxa"/>
            <w:gridSpan w:val="9"/>
          </w:tcPr>
          <w:p>
            <w:pPr>
              <w:pStyle w:val="TableParagraph"/>
              <w:spacing w:line="256" w:lineRule="exact"/>
              <w:ind w:left="1604" w:right="1596"/>
              <w:rPr>
                <w:b/>
                <w:sz w:val="24"/>
              </w:rPr>
            </w:pPr>
            <w:r>
              <w:rPr>
                <w:b/>
                <w:sz w:val="24"/>
              </w:rPr>
              <w:t>open terrain</w:t>
            </w:r>
          </w:p>
        </w:tc>
      </w:tr>
      <w:tr>
        <w:trPr>
          <w:trHeight w:val="278" w:hRule="atLeast"/>
        </w:trPr>
        <w:tc>
          <w:tcPr>
            <w:tcW w:w="456" w:type="dxa"/>
          </w:tcPr>
          <w:p>
            <w:pPr>
              <w:pStyle w:val="TableParagraph"/>
              <w:spacing w:line="258" w:lineRule="exact"/>
              <w:ind w:left="107"/>
              <w:jc w:val="left"/>
              <w:rPr>
                <w:sz w:val="24"/>
              </w:rPr>
            </w:pPr>
            <w:r>
              <w:rPr>
                <w:sz w:val="24"/>
              </w:rPr>
              <w:t>18</w:t>
            </w:r>
          </w:p>
        </w:tc>
        <w:tc>
          <w:tcPr>
            <w:tcW w:w="456" w:type="dxa"/>
          </w:tcPr>
          <w:p>
            <w:pPr>
              <w:pStyle w:val="TableParagraph"/>
              <w:spacing w:line="258" w:lineRule="exact"/>
              <w:ind w:left="8"/>
              <w:rPr>
                <w:sz w:val="24"/>
              </w:rPr>
            </w:pPr>
            <w:r>
              <w:rPr>
                <w:w w:val="99"/>
                <w:sz w:val="24"/>
              </w:rPr>
              <w:t>3</w:t>
            </w:r>
          </w:p>
        </w:tc>
        <w:tc>
          <w:tcPr>
            <w:tcW w:w="456" w:type="dxa"/>
          </w:tcPr>
          <w:p>
            <w:pPr>
              <w:pStyle w:val="TableParagraph"/>
              <w:spacing w:line="258" w:lineRule="exact"/>
              <w:ind w:left="107"/>
              <w:jc w:val="left"/>
              <w:rPr>
                <w:sz w:val="24"/>
              </w:rPr>
            </w:pPr>
            <w:r>
              <w:rPr>
                <w:sz w:val="24"/>
              </w:rPr>
              <w:t>17</w:t>
            </w:r>
          </w:p>
        </w:tc>
        <w:tc>
          <w:tcPr>
            <w:tcW w:w="456" w:type="dxa"/>
          </w:tcPr>
          <w:p>
            <w:pPr>
              <w:pStyle w:val="TableParagraph"/>
              <w:spacing w:line="258" w:lineRule="exact"/>
              <w:ind w:left="87" w:right="78"/>
              <w:rPr>
                <w:sz w:val="24"/>
              </w:rPr>
            </w:pPr>
            <w:r>
              <w:rPr>
                <w:sz w:val="24"/>
              </w:rPr>
              <w:t>19</w:t>
            </w:r>
          </w:p>
        </w:tc>
        <w:tc>
          <w:tcPr>
            <w:tcW w:w="456" w:type="dxa"/>
          </w:tcPr>
          <w:p>
            <w:pPr>
              <w:pStyle w:val="TableParagraph"/>
              <w:spacing w:line="258" w:lineRule="exact"/>
              <w:ind w:left="84" w:right="78"/>
              <w:rPr>
                <w:sz w:val="24"/>
              </w:rPr>
            </w:pPr>
            <w:r>
              <w:rPr>
                <w:sz w:val="24"/>
              </w:rPr>
              <w:t>-5</w:t>
            </w:r>
          </w:p>
        </w:tc>
        <w:tc>
          <w:tcPr>
            <w:tcW w:w="456" w:type="dxa"/>
          </w:tcPr>
          <w:p>
            <w:pPr>
              <w:pStyle w:val="TableParagraph"/>
              <w:spacing w:line="258" w:lineRule="exact"/>
              <w:ind w:left="107"/>
              <w:jc w:val="left"/>
              <w:rPr>
                <w:sz w:val="24"/>
              </w:rPr>
            </w:pPr>
            <w:r>
              <w:rPr>
                <w:sz w:val="24"/>
              </w:rPr>
              <w:t>17</w:t>
            </w:r>
          </w:p>
        </w:tc>
        <w:tc>
          <w:tcPr>
            <w:tcW w:w="672" w:type="dxa"/>
          </w:tcPr>
          <w:p>
            <w:pPr>
              <w:pStyle w:val="TableParagraph"/>
              <w:spacing w:line="258" w:lineRule="exact"/>
              <w:ind w:left="215"/>
              <w:jc w:val="left"/>
              <w:rPr>
                <w:sz w:val="24"/>
              </w:rPr>
            </w:pPr>
            <w:r>
              <w:rPr>
                <w:sz w:val="24"/>
              </w:rPr>
              <w:t>19</w:t>
            </w:r>
          </w:p>
        </w:tc>
        <w:tc>
          <w:tcPr>
            <w:tcW w:w="672" w:type="dxa"/>
          </w:tcPr>
          <w:p>
            <w:pPr>
              <w:pStyle w:val="TableParagraph"/>
              <w:spacing w:line="258" w:lineRule="exact"/>
              <w:ind w:left="235"/>
              <w:jc w:val="left"/>
              <w:rPr>
                <w:sz w:val="24"/>
              </w:rPr>
            </w:pPr>
            <w:r>
              <w:rPr>
                <w:sz w:val="24"/>
              </w:rPr>
              <w:t>-5</w:t>
            </w:r>
          </w:p>
        </w:tc>
        <w:tc>
          <w:tcPr>
            <w:tcW w:w="672" w:type="dxa"/>
          </w:tcPr>
          <w:p>
            <w:pPr>
              <w:pStyle w:val="TableParagraph"/>
              <w:spacing w:line="258" w:lineRule="exact"/>
              <w:ind w:left="216"/>
              <w:jc w:val="left"/>
              <w:rPr>
                <w:sz w:val="24"/>
              </w:rPr>
            </w:pPr>
            <w:r>
              <w:rPr>
                <w:sz w:val="24"/>
              </w:rPr>
              <w:t>18</w:t>
            </w:r>
          </w:p>
        </w:tc>
      </w:tr>
      <w:tr>
        <w:trPr>
          <w:trHeight w:val="275" w:hRule="atLeast"/>
        </w:trPr>
        <w:tc>
          <w:tcPr>
            <w:tcW w:w="4752" w:type="dxa"/>
            <w:gridSpan w:val="9"/>
          </w:tcPr>
          <w:p>
            <w:pPr>
              <w:pStyle w:val="TableParagraph"/>
              <w:spacing w:line="256" w:lineRule="exact"/>
              <w:ind w:left="1604" w:right="1596"/>
              <w:rPr>
                <w:b/>
                <w:sz w:val="24"/>
              </w:rPr>
            </w:pPr>
            <w:r>
              <w:rPr>
                <w:b/>
                <w:sz w:val="24"/>
              </w:rPr>
              <w:t>built-up terain</w:t>
            </w:r>
          </w:p>
        </w:tc>
      </w:tr>
      <w:tr>
        <w:trPr>
          <w:trHeight w:val="275" w:hRule="atLeast"/>
        </w:trPr>
        <w:tc>
          <w:tcPr>
            <w:tcW w:w="456" w:type="dxa"/>
          </w:tcPr>
          <w:p>
            <w:pPr>
              <w:pStyle w:val="TableParagraph"/>
              <w:spacing w:line="256" w:lineRule="exact"/>
              <w:ind w:left="107"/>
              <w:jc w:val="left"/>
              <w:rPr>
                <w:sz w:val="24"/>
              </w:rPr>
            </w:pPr>
            <w:r>
              <w:rPr>
                <w:sz w:val="24"/>
              </w:rPr>
              <w:t>71</w:t>
            </w:r>
          </w:p>
        </w:tc>
        <w:tc>
          <w:tcPr>
            <w:tcW w:w="456" w:type="dxa"/>
          </w:tcPr>
          <w:p>
            <w:pPr>
              <w:pStyle w:val="TableParagraph"/>
              <w:spacing w:line="256" w:lineRule="exact"/>
              <w:ind w:left="86" w:right="78"/>
              <w:rPr>
                <w:sz w:val="24"/>
              </w:rPr>
            </w:pPr>
            <w:r>
              <w:rPr>
                <w:sz w:val="24"/>
              </w:rPr>
              <w:t>48</w:t>
            </w:r>
          </w:p>
        </w:tc>
        <w:tc>
          <w:tcPr>
            <w:tcW w:w="456" w:type="dxa"/>
          </w:tcPr>
          <w:p>
            <w:pPr>
              <w:pStyle w:val="TableParagraph"/>
              <w:spacing w:line="256" w:lineRule="exact"/>
              <w:ind w:left="107"/>
              <w:jc w:val="left"/>
              <w:rPr>
                <w:sz w:val="24"/>
              </w:rPr>
            </w:pPr>
            <w:r>
              <w:rPr>
                <w:sz w:val="24"/>
              </w:rPr>
              <w:t>44</w:t>
            </w:r>
          </w:p>
        </w:tc>
        <w:tc>
          <w:tcPr>
            <w:tcW w:w="456" w:type="dxa"/>
          </w:tcPr>
          <w:p>
            <w:pPr>
              <w:pStyle w:val="TableParagraph"/>
              <w:spacing w:line="256" w:lineRule="exact"/>
              <w:ind w:left="87" w:right="78"/>
              <w:rPr>
                <w:sz w:val="24"/>
              </w:rPr>
            </w:pPr>
            <w:r>
              <w:rPr>
                <w:sz w:val="24"/>
              </w:rPr>
              <w:t>43</w:t>
            </w:r>
          </w:p>
        </w:tc>
        <w:tc>
          <w:tcPr>
            <w:tcW w:w="456" w:type="dxa"/>
          </w:tcPr>
          <w:p>
            <w:pPr>
              <w:pStyle w:val="TableParagraph"/>
              <w:spacing w:line="256" w:lineRule="exact"/>
              <w:ind w:left="87" w:right="78"/>
              <w:rPr>
                <w:sz w:val="24"/>
              </w:rPr>
            </w:pPr>
            <w:r>
              <w:rPr>
                <w:sz w:val="24"/>
              </w:rPr>
              <w:t>21</w:t>
            </w:r>
          </w:p>
        </w:tc>
        <w:tc>
          <w:tcPr>
            <w:tcW w:w="456" w:type="dxa"/>
          </w:tcPr>
          <w:p>
            <w:pPr>
              <w:pStyle w:val="TableParagraph"/>
              <w:spacing w:line="256" w:lineRule="exact"/>
              <w:ind w:left="107"/>
              <w:jc w:val="left"/>
              <w:rPr>
                <w:sz w:val="24"/>
              </w:rPr>
            </w:pPr>
            <w:r>
              <w:rPr>
                <w:sz w:val="24"/>
              </w:rPr>
              <w:t>36</w:t>
            </w:r>
          </w:p>
        </w:tc>
        <w:tc>
          <w:tcPr>
            <w:tcW w:w="672" w:type="dxa"/>
          </w:tcPr>
          <w:p>
            <w:pPr>
              <w:pStyle w:val="TableParagraph"/>
              <w:spacing w:line="256" w:lineRule="exact"/>
              <w:ind w:left="215"/>
              <w:jc w:val="left"/>
              <w:rPr>
                <w:sz w:val="24"/>
              </w:rPr>
            </w:pPr>
            <w:r>
              <w:rPr>
                <w:sz w:val="24"/>
              </w:rPr>
              <w:t>54</w:t>
            </w:r>
          </w:p>
        </w:tc>
        <w:tc>
          <w:tcPr>
            <w:tcW w:w="672" w:type="dxa"/>
          </w:tcPr>
          <w:p>
            <w:pPr>
              <w:pStyle w:val="TableParagraph"/>
              <w:spacing w:line="256" w:lineRule="exact"/>
              <w:ind w:left="215"/>
              <w:jc w:val="left"/>
              <w:rPr>
                <w:sz w:val="24"/>
              </w:rPr>
            </w:pPr>
            <w:r>
              <w:rPr>
                <w:sz w:val="24"/>
              </w:rPr>
              <w:t>34</w:t>
            </w:r>
          </w:p>
        </w:tc>
        <w:tc>
          <w:tcPr>
            <w:tcW w:w="672" w:type="dxa"/>
          </w:tcPr>
          <w:p>
            <w:pPr>
              <w:pStyle w:val="TableParagraph"/>
              <w:spacing w:line="256" w:lineRule="exact"/>
              <w:ind w:left="216"/>
              <w:jc w:val="left"/>
              <w:rPr>
                <w:sz w:val="24"/>
              </w:rPr>
            </w:pPr>
            <w:r>
              <w:rPr>
                <w:sz w:val="24"/>
              </w:rPr>
              <w:t>37</w:t>
            </w:r>
          </w:p>
        </w:tc>
      </w:tr>
      <w:tr>
        <w:trPr>
          <w:trHeight w:val="275" w:hRule="atLeast"/>
        </w:trPr>
        <w:tc>
          <w:tcPr>
            <w:tcW w:w="4752" w:type="dxa"/>
            <w:gridSpan w:val="9"/>
          </w:tcPr>
          <w:p>
            <w:pPr>
              <w:pStyle w:val="TableParagraph"/>
              <w:spacing w:line="256" w:lineRule="exact"/>
              <w:ind w:left="1571"/>
              <w:jc w:val="left"/>
              <w:rPr>
                <w:b/>
                <w:sz w:val="24"/>
              </w:rPr>
            </w:pPr>
            <w:r>
              <w:rPr>
                <w:b/>
                <w:sz w:val="24"/>
              </w:rPr>
              <w:t>forested terrain</w:t>
            </w:r>
          </w:p>
        </w:tc>
      </w:tr>
      <w:tr>
        <w:trPr>
          <w:trHeight w:val="275" w:hRule="atLeast"/>
        </w:trPr>
        <w:tc>
          <w:tcPr>
            <w:tcW w:w="456" w:type="dxa"/>
          </w:tcPr>
          <w:p>
            <w:pPr>
              <w:pStyle w:val="TableParagraph"/>
              <w:spacing w:line="256" w:lineRule="exact"/>
              <w:ind w:left="107"/>
              <w:jc w:val="left"/>
              <w:rPr>
                <w:sz w:val="24"/>
              </w:rPr>
            </w:pPr>
            <w:r>
              <w:rPr>
                <w:sz w:val="24"/>
              </w:rPr>
              <w:t>44</w:t>
            </w:r>
          </w:p>
        </w:tc>
        <w:tc>
          <w:tcPr>
            <w:tcW w:w="456" w:type="dxa"/>
          </w:tcPr>
          <w:p>
            <w:pPr>
              <w:pStyle w:val="TableParagraph"/>
              <w:spacing w:line="256" w:lineRule="exact"/>
              <w:ind w:left="86" w:right="78"/>
              <w:rPr>
                <w:sz w:val="24"/>
              </w:rPr>
            </w:pPr>
            <w:r>
              <w:rPr>
                <w:sz w:val="24"/>
              </w:rPr>
              <w:t>17</w:t>
            </w:r>
          </w:p>
        </w:tc>
        <w:tc>
          <w:tcPr>
            <w:tcW w:w="456" w:type="dxa"/>
          </w:tcPr>
          <w:p>
            <w:pPr>
              <w:pStyle w:val="TableParagraph"/>
              <w:spacing w:line="256" w:lineRule="exact"/>
              <w:ind w:left="107"/>
              <w:jc w:val="left"/>
              <w:rPr>
                <w:sz w:val="24"/>
              </w:rPr>
            </w:pPr>
            <w:r>
              <w:rPr>
                <w:sz w:val="24"/>
              </w:rPr>
              <w:t>33</w:t>
            </w:r>
          </w:p>
        </w:tc>
        <w:tc>
          <w:tcPr>
            <w:tcW w:w="456" w:type="dxa"/>
          </w:tcPr>
          <w:p>
            <w:pPr>
              <w:pStyle w:val="TableParagraph"/>
              <w:spacing w:line="256" w:lineRule="exact"/>
              <w:ind w:left="87" w:right="78"/>
              <w:rPr>
                <w:sz w:val="24"/>
              </w:rPr>
            </w:pPr>
            <w:r>
              <w:rPr>
                <w:sz w:val="24"/>
              </w:rPr>
              <w:t>26</w:t>
            </w:r>
          </w:p>
        </w:tc>
        <w:tc>
          <w:tcPr>
            <w:tcW w:w="456" w:type="dxa"/>
          </w:tcPr>
          <w:p>
            <w:pPr>
              <w:pStyle w:val="TableParagraph"/>
              <w:spacing w:line="256" w:lineRule="exact"/>
              <w:ind w:left="9"/>
              <w:rPr>
                <w:sz w:val="24"/>
              </w:rPr>
            </w:pPr>
            <w:r>
              <w:rPr>
                <w:w w:val="99"/>
                <w:sz w:val="24"/>
              </w:rPr>
              <w:t>7</w:t>
            </w:r>
          </w:p>
        </w:tc>
        <w:tc>
          <w:tcPr>
            <w:tcW w:w="456" w:type="dxa"/>
          </w:tcPr>
          <w:p>
            <w:pPr>
              <w:pStyle w:val="TableParagraph"/>
              <w:spacing w:line="256" w:lineRule="exact"/>
              <w:ind w:left="107"/>
              <w:jc w:val="left"/>
              <w:rPr>
                <w:sz w:val="24"/>
              </w:rPr>
            </w:pPr>
            <w:r>
              <w:rPr>
                <w:sz w:val="24"/>
              </w:rPr>
              <w:t>21</w:t>
            </w:r>
          </w:p>
        </w:tc>
        <w:tc>
          <w:tcPr>
            <w:tcW w:w="672" w:type="dxa"/>
          </w:tcPr>
          <w:p>
            <w:pPr>
              <w:pStyle w:val="TableParagraph"/>
              <w:spacing w:line="256" w:lineRule="exact"/>
              <w:ind w:left="215"/>
              <w:jc w:val="left"/>
              <w:rPr>
                <w:sz w:val="24"/>
              </w:rPr>
            </w:pPr>
            <w:r>
              <w:rPr>
                <w:sz w:val="24"/>
              </w:rPr>
              <w:t>38</w:t>
            </w:r>
          </w:p>
        </w:tc>
        <w:tc>
          <w:tcPr>
            <w:tcW w:w="672" w:type="dxa"/>
          </w:tcPr>
          <w:p>
            <w:pPr>
              <w:pStyle w:val="TableParagraph"/>
              <w:spacing w:line="256" w:lineRule="exact"/>
              <w:ind w:left="275"/>
              <w:jc w:val="left"/>
              <w:rPr>
                <w:sz w:val="24"/>
              </w:rPr>
            </w:pPr>
            <w:r>
              <w:rPr>
                <w:w w:val="99"/>
                <w:sz w:val="24"/>
              </w:rPr>
              <w:t>7</w:t>
            </w:r>
          </w:p>
        </w:tc>
        <w:tc>
          <w:tcPr>
            <w:tcW w:w="672" w:type="dxa"/>
          </w:tcPr>
          <w:p>
            <w:pPr>
              <w:pStyle w:val="TableParagraph"/>
              <w:spacing w:line="256" w:lineRule="exact"/>
              <w:ind w:left="216"/>
              <w:jc w:val="left"/>
              <w:rPr>
                <w:sz w:val="24"/>
              </w:rPr>
            </w:pPr>
            <w:r>
              <w:rPr>
                <w:sz w:val="24"/>
              </w:rPr>
              <w:t>33</w:t>
            </w:r>
          </w:p>
        </w:tc>
      </w:tr>
    </w:tbl>
    <w:p>
      <w:pPr>
        <w:pStyle w:val="BodyText"/>
        <w:rPr>
          <w:sz w:val="26"/>
        </w:rPr>
      </w:pPr>
    </w:p>
    <w:p>
      <w:pPr>
        <w:pStyle w:val="BodyText"/>
        <w:spacing w:before="166"/>
        <w:ind w:left="1420" w:right="1292"/>
      </w:pPr>
      <w:r>
        <w:rPr/>
        <w:t>Table 22. Results of test F (1.6m grid, use of ALS data). The applied accuracy measures are the 68.3% quantile (Q), median (M), and NMAD (N). The values are in</w:t>
      </w:r>
      <w:r>
        <w:rPr>
          <w:spacing w:val="-8"/>
        </w:rPr>
        <w:t> </w:t>
      </w:r>
      <w:r>
        <w:rPr/>
        <w:t>cm.</w:t>
      </w:r>
    </w:p>
    <w:p>
      <w:pPr>
        <w:pStyle w:val="BodyText"/>
        <w:rPr>
          <w:sz w:val="26"/>
        </w:rPr>
      </w:pPr>
    </w:p>
    <w:p>
      <w:pPr>
        <w:pStyle w:val="BodyText"/>
        <w:spacing w:before="2"/>
        <w:rPr>
          <w:sz w:val="22"/>
        </w:rPr>
      </w:pPr>
    </w:p>
    <w:p>
      <w:pPr>
        <w:pStyle w:val="BodyText"/>
        <w:spacing w:line="360" w:lineRule="auto"/>
        <w:ind w:left="1420" w:right="1119"/>
      </w:pPr>
      <w:r>
        <w:rPr/>
        <w:t>The results without editing for the robust quality measures are Q(0.683)=18 cm, Median=3 cm and NMAD=17cm at open terrain (cf. Table 19). When comparing the result with the results of test D (where no DTM 2007 data were used in the DTM generation), it can be seen (cf. Table 14)</w:t>
      </w:r>
    </w:p>
    <w:p>
      <w:pPr>
        <w:spacing w:after="0" w:line="360" w:lineRule="auto"/>
        <w:sectPr>
          <w:pgSz w:w="11910" w:h="16840"/>
          <w:pgMar w:header="0" w:footer="793" w:top="1580" w:bottom="980" w:left="0" w:right="0"/>
        </w:sectPr>
      </w:pPr>
    </w:p>
    <w:p>
      <w:pPr>
        <w:pStyle w:val="BodyText"/>
        <w:spacing w:line="360" w:lineRule="auto" w:before="96"/>
        <w:ind w:left="1420" w:right="1197"/>
      </w:pPr>
      <w:r>
        <w:rPr/>
        <w:t>that the results are about the same for this type of terrain and the used checkpoints (Q(0.683)=19 cm, Median=3 cm and NMAD=18cm). This is also true for the other two terrain types. The achieved results with filtering and completion (cf. Table 21) are NMAD=18 cm (open terrain), 37 cm (built-up terrain) and 33 cm (forested area).</w:t>
      </w:r>
    </w:p>
    <w:p>
      <w:pPr>
        <w:pStyle w:val="BodyText"/>
        <w:spacing w:before="137"/>
        <w:ind w:left="1420"/>
      </w:pPr>
      <w:r>
        <w:rPr/>
        <w:t>The filters for removing the elevations from buildings were slightly modified.</w:t>
      </w:r>
    </w:p>
    <w:p>
      <w:pPr>
        <w:pStyle w:val="BodyText"/>
        <w:rPr>
          <w:sz w:val="26"/>
        </w:rPr>
      </w:pPr>
    </w:p>
    <w:p>
      <w:pPr>
        <w:pStyle w:val="BodyText"/>
        <w:spacing w:before="5"/>
        <w:rPr>
          <w:sz w:val="22"/>
        </w:rPr>
      </w:pPr>
    </w:p>
    <w:p>
      <w:pPr>
        <w:pStyle w:val="Heading1"/>
      </w:pPr>
      <w:r>
        <w:rPr/>
        <w:t>Filter strategy:</w:t>
      </w:r>
      <w:r>
        <w:rPr>
          <w:spacing w:val="57"/>
        </w:rPr>
        <w:t> </w:t>
      </w:r>
      <w:r>
        <w:rPr/>
        <w:t>Hoe3</w:t>
      </w:r>
    </w:p>
    <w:p>
      <w:pPr>
        <w:pStyle w:val="BodyText"/>
        <w:spacing w:before="135"/>
        <w:ind w:left="1420"/>
      </w:pPr>
      <w:r>
        <w:rPr/>
        <w:t>Building filters:</w:t>
      </w:r>
    </w:p>
    <w:p>
      <w:pPr>
        <w:pStyle w:val="BodyText"/>
        <w:spacing w:before="137"/>
        <w:ind w:left="1420"/>
      </w:pPr>
      <w:r>
        <w:rPr/>
        <w:t>building filter #7:</w:t>
      </w:r>
    </w:p>
    <w:p>
      <w:pPr>
        <w:pStyle w:val="BodyText"/>
        <w:spacing w:line="360" w:lineRule="auto" w:before="139"/>
        <w:ind w:left="1420" w:right="8225"/>
      </w:pPr>
      <w:r>
        <w:rPr/>
        <w:t>cell size: 3.2 m minimum area: (16 m)</w:t>
      </w:r>
      <w:r>
        <w:rPr>
          <w:vertAlign w:val="superscript"/>
        </w:rPr>
        <w:t>2</w:t>
      </w:r>
      <w:r>
        <w:rPr>
          <w:vertAlign w:val="baseline"/>
        </w:rPr>
        <w:t> minimum slope: 0.3</w:t>
      </w:r>
    </w:p>
    <w:p>
      <w:pPr>
        <w:pStyle w:val="BodyText"/>
        <w:spacing w:line="275" w:lineRule="exact"/>
        <w:ind w:left="1420"/>
      </w:pPr>
      <w:r>
        <w:rPr/>
        <w:t>building filter #8: 3.6m, (16 m)</w:t>
      </w:r>
      <w:r>
        <w:rPr>
          <w:vertAlign w:val="superscript"/>
        </w:rPr>
        <w:t>2</w:t>
      </w:r>
      <w:r>
        <w:rPr>
          <w:vertAlign w:val="baseline"/>
        </w:rPr>
        <w:t>,</w:t>
      </w:r>
      <w:r>
        <w:rPr>
          <w:spacing w:val="-22"/>
          <w:vertAlign w:val="baseline"/>
        </w:rPr>
        <w:t> </w:t>
      </w:r>
      <w:r>
        <w:rPr>
          <w:vertAlign w:val="baseline"/>
        </w:rPr>
        <w:t>0.3</w:t>
      </w:r>
    </w:p>
    <w:p>
      <w:pPr>
        <w:pStyle w:val="BodyText"/>
        <w:spacing w:before="139"/>
        <w:ind w:left="1420"/>
      </w:pPr>
      <w:r>
        <w:rPr/>
        <w:t>building filter #9: 2.8m, (16 m)</w:t>
      </w:r>
      <w:r>
        <w:rPr>
          <w:vertAlign w:val="superscript"/>
        </w:rPr>
        <w:t>2</w:t>
      </w:r>
      <w:r>
        <w:rPr>
          <w:vertAlign w:val="baseline"/>
        </w:rPr>
        <w:t>,</w:t>
      </w:r>
      <w:r>
        <w:rPr>
          <w:spacing w:val="-22"/>
          <w:vertAlign w:val="baseline"/>
        </w:rPr>
        <w:t> </w:t>
      </w:r>
      <w:r>
        <w:rPr>
          <w:vertAlign w:val="baseline"/>
        </w:rPr>
        <w:t>0.3</w:t>
      </w:r>
    </w:p>
    <w:p>
      <w:pPr>
        <w:pStyle w:val="BodyText"/>
        <w:rPr>
          <w:sz w:val="30"/>
        </w:rPr>
      </w:pPr>
    </w:p>
    <w:p>
      <w:pPr>
        <w:pStyle w:val="BodyText"/>
        <w:spacing w:before="207"/>
        <w:ind w:left="1420"/>
      </w:pPr>
      <w:r>
        <w:rPr/>
        <w:t>Vegetation filters:</w:t>
      </w:r>
    </w:p>
    <w:p>
      <w:pPr>
        <w:pStyle w:val="BodyText"/>
        <w:spacing w:before="137"/>
        <w:ind w:left="1420"/>
      </w:pPr>
      <w:r>
        <w:rPr/>
        <w:t>vegetation filter #1:</w:t>
      </w:r>
    </w:p>
    <w:p>
      <w:pPr>
        <w:pStyle w:val="BodyText"/>
        <w:spacing w:line="360" w:lineRule="auto" w:before="137"/>
        <w:ind w:left="1420" w:right="8670"/>
      </w:pPr>
      <w:r>
        <w:rPr/>
        <w:t>cell size 1: 6.4m cell size 2: 3.2m cell height 1: 1.1m cell height 2: 0.2m</w:t>
      </w:r>
    </w:p>
    <w:p>
      <w:pPr>
        <w:pStyle w:val="BodyText"/>
        <w:spacing w:before="6"/>
        <w:rPr>
          <w:sz w:val="36"/>
        </w:rPr>
      </w:pPr>
    </w:p>
    <w:p>
      <w:pPr>
        <w:pStyle w:val="Heading1"/>
      </w:pPr>
      <w:r>
        <w:rPr/>
        <w:t>Gross error filter:</w:t>
      </w:r>
    </w:p>
    <w:p>
      <w:pPr>
        <w:pStyle w:val="BodyText"/>
        <w:spacing w:before="132"/>
        <w:ind w:left="1420"/>
      </w:pPr>
      <w:r>
        <w:rPr/>
        <w:t>GEF_2m:</w:t>
      </w:r>
    </w:p>
    <w:p>
      <w:pPr>
        <w:pStyle w:val="BodyText"/>
        <w:spacing w:line="360" w:lineRule="auto" w:before="139"/>
        <w:ind w:left="1420" w:right="8190"/>
      </w:pPr>
      <w:r>
        <w:rPr/>
        <w:t>positive threshold: 2m negative threshold: -2m</w:t>
      </w:r>
    </w:p>
    <w:p>
      <w:pPr>
        <w:pStyle w:val="BodyText"/>
        <w:spacing w:before="11"/>
        <w:rPr>
          <w:sz w:val="35"/>
        </w:rPr>
      </w:pPr>
    </w:p>
    <w:p>
      <w:pPr>
        <w:pStyle w:val="BodyText"/>
        <w:ind w:left="1420"/>
      </w:pPr>
      <w:r>
        <w:rPr/>
        <w:t>The result of the filtering is shown in Figure 22.</w:t>
      </w:r>
    </w:p>
    <w:p>
      <w:pPr>
        <w:spacing w:after="0"/>
        <w:sectPr>
          <w:pgSz w:w="11910" w:h="16840"/>
          <w:pgMar w:header="0" w:footer="793" w:top="1580" w:bottom="980" w:left="0" w:right="0"/>
        </w:sectPr>
      </w:pPr>
    </w:p>
    <w:p>
      <w:pPr>
        <w:pStyle w:val="BodyText"/>
        <w:rPr>
          <w:sz w:val="20"/>
        </w:rPr>
      </w:pPr>
    </w:p>
    <w:p>
      <w:pPr>
        <w:pStyle w:val="BodyText"/>
        <w:spacing w:before="9"/>
        <w:rPr>
          <w:sz w:val="19"/>
        </w:rPr>
      </w:pPr>
    </w:p>
    <w:p>
      <w:pPr>
        <w:pStyle w:val="BodyText"/>
        <w:ind w:left="2774"/>
        <w:rPr>
          <w:sz w:val="20"/>
        </w:rPr>
      </w:pPr>
      <w:r>
        <w:rPr>
          <w:sz w:val="20"/>
        </w:rPr>
        <w:drawing>
          <wp:inline distT="0" distB="0" distL="0" distR="0">
            <wp:extent cx="4218533" cy="3571875"/>
            <wp:effectExtent l="0" t="0" r="0" b="0"/>
            <wp:docPr id="51" name="image28.jpeg" descr=""/>
            <wp:cNvGraphicFramePr>
              <a:graphicFrameLocks noChangeAspect="1"/>
            </wp:cNvGraphicFramePr>
            <a:graphic>
              <a:graphicData uri="http://schemas.openxmlformats.org/drawingml/2006/picture">
                <pic:pic>
                  <pic:nvPicPr>
                    <pic:cNvPr id="52" name="image28.jpeg"/>
                    <pic:cNvPicPr/>
                  </pic:nvPicPr>
                  <pic:blipFill>
                    <a:blip r:embed="rId42" cstate="print"/>
                    <a:stretch>
                      <a:fillRect/>
                    </a:stretch>
                  </pic:blipFill>
                  <pic:spPr>
                    <a:xfrm>
                      <a:off x="0" y="0"/>
                      <a:ext cx="4218533" cy="3571875"/>
                    </a:xfrm>
                    <a:prstGeom prst="rect">
                      <a:avLst/>
                    </a:prstGeom>
                  </pic:spPr>
                </pic:pic>
              </a:graphicData>
            </a:graphic>
          </wp:inline>
        </w:drawing>
      </w:r>
      <w:r>
        <w:rPr>
          <w:sz w:val="20"/>
        </w:rPr>
      </w:r>
    </w:p>
    <w:p>
      <w:pPr>
        <w:pStyle w:val="BodyText"/>
        <w:rPr>
          <w:sz w:val="20"/>
        </w:rPr>
      </w:pPr>
    </w:p>
    <w:p>
      <w:pPr>
        <w:pStyle w:val="BodyText"/>
        <w:spacing w:before="7"/>
        <w:rPr>
          <w:sz w:val="27"/>
        </w:rPr>
      </w:pPr>
    </w:p>
    <w:p>
      <w:pPr>
        <w:pStyle w:val="BodyText"/>
        <w:spacing w:before="88"/>
        <w:ind w:left="3091"/>
      </w:pPr>
      <w:r>
        <w:rPr/>
        <w:t>Figure 22. Result of filtering after applying the strategy ‘hoe3’</w:t>
      </w:r>
    </w:p>
    <w:p>
      <w:pPr>
        <w:pStyle w:val="BodyText"/>
        <w:rPr>
          <w:sz w:val="26"/>
        </w:rPr>
      </w:pPr>
    </w:p>
    <w:p>
      <w:pPr>
        <w:pStyle w:val="BodyText"/>
        <w:rPr>
          <w:sz w:val="26"/>
        </w:rPr>
      </w:pPr>
    </w:p>
    <w:p>
      <w:pPr>
        <w:pStyle w:val="BodyText"/>
        <w:spacing w:line="360" w:lineRule="auto" w:before="230"/>
        <w:ind w:left="1420" w:right="1173"/>
      </w:pPr>
      <w:r>
        <w:rPr/>
        <w:t>The red areas are the removed parts of the derived DTM and cover buildings, forested areas and posts with gross errors. The applied filters have removed the elevations from houses pretty well, the forested areas, however, are not very well detected. The used grid size of the generated DTM was 1.6 m. It could be further reduced to 5 x GSD = 5 x 0.2 m=1m in order to improve the detection of houses. Because the built-up area is photographed with a GSD=10cm the grid size can be selected with 0.5 m which will detect buildings much better. A small grid size in the photogrammetrically derived DSMs is one of the advantages of this DTM-acquisition method.</w:t>
      </w:r>
    </w:p>
    <w:p>
      <w:pPr>
        <w:pStyle w:val="BodyText"/>
        <w:spacing w:before="2"/>
        <w:ind w:left="1420"/>
      </w:pPr>
      <w:r>
        <w:rPr/>
        <w:t>The investigations of the DSM is not part of this project.</w:t>
      </w:r>
    </w:p>
    <w:p>
      <w:pPr>
        <w:pStyle w:val="BodyText"/>
        <w:rPr>
          <w:sz w:val="26"/>
        </w:rPr>
      </w:pPr>
    </w:p>
    <w:p>
      <w:pPr>
        <w:pStyle w:val="BodyText"/>
        <w:rPr>
          <w:sz w:val="22"/>
        </w:rPr>
      </w:pPr>
    </w:p>
    <w:p>
      <w:pPr>
        <w:pStyle w:val="BodyText"/>
        <w:spacing w:line="360" w:lineRule="auto"/>
        <w:ind w:left="1420" w:right="1145"/>
      </w:pPr>
      <w:r>
        <w:rPr/>
        <w:t>The editing by automated filtration and completion of gaps did not produce much better results than the DTM generation without the “DK-DEM/Terrain” data (cf. Figures 23 &amp; 24 with Figures 18&amp;19). The use of “DK-DEM/Terrain” was therefore not very helpful in this test.</w:t>
      </w:r>
    </w:p>
    <w:p>
      <w:pPr>
        <w:spacing w:after="0" w:line="360" w:lineRule="auto"/>
        <w:sectPr>
          <w:pgSz w:w="11910" w:h="16840"/>
          <w:pgMar w:header="0" w:footer="793" w:top="1580" w:bottom="980" w:left="0" w:right="0"/>
        </w:sectPr>
      </w:pPr>
    </w:p>
    <w:p>
      <w:pPr>
        <w:pStyle w:val="BodyText"/>
        <w:rPr>
          <w:sz w:val="20"/>
        </w:rPr>
      </w:pPr>
      <w:r>
        <w:rPr/>
        <w:pict>
          <v:shape style="position:absolute;margin-left:147.513107pt;margin-top:180.478271pt;width:12.9pt;height:54.7pt;mso-position-horizontal-relative:page;mso-position-vertical-relative:page;z-index:4216" type="#_x0000_t202" filled="false" stroked="false">
            <v:textbox inset="0,0,0,0" style="layout-flow:vertical;mso-layout-flow-alt:bottom-to-top">
              <w:txbxContent>
                <w:p>
                  <w:pPr>
                    <w:spacing w:before="18"/>
                    <w:ind w:left="20" w:right="0" w:firstLine="0"/>
                    <w:jc w:val="left"/>
                    <w:rPr>
                      <w:rFonts w:ascii="Arial"/>
                      <w:b/>
                      <w:sz w:val="19"/>
                    </w:rPr>
                  </w:pPr>
                  <w:r>
                    <w:rPr>
                      <w:rFonts w:ascii="Arial"/>
                      <w:b/>
                      <w:w w:val="105"/>
                      <w:sz w:val="19"/>
                    </w:rPr>
                    <w:t>Errors</w:t>
                  </w:r>
                  <w:r>
                    <w:rPr>
                      <w:rFonts w:ascii="Arial"/>
                      <w:b/>
                      <w:spacing w:val="-19"/>
                      <w:w w:val="105"/>
                      <w:sz w:val="19"/>
                    </w:rPr>
                    <w:t> </w:t>
                  </w:r>
                  <w:r>
                    <w:rPr>
                      <w:rFonts w:ascii="Arial"/>
                      <w:b/>
                      <w:w w:val="105"/>
                      <w:sz w:val="19"/>
                    </w:rPr>
                    <w:t>[cm]</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8"/>
        </w:rPr>
      </w:pPr>
    </w:p>
    <w:p>
      <w:pPr>
        <w:pStyle w:val="BodyText"/>
        <w:spacing w:before="89"/>
        <w:ind w:left="1420" w:right="1344"/>
      </w:pPr>
      <w:r>
        <w:rPr/>
        <w:pict>
          <v:group style="position:absolute;margin-left:137.711884pt;margin-top:-240.020264pt;width:333.05pt;height:221.9pt;mso-position-horizontal-relative:page;mso-position-vertical-relative:paragraph;z-index:3856" coordorigin="2754,-4800" coordsize="6661,4438">
            <v:rect style="position:absolute;left:2755;top:-4800;width:6658;height:4436" filled="false" stroked="true" strokeweight=".120006pt" strokecolor="#000000">
              <v:stroke dashstyle="solid"/>
            </v:rect>
            <v:rect style="position:absolute;left:3758;top:-4485;width:4381;height:3807" filled="true" fillcolor="#c0c0c0" stroked="false">
              <v:fill type="solid"/>
            </v:rect>
            <v:line style="position:absolute" from="3759,-678" to="8139,-678" stroked="true" strokeweight=".120006pt" strokecolor="#000000">
              <v:stroke dashstyle="solid"/>
            </v:line>
            <v:shape style="position:absolute;left:3758;top:-1368;width:4381;height:2" coordorigin="3759,-1367" coordsize="4381,0" path="m7899,-1367l8139,-1367m6444,-1367l6924,-1367m4976,-1367l5453,-1367m4330,-1367l4644,-1367m3759,-1367l3999,-1367e" filled="false" stroked="true" strokeweight=".120006pt" strokecolor="#000000">
              <v:path arrowok="t"/>
              <v:stroke dashstyle="solid"/>
            </v:shape>
            <v:shape style="position:absolute;left:3758;top:-1713;width:4381;height:2" coordorigin="3759,-1713" coordsize="4381,0" path="m7899,-1713l8139,-1713m7253,-1713l7568,-1713m6444,-1713l6924,-1713m4976,-1713l5453,-1713m4330,-1713l4644,-1713m3759,-1713l3999,-1713e" filled="false" stroked="true" strokeweight=".120006pt" strokecolor="#000000">
              <v:path arrowok="t"/>
              <v:stroke dashstyle="solid"/>
            </v:shape>
            <v:shape style="position:absolute;left:3758;top:-2056;width:4381;height:2" coordorigin="3759,-2056" coordsize="4381,0" path="m7899,-2056l8139,-2056m7253,-2056l7568,-2056m6444,-2056l6924,-2056m3759,-2056l5453,-2056e" filled="false" stroked="true" strokeweight=".120006pt" strokecolor="#000000">
              <v:path arrowok="t"/>
              <v:stroke dashstyle="solid"/>
            </v:shape>
            <v:shape style="position:absolute;left:3758;top:-2402;width:4381;height:2" coordorigin="3759,-2401" coordsize="4381,0" path="m7899,-2401l8139,-2401m7253,-2401l7568,-2401m6444,-2401l6924,-2401m5784,-2401l6113,-2401m3759,-2401l5453,-2401e" filled="false" stroked="true" strokeweight=".120006pt" strokecolor="#000000">
              <v:path arrowok="t"/>
              <v:stroke dashstyle="solid"/>
            </v:shape>
            <v:shape style="position:absolute;left:3758;top:-2762;width:4381;height:2" coordorigin="3759,-2762" coordsize="4381,0" path="m7899,-2762l8139,-2762m7253,-2762l7568,-2762m5784,-2762l6924,-2762m3759,-2762l5453,-2762e" filled="false" stroked="true" strokeweight=".120006pt" strokecolor="#000000">
              <v:path arrowok="t"/>
              <v:stroke dashstyle="solid"/>
            </v:shape>
            <v:shape style="position:absolute;left:3758;top:-3108;width:4381;height:2" coordorigin="3759,-3107" coordsize="4381,0" path="m7899,-3107l8139,-3107m7253,-3107l7568,-3107m3759,-3107l6924,-3107e" filled="false" stroked="true" strokeweight=".120006pt" strokecolor="#000000">
              <v:path arrowok="t"/>
              <v:stroke dashstyle="solid"/>
            </v:shape>
            <v:shape style="position:absolute;left:3758;top:-3451;width:4381;height:2" coordorigin="3759,-3450" coordsize="4381,0" path="m7899,-3450l8139,-3450m7253,-3450l7568,-3450m3759,-3450l6924,-3450e" filled="false" stroked="true" strokeweight=".120006pt" strokecolor="#000000">
              <v:path arrowok="t"/>
              <v:stroke dashstyle="solid"/>
            </v:shape>
            <v:shape style="position:absolute;left:3758;top:-3796;width:4381;height:2" coordorigin="3759,-3796" coordsize="4381,0" path="m7899,-3796l8139,-3796m7253,-3796l7568,-3796m3759,-3796l6924,-3796e" filled="false" stroked="true" strokeweight=".120006pt" strokecolor="#000000">
              <v:path arrowok="t"/>
              <v:stroke dashstyle="solid"/>
            </v:shape>
            <v:line style="position:absolute" from="3759,-4139" to="8139,-4139" stroked="true" strokeweight=".120006pt" strokecolor="#000000">
              <v:stroke dashstyle="solid"/>
            </v:line>
            <v:line style="position:absolute" from="3759,-4485" to="8139,-4485" stroked="true" strokeweight=".120006pt" strokecolor="#000000">
              <v:stroke dashstyle="solid"/>
            </v:line>
            <v:shape style="position:absolute;left:31290;top:99806;width:36489;height:31731" coordorigin="31290,99806" coordsize="36489,31731" path="m3759,-4485l8139,-4485m8139,-4485l8139,-678m8139,-678l3759,-678m3759,-678l3759,-4485e" filled="false" stroked="true" strokeweight=".749317pt" strokecolor="#7f7f7f">
              <v:path arrowok="t"/>
              <v:stroke dashstyle="solid"/>
            </v:shape>
            <v:rect style="position:absolute;left:3998;top:-1893;width:332;height:872" filled="true" fillcolor="#9999ff" stroked="false">
              <v:fill type="solid"/>
            </v:rect>
            <v:rect style="position:absolute;left:3998;top:-1893;width:332;height:872" filled="false" stroked="true" strokeweight=".749497pt" strokecolor="#000000">
              <v:stroke dashstyle="solid"/>
            </v:rect>
            <v:rect style="position:absolute;left:5453;top:-3108;width:332;height:2086" filled="true" fillcolor="#9999ff" stroked="false">
              <v:fill type="solid"/>
            </v:rect>
            <v:rect style="position:absolute;left:5453;top:-3108;width:332;height:2086" filled="false" stroked="true" strokeweight=".749545pt" strokecolor="#000000">
              <v:stroke dashstyle="solid"/>
            </v:rect>
            <v:rect style="position:absolute;left:6924;top:-4005;width:329;height:2984" filled="true" fillcolor="#9999ff" stroked="false">
              <v:fill type="solid"/>
            </v:rect>
            <v:rect style="position:absolute;left:6924;top:-4005;width:329;height:2984" filled="false" stroked="true" strokeweight=".749551pt" strokecolor="#000000">
              <v:stroke dashstyle="solid"/>
            </v:rect>
            <v:line style="position:absolute" from="4330,-984" to="4644,-984" stroked="true" strokeweight="3.720186pt" strokecolor="#993265">
              <v:stroke dashstyle="solid"/>
            </v:line>
            <v:rect style="position:absolute;left:4329;top:-1022;width:315;height:75" filled="false" stroked="true" strokeweight=".749103pt" strokecolor="#000000">
              <v:stroke dashstyle="solid"/>
            </v:rect>
            <v:rect style="position:absolute;left:5784;top:-2373;width:329;height:1352" filled="true" fillcolor="#993265" stroked="false">
              <v:fill type="solid"/>
            </v:rect>
            <v:rect style="position:absolute;left:5784;top:-2373;width:329;height:1352" filled="false" stroked="true" strokeweight=".74953pt" strokecolor="#000000">
              <v:stroke dashstyle="solid"/>
            </v:rect>
            <v:rect style="position:absolute;left:7253;top:-1608;width:315;height:586" filled="true" fillcolor="#993265" stroked="false">
              <v:fill type="solid"/>
            </v:rect>
            <v:rect style="position:absolute;left:7253;top:-1608;width:315;height:586" filled="false" stroked="true" strokeweight=".74945pt" strokecolor="#000000">
              <v:stroke dashstyle="solid"/>
            </v:rect>
            <v:rect style="position:absolute;left:4644;top:-1893;width:332;height:872" filled="true" fillcolor="#ffffcc" stroked="false">
              <v:fill type="solid"/>
            </v:rect>
            <v:rect style="position:absolute;left:4644;top:-1893;width:332;height:872" filled="false" stroked="true" strokeweight=".749497pt" strokecolor="#000000">
              <v:stroke dashstyle="solid"/>
            </v:rect>
            <v:rect style="position:absolute;left:6113;top:-2611;width:332;height:1589" filled="true" fillcolor="#ffffcc" stroked="false">
              <v:fill type="solid"/>
            </v:rect>
            <v:rect style="position:absolute;left:6113;top:-2611;width:332;height:1589" filled="false" stroked="true" strokeweight=".749537pt" strokecolor="#000000">
              <v:stroke dashstyle="solid"/>
            </v:rect>
            <v:rect style="position:absolute;left:7567;top:-3931;width:332;height:2909" filled="true" fillcolor="#ffffcc" stroked="false">
              <v:fill type="solid"/>
            </v:rect>
            <v:rect style="position:absolute;left:7567;top:-3931;width:332;height:2909" filled="false" stroked="true" strokeweight=".749551pt" strokecolor="#000000">
              <v:stroke dashstyle="solid"/>
            </v:rect>
            <v:shape style="position:absolute;left:30800;top:-111330;width:37000;height:31720" coordorigin="30800,-111329" coordsize="37000,31720" path="m3759,-4485l3759,-678m3699,-678l3759,-678m3699,-1021l3759,-1021m3699,-1367l3759,-1367m3699,-1713l3759,-1713m3699,-2056l3759,-2056m3699,-2401l3759,-2401m3699,-2762l3759,-2762m3699,-3107l3759,-3107m3699,-3450l3759,-3450m3699,-3796l3759,-3796m3699,-4139l3759,-4139m3699,-4485l3759,-4485m3759,-1021l8139,-1021m5216,-961l5216,-1021m6684,-961l6684,-1021m8139,-961l8139,-1021e" filled="false" stroked="true" strokeweight=".120006pt" strokecolor="#000000">
              <v:path arrowok="t"/>
              <v:stroke dashstyle="solid"/>
            </v:shape>
            <v:rect style="position:absolute;left:8378;top:-2942;width:106;height:106" filled="true" fillcolor="#9999ff" stroked="false">
              <v:fill type="solid"/>
            </v:rect>
            <v:rect style="position:absolute;left:8378;top:-2942;width:106;height:106" filled="false" stroked="true" strokeweight=".749317pt" strokecolor="#000000">
              <v:stroke dashstyle="solid"/>
            </v:rect>
            <v:rect style="position:absolute;left:8378;top:-2628;width:106;height:106" filled="true" fillcolor="#993265" stroked="false">
              <v:fill type="solid"/>
            </v:rect>
            <v:rect style="position:absolute;left:8378;top:-2628;width:106;height:106" filled="false" stroked="true" strokeweight=".749317pt" strokecolor="#000000">
              <v:stroke dashstyle="solid"/>
            </v:rect>
            <v:rect style="position:absolute;left:8378;top:-2313;width:106;height:106" filled="true" fillcolor="#ffffcc" stroked="false">
              <v:fill type="solid"/>
            </v:rect>
            <v:rect style="position:absolute;left:8378;top:-2313;width:106;height:106" filled="false" stroked="true" strokeweight=".749317pt" strokecolor="#000000">
              <v:stroke dashstyle="solid"/>
            </v:rect>
            <v:rect style="position:absolute;left:2755;top:-4800;width:6658;height:4436" filled="false" stroked="true" strokeweight=".120006pt" strokecolor="#000000">
              <v:stroke dashstyle="solid"/>
            </v:rect>
            <v:shape style="position:absolute;left:7361;top:-857;width:129;height:218" type="#_x0000_t202" filled="false" stroked="false">
              <v:textbox inset="0,0,0,0">
                <w:txbxContent>
                  <w:p>
                    <w:pPr>
                      <w:spacing w:line="217" w:lineRule="exact" w:before="0"/>
                      <w:ind w:left="0" w:right="0" w:firstLine="0"/>
                      <w:jc w:val="left"/>
                      <w:rPr>
                        <w:rFonts w:ascii="Arial"/>
                        <w:sz w:val="19"/>
                      </w:rPr>
                    </w:pPr>
                    <w:r>
                      <w:rPr>
                        <w:rFonts w:ascii="Arial"/>
                        <w:w w:val="102"/>
                        <w:sz w:val="19"/>
                      </w:rPr>
                      <w:t>3</w:t>
                    </w:r>
                  </w:p>
                </w:txbxContent>
              </v:textbox>
              <w10:wrap type="none"/>
            </v:shape>
            <v:shape style="position:absolute;left:5904;top:-857;width:129;height:218" type="#_x0000_t202" filled="false" stroked="false">
              <v:textbox inset="0,0,0,0">
                <w:txbxContent>
                  <w:p>
                    <w:pPr>
                      <w:spacing w:line="217" w:lineRule="exact" w:before="0"/>
                      <w:ind w:left="0" w:right="0" w:firstLine="0"/>
                      <w:jc w:val="left"/>
                      <w:rPr>
                        <w:rFonts w:ascii="Arial"/>
                        <w:sz w:val="19"/>
                      </w:rPr>
                    </w:pPr>
                    <w:r>
                      <w:rPr>
                        <w:rFonts w:ascii="Arial"/>
                        <w:w w:val="102"/>
                        <w:sz w:val="19"/>
                      </w:rPr>
                      <w:t>2</w:t>
                    </w:r>
                  </w:p>
                </w:txbxContent>
              </v:textbox>
              <w10:wrap type="none"/>
            </v:shape>
            <v:shape style="position:absolute;left:4449;top:-857;width:129;height:218" type="#_x0000_t202" filled="false" stroked="false">
              <v:textbox inset="0,0,0,0">
                <w:txbxContent>
                  <w:p>
                    <w:pPr>
                      <w:spacing w:line="217" w:lineRule="exact" w:before="0"/>
                      <w:ind w:left="0" w:right="0" w:firstLine="0"/>
                      <w:jc w:val="left"/>
                      <w:rPr>
                        <w:rFonts w:ascii="Arial"/>
                        <w:sz w:val="19"/>
                      </w:rPr>
                    </w:pPr>
                    <w:r>
                      <w:rPr>
                        <w:rFonts w:ascii="Arial"/>
                        <w:w w:val="102"/>
                        <w:sz w:val="19"/>
                      </w:rPr>
                      <w:t>1</w:t>
                    </w:r>
                  </w:p>
                </w:txbxContent>
              </v:textbox>
              <w10:wrap type="none"/>
            </v:shape>
            <v:shape style="position:absolute;left:3295;top:-4606;width:340;height:4027" type="#_x0000_t202" filled="false" stroked="false">
              <v:textbox inset="0,0,0,0">
                <w:txbxContent>
                  <w:p>
                    <w:pPr>
                      <w:spacing w:line="217" w:lineRule="exact" w:before="0"/>
                      <w:ind w:left="0" w:right="18" w:firstLine="0"/>
                      <w:jc w:val="center"/>
                      <w:rPr>
                        <w:rFonts w:ascii="Arial"/>
                        <w:sz w:val="19"/>
                      </w:rPr>
                    </w:pPr>
                    <w:r>
                      <w:rPr>
                        <w:rFonts w:ascii="Arial"/>
                        <w:spacing w:val="-2"/>
                        <w:sz w:val="19"/>
                      </w:rPr>
                      <w:t>100</w:t>
                    </w:r>
                  </w:p>
                  <w:p>
                    <w:pPr>
                      <w:spacing w:before="127"/>
                      <w:ind w:left="85" w:right="0" w:firstLine="0"/>
                      <w:jc w:val="center"/>
                      <w:rPr>
                        <w:rFonts w:ascii="Arial"/>
                        <w:sz w:val="19"/>
                      </w:rPr>
                    </w:pPr>
                    <w:r>
                      <w:rPr>
                        <w:rFonts w:ascii="Arial"/>
                        <w:w w:val="105"/>
                        <w:sz w:val="19"/>
                      </w:rPr>
                      <w:t>90</w:t>
                    </w:r>
                  </w:p>
                  <w:p>
                    <w:pPr>
                      <w:spacing w:before="127"/>
                      <w:ind w:left="85" w:right="0" w:firstLine="0"/>
                      <w:jc w:val="center"/>
                      <w:rPr>
                        <w:rFonts w:ascii="Arial"/>
                        <w:sz w:val="19"/>
                      </w:rPr>
                    </w:pPr>
                    <w:r>
                      <w:rPr>
                        <w:rFonts w:ascii="Arial"/>
                        <w:w w:val="105"/>
                        <w:sz w:val="19"/>
                      </w:rPr>
                      <w:t>80</w:t>
                    </w:r>
                  </w:p>
                  <w:p>
                    <w:pPr>
                      <w:spacing w:before="125"/>
                      <w:ind w:left="85" w:right="0" w:firstLine="0"/>
                      <w:jc w:val="center"/>
                      <w:rPr>
                        <w:rFonts w:ascii="Arial"/>
                        <w:sz w:val="19"/>
                      </w:rPr>
                    </w:pPr>
                    <w:r>
                      <w:rPr>
                        <w:rFonts w:ascii="Arial"/>
                        <w:w w:val="105"/>
                        <w:sz w:val="19"/>
                      </w:rPr>
                      <w:t>70</w:t>
                    </w:r>
                  </w:p>
                  <w:p>
                    <w:pPr>
                      <w:spacing w:before="127"/>
                      <w:ind w:left="85" w:right="0" w:firstLine="0"/>
                      <w:jc w:val="center"/>
                      <w:rPr>
                        <w:rFonts w:ascii="Arial"/>
                        <w:sz w:val="19"/>
                      </w:rPr>
                    </w:pPr>
                    <w:r>
                      <w:rPr>
                        <w:rFonts w:ascii="Arial"/>
                        <w:w w:val="105"/>
                        <w:sz w:val="19"/>
                      </w:rPr>
                      <w:t>60</w:t>
                    </w:r>
                  </w:p>
                  <w:p>
                    <w:pPr>
                      <w:spacing w:before="127"/>
                      <w:ind w:left="85" w:right="0" w:firstLine="0"/>
                      <w:jc w:val="center"/>
                      <w:rPr>
                        <w:rFonts w:ascii="Arial"/>
                        <w:sz w:val="19"/>
                      </w:rPr>
                    </w:pPr>
                    <w:r>
                      <w:rPr>
                        <w:rFonts w:ascii="Arial"/>
                        <w:w w:val="105"/>
                        <w:sz w:val="19"/>
                      </w:rPr>
                      <w:t>50</w:t>
                    </w:r>
                  </w:p>
                  <w:p>
                    <w:pPr>
                      <w:spacing w:before="142"/>
                      <w:ind w:left="85" w:right="0" w:firstLine="0"/>
                      <w:jc w:val="center"/>
                      <w:rPr>
                        <w:rFonts w:ascii="Arial"/>
                        <w:sz w:val="19"/>
                      </w:rPr>
                    </w:pPr>
                    <w:r>
                      <w:rPr>
                        <w:rFonts w:ascii="Arial"/>
                        <w:w w:val="105"/>
                        <w:sz w:val="19"/>
                      </w:rPr>
                      <w:t>40</w:t>
                    </w:r>
                  </w:p>
                  <w:p>
                    <w:pPr>
                      <w:spacing w:before="124"/>
                      <w:ind w:left="85" w:right="0" w:firstLine="0"/>
                      <w:jc w:val="center"/>
                      <w:rPr>
                        <w:rFonts w:ascii="Arial"/>
                        <w:sz w:val="19"/>
                      </w:rPr>
                    </w:pPr>
                    <w:r>
                      <w:rPr>
                        <w:rFonts w:ascii="Arial"/>
                        <w:w w:val="105"/>
                        <w:sz w:val="19"/>
                      </w:rPr>
                      <w:t>30</w:t>
                    </w:r>
                  </w:p>
                  <w:p>
                    <w:pPr>
                      <w:spacing w:before="127"/>
                      <w:ind w:left="85" w:right="0" w:firstLine="0"/>
                      <w:jc w:val="center"/>
                      <w:rPr>
                        <w:rFonts w:ascii="Arial"/>
                        <w:sz w:val="19"/>
                      </w:rPr>
                    </w:pPr>
                    <w:r>
                      <w:rPr>
                        <w:rFonts w:ascii="Arial"/>
                        <w:w w:val="105"/>
                        <w:sz w:val="19"/>
                      </w:rPr>
                      <w:t>20</w:t>
                    </w:r>
                  </w:p>
                  <w:p>
                    <w:pPr>
                      <w:spacing w:before="125"/>
                      <w:ind w:left="85" w:right="0" w:firstLine="0"/>
                      <w:jc w:val="center"/>
                      <w:rPr>
                        <w:rFonts w:ascii="Arial"/>
                        <w:sz w:val="19"/>
                      </w:rPr>
                    </w:pPr>
                    <w:r>
                      <w:rPr>
                        <w:rFonts w:ascii="Arial"/>
                        <w:w w:val="105"/>
                        <w:sz w:val="19"/>
                      </w:rPr>
                      <w:t>10</w:t>
                    </w:r>
                  </w:p>
                  <w:p>
                    <w:pPr>
                      <w:spacing w:before="127"/>
                      <w:ind w:left="191" w:right="0" w:firstLine="0"/>
                      <w:jc w:val="center"/>
                      <w:rPr>
                        <w:rFonts w:ascii="Arial"/>
                        <w:sz w:val="19"/>
                      </w:rPr>
                    </w:pPr>
                    <w:r>
                      <w:rPr>
                        <w:rFonts w:ascii="Arial"/>
                        <w:w w:val="102"/>
                        <w:sz w:val="19"/>
                      </w:rPr>
                      <w:t>0</w:t>
                    </w:r>
                  </w:p>
                  <w:p>
                    <w:pPr>
                      <w:spacing w:before="127"/>
                      <w:ind w:left="25" w:right="0" w:firstLine="0"/>
                      <w:jc w:val="center"/>
                      <w:rPr>
                        <w:rFonts w:ascii="Arial"/>
                        <w:sz w:val="19"/>
                      </w:rPr>
                    </w:pPr>
                    <w:r>
                      <w:rPr>
                        <w:rFonts w:ascii="Arial"/>
                        <w:spacing w:val="-3"/>
                        <w:w w:val="105"/>
                        <w:sz w:val="19"/>
                      </w:rPr>
                      <w:t>-10</w:t>
                    </w:r>
                  </w:p>
                </w:txbxContent>
              </v:textbox>
              <w10:wrap type="none"/>
            </v:shape>
            <v:shape style="position:absolute;left:8304;top:-3062;width:1049;height:946" type="#_x0000_t202" filled="false" stroked="true" strokeweight=".120006pt" strokecolor="#000000">
              <v:textbox inset="0,0,0,0">
                <w:txbxContent>
                  <w:p>
                    <w:pPr>
                      <w:spacing w:before="41"/>
                      <w:ind w:left="238" w:right="0" w:firstLine="0"/>
                      <w:jc w:val="left"/>
                      <w:rPr>
                        <w:rFonts w:ascii="Arial"/>
                        <w:sz w:val="19"/>
                      </w:rPr>
                    </w:pPr>
                    <w:r>
                      <w:rPr>
                        <w:rFonts w:ascii="Arial"/>
                        <w:w w:val="105"/>
                        <w:sz w:val="19"/>
                      </w:rPr>
                      <w:t>RMSE</w:t>
                    </w:r>
                  </w:p>
                  <w:p>
                    <w:pPr>
                      <w:spacing w:line="310" w:lineRule="atLeast" w:before="7"/>
                      <w:ind w:left="238" w:right="1" w:firstLine="0"/>
                      <w:jc w:val="left"/>
                      <w:rPr>
                        <w:rFonts w:ascii="Arial"/>
                        <w:sz w:val="19"/>
                      </w:rPr>
                    </w:pPr>
                    <w:r>
                      <w:rPr>
                        <w:rFonts w:ascii="Arial"/>
                        <w:w w:val="105"/>
                        <w:sz w:val="19"/>
                      </w:rPr>
                      <w:t>Mean Std. dev.</w:t>
                    </w:r>
                  </w:p>
                </w:txbxContent>
              </v:textbox>
              <v:stroke dashstyle="solid"/>
              <w10:wrap type="none"/>
            </v:shape>
            <w10:wrap type="none"/>
          </v:group>
        </w:pict>
      </w:r>
      <w:r>
        <w:rPr/>
        <w:pict>
          <v:group style="position:absolute;margin-left:137.711884pt;margin-top:65.995041pt;width:333.05pt;height:221.9pt;mso-position-horizontal-relative:page;mso-position-vertical-relative:paragraph;z-index:4168" coordorigin="2754,1320" coordsize="6661,4438">
            <v:rect style="position:absolute;left:2755;top:1321;width:6658;height:4436" filled="false" stroked="true" strokeweight=".120006pt" strokecolor="#000000">
              <v:stroke dashstyle="solid"/>
            </v:rect>
            <v:rect style="position:absolute;left:3715;top:1635;width:4364;height:3807" filled="true" fillcolor="#c0c0c0" stroked="false">
              <v:fill type="solid"/>
            </v:rect>
            <v:line style="position:absolute" from="3715,5442" to="8079,5442" stroked="true" strokeweight=".120006pt" strokecolor="#000000">
              <v:stroke dashstyle="solid"/>
            </v:line>
            <v:shape style="position:absolute;left:3715;top:4347;width:4364;height:2" coordorigin="3715,4348" coordsize="4364,0" path="m7839,4348l8079,4348m7193,4348l7510,4348m6384,4348l6864,4348m4930,4348l5410,4348m4284,4348l4599,4348m3715,4348l3955,4348e" filled="false" stroked="true" strokeweight=".120006pt" strokecolor="#000000">
              <v:path arrowok="t"/>
              <v:stroke dashstyle="solid"/>
            </v:shape>
            <v:shape style="position:absolute;left:3715;top:3807;width:4364;height:2" coordorigin="3715,3808" coordsize="4364,0" path="m7839,3808l8079,3808m7193,3808l7510,3808m6384,3808l6864,3808m3715,3808l5410,3808e" filled="false" stroked="true" strokeweight=".120006pt" strokecolor="#000000">
              <v:path arrowok="t"/>
              <v:stroke dashstyle="solid"/>
            </v:shape>
            <v:shape style="position:absolute;left:3715;top:3270;width:4364;height:2" coordorigin="3715,3270" coordsize="4364,0" path="m7839,3270l8079,3270m7193,3270l7510,3270m6384,3270l6864,3270m3715,3270l5410,3270e" filled="false" stroked="true" strokeweight=".120006pt" strokecolor="#000000">
              <v:path arrowok="t"/>
              <v:stroke dashstyle="solid"/>
            </v:shape>
            <v:shape style="position:absolute;left:3715;top:2729;width:4364;height:2" coordorigin="3715,2730" coordsize="4364,0" path="m5739,2730l8079,2730m3715,2730l5410,2730e" filled="false" stroked="true" strokeweight=".120006pt" strokecolor="#000000">
              <v:path arrowok="t"/>
              <v:stroke dashstyle="solid"/>
            </v:shape>
            <v:shape style="position:absolute;left:3715;top:2175;width:4364;height:2" coordorigin="3715,2176" coordsize="4364,0" path="m5739,2176l8079,2176m3715,2176l5410,2176e" filled="false" stroked="true" strokeweight=".120006pt" strokecolor="#000000">
              <v:path arrowok="t"/>
              <v:stroke dashstyle="solid"/>
            </v:shape>
            <v:line style="position:absolute" from="3715,1636" to="8079,1636" stroked="true" strokeweight=".120006pt" strokecolor="#000000">
              <v:stroke dashstyle="solid"/>
            </v:line>
            <v:shape style="position:absolute;left:30930;top:48789;width:36349;height:31731" coordorigin="30930,48790" coordsize="36349,31731" path="m3715,1636l8079,1636m8079,1636l8079,5442m8079,5442l3715,5442m3715,5442l3715,1636e" filled="false" stroked="true" strokeweight=".749317pt" strokecolor="#7f7f7f">
              <v:path arrowok="t"/>
              <v:stroke dashstyle="solid"/>
            </v:shape>
            <v:rect style="position:absolute;left:3955;top:3867;width:329;height:1035" filled="true" fillcolor="#9999ff" stroked="false">
              <v:fill type="solid"/>
            </v:rect>
            <v:rect style="position:absolute;left:3955;top:3867;width:329;height:1035" filled="false" stroked="true" strokeweight=".749513pt" strokecolor="#000000">
              <v:stroke dashstyle="solid"/>
            </v:rect>
            <v:rect style="position:absolute;left:5409;top:1964;width:329;height:2938" filled="true" fillcolor="#9999ff" stroked="false">
              <v:fill type="solid"/>
            </v:rect>
            <v:rect style="position:absolute;left:5409;top:1964;width:329;height:2938" filled="false" stroked="true" strokeweight=".749551pt" strokecolor="#000000">
              <v:stroke dashstyle="solid"/>
            </v:rect>
            <v:rect style="position:absolute;left:6864;top:2835;width:329;height:2067" filled="true" fillcolor="#9999ff" stroked="false">
              <v:fill type="solid"/>
            </v:rect>
            <v:rect style="position:absolute;left:6864;top:2835;width:329;height:2067" filled="false" stroked="true" strokeweight=".749545pt" strokecolor="#000000">
              <v:stroke dashstyle="solid"/>
            </v:rect>
            <v:rect style="position:absolute;left:4284;top:4902;width:315;height:272" filled="true" fillcolor="#993265" stroked="false">
              <v:fill type="solid"/>
            </v:rect>
            <v:rect style="position:absolute;left:4284;top:4902;width:315;height:272" filled="false" stroked="true" strokeweight=".749282pt" strokecolor="#000000">
              <v:stroke dashstyle="solid"/>
            </v:rect>
            <v:rect style="position:absolute;left:5738;top:3044;width:315;height:1858" filled="true" fillcolor="#993265" stroked="false">
              <v:fill type="solid"/>
            </v:rect>
            <v:rect style="position:absolute;left:5738;top:3044;width:315;height:1858" filled="false" stroked="true" strokeweight=".749544pt" strokecolor="#000000">
              <v:stroke dashstyle="solid"/>
            </v:rect>
            <v:rect style="position:absolute;left:7193;top:4513;width:317;height:389" filled="true" fillcolor="#993265" stroked="false">
              <v:fill type="solid"/>
            </v:rect>
            <v:rect style="position:absolute;left:7193;top:4513;width:317;height:389" filled="false" stroked="true" strokeweight=".749366pt" strokecolor="#000000">
              <v:stroke dashstyle="solid"/>
            </v:rect>
            <v:rect style="position:absolute;left:4598;top:3913;width:332;height:989" filled="true" fillcolor="#ffffcc" stroked="false">
              <v:fill type="solid"/>
            </v:rect>
            <v:rect style="position:absolute;left:4598;top:3913;width:332;height:989" filled="false" stroked="true" strokeweight=".749509pt" strokecolor="#000000">
              <v:stroke dashstyle="solid"/>
            </v:rect>
            <v:rect style="position:absolute;left:6053;top:2878;width:332;height:2024" filled="true" fillcolor="#ffffcc" stroked="false">
              <v:fill type="solid"/>
            </v:rect>
            <v:rect style="position:absolute;left:6053;top:2878;width:332;height:2024" filled="false" stroked="true" strokeweight=".749545pt" strokecolor="#000000">
              <v:stroke dashstyle="solid"/>
            </v:rect>
            <v:rect style="position:absolute;left:7510;top:3104;width:329;height:1798" filled="true" fillcolor="#ffffcc" stroked="false">
              <v:fill type="solid"/>
            </v:rect>
            <v:rect style="position:absolute;left:7510;top:3104;width:329;height:1798" filled="false" stroked="true" strokeweight=".749542pt" strokecolor="#000000">
              <v:stroke dashstyle="solid"/>
            </v:rect>
            <v:shape style="position:absolute;left:30440;top:-60330;width:36860;height:31720" coordorigin="30440,-60329" coordsize="36860,31720" path="m3715,1636l3715,5442m3655,5442l3715,5442m3655,4902l3715,4902m3655,4348l3715,4348m3655,3808l3715,3808m3655,3270l3715,3270m3655,2730l3715,2730m3655,2176l3715,2176m3655,1636l3715,1636m3715,4902l8079,4902m3715,4962l3715,4902m5170,4962l5170,4902m6624,4962l6624,4902m8079,4962l8079,4902e" filled="false" stroked="true" strokeweight=".120006pt" strokecolor="#000000">
              <v:path arrowok="t"/>
              <v:stroke dashstyle="solid"/>
            </v:shape>
            <v:rect style="position:absolute;left:8318;top:3178;width:106;height:106" filled="true" fillcolor="#9999ff" stroked="false">
              <v:fill type="solid"/>
            </v:rect>
            <v:rect style="position:absolute;left:8318;top:3178;width:106;height:106" filled="false" stroked="true" strokeweight=".749317pt" strokecolor="#000000">
              <v:stroke dashstyle="solid"/>
            </v:rect>
            <v:rect style="position:absolute;left:8318;top:3493;width:106;height:106" filled="true" fillcolor="#993265" stroked="false">
              <v:fill type="solid"/>
            </v:rect>
            <v:rect style="position:absolute;left:8318;top:3493;width:106;height:106" filled="false" stroked="true" strokeweight=".749317pt" strokecolor="#000000">
              <v:stroke dashstyle="solid"/>
            </v:rect>
            <v:rect style="position:absolute;left:8318;top:3807;width:106;height:106" filled="true" fillcolor="#ffffcc" stroked="false">
              <v:fill type="solid"/>
            </v:rect>
            <v:rect style="position:absolute;left:8318;top:3807;width:106;height:106" filled="false" stroked="true" strokeweight=".749317pt" strokecolor="#000000">
              <v:stroke dashstyle="solid"/>
            </v:rect>
            <v:rect style="position:absolute;left:2755;top:1321;width:6658;height:4436" filled="false" stroked="true" strokeweight=".120006pt" strokecolor="#000000">
              <v:stroke dashstyle="solid"/>
            </v:rect>
            <v:shape style="position:absolute;left:3295;top:5323;width:295;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-10</w:t>
                    </w:r>
                  </w:p>
                </w:txbxContent>
              </v:textbox>
              <w10:wrap type="none"/>
            </v:shape>
            <v:shape style="position:absolute;left:7315;top:5068;width:129;height:218" type="#_x0000_t202" filled="false" stroked="false">
              <v:textbox inset="0,0,0,0">
                <w:txbxContent>
                  <w:p>
                    <w:pPr>
                      <w:spacing w:line="217" w:lineRule="exact" w:before="0"/>
                      <w:ind w:left="0" w:right="0" w:firstLine="0"/>
                      <w:jc w:val="left"/>
                      <w:rPr>
                        <w:rFonts w:ascii="Arial"/>
                        <w:sz w:val="19"/>
                      </w:rPr>
                    </w:pPr>
                    <w:r>
                      <w:rPr>
                        <w:rFonts w:ascii="Arial"/>
                        <w:w w:val="102"/>
                        <w:sz w:val="19"/>
                      </w:rPr>
                      <w:t>3</w:t>
                    </w:r>
                  </w:p>
                </w:txbxContent>
              </v:textbox>
              <w10:wrap type="none"/>
            </v:shape>
            <v:shape style="position:absolute;left:5861;top:5068;width:129;height:218" type="#_x0000_t202" filled="false" stroked="false">
              <v:textbox inset="0,0,0,0">
                <w:txbxContent>
                  <w:p>
                    <w:pPr>
                      <w:spacing w:line="217" w:lineRule="exact" w:before="0"/>
                      <w:ind w:left="0" w:right="0" w:firstLine="0"/>
                      <w:jc w:val="left"/>
                      <w:rPr>
                        <w:rFonts w:ascii="Arial"/>
                        <w:sz w:val="19"/>
                      </w:rPr>
                    </w:pPr>
                    <w:r>
                      <w:rPr>
                        <w:rFonts w:ascii="Arial"/>
                        <w:w w:val="102"/>
                        <w:sz w:val="19"/>
                      </w:rPr>
                      <w:t>2</w:t>
                    </w:r>
                  </w:p>
                </w:txbxContent>
              </v:textbox>
              <w10:wrap type="none"/>
            </v:shape>
            <v:shape style="position:absolute;left:4406;top:5068;width:129;height:218" type="#_x0000_t202" filled="false" stroked="false">
              <v:textbox inset="0,0,0,0">
                <w:txbxContent>
                  <w:p>
                    <w:pPr>
                      <w:spacing w:line="217" w:lineRule="exact" w:before="0"/>
                      <w:ind w:left="0" w:right="0" w:firstLine="0"/>
                      <w:jc w:val="left"/>
                      <w:rPr>
                        <w:rFonts w:ascii="Arial"/>
                        <w:sz w:val="19"/>
                      </w:rPr>
                    </w:pPr>
                    <w:r>
                      <w:rPr>
                        <w:rFonts w:ascii="Arial"/>
                        <w:w w:val="102"/>
                        <w:sz w:val="19"/>
                      </w:rPr>
                      <w:t>1</w:t>
                    </w:r>
                  </w:p>
                </w:txbxContent>
              </v:textbox>
              <w10:wrap type="none"/>
            </v:shape>
            <v:shape style="position:absolute;left:3461;top:4783;width:129;height:218" type="#_x0000_t202" filled="false" stroked="false">
              <v:textbox inset="0,0,0,0">
                <w:txbxContent>
                  <w:p>
                    <w:pPr>
                      <w:spacing w:line="217" w:lineRule="exact" w:before="0"/>
                      <w:ind w:left="0" w:right="0" w:firstLine="0"/>
                      <w:jc w:val="left"/>
                      <w:rPr>
                        <w:rFonts w:ascii="Arial"/>
                        <w:sz w:val="19"/>
                      </w:rPr>
                    </w:pPr>
                    <w:r>
                      <w:rPr>
                        <w:rFonts w:ascii="Arial"/>
                        <w:w w:val="102"/>
                        <w:sz w:val="19"/>
                      </w:rPr>
                      <w:t>0</w:t>
                    </w:r>
                  </w:p>
                </w:txbxContent>
              </v:textbox>
              <w10:wrap type="none"/>
            </v:shape>
            <v:shape style="position:absolute;left:3355;top:4228;width:235;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10</w:t>
                    </w:r>
                  </w:p>
                </w:txbxContent>
              </v:textbox>
              <w10:wrap type="none"/>
            </v:shape>
            <v:shape style="position:absolute;left:3355;top:3688;width:235;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20</w:t>
                    </w:r>
                  </w:p>
                </w:txbxContent>
              </v:textbox>
              <w10:wrap type="none"/>
            </v:shape>
            <v:shape style="position:absolute;left:3355;top:3148;width:235;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30</w:t>
                    </w:r>
                  </w:p>
                </w:txbxContent>
              </v:textbox>
              <w10:wrap type="none"/>
            </v:shape>
            <v:shape style="position:absolute;left:3355;top:2608;width:235;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40</w:t>
                    </w:r>
                  </w:p>
                </w:txbxContent>
              </v:textbox>
              <w10:wrap type="none"/>
            </v:shape>
            <v:shape style="position:absolute;left:3355;top:2054;width:235;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50</w:t>
                    </w:r>
                  </w:p>
                </w:txbxContent>
              </v:textbox>
              <w10:wrap type="none"/>
            </v:shape>
            <v:shape style="position:absolute;left:3355;top:1514;width:235;height:218" type="#_x0000_t202" filled="false" stroked="false">
              <v:textbox inset="0,0,0,0">
                <w:txbxContent>
                  <w:p>
                    <w:pPr>
                      <w:spacing w:line="217" w:lineRule="exact" w:before="0"/>
                      <w:ind w:left="0" w:right="0" w:firstLine="0"/>
                      <w:jc w:val="left"/>
                      <w:rPr>
                        <w:rFonts w:ascii="Arial"/>
                        <w:sz w:val="19"/>
                      </w:rPr>
                    </w:pPr>
                    <w:r>
                      <w:rPr>
                        <w:rFonts w:ascii="Arial"/>
                        <w:w w:val="105"/>
                        <w:sz w:val="19"/>
                      </w:rPr>
                      <w:t>60</w:t>
                    </w:r>
                  </w:p>
                </w:txbxContent>
              </v:textbox>
              <w10:wrap type="none"/>
            </v:shape>
            <v:shape style="position:absolute;left:8244;top:3058;width:1109;height:946" type="#_x0000_t202" filled="false" stroked="true" strokeweight=".120006pt" strokecolor="#000000">
              <v:textbox inset="0,0,0,0">
                <w:txbxContent>
                  <w:p>
                    <w:pPr>
                      <w:spacing w:before="41"/>
                      <w:ind w:left="238" w:right="0" w:firstLine="0"/>
                      <w:jc w:val="left"/>
                      <w:rPr>
                        <w:rFonts w:ascii="Arial"/>
                        <w:sz w:val="19"/>
                      </w:rPr>
                    </w:pPr>
                    <w:r>
                      <w:rPr>
                        <w:rFonts w:ascii="Arial"/>
                        <w:w w:val="105"/>
                        <w:sz w:val="19"/>
                      </w:rPr>
                      <w:t>Q(68.3%)</w:t>
                    </w:r>
                  </w:p>
                  <w:p>
                    <w:pPr>
                      <w:spacing w:line="310" w:lineRule="atLeast" w:before="7"/>
                      <w:ind w:left="238" w:right="225" w:firstLine="0"/>
                      <w:jc w:val="left"/>
                      <w:rPr>
                        <w:rFonts w:ascii="Arial"/>
                        <w:sz w:val="19"/>
                      </w:rPr>
                    </w:pPr>
                    <w:r>
                      <w:rPr>
                        <w:rFonts w:ascii="Arial"/>
                        <w:sz w:val="19"/>
                      </w:rPr>
                      <w:t>Median </w:t>
                    </w:r>
                    <w:r>
                      <w:rPr>
                        <w:rFonts w:ascii="Arial"/>
                        <w:w w:val="105"/>
                        <w:sz w:val="19"/>
                      </w:rPr>
                      <w:t>NMAD</w:t>
                    </w:r>
                  </w:p>
                </w:txbxContent>
              </v:textbox>
              <v:stroke dashstyle="solid"/>
              <w10:wrap type="none"/>
            </v:shape>
            <w10:wrap type="none"/>
          </v:group>
        </w:pict>
      </w:r>
      <w:r>
        <w:rPr/>
        <w:pict>
          <v:shape style="position:absolute;margin-left:147.513107pt;margin-top:151.809479pt;width:12.9pt;height:49.45pt;mso-position-horizontal-relative:page;mso-position-vertical-relative:paragraph;z-index:4192" type="#_x0000_t202" filled="false" stroked="false">
            <v:textbox inset="0,0,0,0" style="layout-flow:vertical;mso-layout-flow-alt:bottom-to-top">
              <w:txbxContent>
                <w:p>
                  <w:pPr>
                    <w:spacing w:before="18"/>
                    <w:ind w:left="20" w:right="0" w:firstLine="0"/>
                    <w:jc w:val="left"/>
                    <w:rPr>
                      <w:rFonts w:ascii="Arial"/>
                      <w:b/>
                      <w:sz w:val="19"/>
                    </w:rPr>
                  </w:pPr>
                  <w:r>
                    <w:rPr>
                      <w:rFonts w:ascii="Arial"/>
                      <w:b/>
                      <w:w w:val="105"/>
                      <w:sz w:val="19"/>
                    </w:rPr>
                    <w:t>Errors [m]</w:t>
                  </w:r>
                </w:p>
              </w:txbxContent>
            </v:textbox>
            <w10:wrap type="none"/>
          </v:shape>
        </w:pict>
      </w:r>
      <w:r>
        <w:rPr/>
        <w:t>Figure 23. Standard accuracy measures of test F (GSD=20 cm images) and ALS data separated for the three classes of terrain: Open terrain (1), Built-up (2) and Forested (3).</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1"/>
        <w:rPr>
          <w:sz w:val="38"/>
        </w:rPr>
      </w:pPr>
    </w:p>
    <w:p>
      <w:pPr>
        <w:pStyle w:val="BodyText"/>
        <w:ind w:left="1420" w:right="1177"/>
      </w:pPr>
      <w:r>
        <w:rPr/>
        <w:t>Figure 24. Robust accuracy measures of test F (GSD=20 cm images and ALS data) separated for the three classes of terrain: Open terrain (1), Built-up (2) and Forested (3).</w:t>
      </w:r>
    </w:p>
    <w:p>
      <w:pPr>
        <w:spacing w:after="0"/>
        <w:sectPr>
          <w:pgSz w:w="11910" w:h="16840"/>
          <w:pgMar w:header="0" w:footer="793" w:top="1580" w:bottom="980" w:left="0" w:right="0"/>
        </w:sectPr>
      </w:pPr>
    </w:p>
    <w:p>
      <w:pPr>
        <w:pStyle w:val="Heading1"/>
        <w:spacing w:before="99"/>
      </w:pPr>
      <w:bookmarkStart w:name="_TOC_250005" w:id="16"/>
      <w:bookmarkEnd w:id="16"/>
      <w:r>
        <w:rPr/>
        <w:t>Test G</w:t>
      </w:r>
    </w:p>
    <w:p>
      <w:pPr>
        <w:pStyle w:val="BodyText"/>
        <w:spacing w:before="9"/>
        <w:rPr>
          <w:b/>
          <w:sz w:val="23"/>
        </w:rPr>
      </w:pPr>
    </w:p>
    <w:p>
      <w:pPr>
        <w:pStyle w:val="BodyText"/>
        <w:spacing w:line="360" w:lineRule="auto"/>
        <w:ind w:left="1420" w:right="1566"/>
      </w:pPr>
      <w:r>
        <w:rPr/>
        <w:drawing>
          <wp:anchor distT="0" distB="0" distL="0" distR="0" allowOverlap="1" layoutInCell="1" locked="0" behindDoc="0" simplePos="0" relativeHeight="4240">
            <wp:simplePos x="0" y="0"/>
            <wp:positionH relativeFrom="page">
              <wp:posOffset>902310</wp:posOffset>
            </wp:positionH>
            <wp:positionV relativeFrom="paragraph">
              <wp:posOffset>1166449</wp:posOffset>
            </wp:positionV>
            <wp:extent cx="2499484" cy="3499278"/>
            <wp:effectExtent l="0" t="0" r="0" b="0"/>
            <wp:wrapNone/>
            <wp:docPr id="53" name="image29.png" descr=""/>
            <wp:cNvGraphicFramePr>
              <a:graphicFrameLocks noChangeAspect="1"/>
            </wp:cNvGraphicFramePr>
            <a:graphic>
              <a:graphicData uri="http://schemas.openxmlformats.org/drawingml/2006/picture">
                <pic:pic>
                  <pic:nvPicPr>
                    <pic:cNvPr id="54" name="image29.png"/>
                    <pic:cNvPicPr/>
                  </pic:nvPicPr>
                  <pic:blipFill>
                    <a:blip r:embed="rId43" cstate="print"/>
                    <a:stretch>
                      <a:fillRect/>
                    </a:stretch>
                  </pic:blipFill>
                  <pic:spPr>
                    <a:xfrm>
                      <a:off x="0" y="0"/>
                      <a:ext cx="2499484" cy="3499278"/>
                    </a:xfrm>
                    <a:prstGeom prst="rect">
                      <a:avLst/>
                    </a:prstGeom>
                  </pic:spPr>
                </pic:pic>
              </a:graphicData>
            </a:graphic>
          </wp:anchor>
        </w:drawing>
      </w:r>
      <w:r>
        <w:rPr/>
        <w:t>The automated editing by means of filtering and filling of the gaps may not have solved all problems. New errors may have been created in this process. A manual checking is therefore absolutely necessary. The best method for this process is the viewing in stereo on the stereo- model with superimposed DTM in form of ‘dots’ and/or contour lines (cf. Figure 25).</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8"/>
        <w:rPr>
          <w:sz w:val="35"/>
        </w:rPr>
      </w:pPr>
    </w:p>
    <w:p>
      <w:pPr>
        <w:pStyle w:val="BodyText"/>
        <w:spacing w:before="1"/>
        <w:ind w:left="5534"/>
      </w:pPr>
      <w:r>
        <w:rPr/>
        <w:t>Figure</w:t>
      </w:r>
      <w:r>
        <w:rPr>
          <w:spacing w:val="58"/>
        </w:rPr>
        <w:t> </w:t>
      </w:r>
      <w:r>
        <w:rPr/>
        <w:t>25.</w:t>
      </w:r>
    </w:p>
    <w:p>
      <w:pPr>
        <w:pStyle w:val="BodyText"/>
        <w:ind w:left="5534" w:right="1291"/>
      </w:pPr>
      <w:r>
        <w:rPr/>
        <w:t>Stereo Monitor enables comfortable viewing of colour-coded DTM points on top of the stereo model</w:t>
      </w:r>
    </w:p>
    <w:p>
      <w:pPr>
        <w:pStyle w:val="BodyText"/>
        <w:rPr>
          <w:sz w:val="26"/>
        </w:rPr>
      </w:pPr>
    </w:p>
    <w:p>
      <w:pPr>
        <w:pStyle w:val="BodyText"/>
        <w:rPr>
          <w:sz w:val="26"/>
        </w:rPr>
      </w:pPr>
    </w:p>
    <w:p>
      <w:pPr>
        <w:pStyle w:val="BodyText"/>
        <w:rPr>
          <w:sz w:val="26"/>
        </w:rPr>
      </w:pPr>
    </w:p>
    <w:p>
      <w:pPr>
        <w:pStyle w:val="BodyText"/>
        <w:spacing w:before="1"/>
        <w:rPr>
          <w:sz w:val="30"/>
        </w:rPr>
      </w:pPr>
    </w:p>
    <w:p>
      <w:pPr>
        <w:pStyle w:val="BodyText"/>
        <w:spacing w:line="360" w:lineRule="auto"/>
        <w:ind w:left="1420" w:right="1519"/>
      </w:pPr>
      <w:r>
        <w:rPr/>
        <w:t>Monoscopic (2D-) editing is also possible and because it can be realized by means of simpler hardware it may be chosen in addition to some editing functions.</w:t>
      </w:r>
    </w:p>
    <w:p>
      <w:pPr>
        <w:pStyle w:val="BodyText"/>
        <w:rPr>
          <w:sz w:val="26"/>
        </w:rPr>
      </w:pPr>
    </w:p>
    <w:p>
      <w:pPr>
        <w:pStyle w:val="BodyText"/>
        <w:rPr>
          <w:sz w:val="22"/>
        </w:rPr>
      </w:pPr>
    </w:p>
    <w:p>
      <w:pPr>
        <w:spacing w:before="0"/>
        <w:ind w:left="1420" w:right="0" w:firstLine="0"/>
        <w:jc w:val="left"/>
        <w:rPr>
          <w:sz w:val="24"/>
        </w:rPr>
      </w:pPr>
      <w:r>
        <w:rPr>
          <w:sz w:val="24"/>
        </w:rPr>
        <w:t>The </w:t>
      </w:r>
      <w:r>
        <w:rPr>
          <w:b/>
          <w:sz w:val="24"/>
        </w:rPr>
        <w:t>editing functions of DTMaster </w:t>
      </w:r>
      <w:r>
        <w:rPr>
          <w:sz w:val="24"/>
        </w:rPr>
        <w:t>include among others:</w:t>
      </w:r>
    </w:p>
    <w:p>
      <w:pPr>
        <w:pStyle w:val="BodyText"/>
        <w:spacing w:before="139"/>
        <w:ind w:left="1420"/>
      </w:pPr>
      <w:r>
        <w:rPr/>
        <w:t>-deletion of grid posts</w:t>
      </w:r>
    </w:p>
    <w:p>
      <w:pPr>
        <w:pStyle w:val="BodyText"/>
        <w:spacing w:before="137"/>
        <w:ind w:left="1420"/>
      </w:pPr>
      <w:r>
        <w:rPr/>
        <w:t>-interpolate gap</w:t>
      </w:r>
    </w:p>
    <w:p>
      <w:pPr>
        <w:pStyle w:val="BodyText"/>
        <w:spacing w:before="140"/>
        <w:ind w:left="1420"/>
      </w:pPr>
      <w:r>
        <w:rPr/>
        <w:t>-brush filter applied in a small squared or circular area</w:t>
      </w:r>
    </w:p>
    <w:p>
      <w:pPr>
        <w:pStyle w:val="BodyText"/>
        <w:spacing w:before="136"/>
        <w:ind w:left="1420"/>
      </w:pPr>
      <w:r>
        <w:rPr/>
        <w:t>-re-interpolate of selected points (cf. Figure 6).</w:t>
      </w:r>
    </w:p>
    <w:p>
      <w:pPr>
        <w:pStyle w:val="BodyText"/>
        <w:spacing w:before="140"/>
        <w:ind w:left="1420"/>
      </w:pPr>
      <w:r>
        <w:rPr/>
        <w:t>-move selection in Z</w:t>
      </w:r>
    </w:p>
    <w:p>
      <w:pPr>
        <w:pStyle w:val="BodyText"/>
        <w:spacing w:before="137"/>
        <w:ind w:left="1420"/>
      </w:pPr>
      <w:r>
        <w:rPr/>
        <w:t>-measurement of single elevations</w:t>
      </w:r>
    </w:p>
    <w:p>
      <w:pPr>
        <w:pStyle w:val="BodyText"/>
        <w:spacing w:before="139"/>
        <w:ind w:left="1420"/>
      </w:pPr>
      <w:r>
        <w:rPr/>
        <w:t>-setting of elevations.</w:t>
      </w:r>
    </w:p>
    <w:p>
      <w:pPr>
        <w:spacing w:after="0"/>
        <w:sectPr>
          <w:pgSz w:w="11910" w:h="16840"/>
          <w:pgMar w:header="0" w:footer="793" w:top="1580" w:bottom="980" w:left="0" w:right="0"/>
        </w:sectPr>
      </w:pPr>
    </w:p>
    <w:p>
      <w:pPr>
        <w:pStyle w:val="BodyText"/>
        <w:spacing w:line="360" w:lineRule="auto" w:before="96"/>
        <w:ind w:left="1420" w:right="1193"/>
      </w:pPr>
      <w:r>
        <w:rPr/>
        <w:drawing>
          <wp:anchor distT="0" distB="0" distL="0" distR="0" allowOverlap="1" layoutInCell="1" locked="0" behindDoc="0" simplePos="0" relativeHeight="4264">
            <wp:simplePos x="0" y="0"/>
            <wp:positionH relativeFrom="page">
              <wp:posOffset>902310</wp:posOffset>
            </wp:positionH>
            <wp:positionV relativeFrom="paragraph">
              <wp:posOffset>2746916</wp:posOffset>
            </wp:positionV>
            <wp:extent cx="3512995" cy="2871359"/>
            <wp:effectExtent l="0" t="0" r="0" b="0"/>
            <wp:wrapNone/>
            <wp:docPr id="55" name="image30.png" descr=""/>
            <wp:cNvGraphicFramePr>
              <a:graphicFrameLocks noChangeAspect="1"/>
            </wp:cNvGraphicFramePr>
            <a:graphic>
              <a:graphicData uri="http://schemas.openxmlformats.org/drawingml/2006/picture">
                <pic:pic>
                  <pic:nvPicPr>
                    <pic:cNvPr id="56" name="image30.png"/>
                    <pic:cNvPicPr/>
                  </pic:nvPicPr>
                  <pic:blipFill>
                    <a:blip r:embed="rId44" cstate="print"/>
                    <a:stretch>
                      <a:fillRect/>
                    </a:stretch>
                  </pic:blipFill>
                  <pic:spPr>
                    <a:xfrm>
                      <a:off x="0" y="0"/>
                      <a:ext cx="3512995" cy="2871359"/>
                    </a:xfrm>
                    <a:prstGeom prst="rect">
                      <a:avLst/>
                    </a:prstGeom>
                  </pic:spPr>
                </pic:pic>
              </a:graphicData>
            </a:graphic>
          </wp:anchor>
        </w:drawing>
      </w:r>
      <w:r>
        <w:rPr/>
        <w:t>After applying such functions the contour lines will be derived ‘on the fly’ and the operator can judge whether the contours (and the dots) fit to the ground or not. The mentioned editing functions have been tried. The time required for this manual editing depends on the results from the previous steps. A systematic work can be supported by definition of working areas in a chess board like pattern. The result can be documented by displaying the contour lines on top of one image of the stereo-pair (cf. Figure 26) or an orthoimage. The DTM will have posts also at positions where houses and trees are, but all elevations will represent the terrain. Contour lines can then easily and quickly be derived. Viewing in selected profiles and perspectives may also be used in order to detect and remove errors.</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206"/>
        <w:ind w:left="7135" w:right="1129"/>
      </w:pPr>
      <w:r>
        <w:rPr/>
        <w:t>Figure 26. Aerial image together with elevation dots and contour lines.</w:t>
      </w:r>
    </w:p>
    <w:p>
      <w:pPr>
        <w:pStyle w:val="BodyText"/>
        <w:ind w:left="7135" w:right="1408"/>
      </w:pPr>
      <w:r>
        <w:rPr/>
        <w:t>Monoscopic editing is usable for some of the editing functions only.</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Heading1"/>
        <w:numPr>
          <w:ilvl w:val="0"/>
          <w:numId w:val="2"/>
        </w:numPr>
        <w:tabs>
          <w:tab w:pos="1841" w:val="left" w:leader="none"/>
        </w:tabs>
        <w:spacing w:line="240" w:lineRule="auto" w:before="164" w:after="0"/>
        <w:ind w:left="1840" w:right="0" w:hanging="420"/>
        <w:jc w:val="left"/>
      </w:pPr>
      <w:bookmarkStart w:name="_TOC_250004" w:id="17"/>
      <w:bookmarkEnd w:id="17"/>
      <w:r>
        <w:rPr/>
        <w:t>Economic considerations</w:t>
      </w:r>
    </w:p>
    <w:p>
      <w:pPr>
        <w:pStyle w:val="BodyText"/>
        <w:spacing w:before="9"/>
        <w:rPr>
          <w:b/>
          <w:sz w:val="23"/>
        </w:rPr>
      </w:pPr>
    </w:p>
    <w:p>
      <w:pPr>
        <w:pStyle w:val="BodyText"/>
        <w:spacing w:line="360" w:lineRule="auto"/>
        <w:ind w:left="1420" w:right="1305" w:firstLine="60"/>
      </w:pPr>
      <w:r>
        <w:rPr/>
        <w:t>The photogrammetric images are used for many purposes, for example in the orthoimage production, in stereo-compilation for updating the topographic databases, DEM quality control, etc. The use of the FOT imagery for the updating of the DEM products in the few areas of change would be already an economic factor. The Danish landscape consists mainly of open terrain. Forested areas cover only 10% of the territory. Built-up areas are important for the updating because it is there were most of the changes occur.</w:t>
      </w:r>
    </w:p>
    <w:p>
      <w:pPr>
        <w:spacing w:after="0" w:line="360" w:lineRule="auto"/>
        <w:sectPr>
          <w:pgSz w:w="11910" w:h="16840"/>
          <w:pgMar w:header="0" w:footer="793" w:top="1580" w:bottom="980" w:left="0" w:right="0"/>
        </w:sectPr>
      </w:pPr>
    </w:p>
    <w:p>
      <w:pPr>
        <w:pStyle w:val="BodyText"/>
        <w:spacing w:before="96"/>
        <w:ind w:left="1420"/>
      </w:pPr>
      <w:r>
        <w:rPr/>
        <w:t>The times required for the steps in the updating of the DTM 2007 are </w:t>
      </w:r>
      <w:r>
        <w:rPr>
          <w:b/>
        </w:rPr>
        <w:t>about </w:t>
      </w:r>
      <w:r>
        <w:rPr/>
        <w:t>the following:</w:t>
      </w:r>
    </w:p>
    <w:p>
      <w:pPr>
        <w:pStyle w:val="BodyText"/>
        <w:rPr>
          <w:sz w:val="26"/>
        </w:rPr>
      </w:pPr>
    </w:p>
    <w:p>
      <w:pPr>
        <w:pStyle w:val="BodyText"/>
        <w:rPr>
          <w:sz w:val="22"/>
        </w:rPr>
      </w:pPr>
    </w:p>
    <w:p>
      <w:pPr>
        <w:pStyle w:val="ListParagraph"/>
        <w:numPr>
          <w:ilvl w:val="0"/>
          <w:numId w:val="4"/>
        </w:numPr>
        <w:tabs>
          <w:tab w:pos="1781" w:val="left" w:leader="none"/>
        </w:tabs>
        <w:spacing w:line="360" w:lineRule="auto" w:before="0" w:after="0"/>
        <w:ind w:left="1780" w:right="1672" w:hanging="360"/>
        <w:jc w:val="left"/>
        <w:rPr>
          <w:sz w:val="24"/>
        </w:rPr>
      </w:pPr>
      <w:r>
        <w:rPr>
          <w:sz w:val="24"/>
        </w:rPr>
        <w:t>Preparation (adaptation and checking of orientation data, generation of image pyramids, selection of checkpoints and of other reference data): 30 minutes per</w:t>
      </w:r>
      <w:r>
        <w:rPr>
          <w:spacing w:val="-20"/>
          <w:sz w:val="24"/>
        </w:rPr>
        <w:t> </w:t>
      </w:r>
      <w:r>
        <w:rPr>
          <w:sz w:val="24"/>
        </w:rPr>
        <w:t>image.</w:t>
      </w:r>
    </w:p>
    <w:p>
      <w:pPr>
        <w:pStyle w:val="ListParagraph"/>
        <w:numPr>
          <w:ilvl w:val="0"/>
          <w:numId w:val="4"/>
        </w:numPr>
        <w:tabs>
          <w:tab w:pos="1781" w:val="left" w:leader="none"/>
        </w:tabs>
        <w:spacing w:line="360" w:lineRule="auto" w:before="1" w:after="0"/>
        <w:ind w:left="1780" w:right="1986" w:hanging="360"/>
        <w:jc w:val="left"/>
        <w:rPr>
          <w:sz w:val="24"/>
        </w:rPr>
      </w:pPr>
      <w:r>
        <w:rPr>
          <w:sz w:val="24"/>
        </w:rPr>
        <w:t>DTM generation (selection and input of DTM parameter and of morphological data, calculation, verification of results): 110 minutes per</w:t>
      </w:r>
      <w:r>
        <w:rPr>
          <w:spacing w:val="-4"/>
          <w:sz w:val="24"/>
        </w:rPr>
        <w:t> </w:t>
      </w:r>
      <w:r>
        <w:rPr>
          <w:sz w:val="24"/>
        </w:rPr>
        <w:t>image</w:t>
      </w:r>
    </w:p>
    <w:p>
      <w:pPr>
        <w:pStyle w:val="ListParagraph"/>
        <w:numPr>
          <w:ilvl w:val="0"/>
          <w:numId w:val="4"/>
        </w:numPr>
        <w:tabs>
          <w:tab w:pos="1781" w:val="left" w:leader="none"/>
        </w:tabs>
        <w:spacing w:line="360" w:lineRule="auto" w:before="0" w:after="0"/>
        <w:ind w:left="1780" w:right="1766" w:hanging="360"/>
        <w:jc w:val="left"/>
        <w:rPr>
          <w:sz w:val="24"/>
        </w:rPr>
      </w:pPr>
      <w:r>
        <w:rPr>
          <w:sz w:val="24"/>
        </w:rPr>
        <w:t>Automated editing (selection and input of filter parameter, filtering, filling of gaps): 25 minutes per</w:t>
      </w:r>
      <w:r>
        <w:rPr>
          <w:spacing w:val="-2"/>
          <w:sz w:val="24"/>
        </w:rPr>
        <w:t> </w:t>
      </w:r>
      <w:r>
        <w:rPr>
          <w:sz w:val="24"/>
        </w:rPr>
        <w:t>image.</w:t>
      </w:r>
    </w:p>
    <w:p>
      <w:pPr>
        <w:pStyle w:val="ListParagraph"/>
        <w:numPr>
          <w:ilvl w:val="0"/>
          <w:numId w:val="4"/>
        </w:numPr>
        <w:tabs>
          <w:tab w:pos="1781" w:val="left" w:leader="none"/>
        </w:tabs>
        <w:spacing w:line="360" w:lineRule="auto" w:before="0" w:after="0"/>
        <w:ind w:left="1780" w:right="1507" w:hanging="360"/>
        <w:jc w:val="left"/>
        <w:rPr>
          <w:sz w:val="24"/>
        </w:rPr>
      </w:pPr>
      <w:r>
        <w:rPr>
          <w:sz w:val="24"/>
        </w:rPr>
        <w:t>Manual editing (viewing of DTM-tiles with contour lines, in profiles, perspectives, and in stereo, removal of blunders, brush filtering, shifting of Z-reference, closing of gaps, conversion to an other format): 330 minutes per image or 4 hours per km</w:t>
      </w:r>
      <w:r>
        <w:rPr>
          <w:sz w:val="24"/>
          <w:vertAlign w:val="superscript"/>
        </w:rPr>
        <w:t>2</w:t>
      </w:r>
      <w:r>
        <w:rPr>
          <w:sz w:val="24"/>
          <w:vertAlign w:val="baseline"/>
        </w:rPr>
        <w:t> using 20cm imagery</w:t>
      </w:r>
    </w:p>
    <w:p>
      <w:pPr>
        <w:pStyle w:val="ListParagraph"/>
        <w:numPr>
          <w:ilvl w:val="0"/>
          <w:numId w:val="4"/>
        </w:numPr>
        <w:tabs>
          <w:tab w:pos="1781" w:val="left" w:leader="none"/>
        </w:tabs>
        <w:spacing w:line="360" w:lineRule="auto" w:before="0" w:after="0"/>
        <w:ind w:left="1780" w:right="2500" w:hanging="360"/>
        <w:jc w:val="left"/>
        <w:rPr>
          <w:sz w:val="24"/>
        </w:rPr>
      </w:pPr>
      <w:r>
        <w:rPr>
          <w:sz w:val="24"/>
        </w:rPr>
        <w:t>Assessment of accuracy (calculation of standard and robust accuracy measures, documentation of errors in metadata): approximate 10 minutes per</w:t>
      </w:r>
      <w:r>
        <w:rPr>
          <w:spacing w:val="-22"/>
          <w:sz w:val="24"/>
        </w:rPr>
        <w:t> </w:t>
      </w:r>
      <w:r>
        <w:rPr>
          <w:sz w:val="24"/>
        </w:rPr>
        <w:t>image</w:t>
      </w:r>
    </w:p>
    <w:p>
      <w:pPr>
        <w:pStyle w:val="BodyText"/>
        <w:spacing w:before="10"/>
        <w:rPr>
          <w:sz w:val="35"/>
        </w:rPr>
      </w:pPr>
    </w:p>
    <w:p>
      <w:pPr>
        <w:pStyle w:val="BodyText"/>
        <w:spacing w:line="360" w:lineRule="auto"/>
        <w:ind w:left="1420" w:right="1130"/>
      </w:pPr>
      <w:r>
        <w:rPr/>
        <w:t>A block of 12 images (three strips with four images each) with GSD= 20cm (covering about 16.3 km</w:t>
      </w:r>
      <w:r>
        <w:rPr>
          <w:vertAlign w:val="superscript"/>
        </w:rPr>
        <w:t>2</w:t>
      </w:r>
      <w:r>
        <w:rPr>
          <w:vertAlign w:val="baseline"/>
        </w:rPr>
        <w:t> at 60% forward overlap and 20% sidelap) could then be done in approximate 101 hours.</w:t>
      </w:r>
    </w:p>
    <w:p>
      <w:pPr>
        <w:pStyle w:val="BodyText"/>
        <w:spacing w:line="360" w:lineRule="auto" w:before="1"/>
        <w:ind w:left="1420" w:right="1252"/>
      </w:pPr>
      <w:r>
        <w:rPr/>
        <w:t>This performance of about 6.2 hours/ km</w:t>
      </w:r>
      <w:r>
        <w:rPr>
          <w:vertAlign w:val="superscript"/>
        </w:rPr>
        <w:t>2</w:t>
      </w:r>
      <w:r>
        <w:rPr>
          <w:vertAlign w:val="baseline"/>
        </w:rPr>
        <w:t> may be different for other software packages and its use under conditions of production when various persons are involved. The given times can be converted into costs when using salaries of the workforce, costs of acquiring instrumentation, and adding costs for amortization and overhead, etc. The manual editing (about 65% of the total time) may be reduced when the automatic editing performs more efficiently.</w:t>
      </w:r>
    </w:p>
    <w:p>
      <w:pPr>
        <w:pStyle w:val="BodyText"/>
        <w:spacing w:before="5"/>
        <w:rPr>
          <w:sz w:val="36"/>
        </w:rPr>
      </w:pPr>
    </w:p>
    <w:p>
      <w:pPr>
        <w:pStyle w:val="Heading1"/>
        <w:numPr>
          <w:ilvl w:val="0"/>
          <w:numId w:val="5"/>
        </w:numPr>
        <w:tabs>
          <w:tab w:pos="1781" w:val="left" w:leader="none"/>
        </w:tabs>
        <w:spacing w:line="240" w:lineRule="auto" w:before="0" w:after="0"/>
        <w:ind w:left="1780" w:right="0" w:hanging="360"/>
        <w:jc w:val="left"/>
      </w:pPr>
      <w:bookmarkStart w:name="_TOC_250003" w:id="18"/>
      <w:r>
        <w:rPr/>
        <w:t>Summary and</w:t>
      </w:r>
      <w:r>
        <w:rPr>
          <w:spacing w:val="1"/>
        </w:rPr>
        <w:t> </w:t>
      </w:r>
      <w:bookmarkEnd w:id="18"/>
      <w:r>
        <w:rPr/>
        <w:t>conclusions</w:t>
      </w:r>
    </w:p>
    <w:p>
      <w:pPr>
        <w:pStyle w:val="BodyText"/>
        <w:spacing w:line="360" w:lineRule="auto" w:before="132"/>
        <w:ind w:left="1420" w:right="1139"/>
      </w:pPr>
      <w:r>
        <w:rPr/>
        <w:t>The task of updating the DTM 2007 (DK-DEM/Terrain) in areas of change is investigated using standard photography of the FOT program. Every year colour images are taken in spring time for a third of Denmark in two ground resolutions (GSD=20 cm and GSD=10 cm). They are used for the generation of orthoimages and for the updating of the topographic data bases. New photogrammetric and editing tools were recently developed and made available for this investigation.</w:t>
      </w:r>
    </w:p>
    <w:p>
      <w:pPr>
        <w:pStyle w:val="BodyText"/>
        <w:spacing w:line="360" w:lineRule="auto"/>
        <w:ind w:left="1420" w:right="1273"/>
      </w:pPr>
      <w:r>
        <w:rPr/>
        <w:t>Checkpoints of superior accuracy were used in the assessment of DTM accuracy at three terrain classes. The images were geo-referenced by accurate and well defined ground control points.</w:t>
      </w:r>
    </w:p>
    <w:p>
      <w:pPr>
        <w:spacing w:after="0" w:line="360" w:lineRule="auto"/>
        <w:sectPr>
          <w:pgSz w:w="11910" w:h="16840"/>
          <w:pgMar w:header="0" w:footer="793" w:top="1580" w:bottom="980" w:left="0" w:right="0"/>
        </w:sectPr>
      </w:pPr>
    </w:p>
    <w:p>
      <w:pPr>
        <w:pStyle w:val="BodyText"/>
        <w:spacing w:line="360" w:lineRule="auto" w:before="96"/>
        <w:ind w:left="1420" w:right="1209"/>
      </w:pPr>
      <w:r>
        <w:rPr/>
        <w:t>Various DTMs were derived by automated procedures including the editing. The DTMs can be very dense (down to 0.5 m for 10cm images and 1.0 m for 20cm images) and complete. The results obtained at the 352 checkpoints were σ=17 cm for open terrain, the built-up areas and forested areas had higher errors (σ= 50cm and σ=105cm respectively) using the 20cm imagery and automated editing only. When applying the robust accuracy measures the detected blunders do not have an effect and the NMAD-values are then 18 cm (open terrain), 39 cm (built-up area) and 21 cm (forested area). The accuracies can further be improved when the results of two types of images (GSD=20cm and GSD=10cm) are used and when unchanged DTM 2007 data exist and used in the photogrammetric DTM generation. Manual editing will also improve but it takes a lot of time, about four hours per km</w:t>
      </w:r>
      <w:r>
        <w:rPr>
          <w:vertAlign w:val="superscript"/>
        </w:rPr>
        <w:t>2</w:t>
      </w:r>
      <w:r>
        <w:rPr>
          <w:vertAlign w:val="baseline"/>
        </w:rPr>
        <w:t>. This editing by visual inspection is necessary in order to remove all errors and to fill gaps. Some of it can be done in 2D, but 3D editing by means of stereo-workstations is the most accurate and most efficient approach. A final assessment of the achieved accuracy has to be accomplished. Some errors may be outliers and the distribution of errors may be non-normal. This is the normal case in the automated photogrammetric approach (as well as in laser scanning). In the assessment of accuracy the robust measures median, 68.3% quantile and normalized median absolute deviation (NMAD) have therefore be used in addition to the standard measures (root mean square error, average error, standard deviation, number of outliers). The planimetric accuracy of the grid post elevations can be judged from the residuals of the orientation (σ</w:t>
      </w:r>
      <w:r>
        <w:rPr>
          <w:vertAlign w:val="subscript"/>
        </w:rPr>
        <w:t>max</w:t>
      </w:r>
      <w:r>
        <w:rPr>
          <w:vertAlign w:val="baseline"/>
        </w:rPr>
        <w:t> =6 µm in the image or 5cm and 10 cm on the ground). It is very high.</w:t>
      </w:r>
    </w:p>
    <w:p>
      <w:pPr>
        <w:pStyle w:val="BodyText"/>
        <w:spacing w:before="10"/>
        <w:rPr>
          <w:sz w:val="35"/>
        </w:rPr>
      </w:pPr>
    </w:p>
    <w:p>
      <w:pPr>
        <w:pStyle w:val="BodyText"/>
        <w:spacing w:line="360" w:lineRule="auto" w:before="1"/>
        <w:ind w:left="1420" w:right="1165"/>
      </w:pPr>
      <w:r>
        <w:rPr/>
        <w:t>This investigation was done in 2008 within a few months and limited resources. The delivery of the 20 cm images was delayed and the measurement of the ground control points and checkpoints suffered of it. The requested overlap (80% in the direction of flight and 60 % to the side) could unfortunately not be realized. According to literature better results can be achieved with such imagery. The interior orientation of the camera can further be improved </w:t>
      </w:r>
      <w:r>
        <w:rPr>
          <w:spacing w:val="2"/>
        </w:rPr>
        <w:t>by </w:t>
      </w:r>
      <w:r>
        <w:rPr/>
        <w:t>applying a calibration grid. The used programs in “MatLab” and “R” should be united, streamlined and prepared for a universal input, various types of interpolation and accuracy measures.  The manual 3D editing would need more time to investigate all available functions and optimal procedures. The span of time between photography (spring 2008), field measurement of checkpoints (august 2008) and laser scanning (2007) may have some influence on the results due to changes in the vegetation. The investigation did not include the DEM products contour</w:t>
      </w:r>
      <w:r>
        <w:rPr>
          <w:spacing w:val="7"/>
        </w:rPr>
        <w:t> </w:t>
      </w:r>
      <w:r>
        <w:rPr/>
        <w:t>lines,</w:t>
      </w:r>
    </w:p>
    <w:p>
      <w:pPr>
        <w:spacing w:after="0" w:line="360" w:lineRule="auto"/>
        <w:sectPr>
          <w:footerReference w:type="default" r:id="rId45"/>
          <w:pgSz w:w="11910" w:h="16840"/>
          <w:pgMar w:footer="793" w:header="0" w:top="1580" w:bottom="980" w:left="0" w:right="0"/>
          <w:pgNumType w:start="60"/>
        </w:sectPr>
      </w:pPr>
    </w:p>
    <w:p>
      <w:pPr>
        <w:pStyle w:val="BodyText"/>
        <w:spacing w:line="360" w:lineRule="auto" w:before="96"/>
        <w:ind w:left="1420" w:right="2457"/>
      </w:pPr>
      <w:r>
        <w:rPr/>
        <w:t>modelling of bridges and DSM. Other investigations may follow in order to test the photogrammetric approach for the other DEM products.</w:t>
      </w:r>
    </w:p>
    <w:p>
      <w:pPr>
        <w:pStyle w:val="BodyText"/>
        <w:rPr>
          <w:sz w:val="26"/>
        </w:rPr>
      </w:pPr>
    </w:p>
    <w:p>
      <w:pPr>
        <w:pStyle w:val="BodyText"/>
        <w:rPr>
          <w:sz w:val="26"/>
        </w:rPr>
      </w:pPr>
    </w:p>
    <w:p>
      <w:pPr>
        <w:pStyle w:val="BodyText"/>
        <w:spacing w:before="5"/>
        <w:rPr>
          <w:sz w:val="20"/>
        </w:rPr>
      </w:pPr>
    </w:p>
    <w:p>
      <w:pPr>
        <w:pStyle w:val="Heading1"/>
        <w:numPr>
          <w:ilvl w:val="0"/>
          <w:numId w:val="5"/>
        </w:numPr>
        <w:tabs>
          <w:tab w:pos="1781" w:val="left" w:leader="none"/>
        </w:tabs>
        <w:spacing w:line="240" w:lineRule="auto" w:before="0" w:after="0"/>
        <w:ind w:left="1780" w:right="0" w:hanging="360"/>
        <w:jc w:val="left"/>
      </w:pPr>
      <w:bookmarkStart w:name="_TOC_250002" w:id="19"/>
      <w:bookmarkEnd w:id="19"/>
      <w:r>
        <w:rPr/>
        <w:t>Recommendations</w:t>
      </w:r>
    </w:p>
    <w:p>
      <w:pPr>
        <w:pStyle w:val="BodyText"/>
        <w:spacing w:before="132"/>
        <w:ind w:left="1420"/>
      </w:pPr>
      <w:r>
        <w:rPr/>
        <w:t>Based on the practical experiences from the tests the following recommendations can be made:</w:t>
      </w:r>
    </w:p>
    <w:p>
      <w:pPr>
        <w:pStyle w:val="ListParagraph"/>
        <w:numPr>
          <w:ilvl w:val="0"/>
          <w:numId w:val="6"/>
        </w:numPr>
        <w:tabs>
          <w:tab w:pos="1661" w:val="left" w:leader="none"/>
        </w:tabs>
        <w:spacing w:line="360" w:lineRule="auto" w:before="140" w:after="0"/>
        <w:ind w:left="1420" w:right="1173" w:firstLine="0"/>
        <w:jc w:val="left"/>
        <w:rPr>
          <w:sz w:val="24"/>
        </w:rPr>
      </w:pPr>
      <w:r>
        <w:rPr>
          <w:sz w:val="24"/>
        </w:rPr>
        <w:t>The results in this investigation are encouraging to undertake the updating of the DK_DTM/Terrain</w:t>
      </w:r>
      <w:r>
        <w:rPr>
          <w:spacing w:val="-4"/>
          <w:sz w:val="24"/>
        </w:rPr>
        <w:t> </w:t>
      </w:r>
      <w:r>
        <w:rPr>
          <w:sz w:val="24"/>
        </w:rPr>
        <w:t>in</w:t>
      </w:r>
      <w:r>
        <w:rPr>
          <w:spacing w:val="-3"/>
          <w:sz w:val="24"/>
        </w:rPr>
        <w:t> </w:t>
      </w:r>
      <w:r>
        <w:rPr>
          <w:sz w:val="24"/>
        </w:rPr>
        <w:t>areas</w:t>
      </w:r>
      <w:r>
        <w:rPr>
          <w:spacing w:val="-3"/>
          <w:sz w:val="24"/>
        </w:rPr>
        <w:t> </w:t>
      </w:r>
      <w:r>
        <w:rPr>
          <w:sz w:val="24"/>
        </w:rPr>
        <w:t>of</w:t>
      </w:r>
      <w:r>
        <w:rPr>
          <w:spacing w:val="-4"/>
          <w:sz w:val="24"/>
        </w:rPr>
        <w:t> </w:t>
      </w:r>
      <w:r>
        <w:rPr>
          <w:sz w:val="24"/>
        </w:rPr>
        <w:t>change,</w:t>
      </w:r>
      <w:r>
        <w:rPr>
          <w:spacing w:val="-3"/>
          <w:sz w:val="24"/>
        </w:rPr>
        <w:t> </w:t>
      </w:r>
      <w:r>
        <w:rPr>
          <w:sz w:val="24"/>
        </w:rPr>
        <w:t>errors</w:t>
      </w:r>
      <w:r>
        <w:rPr>
          <w:spacing w:val="-3"/>
          <w:sz w:val="24"/>
        </w:rPr>
        <w:t> </w:t>
      </w:r>
      <w:r>
        <w:rPr>
          <w:sz w:val="24"/>
        </w:rPr>
        <w:t>and</w:t>
      </w:r>
      <w:r>
        <w:rPr>
          <w:spacing w:val="-3"/>
          <w:sz w:val="24"/>
        </w:rPr>
        <w:t> </w:t>
      </w:r>
      <w:r>
        <w:rPr>
          <w:sz w:val="24"/>
        </w:rPr>
        <w:t>lack</w:t>
      </w:r>
      <w:r>
        <w:rPr>
          <w:spacing w:val="-2"/>
          <w:sz w:val="24"/>
        </w:rPr>
        <w:t> </w:t>
      </w:r>
      <w:r>
        <w:rPr>
          <w:sz w:val="24"/>
        </w:rPr>
        <w:t>of</w:t>
      </w:r>
      <w:r>
        <w:rPr>
          <w:spacing w:val="-4"/>
          <w:sz w:val="24"/>
        </w:rPr>
        <w:t> </w:t>
      </w:r>
      <w:r>
        <w:rPr>
          <w:sz w:val="24"/>
        </w:rPr>
        <w:t>data</w:t>
      </w:r>
      <w:r>
        <w:rPr>
          <w:spacing w:val="-4"/>
          <w:sz w:val="24"/>
        </w:rPr>
        <w:t> </w:t>
      </w:r>
      <w:r>
        <w:rPr>
          <w:spacing w:val="2"/>
          <w:sz w:val="24"/>
        </w:rPr>
        <w:t>by</w:t>
      </w:r>
      <w:r>
        <w:rPr>
          <w:spacing w:val="-8"/>
          <w:sz w:val="24"/>
        </w:rPr>
        <w:t> </w:t>
      </w:r>
      <w:r>
        <w:rPr>
          <w:sz w:val="24"/>
        </w:rPr>
        <w:t>means</w:t>
      </w:r>
      <w:r>
        <w:rPr>
          <w:spacing w:val="-3"/>
          <w:sz w:val="24"/>
        </w:rPr>
        <w:t> </w:t>
      </w:r>
      <w:r>
        <w:rPr>
          <w:sz w:val="24"/>
        </w:rPr>
        <w:t>of</w:t>
      </w:r>
      <w:r>
        <w:rPr>
          <w:spacing w:val="-1"/>
          <w:sz w:val="24"/>
        </w:rPr>
        <w:t> </w:t>
      </w:r>
      <w:r>
        <w:rPr>
          <w:sz w:val="24"/>
        </w:rPr>
        <w:t>photogrammetry</w:t>
      </w:r>
      <w:r>
        <w:rPr>
          <w:spacing w:val="-8"/>
          <w:sz w:val="24"/>
        </w:rPr>
        <w:t> </w:t>
      </w:r>
      <w:r>
        <w:rPr>
          <w:sz w:val="24"/>
        </w:rPr>
        <w:t>using automated methods. A detailed specification of the work including the quality control should be written.</w:t>
      </w:r>
    </w:p>
    <w:p>
      <w:pPr>
        <w:pStyle w:val="ListParagraph"/>
        <w:numPr>
          <w:ilvl w:val="0"/>
          <w:numId w:val="6"/>
        </w:numPr>
        <w:tabs>
          <w:tab w:pos="1661" w:val="left" w:leader="none"/>
        </w:tabs>
        <w:spacing w:line="360" w:lineRule="auto" w:before="0" w:after="0"/>
        <w:ind w:left="1420" w:right="2158" w:firstLine="0"/>
        <w:jc w:val="left"/>
        <w:rPr>
          <w:sz w:val="24"/>
        </w:rPr>
      </w:pPr>
      <w:r>
        <w:rPr>
          <w:sz w:val="24"/>
        </w:rPr>
        <w:t>The filtering of the photogrammetrically derived DTM should be improved by other approaches in order to reduce manual editing</w:t>
      </w:r>
      <w:r>
        <w:rPr>
          <w:spacing w:val="-5"/>
          <w:sz w:val="24"/>
        </w:rPr>
        <w:t> </w:t>
      </w:r>
      <w:r>
        <w:rPr>
          <w:sz w:val="24"/>
        </w:rPr>
        <w:t>work.</w:t>
      </w:r>
    </w:p>
    <w:p>
      <w:pPr>
        <w:pStyle w:val="ListParagraph"/>
        <w:numPr>
          <w:ilvl w:val="0"/>
          <w:numId w:val="6"/>
        </w:numPr>
        <w:tabs>
          <w:tab w:pos="1661" w:val="left" w:leader="none"/>
        </w:tabs>
        <w:spacing w:line="360" w:lineRule="auto" w:before="0" w:after="0"/>
        <w:ind w:left="1420" w:right="1425" w:firstLine="0"/>
        <w:jc w:val="left"/>
        <w:rPr>
          <w:sz w:val="24"/>
        </w:rPr>
      </w:pPr>
      <w:r>
        <w:rPr>
          <w:sz w:val="24"/>
        </w:rPr>
        <w:t>Tests deriving the Digital Surface Model (DSM) using new imagery with 80 % longitudinal and 60% lateral overlap should be</w:t>
      </w:r>
      <w:r>
        <w:rPr>
          <w:spacing w:val="-3"/>
          <w:sz w:val="24"/>
        </w:rPr>
        <w:t> </w:t>
      </w:r>
      <w:r>
        <w:rPr>
          <w:sz w:val="24"/>
        </w:rPr>
        <w:t>started.</w:t>
      </w:r>
    </w:p>
    <w:p>
      <w:pPr>
        <w:pStyle w:val="ListParagraph"/>
        <w:numPr>
          <w:ilvl w:val="0"/>
          <w:numId w:val="6"/>
        </w:numPr>
        <w:tabs>
          <w:tab w:pos="1661" w:val="left" w:leader="none"/>
        </w:tabs>
        <w:spacing w:line="360" w:lineRule="auto" w:before="0" w:after="0"/>
        <w:ind w:left="1420" w:right="1297" w:firstLine="0"/>
        <w:jc w:val="left"/>
        <w:rPr>
          <w:sz w:val="24"/>
        </w:rPr>
      </w:pPr>
      <w:r>
        <w:rPr>
          <w:sz w:val="24"/>
        </w:rPr>
        <w:t>The derivation of dense DSMs should include more advanced classification methods in order to detect and map objects like houses, bridges, hedges, etc.</w:t>
      </w:r>
      <w:r>
        <w:rPr>
          <w:spacing w:val="-11"/>
          <w:sz w:val="24"/>
        </w:rPr>
        <w:t> </w:t>
      </w:r>
      <w:r>
        <w:rPr>
          <w:sz w:val="24"/>
        </w:rPr>
        <w:t>automatically.</w:t>
      </w:r>
    </w:p>
    <w:p>
      <w:pPr>
        <w:pStyle w:val="ListParagraph"/>
        <w:numPr>
          <w:ilvl w:val="0"/>
          <w:numId w:val="6"/>
        </w:numPr>
        <w:tabs>
          <w:tab w:pos="1661" w:val="left" w:leader="none"/>
        </w:tabs>
        <w:spacing w:line="360" w:lineRule="auto" w:before="0" w:after="0"/>
        <w:ind w:left="1420" w:right="1341" w:firstLine="0"/>
        <w:jc w:val="left"/>
        <w:rPr>
          <w:sz w:val="24"/>
        </w:rPr>
      </w:pPr>
      <w:r>
        <w:rPr>
          <w:sz w:val="24"/>
        </w:rPr>
        <w:t>The use of robust accuracy measures (median, normalized median absolute deviation, 68.3% and 95% quantile) should be applied in all DEM accuracy</w:t>
      </w:r>
      <w:r>
        <w:rPr>
          <w:spacing w:val="-10"/>
          <w:sz w:val="24"/>
        </w:rPr>
        <w:t> </w:t>
      </w:r>
      <w:r>
        <w:rPr>
          <w:sz w:val="24"/>
        </w:rPr>
        <w:t>assessments.</w:t>
      </w:r>
    </w:p>
    <w:p>
      <w:pPr>
        <w:pStyle w:val="ListParagraph"/>
        <w:numPr>
          <w:ilvl w:val="0"/>
          <w:numId w:val="6"/>
        </w:numPr>
        <w:tabs>
          <w:tab w:pos="1661" w:val="left" w:leader="none"/>
        </w:tabs>
        <w:spacing w:line="360" w:lineRule="auto" w:before="0" w:after="0"/>
        <w:ind w:left="1420" w:right="1308" w:firstLine="0"/>
        <w:jc w:val="left"/>
        <w:rPr>
          <w:sz w:val="24"/>
        </w:rPr>
      </w:pPr>
      <w:r>
        <w:rPr>
          <w:sz w:val="24"/>
        </w:rPr>
        <w:t>The</w:t>
      </w:r>
      <w:r>
        <w:rPr>
          <w:spacing w:val="-5"/>
          <w:sz w:val="24"/>
        </w:rPr>
        <w:t> </w:t>
      </w:r>
      <w:r>
        <w:rPr>
          <w:sz w:val="24"/>
        </w:rPr>
        <w:t>orientation</w:t>
      </w:r>
      <w:r>
        <w:rPr>
          <w:spacing w:val="-3"/>
          <w:sz w:val="24"/>
        </w:rPr>
        <w:t> </w:t>
      </w:r>
      <w:r>
        <w:rPr>
          <w:sz w:val="24"/>
        </w:rPr>
        <w:t>parameters</w:t>
      </w:r>
      <w:r>
        <w:rPr>
          <w:spacing w:val="-3"/>
          <w:sz w:val="24"/>
        </w:rPr>
        <w:t> </w:t>
      </w:r>
      <w:r>
        <w:rPr>
          <w:sz w:val="24"/>
        </w:rPr>
        <w:t>of</w:t>
      </w:r>
      <w:r>
        <w:rPr>
          <w:spacing w:val="-4"/>
          <w:sz w:val="24"/>
        </w:rPr>
        <w:t> </w:t>
      </w:r>
      <w:r>
        <w:rPr>
          <w:sz w:val="24"/>
        </w:rPr>
        <w:t>the</w:t>
      </w:r>
      <w:r>
        <w:rPr>
          <w:spacing w:val="-4"/>
          <w:sz w:val="24"/>
        </w:rPr>
        <w:t> </w:t>
      </w:r>
      <w:r>
        <w:rPr>
          <w:sz w:val="24"/>
        </w:rPr>
        <w:t>images</w:t>
      </w:r>
      <w:r>
        <w:rPr>
          <w:spacing w:val="-3"/>
          <w:sz w:val="24"/>
        </w:rPr>
        <w:t> </w:t>
      </w:r>
      <w:r>
        <w:rPr>
          <w:sz w:val="24"/>
        </w:rPr>
        <w:t>will</w:t>
      </w:r>
      <w:r>
        <w:rPr>
          <w:spacing w:val="-3"/>
          <w:sz w:val="24"/>
        </w:rPr>
        <w:t> </w:t>
      </w:r>
      <w:r>
        <w:rPr>
          <w:sz w:val="24"/>
        </w:rPr>
        <w:t>be</w:t>
      </w:r>
      <w:r>
        <w:rPr>
          <w:spacing w:val="-3"/>
          <w:sz w:val="24"/>
        </w:rPr>
        <w:t> </w:t>
      </w:r>
      <w:r>
        <w:rPr>
          <w:sz w:val="24"/>
        </w:rPr>
        <w:t>delivered</w:t>
      </w:r>
      <w:r>
        <w:rPr>
          <w:spacing w:val="-3"/>
          <w:sz w:val="24"/>
        </w:rPr>
        <w:t> </w:t>
      </w:r>
      <w:r>
        <w:rPr>
          <w:spacing w:val="2"/>
          <w:sz w:val="24"/>
        </w:rPr>
        <w:t>by</w:t>
      </w:r>
      <w:r>
        <w:rPr>
          <w:spacing w:val="-8"/>
          <w:sz w:val="24"/>
        </w:rPr>
        <w:t> </w:t>
      </w:r>
      <w:r>
        <w:rPr>
          <w:sz w:val="24"/>
        </w:rPr>
        <w:t>the</w:t>
      </w:r>
      <w:r>
        <w:rPr>
          <w:spacing w:val="-4"/>
          <w:sz w:val="24"/>
        </w:rPr>
        <w:t> </w:t>
      </w:r>
      <w:r>
        <w:rPr>
          <w:sz w:val="24"/>
        </w:rPr>
        <w:t>producer</w:t>
      </w:r>
      <w:r>
        <w:rPr>
          <w:spacing w:val="-4"/>
          <w:sz w:val="24"/>
        </w:rPr>
        <w:t> </w:t>
      </w:r>
      <w:r>
        <w:rPr>
          <w:sz w:val="24"/>
        </w:rPr>
        <w:t>of</w:t>
      </w:r>
      <w:r>
        <w:rPr>
          <w:spacing w:val="-4"/>
          <w:sz w:val="24"/>
        </w:rPr>
        <w:t> </w:t>
      </w:r>
      <w:r>
        <w:rPr>
          <w:sz w:val="24"/>
        </w:rPr>
        <w:t>the</w:t>
      </w:r>
      <w:r>
        <w:rPr>
          <w:spacing w:val="-4"/>
          <w:sz w:val="24"/>
        </w:rPr>
        <w:t> </w:t>
      </w:r>
      <w:r>
        <w:rPr>
          <w:sz w:val="24"/>
        </w:rPr>
        <w:t>images</w:t>
      </w:r>
      <w:r>
        <w:rPr>
          <w:spacing w:val="-3"/>
          <w:sz w:val="24"/>
        </w:rPr>
        <w:t> </w:t>
      </w:r>
      <w:r>
        <w:rPr>
          <w:sz w:val="24"/>
        </w:rPr>
        <w:t>and orthoimages. The accuracy of the parameters have to be ‘fit for purpose’ also regarding the DSM/DTM generation. This has to be</w:t>
      </w:r>
      <w:r>
        <w:rPr>
          <w:spacing w:val="-1"/>
          <w:sz w:val="24"/>
        </w:rPr>
        <w:t> </w:t>
      </w:r>
      <w:r>
        <w:rPr>
          <w:sz w:val="24"/>
        </w:rPr>
        <w:t>ensured.</w:t>
      </w:r>
    </w:p>
    <w:p>
      <w:pPr>
        <w:pStyle w:val="ListParagraph"/>
        <w:numPr>
          <w:ilvl w:val="0"/>
          <w:numId w:val="6"/>
        </w:numPr>
        <w:tabs>
          <w:tab w:pos="1664" w:val="left" w:leader="none"/>
        </w:tabs>
        <w:spacing w:line="360" w:lineRule="auto" w:before="0" w:after="0"/>
        <w:ind w:left="1420" w:right="1221" w:firstLine="0"/>
        <w:jc w:val="left"/>
        <w:rPr>
          <w:sz w:val="24"/>
        </w:rPr>
      </w:pPr>
      <w:r>
        <w:rPr>
          <w:spacing w:val="-3"/>
          <w:sz w:val="24"/>
        </w:rPr>
        <w:t>It </w:t>
      </w:r>
      <w:r>
        <w:rPr>
          <w:sz w:val="24"/>
        </w:rPr>
        <w:t>is suggested to supplement the DTM with metadata. Regarding the accuracy of the DTM the standard measures (RMSE, average error, standard deviation, number of blunders) as well as the robust accuracy measures (median, normalized median absolute deviation, 68.3% and 95% quantile) should be included in the</w:t>
      </w:r>
      <w:r>
        <w:rPr>
          <w:spacing w:val="-5"/>
          <w:sz w:val="24"/>
        </w:rPr>
        <w:t> </w:t>
      </w:r>
      <w:r>
        <w:rPr>
          <w:sz w:val="24"/>
        </w:rPr>
        <w:t>metadata.</w:t>
      </w:r>
    </w:p>
    <w:p>
      <w:pPr>
        <w:pStyle w:val="BodyText"/>
        <w:spacing w:before="3"/>
        <w:rPr>
          <w:sz w:val="36"/>
        </w:rPr>
      </w:pPr>
    </w:p>
    <w:p>
      <w:pPr>
        <w:pStyle w:val="Heading1"/>
      </w:pPr>
      <w:r>
        <w:rPr/>
        <w:t>Acknowledgements</w:t>
      </w:r>
    </w:p>
    <w:p>
      <w:pPr>
        <w:pStyle w:val="BodyText"/>
        <w:spacing w:line="360" w:lineRule="auto" w:before="135"/>
        <w:ind w:left="1420" w:right="1125"/>
      </w:pPr>
      <w:r>
        <w:rPr/>
        <w:t>The author thanks stud.geom. Christian Øster Pedersen and Lars Østergaard Poulsen for field measurements and calculations of ground control points and checkpoints, ing. Marketa Potuckova, CU Prague, and cand. scient. Michael Höhle, LMU München, for programming work and discussions.</w:t>
      </w:r>
    </w:p>
    <w:p>
      <w:pPr>
        <w:spacing w:after="0" w:line="360" w:lineRule="auto"/>
        <w:sectPr>
          <w:pgSz w:w="11910" w:h="16840"/>
          <w:pgMar w:header="0" w:footer="793" w:top="1580" w:bottom="980" w:left="0" w:right="0"/>
        </w:sectPr>
      </w:pPr>
    </w:p>
    <w:p>
      <w:pPr>
        <w:pStyle w:val="Heading1"/>
        <w:spacing w:before="101"/>
      </w:pPr>
      <w:bookmarkStart w:name="_TOC_250001" w:id="20"/>
      <w:bookmarkEnd w:id="20"/>
      <w:r>
        <w:rPr/>
        <w:t>References used in this report</w:t>
      </w:r>
    </w:p>
    <w:p>
      <w:pPr>
        <w:pStyle w:val="BodyText"/>
        <w:spacing w:before="132"/>
        <w:ind w:left="1420"/>
      </w:pPr>
      <w:r>
        <w:rPr/>
        <w:t>Gao, Y., 2008, Automatic DSM generation, M.Sc. thesis, University of Stuttgart</w:t>
      </w:r>
    </w:p>
    <w:p>
      <w:pPr>
        <w:pStyle w:val="BodyText"/>
        <w:spacing w:line="360" w:lineRule="auto" w:before="139"/>
        <w:ind w:left="1420" w:right="1238"/>
      </w:pPr>
      <w:r>
        <w:rPr/>
        <w:t>Höhle, J., 2007, Updating of the “DEM 2007” by means of photogrammetric methods, study for the Danish Survey and Cadastre”, phase 1, 27 pages</w:t>
      </w:r>
    </w:p>
    <w:p>
      <w:pPr>
        <w:pStyle w:val="BodyText"/>
        <w:spacing w:line="360" w:lineRule="auto" w:before="1"/>
        <w:ind w:left="1420" w:right="1304"/>
      </w:pPr>
      <w:r>
        <w:rPr/>
        <w:t>Höhle, J., Höhle, M., 2008, Quality assessment of Digital Elevation Models by means of robust statistical methods, manuscript, unpublished.</w:t>
      </w:r>
    </w:p>
    <w:p>
      <w:pPr>
        <w:pStyle w:val="BodyText"/>
        <w:spacing w:line="360" w:lineRule="auto"/>
        <w:ind w:left="1420" w:right="3892"/>
      </w:pPr>
      <w:r>
        <w:rPr/>
        <w:t>Inpho, 2008a, ApplicationsMaster 5.1, reference manual and tutorial Inpho, 2008b, DTMaster 5.1, reference manual and tutorial</w:t>
      </w:r>
    </w:p>
    <w:p>
      <w:pPr>
        <w:pStyle w:val="BodyText"/>
        <w:ind w:left="1420"/>
      </w:pPr>
      <w:r>
        <w:rPr/>
        <w:t>Inpho, 2008c, Match-T 5.1, reference manual and tutorial</w:t>
      </w:r>
    </w:p>
    <w:p>
      <w:pPr>
        <w:pStyle w:val="BodyText"/>
        <w:spacing w:line="360" w:lineRule="auto" w:before="137"/>
        <w:ind w:left="1420" w:right="3398"/>
      </w:pPr>
      <w:r>
        <w:rPr/>
        <w:t>Inpho, 2008d, Exterior orientation, reference manual and tutorial Intergraph, 2008, Image Station Automatic Elevation (ISAE), users guide KMS, 2008, Proceedings of 2</w:t>
      </w:r>
      <w:r>
        <w:rPr>
          <w:vertAlign w:val="superscript"/>
        </w:rPr>
        <w:t>nd</w:t>
      </w:r>
      <w:r>
        <w:rPr>
          <w:vertAlign w:val="baseline"/>
        </w:rPr>
        <w:t> NKG workshop (preliminary version) KMS, 2007, betingelser for indkøb af digital højdemodel</w:t>
      </w:r>
    </w:p>
    <w:p>
      <w:pPr>
        <w:pStyle w:val="BodyText"/>
        <w:spacing w:line="360" w:lineRule="auto"/>
        <w:ind w:left="1420" w:right="1338"/>
      </w:pPr>
      <w:r>
        <w:rPr/>
        <w:t>Overbye, P., 2008, Ajourføring af Danmarks Digitale Højdemodel 2007- Kan fotogrammetrien anvendes?, Afgangsprojekt Landinspektørstudiet, Aalborg Universitet</w:t>
      </w:r>
    </w:p>
    <w:p>
      <w:pPr>
        <w:pStyle w:val="BodyText"/>
        <w:spacing w:line="360" w:lineRule="auto"/>
        <w:ind w:left="1420" w:right="1212"/>
      </w:pPr>
      <w:r>
        <w:rPr/>
        <w:t>Wind, M., Automatic generation of elevation data over Danish landscape, PhD thesis at Aalborg University, 2008.</w:t>
      </w:r>
    </w:p>
    <w:p>
      <w:pPr>
        <w:pStyle w:val="BodyText"/>
        <w:spacing w:before="4"/>
        <w:rPr>
          <w:sz w:val="36"/>
        </w:rPr>
      </w:pPr>
    </w:p>
    <w:p>
      <w:pPr>
        <w:pStyle w:val="Heading1"/>
      </w:pPr>
      <w:bookmarkStart w:name="_TOC_250000" w:id="21"/>
      <w:bookmarkEnd w:id="21"/>
      <w:r>
        <w:rPr/>
        <w:t>References relevant for the topic</w:t>
      </w:r>
    </w:p>
    <w:p>
      <w:pPr>
        <w:pStyle w:val="BodyText"/>
        <w:spacing w:line="360" w:lineRule="auto" w:before="134"/>
        <w:ind w:left="1420" w:right="1538"/>
      </w:pPr>
      <w:r>
        <w:rPr/>
        <w:t>Aguilar, F., Agüera, F., and Aguilar, A., 2007a. A Theoretical Approach to Modeling the Accuracy Assessment of Digital Elevation Models, Photogrammetric Engineering &amp; Remote Sensing, 73 (12), pp. 1367-1379</w:t>
      </w:r>
    </w:p>
    <w:p>
      <w:pPr>
        <w:pStyle w:val="BodyText"/>
        <w:spacing w:line="360" w:lineRule="auto"/>
        <w:ind w:left="1420" w:right="1633"/>
      </w:pPr>
      <w:r>
        <w:rPr/>
        <w:t>Aguilar, F., Aguilar, M., Agüera, F., 2007b. Accuracy assessment of digital elevation models using a non-parametric approach. International Journal of Geographical Information Science, 21(6), pp. 667-686</w:t>
      </w:r>
    </w:p>
    <w:p>
      <w:pPr>
        <w:pStyle w:val="BodyText"/>
        <w:spacing w:line="360" w:lineRule="auto" w:before="1"/>
        <w:ind w:left="1420" w:right="1332"/>
      </w:pPr>
      <w:r>
        <w:rPr/>
        <w:t>ASPRS Lidar Committee, 2004, ASPRS Guidelines Vertical Accuracy Reporting for Lidar Data, pp. 20. </w:t>
      </w:r>
      <w:hyperlink r:id="rId46">
        <w:r>
          <w:rPr>
            <w:color w:val="0000FF"/>
            <w:w w:val="95"/>
            <w:u w:val="single" w:color="0000FF"/>
          </w:rPr>
          <w:t>http://www.asprs.org/society/committees/lidar/Downloads/Vertical_Accuracy_Reporting_for_Li</w:t>
        </w:r>
      </w:hyperlink>
      <w:r>
        <w:rPr>
          <w:color w:val="0000FF"/>
          <w:w w:val="95"/>
        </w:rPr>
        <w:t> </w:t>
      </w:r>
      <w:r>
        <w:rPr>
          <w:color w:val="0000FF"/>
          <w:u w:val="single" w:color="0000FF"/>
        </w:rPr>
        <w:t>dar_Data.pdf</w:t>
      </w:r>
      <w:r>
        <w:rPr>
          <w:color w:val="0000FF"/>
        </w:rPr>
        <w:t> </w:t>
      </w:r>
      <w:r>
        <w:rPr/>
        <w:t>(Accessed September 16,</w:t>
      </w:r>
      <w:r>
        <w:rPr>
          <w:spacing w:val="-1"/>
        </w:rPr>
        <w:t> </w:t>
      </w:r>
      <w:r>
        <w:rPr/>
        <w:t>2008)</w:t>
      </w:r>
    </w:p>
    <w:p>
      <w:pPr>
        <w:pStyle w:val="BodyText"/>
        <w:spacing w:line="360" w:lineRule="auto"/>
        <w:ind w:left="1420" w:right="1611"/>
      </w:pPr>
      <w:r>
        <w:rPr/>
        <w:t>Carlisle, B.H., 2005, Modelling the Spatial Distribution of DEM Error, Transactions in GIS, 9(4), pp. 521-540.</w:t>
      </w:r>
    </w:p>
    <w:p>
      <w:pPr>
        <w:spacing w:after="0" w:line="360" w:lineRule="auto"/>
        <w:sectPr>
          <w:pgSz w:w="11910" w:h="16840"/>
          <w:pgMar w:header="0" w:footer="793" w:top="1580" w:bottom="980" w:left="0" w:right="0"/>
        </w:sectPr>
      </w:pPr>
    </w:p>
    <w:p>
      <w:pPr>
        <w:pStyle w:val="BodyText"/>
        <w:spacing w:line="360" w:lineRule="auto" w:before="96"/>
        <w:ind w:left="1420" w:right="1352"/>
      </w:pPr>
      <w:r>
        <w:rPr/>
        <w:t>Daniel, C., Tennant, K., 2001, DEM Quality Assessment. In: Maune, D.F. (editor), Digital Elevation Model Technologies and Applications: The DEM User Manual, 1</w:t>
      </w:r>
      <w:r>
        <w:rPr>
          <w:vertAlign w:val="superscript"/>
        </w:rPr>
        <w:t>st</w:t>
      </w:r>
      <w:r>
        <w:rPr>
          <w:vertAlign w:val="baseline"/>
        </w:rPr>
        <w:t>. edition, ISBN-1- 57083-064-9, pp. 395-440.</w:t>
      </w:r>
    </w:p>
    <w:p>
      <w:pPr>
        <w:pStyle w:val="BodyText"/>
        <w:spacing w:line="360" w:lineRule="auto"/>
        <w:ind w:left="1420" w:right="1191"/>
      </w:pPr>
      <w:r>
        <w:rPr/>
        <w:t>Hoaglin, D.C., Mosteller F. and Tukey, J.W., 1983, Understanding Robust and Exploratory Data Analysis, John Wiley &amp; Sons, Inc.</w:t>
      </w:r>
    </w:p>
    <w:p>
      <w:pPr>
        <w:pStyle w:val="BodyText"/>
        <w:spacing w:line="360" w:lineRule="auto"/>
        <w:ind w:left="1420" w:right="1631"/>
        <w:jc w:val="both"/>
      </w:pPr>
      <w:r>
        <w:rPr/>
        <w:t>Höhle, J. and Potuckova, M., 2006, The EuroSDR Test “Checking and Improving of Digital Terrain Models, In: EuroSDR Official Publication no. 51, ISBN 9789051794915, pp. 10-55 Li, Z., Zhu, Q. and Gold, C., 2005, Digital Terrain Modeling – Principles and Methodology, CRC Press, ISBN 0-415-32462-9</w:t>
      </w:r>
    </w:p>
    <w:p>
      <w:pPr>
        <w:pStyle w:val="BodyText"/>
        <w:spacing w:line="360" w:lineRule="auto"/>
        <w:ind w:left="1420" w:right="1285"/>
      </w:pPr>
      <w:r>
        <w:rPr/>
        <w:t>Maune, D.F. (editor), 2007, Digital Elevation Model Technologies and Applications: The DEM User Manual, 2nd Edition, ISBN 1-57083-082-7</w:t>
      </w:r>
    </w:p>
    <w:p>
      <w:pPr>
        <w:pStyle w:val="BodyText"/>
        <w:spacing w:line="360" w:lineRule="auto"/>
        <w:ind w:left="1420" w:right="1358"/>
      </w:pPr>
      <w:r>
        <w:rPr/>
        <w:t>EuroSDR, 2008. Protocol of the discussion of the Science committee at the meeting in Cardiff, unpublished.</w:t>
      </w:r>
    </w:p>
    <w:p>
      <w:pPr>
        <w:spacing w:after="0" w:line="360" w:lineRule="auto"/>
        <w:sectPr>
          <w:pgSz w:w="11910" w:h="16840"/>
          <w:pgMar w:header="0" w:footer="793" w:top="1580" w:bottom="980" w:left="0" w:right="0"/>
        </w:sectPr>
      </w:pPr>
    </w:p>
    <w:p>
      <w:pPr>
        <w:pStyle w:val="BodyText"/>
        <w:rPr>
          <w:sz w:val="16"/>
        </w:rPr>
      </w:pPr>
    </w:p>
    <w:p>
      <w:pPr>
        <w:pStyle w:val="BodyText"/>
        <w:rPr>
          <w:sz w:val="16"/>
        </w:rPr>
      </w:pPr>
    </w:p>
    <w:p>
      <w:pPr>
        <w:pStyle w:val="BodyText"/>
        <w:rPr>
          <w:sz w:val="23"/>
        </w:rPr>
      </w:pPr>
    </w:p>
    <w:p>
      <w:pPr>
        <w:tabs>
          <w:tab w:pos="329" w:val="left" w:leader="none"/>
        </w:tabs>
        <w:spacing w:before="0"/>
        <w:ind w:left="0" w:right="0" w:firstLine="0"/>
        <w:jc w:val="right"/>
        <w:rPr>
          <w:rFonts w:ascii="Arial"/>
          <w:sz w:val="11"/>
        </w:rPr>
      </w:pPr>
      <w:r>
        <w:rPr>
          <w:color w:val="547E6E"/>
          <w:w w:val="130"/>
          <w:sz w:val="8"/>
        </w:rPr>
        <w:t>A.</w:t>
        <w:tab/>
      </w:r>
      <w:r>
        <w:rPr>
          <w:rFonts w:ascii="Arial"/>
          <w:color w:val="547E6E"/>
          <w:spacing w:val="-1"/>
          <w:w w:val="125"/>
          <w:position w:val="-5"/>
          <w:sz w:val="11"/>
        </w:rPr>
        <w:t>n.</w:t>
      </w:r>
    </w:p>
    <w:p>
      <w:pPr>
        <w:pStyle w:val="BodyText"/>
        <w:spacing w:before="5"/>
        <w:rPr>
          <w:rFonts w:ascii="Arial"/>
          <w:sz w:val="13"/>
        </w:rPr>
      </w:pPr>
    </w:p>
    <w:p>
      <w:pPr>
        <w:spacing w:before="0"/>
        <w:ind w:left="0" w:right="269" w:firstLine="0"/>
        <w:jc w:val="right"/>
        <w:rPr>
          <w:sz w:val="8"/>
        </w:rPr>
      </w:pPr>
      <w:r>
        <w:rPr>
          <w:color w:val="547E6E"/>
          <w:w w:val="125"/>
          <w:sz w:val="8"/>
        </w:rPr>
        <w:t>A.</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tabs>
          <w:tab w:pos="1019" w:val="left" w:leader="none"/>
        </w:tabs>
        <w:spacing w:before="99"/>
        <w:ind w:left="122" w:right="0" w:firstLine="0"/>
        <w:jc w:val="left"/>
        <w:rPr>
          <w:rFonts w:ascii="Arial"/>
          <w:sz w:val="11"/>
        </w:rPr>
      </w:pPr>
      <w:r>
        <w:rPr>
          <w:color w:val="547E6E"/>
          <w:w w:val="130"/>
          <w:position w:val="-4"/>
          <w:sz w:val="8"/>
        </w:rPr>
        <w:t>A.</w:t>
        <w:tab/>
      </w:r>
      <w:r>
        <w:rPr>
          <w:rFonts w:ascii="Arial"/>
          <w:color w:val="547E6E"/>
          <w:spacing w:val="-10"/>
          <w:w w:val="130"/>
          <w:sz w:val="11"/>
        </w:rPr>
        <w:t>n.</w:t>
      </w:r>
    </w:p>
    <w:p>
      <w:pPr>
        <w:spacing w:line="296" w:lineRule="exact" w:before="0"/>
        <w:ind w:left="0" w:right="0" w:firstLine="0"/>
        <w:jc w:val="right"/>
        <w:rPr>
          <w:rFonts w:ascii="Arial"/>
          <w:sz w:val="37"/>
        </w:rPr>
      </w:pPr>
      <w:r>
        <w:rPr/>
        <w:br w:type="column"/>
      </w:r>
      <w:r>
        <w:rPr>
          <w:rFonts w:ascii="Arial"/>
          <w:color w:val="3F705B"/>
          <w:w w:val="75"/>
          <w:sz w:val="37"/>
        </w:rPr>
        <w:t>- </w:t>
      </w:r>
      <w:r>
        <w:rPr>
          <w:rFonts w:ascii="Arial"/>
          <w:color w:val="3F705B"/>
          <w:w w:val="110"/>
          <w:position w:val="5"/>
          <w:sz w:val="20"/>
        </w:rPr>
        <w:t>' </w:t>
      </w:r>
      <w:r>
        <w:rPr>
          <w:rFonts w:ascii="Arial"/>
          <w:color w:val="3F705B"/>
          <w:w w:val="75"/>
          <w:sz w:val="37"/>
        </w:rPr>
        <w:t>-</w:t>
      </w:r>
    </w:p>
    <w:p>
      <w:pPr>
        <w:spacing w:before="28"/>
        <w:ind w:left="1314" w:right="2310" w:firstLine="0"/>
        <w:jc w:val="center"/>
        <w:rPr>
          <w:rFonts w:ascii="Arial"/>
          <w:sz w:val="11"/>
        </w:rPr>
      </w:pPr>
      <w:r>
        <w:rPr/>
        <w:br w:type="column"/>
      </w:r>
      <w:r>
        <w:rPr>
          <w:rFonts w:ascii="Arial"/>
          <w:color w:val="547E6E"/>
          <w:w w:val="65"/>
          <w:sz w:val="11"/>
        </w:rPr>
        <w:t>n.</w:t>
      </w:r>
    </w:p>
    <w:p>
      <w:pPr>
        <w:spacing w:before="55"/>
        <w:ind w:left="1625" w:right="1990" w:firstLine="0"/>
        <w:jc w:val="center"/>
        <w:rPr>
          <w:sz w:val="8"/>
        </w:rPr>
      </w:pPr>
      <w:r>
        <w:rPr>
          <w:color w:val="547E6E"/>
          <w:w w:val="65"/>
          <w:sz w:val="8"/>
        </w:rPr>
        <w:t>A.</w:t>
      </w:r>
    </w:p>
    <w:p>
      <w:pPr>
        <w:tabs>
          <w:tab w:pos="1660" w:val="left" w:leader="none"/>
        </w:tabs>
        <w:spacing w:before="29"/>
        <w:ind w:left="419" w:right="0" w:firstLine="0"/>
        <w:jc w:val="left"/>
        <w:rPr>
          <w:rFonts w:ascii="Arial"/>
          <w:sz w:val="11"/>
        </w:rPr>
      </w:pPr>
      <w:r>
        <w:rPr>
          <w:color w:val="3F705B"/>
          <w:w w:val="65"/>
          <w:sz w:val="8"/>
        </w:rPr>
        <w:t>-          </w:t>
      </w:r>
      <w:r>
        <w:rPr>
          <w:color w:val="3F705B"/>
          <w:spacing w:val="6"/>
          <w:w w:val="65"/>
          <w:sz w:val="8"/>
        </w:rPr>
        <w:t> </w:t>
      </w:r>
      <w:r>
        <w:rPr>
          <w:color w:val="3F705B"/>
          <w:w w:val="65"/>
          <w:sz w:val="8"/>
        </w:rPr>
        <w:t>I</w:t>
      </w:r>
      <w:r>
        <w:rPr>
          <w:color w:val="3F705B"/>
          <w:spacing w:val="-5"/>
          <w:w w:val="65"/>
          <w:sz w:val="8"/>
        </w:rPr>
        <w:t> </w:t>
      </w:r>
      <w:r>
        <w:rPr>
          <w:color w:val="3F705B"/>
          <w:w w:val="65"/>
          <w:sz w:val="8"/>
        </w:rPr>
        <w:t>,</w:t>
        <w:tab/>
      </w:r>
      <w:r>
        <w:rPr>
          <w:rFonts w:ascii="Arial"/>
          <w:color w:val="547E6E"/>
          <w:w w:val="65"/>
          <w:position w:val="-2"/>
          <w:sz w:val="11"/>
        </w:rPr>
        <w:t>n.</w:t>
      </w:r>
    </w:p>
    <w:p>
      <w:pPr>
        <w:tabs>
          <w:tab w:pos="673" w:val="left" w:leader="none"/>
          <w:tab w:pos="1939" w:val="left" w:leader="none"/>
        </w:tabs>
        <w:spacing w:before="25"/>
        <w:ind w:left="435" w:right="0" w:firstLine="0"/>
        <w:jc w:val="left"/>
        <w:rPr>
          <w:rFonts w:ascii="Arial"/>
          <w:sz w:val="11"/>
        </w:rPr>
      </w:pPr>
      <w:r>
        <w:rPr>
          <w:color w:val="3F705B"/>
          <w:w w:val="65"/>
          <w:sz w:val="8"/>
        </w:rPr>
        <w:t>I</w:t>
        <w:tab/>
        <w:t>,</w:t>
        <w:tab/>
      </w:r>
      <w:r>
        <w:rPr>
          <w:rFonts w:ascii="Arial"/>
          <w:color w:val="547E6E"/>
          <w:w w:val="65"/>
          <w:position w:val="1"/>
          <w:sz w:val="11"/>
        </w:rPr>
        <w:t>n.</w:t>
      </w:r>
    </w:p>
    <w:p>
      <w:pPr>
        <w:spacing w:after="0"/>
        <w:jc w:val="left"/>
        <w:rPr>
          <w:rFonts w:ascii="Arial"/>
          <w:sz w:val="11"/>
        </w:rPr>
        <w:sectPr>
          <w:footerReference w:type="default" r:id="rId47"/>
          <w:pgSz w:w="11910" w:h="16840"/>
          <w:pgMar w:footer="0" w:header="0" w:top="0" w:bottom="280" w:left="0" w:right="0"/>
          <w:cols w:num="4" w:equalWidth="0">
            <w:col w:w="3391" w:space="40"/>
            <w:col w:w="1139" w:space="39"/>
            <w:col w:w="2916" w:space="39"/>
            <w:col w:w="4346"/>
          </w:cols>
        </w:sectPr>
      </w:pPr>
    </w:p>
    <w:p>
      <w:pPr>
        <w:spacing w:before="39"/>
        <w:ind w:left="0" w:right="130" w:firstLine="0"/>
        <w:jc w:val="right"/>
        <w:rPr>
          <w:rFonts w:ascii="Arial"/>
          <w:sz w:val="14"/>
        </w:rPr>
      </w:pPr>
      <w:r>
        <w:rPr>
          <w:rFonts w:ascii="Arial"/>
          <w:color w:val="3F705B"/>
          <w:w w:val="125"/>
          <w:sz w:val="14"/>
        </w:rPr>
        <w:t>132</w:t>
      </w:r>
    </w:p>
    <w:p>
      <w:pPr>
        <w:spacing w:line="123" w:lineRule="exact" w:before="40"/>
        <w:ind w:left="795" w:right="0" w:firstLine="0"/>
        <w:jc w:val="left"/>
        <w:rPr>
          <w:rFonts w:ascii="Arial"/>
          <w:sz w:val="11"/>
        </w:rPr>
      </w:pPr>
      <w:r>
        <w:rPr>
          <w:rFonts w:ascii="Arial"/>
          <w:color w:val="547E6E"/>
          <w:w w:val="130"/>
          <w:sz w:val="11"/>
        </w:rPr>
        <w:t>n.</w:t>
      </w:r>
    </w:p>
    <w:p>
      <w:pPr>
        <w:spacing w:line="123" w:lineRule="exact" w:before="0"/>
        <w:ind w:left="0" w:right="0" w:firstLine="0"/>
        <w:jc w:val="right"/>
        <w:rPr>
          <w:rFonts w:ascii="Arial"/>
          <w:sz w:val="11"/>
        </w:rPr>
      </w:pPr>
      <w:r>
        <w:rPr>
          <w:rFonts w:ascii="Arial"/>
          <w:color w:val="547E6E"/>
          <w:w w:val="125"/>
          <w:sz w:val="11"/>
        </w:rPr>
        <w:t>n.</w:t>
      </w:r>
    </w:p>
    <w:p>
      <w:pPr>
        <w:pStyle w:val="BodyText"/>
        <w:spacing w:before="7"/>
        <w:rPr>
          <w:rFonts w:ascii="Arial"/>
          <w:sz w:val="14"/>
        </w:rPr>
      </w:pPr>
      <w:r>
        <w:rPr/>
        <w:br w:type="column"/>
      </w:r>
      <w:r>
        <w:rPr>
          <w:rFonts w:ascii="Arial"/>
          <w:sz w:val="14"/>
        </w:rPr>
      </w:r>
    </w:p>
    <w:p>
      <w:pPr>
        <w:tabs>
          <w:tab w:pos="881" w:val="left" w:leader="none"/>
          <w:tab w:pos="1502" w:val="left" w:leader="none"/>
        </w:tabs>
        <w:spacing w:line="114" w:lineRule="exact" w:before="0"/>
        <w:ind w:left="360" w:right="0" w:firstLine="0"/>
        <w:jc w:val="left"/>
        <w:rPr>
          <w:sz w:val="8"/>
        </w:rPr>
      </w:pPr>
      <w:r>
        <w:rPr>
          <w:rFonts w:ascii="Arial"/>
          <w:color w:val="547E6E"/>
          <w:w w:val="130"/>
          <w:sz w:val="11"/>
        </w:rPr>
        <w:t>n.</w:t>
        <w:tab/>
      </w:r>
      <w:r>
        <w:rPr>
          <w:color w:val="547E6E"/>
          <w:w w:val="130"/>
          <w:sz w:val="8"/>
        </w:rPr>
        <w:t>A.</w:t>
        <w:tab/>
      </w:r>
      <w:r>
        <w:rPr>
          <w:color w:val="547E6E"/>
          <w:spacing w:val="-10"/>
          <w:w w:val="130"/>
          <w:position w:val="1"/>
          <w:sz w:val="8"/>
        </w:rPr>
        <w:t>A.</w:t>
      </w:r>
    </w:p>
    <w:p>
      <w:pPr>
        <w:tabs>
          <w:tab w:pos="1197" w:val="left" w:leader="none"/>
        </w:tabs>
        <w:spacing w:line="114" w:lineRule="exact" w:before="0"/>
        <w:ind w:left="651" w:right="0" w:firstLine="0"/>
        <w:jc w:val="left"/>
        <w:rPr>
          <w:rFonts w:ascii="Arial"/>
          <w:sz w:val="11"/>
        </w:rPr>
      </w:pPr>
      <w:r>
        <w:rPr>
          <w:color w:val="547E6E"/>
          <w:w w:val="130"/>
          <w:sz w:val="8"/>
        </w:rPr>
        <w:t>A.</w:t>
        <w:tab/>
      </w:r>
      <w:r>
        <w:rPr>
          <w:rFonts w:ascii="Arial"/>
          <w:color w:val="547E6E"/>
          <w:w w:val="130"/>
          <w:sz w:val="11"/>
        </w:rPr>
        <w:t>n.</w:t>
      </w:r>
    </w:p>
    <w:p>
      <w:pPr>
        <w:spacing w:before="16"/>
        <w:ind w:left="247" w:right="0" w:firstLine="0"/>
        <w:jc w:val="left"/>
        <w:rPr>
          <w:b/>
          <w:sz w:val="14"/>
        </w:rPr>
      </w:pPr>
      <w:r>
        <w:rPr/>
        <w:br w:type="column"/>
      </w:r>
      <w:r>
        <w:rPr>
          <w:rFonts w:ascii="Arial"/>
          <w:color w:val="547E6E"/>
          <w:w w:val="130"/>
          <w:position w:val="-4"/>
          <w:sz w:val="11"/>
        </w:rPr>
        <w:t>n. </w:t>
      </w:r>
      <w:r>
        <w:rPr>
          <w:b/>
          <w:color w:val="547E6E"/>
          <w:w w:val="130"/>
          <w:sz w:val="14"/>
        </w:rPr>
        <w:t>44</w:t>
      </w:r>
    </w:p>
    <w:p>
      <w:pPr>
        <w:spacing w:after="0"/>
        <w:jc w:val="left"/>
        <w:rPr>
          <w:sz w:val="14"/>
        </w:rPr>
        <w:sectPr>
          <w:type w:val="continuous"/>
          <w:pgSz w:w="11910" w:h="16840"/>
          <w:pgMar w:top="0" w:bottom="280" w:left="0" w:right="0"/>
          <w:cols w:num="3" w:equalWidth="0">
            <w:col w:w="1372" w:space="40"/>
            <w:col w:w="1603" w:space="39"/>
            <w:col w:w="8856"/>
          </w:cols>
        </w:sectPr>
      </w:pPr>
    </w:p>
    <w:p>
      <w:pPr>
        <w:tabs>
          <w:tab w:pos="1593" w:val="left" w:leader="none"/>
        </w:tabs>
        <w:spacing w:line="121" w:lineRule="exact" w:before="8"/>
        <w:ind w:left="576" w:right="0" w:firstLine="0"/>
        <w:jc w:val="left"/>
        <w:rPr>
          <w:rFonts w:ascii="Arial"/>
          <w:sz w:val="11"/>
        </w:rPr>
      </w:pPr>
      <w:r>
        <w:rPr>
          <w:color w:val="547E6E"/>
          <w:w w:val="130"/>
          <w:sz w:val="8"/>
        </w:rPr>
        <w:t>A.</w:t>
        <w:tab/>
      </w:r>
      <w:r>
        <w:rPr>
          <w:rFonts w:ascii="Arial"/>
          <w:color w:val="547E6E"/>
          <w:w w:val="130"/>
          <w:sz w:val="11"/>
        </w:rPr>
        <w:t>n.</w:t>
      </w:r>
    </w:p>
    <w:p>
      <w:pPr>
        <w:tabs>
          <w:tab w:pos="922" w:val="left" w:leader="none"/>
        </w:tabs>
        <w:spacing w:line="106" w:lineRule="exact" w:before="0"/>
        <w:ind w:left="305" w:right="0" w:firstLine="0"/>
        <w:jc w:val="left"/>
        <w:rPr>
          <w:sz w:val="8"/>
        </w:rPr>
      </w:pPr>
      <w:r>
        <w:rPr>
          <w:rFonts w:ascii="Arial"/>
          <w:color w:val="547E6E"/>
          <w:w w:val="130"/>
          <w:sz w:val="11"/>
        </w:rPr>
        <w:t>n.</w:t>
        <w:tab/>
      </w:r>
      <w:r>
        <w:rPr>
          <w:color w:val="547E6E"/>
          <w:w w:val="130"/>
          <w:sz w:val="8"/>
        </w:rPr>
        <w:t>A.</w:t>
      </w:r>
    </w:p>
    <w:p>
      <w:pPr>
        <w:spacing w:line="65" w:lineRule="exact" w:before="0"/>
        <w:ind w:left="0" w:right="476" w:firstLine="0"/>
        <w:jc w:val="right"/>
        <w:rPr>
          <w:rFonts w:ascii="Arial"/>
          <w:sz w:val="11"/>
        </w:rPr>
      </w:pPr>
      <w:r>
        <w:rPr>
          <w:rFonts w:ascii="Arial"/>
          <w:color w:val="547E6E"/>
          <w:w w:val="55"/>
          <w:sz w:val="11"/>
        </w:rPr>
        <w:t>n.</w:t>
      </w:r>
    </w:p>
    <w:p>
      <w:pPr>
        <w:tabs>
          <w:tab w:pos="949" w:val="left" w:leader="none"/>
        </w:tabs>
        <w:spacing w:line="124" w:lineRule="exact" w:before="0"/>
        <w:ind w:left="316" w:right="0" w:firstLine="0"/>
        <w:jc w:val="left"/>
        <w:rPr>
          <w:rFonts w:ascii="Arial"/>
          <w:sz w:val="11"/>
        </w:rPr>
      </w:pPr>
      <w:r>
        <w:rPr/>
        <w:br w:type="column"/>
      </w:r>
      <w:r>
        <w:rPr>
          <w:color w:val="547E6E"/>
          <w:w w:val="130"/>
          <w:sz w:val="8"/>
        </w:rPr>
        <w:t>A.</w:t>
        <w:tab/>
      </w:r>
      <w:r>
        <w:rPr>
          <w:rFonts w:ascii="Arial"/>
          <w:color w:val="547E6E"/>
          <w:w w:val="130"/>
          <w:sz w:val="11"/>
        </w:rPr>
        <w:t>n.</w:t>
      </w:r>
    </w:p>
    <w:p>
      <w:pPr>
        <w:spacing w:line="91" w:lineRule="exact" w:before="0"/>
        <w:ind w:left="584" w:right="382" w:firstLine="0"/>
        <w:jc w:val="center"/>
        <w:rPr>
          <w:sz w:val="8"/>
        </w:rPr>
      </w:pPr>
      <w:r>
        <w:rPr>
          <w:color w:val="547E6E"/>
          <w:w w:val="130"/>
          <w:sz w:val="8"/>
        </w:rPr>
        <w:t>A.</w:t>
      </w:r>
    </w:p>
    <w:p>
      <w:pPr>
        <w:spacing w:line="13" w:lineRule="exact" w:before="71"/>
        <w:ind w:left="305" w:right="0" w:firstLine="0"/>
        <w:jc w:val="left"/>
        <w:rPr>
          <w:rFonts w:ascii="Arial"/>
          <w:sz w:val="11"/>
        </w:rPr>
      </w:pPr>
      <w:r>
        <w:rPr>
          <w:rFonts w:ascii="Arial"/>
          <w:color w:val="547E6E"/>
          <w:w w:val="65"/>
          <w:sz w:val="11"/>
        </w:rPr>
        <w:t>n.</w:t>
      </w:r>
    </w:p>
    <w:p>
      <w:pPr>
        <w:spacing w:before="47"/>
        <w:ind w:left="305" w:right="0" w:firstLine="0"/>
        <w:jc w:val="left"/>
        <w:rPr>
          <w:rFonts w:ascii="Arial"/>
          <w:sz w:val="13"/>
        </w:rPr>
      </w:pPr>
      <w:r>
        <w:rPr/>
        <w:br w:type="column"/>
      </w:r>
      <w:r>
        <w:rPr>
          <w:rFonts w:ascii="Arial"/>
          <w:color w:val="547E6E"/>
          <w:w w:val="130"/>
          <w:sz w:val="13"/>
        </w:rPr>
        <w:t>Karls</w:t>
      </w:r>
    </w:p>
    <w:p>
      <w:pPr>
        <w:spacing w:after="0"/>
        <w:jc w:val="left"/>
        <w:rPr>
          <w:rFonts w:ascii="Arial"/>
          <w:sz w:val="13"/>
        </w:rPr>
        <w:sectPr>
          <w:type w:val="continuous"/>
          <w:pgSz w:w="11910" w:h="16840"/>
          <w:pgMar w:top="0" w:bottom="280" w:left="0" w:right="0"/>
          <w:cols w:num="3" w:equalWidth="0">
            <w:col w:w="1753" w:space="252"/>
            <w:col w:w="1109" w:space="7737"/>
            <w:col w:w="1059"/>
          </w:cols>
        </w:sectPr>
      </w:pPr>
    </w:p>
    <w:p>
      <w:pPr>
        <w:tabs>
          <w:tab w:pos="581" w:val="left" w:leader="none"/>
          <w:tab w:pos="899" w:val="left" w:leader="none"/>
        </w:tabs>
        <w:spacing w:line="172" w:lineRule="auto" w:before="100"/>
        <w:ind w:left="0" w:right="55" w:firstLine="0"/>
        <w:jc w:val="right"/>
        <w:rPr>
          <w:sz w:val="8"/>
        </w:rPr>
      </w:pPr>
      <w:r>
        <w:rPr>
          <w:color w:val="547E6E"/>
          <w:w w:val="65"/>
          <w:sz w:val="8"/>
        </w:rPr>
        <w:t>A.</w:t>
        <w:tab/>
      </w:r>
      <w:r>
        <w:rPr>
          <w:color w:val="547E6E"/>
          <w:w w:val="65"/>
          <w:position w:val="1"/>
          <w:sz w:val="8"/>
        </w:rPr>
        <w:t>A.</w:t>
        <w:tab/>
      </w:r>
      <w:r>
        <w:rPr>
          <w:color w:val="547E6E"/>
          <w:w w:val="55"/>
          <w:position w:val="-2"/>
          <w:sz w:val="8"/>
        </w:rPr>
        <w:t>A.</w:t>
      </w:r>
    </w:p>
    <w:p>
      <w:pPr>
        <w:spacing w:line="79" w:lineRule="exact" w:before="0"/>
        <w:ind w:left="292" w:right="0" w:firstLine="0"/>
        <w:jc w:val="left"/>
        <w:rPr>
          <w:sz w:val="8"/>
        </w:rPr>
      </w:pPr>
      <w:r>
        <w:rPr>
          <w:color w:val="547E6E"/>
          <w:w w:val="65"/>
          <w:sz w:val="8"/>
        </w:rPr>
        <w:t>A.</w:t>
      </w:r>
    </w:p>
    <w:p>
      <w:pPr>
        <w:tabs>
          <w:tab w:pos="646" w:val="left" w:leader="none"/>
        </w:tabs>
        <w:spacing w:before="14"/>
        <w:ind w:left="26" w:right="0" w:firstLine="0"/>
        <w:jc w:val="left"/>
        <w:rPr>
          <w:rFonts w:ascii="Arial"/>
          <w:sz w:val="11"/>
        </w:rPr>
      </w:pPr>
      <w:r>
        <w:rPr>
          <w:rFonts w:ascii="Arial"/>
          <w:color w:val="3F705B"/>
          <w:w w:val="65"/>
          <w:position w:val="-5"/>
          <w:sz w:val="11"/>
        </w:rPr>
        <w:t>n.</w:t>
        <w:tab/>
      </w:r>
      <w:r>
        <w:rPr>
          <w:rFonts w:ascii="Arial"/>
          <w:color w:val="547E6E"/>
          <w:w w:val="65"/>
          <w:sz w:val="11"/>
        </w:rPr>
        <w:t>n.</w:t>
      </w:r>
    </w:p>
    <w:p>
      <w:pPr>
        <w:spacing w:before="10"/>
        <w:ind w:left="0" w:right="0" w:firstLine="0"/>
        <w:jc w:val="right"/>
        <w:rPr>
          <w:sz w:val="8"/>
        </w:rPr>
      </w:pPr>
      <w:r>
        <w:rPr>
          <w:color w:val="547E6E"/>
          <w:w w:val="55"/>
          <w:sz w:val="8"/>
        </w:rPr>
        <w:t>A.</w:t>
      </w:r>
    </w:p>
    <w:p>
      <w:pPr>
        <w:spacing w:before="14"/>
        <w:ind w:left="340" w:right="0" w:firstLine="0"/>
        <w:jc w:val="left"/>
        <w:rPr>
          <w:sz w:val="8"/>
        </w:rPr>
      </w:pPr>
      <w:r>
        <w:rPr>
          <w:color w:val="547E6E"/>
          <w:w w:val="65"/>
          <w:sz w:val="8"/>
        </w:rPr>
        <w:t>A.</w:t>
      </w:r>
    </w:p>
    <w:p>
      <w:pPr>
        <w:tabs>
          <w:tab w:pos="10365" w:val="right" w:leader="none"/>
        </w:tabs>
        <w:spacing w:line="159" w:lineRule="exact" w:before="0"/>
        <w:ind w:left="283" w:right="0" w:firstLine="0"/>
        <w:jc w:val="left"/>
        <w:rPr>
          <w:sz w:val="15"/>
        </w:rPr>
      </w:pPr>
      <w:r>
        <w:rPr/>
        <w:br w:type="column"/>
      </w:r>
      <w:r>
        <w:rPr>
          <w:color w:val="547E6E"/>
          <w:w w:val="85"/>
          <w:position w:val="1"/>
          <w:sz w:val="8"/>
        </w:rPr>
        <w:t>A.</w:t>
        <w:tab/>
      </w:r>
      <w:r>
        <w:rPr>
          <w:color w:val="3F705B"/>
          <w:w w:val="110"/>
          <w:sz w:val="15"/>
        </w:rPr>
        <w:t>53</w:t>
      </w:r>
    </w:p>
    <w:p>
      <w:pPr>
        <w:spacing w:line="118" w:lineRule="exact" w:before="0"/>
        <w:ind w:left="0" w:right="1368" w:firstLine="0"/>
        <w:jc w:val="right"/>
        <w:rPr>
          <w:rFonts w:ascii="Arial"/>
          <w:sz w:val="11"/>
        </w:rPr>
      </w:pPr>
      <w:r>
        <w:rPr/>
        <w:pict>
          <v:shape style="position:absolute;margin-left:124.504501pt;margin-top:3.846175pt;width:2.15pt;height:4.45pt;mso-position-horizontal-relative:page;mso-position-vertical-relative:paragraph;z-index:4336" type="#_x0000_t202" filled="false" stroked="false">
            <v:textbox inset="0,0,0,0">
              <w:txbxContent>
                <w:p>
                  <w:pPr>
                    <w:spacing w:line="89" w:lineRule="exact" w:before="0"/>
                    <w:ind w:left="0" w:right="0" w:firstLine="0"/>
                    <w:jc w:val="left"/>
                    <w:rPr>
                      <w:sz w:val="8"/>
                    </w:rPr>
                  </w:pPr>
                  <w:r>
                    <w:rPr>
                      <w:color w:val="547E6E"/>
                      <w:w w:val="55"/>
                      <w:sz w:val="8"/>
                    </w:rPr>
                    <w:t>A.</w:t>
                  </w:r>
                </w:p>
              </w:txbxContent>
            </v:textbox>
            <w10:wrap type="none"/>
          </v:shape>
        </w:pict>
      </w:r>
      <w:r>
        <w:rPr>
          <w:rFonts w:ascii="Arial"/>
          <w:color w:val="547E6E"/>
          <w:w w:val="55"/>
          <w:sz w:val="11"/>
        </w:rPr>
        <w:t>n.</w:t>
      </w:r>
    </w:p>
    <w:p>
      <w:pPr>
        <w:tabs>
          <w:tab w:pos="420" w:val="left" w:leader="none"/>
        </w:tabs>
        <w:spacing w:line="170" w:lineRule="auto" w:before="14"/>
        <w:ind w:left="23" w:right="0" w:firstLine="0"/>
        <w:jc w:val="left"/>
        <w:rPr>
          <w:rFonts w:ascii="Arial"/>
          <w:sz w:val="11"/>
        </w:rPr>
      </w:pPr>
      <w:r>
        <w:rPr>
          <w:color w:val="547E6E"/>
          <w:w w:val="65"/>
          <w:sz w:val="8"/>
        </w:rPr>
        <w:t>A.</w:t>
        <w:tab/>
      </w:r>
      <w:r>
        <w:rPr>
          <w:rFonts w:ascii="Arial"/>
          <w:color w:val="547E6E"/>
          <w:w w:val="65"/>
          <w:position w:val="-4"/>
          <w:sz w:val="11"/>
        </w:rPr>
        <w:t>n.</w:t>
      </w:r>
    </w:p>
    <w:p>
      <w:pPr>
        <w:spacing w:line="87" w:lineRule="exact" w:before="66"/>
        <w:ind w:left="643" w:right="0" w:firstLine="0"/>
        <w:jc w:val="left"/>
        <w:rPr>
          <w:sz w:val="8"/>
        </w:rPr>
      </w:pPr>
      <w:r>
        <w:rPr>
          <w:color w:val="547E6E"/>
          <w:w w:val="125"/>
          <w:sz w:val="8"/>
        </w:rPr>
        <w:t>A.</w:t>
      </w:r>
    </w:p>
    <w:p>
      <w:pPr>
        <w:spacing w:line="122" w:lineRule="exact" w:before="0"/>
        <w:ind w:left="50" w:right="0" w:firstLine="0"/>
        <w:jc w:val="left"/>
        <w:rPr>
          <w:rFonts w:ascii="Arial"/>
          <w:sz w:val="11"/>
        </w:rPr>
      </w:pPr>
      <w:r>
        <w:rPr>
          <w:rFonts w:ascii="Arial"/>
          <w:color w:val="547E6E"/>
          <w:w w:val="125"/>
          <w:sz w:val="11"/>
        </w:rPr>
        <w:t>n.</w:t>
      </w:r>
    </w:p>
    <w:p>
      <w:pPr>
        <w:spacing w:after="0" w:line="122" w:lineRule="exact"/>
        <w:jc w:val="left"/>
        <w:rPr>
          <w:rFonts w:ascii="Arial"/>
          <w:sz w:val="11"/>
        </w:rPr>
        <w:sectPr>
          <w:type w:val="continuous"/>
          <w:pgSz w:w="11910" w:h="16840"/>
          <w:pgMar w:top="0" w:bottom="280" w:left="0" w:right="0"/>
          <w:cols w:num="2" w:equalWidth="0">
            <w:col w:w="1024" w:space="246"/>
            <w:col w:w="10640"/>
          </w:cols>
        </w:sectPr>
      </w:pPr>
    </w:p>
    <w:p>
      <w:pPr>
        <w:tabs>
          <w:tab w:pos="738" w:val="left" w:leader="none"/>
          <w:tab w:pos="1988" w:val="left" w:leader="none"/>
        </w:tabs>
        <w:spacing w:line="164" w:lineRule="exact" w:before="34"/>
        <w:ind w:left="0" w:right="9760" w:firstLine="0"/>
        <w:jc w:val="center"/>
        <w:rPr>
          <w:rFonts w:ascii="Arial" w:hAnsi="Arial"/>
          <w:sz w:val="11"/>
        </w:rPr>
      </w:pPr>
      <w:r>
        <w:rPr/>
        <w:pict>
          <v:group style="position:absolute;margin-left:0pt;margin-top:.000015pt;width:595.3pt;height:756.85pt;mso-position-horizontal-relative:page;mso-position-vertical-relative:page;z-index:-123232" coordorigin="0,0" coordsize="11906,15137">
            <v:shape style="position:absolute;left:566;top:566;width:10772;height:14571" coordorigin="567,567" coordsize="10772,14571" path="m11339,4819l567,4819,567,15137,11339,15137,11339,4819m11339,567l567,567,567,4252,11339,4252,11339,567e" filled="true" fillcolor="#71a7a1" stroked="false">
              <v:path arrowok="t"/>
              <v:fill type="solid"/>
            </v:shape>
            <v:rect style="position:absolute;left:566;top:4251;width:10772;height:567" filled="true" fillcolor="#578580" stroked="false">
              <v:fill type="solid"/>
            </v:rect>
            <v:shape style="position:absolute;left:0;top:0;width:2770;height:1077" type="#_x0000_t75" stroked="false">
              <v:imagedata r:id="rId48" o:title=""/>
            </v:shape>
            <v:shape style="position:absolute;left:1019;top:0;width:10887;height:4287" type="#_x0000_t75" stroked="false">
              <v:imagedata r:id="rId49" o:title=""/>
            </v:shape>
            <v:shape style="position:absolute;left:0;top:3402;width:789;height:865" type="#_x0000_t75" stroked="false">
              <v:imagedata r:id="rId50" o:title=""/>
            </v:shape>
            <v:line style="position:absolute" from="8477,673" to="8477,0" stroked="true" strokeweight=".961671pt" strokecolor="#000000">
              <v:stroke dashstyle="solid"/>
            </v:line>
            <v:line style="position:absolute" from="8775,673" to="8775,0" stroked="true" strokeweight=".240418pt" strokecolor="#000000">
              <v:stroke dashstyle="solid"/>
            </v:line>
            <v:line style="position:absolute" from="10877,2595" to="10877,1634" stroked="true" strokeweight=".961671pt" strokecolor="#000000">
              <v:stroke dashstyle="solid"/>
            </v:line>
            <w10:wrap type="none"/>
          </v:group>
        </w:pict>
      </w:r>
      <w:r>
        <w:rPr>
          <w:color w:val="547E6E"/>
          <w:w w:val="95"/>
          <w:position w:val="4"/>
          <w:sz w:val="8"/>
        </w:rPr>
        <w:t>A.</w:t>
        <w:tab/>
      </w:r>
      <w:r>
        <w:rPr>
          <w:rFonts w:ascii="Arial" w:hAnsi="Arial"/>
          <w:color w:val="3F705B"/>
          <w:w w:val="115"/>
          <w:sz w:val="13"/>
        </w:rPr>
        <w:t>Trehøje</w:t>
        <w:tab/>
      </w:r>
      <w:r>
        <w:rPr>
          <w:rFonts w:ascii="Arial" w:hAnsi="Arial"/>
          <w:color w:val="547E6E"/>
          <w:w w:val="115"/>
          <w:position w:val="-1"/>
          <w:sz w:val="11"/>
        </w:rPr>
        <w:t>n.</w:t>
      </w:r>
    </w:p>
    <w:p>
      <w:pPr>
        <w:tabs>
          <w:tab w:pos="1720" w:val="left" w:leader="none"/>
        </w:tabs>
        <w:spacing w:line="136" w:lineRule="exact" w:before="0"/>
        <w:ind w:left="645" w:right="0" w:firstLine="0"/>
        <w:jc w:val="left"/>
        <w:rPr>
          <w:sz w:val="13"/>
        </w:rPr>
      </w:pPr>
      <w:r>
        <w:rPr>
          <w:rFonts w:ascii="Arial" w:hAnsi="Arial"/>
          <w:color w:val="547E6E"/>
          <w:w w:val="130"/>
          <w:sz w:val="13"/>
        </w:rPr>
        <w:t>(Dyrehøje)</w:t>
        <w:tab/>
      </w:r>
      <w:r>
        <w:rPr>
          <w:color w:val="547E6E"/>
          <w:w w:val="130"/>
          <w:sz w:val="13"/>
          <w:vertAlign w:val="subscript"/>
        </w:rPr>
        <w:t>A.</w:t>
      </w:r>
    </w:p>
    <w:p>
      <w:pPr>
        <w:spacing w:line="114" w:lineRule="exact" w:before="0"/>
        <w:ind w:left="218" w:right="0" w:firstLine="0"/>
        <w:jc w:val="left"/>
        <w:rPr>
          <w:rFonts w:ascii="Arial"/>
          <w:sz w:val="11"/>
        </w:rPr>
      </w:pPr>
      <w:r>
        <w:rPr>
          <w:rFonts w:ascii="Arial"/>
          <w:color w:val="547E6E"/>
          <w:w w:val="65"/>
          <w:sz w:val="11"/>
        </w:rPr>
        <w:t>n.</w:t>
      </w:r>
    </w:p>
    <w:p>
      <w:pPr>
        <w:spacing w:before="8"/>
        <w:ind w:left="0" w:right="9786" w:firstLine="0"/>
        <w:jc w:val="center"/>
        <w:rPr>
          <w:rFonts w:ascii="Arial"/>
          <w:b/>
          <w:sz w:val="14"/>
        </w:rPr>
      </w:pPr>
      <w:r>
        <w:rPr>
          <w:rFonts w:ascii="Arial"/>
          <w:b/>
          <w:color w:val="3F705B"/>
          <w:w w:val="125"/>
          <w:sz w:val="14"/>
        </w:rPr>
        <w:t>127</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
        <w:rPr>
          <w:rFonts w:ascii="Arial"/>
          <w:b/>
          <w:sz w:val="22"/>
        </w:rPr>
      </w:pPr>
    </w:p>
    <w:p>
      <w:pPr>
        <w:spacing w:line="278" w:lineRule="auto" w:before="105"/>
        <w:ind w:left="1133" w:right="7836" w:firstLine="0"/>
        <w:jc w:val="left"/>
        <w:rPr>
          <w:rFonts w:ascii="Arial"/>
          <w:b/>
          <w:sz w:val="18"/>
        </w:rPr>
      </w:pPr>
      <w:r>
        <w:rPr>
          <w:rFonts w:ascii="Arial"/>
          <w:b/>
          <w:color w:val="FFFFFF"/>
          <w:sz w:val="18"/>
        </w:rPr>
        <w:t>National Survey and Cadastre Rentemestervej 8</w:t>
      </w:r>
    </w:p>
    <w:p>
      <w:pPr>
        <w:spacing w:line="278" w:lineRule="auto" w:before="0"/>
        <w:ind w:left="1133" w:right="8789" w:firstLine="0"/>
        <w:jc w:val="left"/>
        <w:rPr>
          <w:rFonts w:ascii="Arial"/>
          <w:b/>
          <w:sz w:val="18"/>
        </w:rPr>
      </w:pPr>
      <w:r>
        <w:rPr>
          <w:rFonts w:ascii="Arial"/>
          <w:b/>
          <w:color w:val="FFFFFF"/>
          <w:sz w:val="18"/>
        </w:rPr>
        <w:t>2400 Copenhagen NV Denmark</w:t>
      </w:r>
    </w:p>
    <w:p>
      <w:pPr>
        <w:spacing w:before="179"/>
        <w:ind w:left="1133" w:right="0" w:firstLine="0"/>
        <w:jc w:val="left"/>
        <w:rPr>
          <w:rFonts w:ascii="Arial"/>
          <w:b/>
          <w:sz w:val="18"/>
        </w:rPr>
      </w:pPr>
      <w:hyperlink r:id="rId16">
        <w:r>
          <w:rPr>
            <w:rFonts w:ascii="Arial"/>
            <w:b/>
            <w:color w:val="FFFFFF"/>
            <w:sz w:val="18"/>
          </w:rPr>
          <w:t>http://www.kms.dk</w:t>
        </w:r>
      </w:hyperlink>
    </w:p>
    <w:p>
      <w:pPr>
        <w:pStyle w:val="BodyText"/>
        <w:rPr>
          <w:rFonts w:ascii="Arial"/>
          <w:b/>
          <w:sz w:val="20"/>
        </w:rPr>
      </w:pPr>
    </w:p>
    <w:p>
      <w:pPr>
        <w:pStyle w:val="BodyText"/>
        <w:rPr>
          <w:rFonts w:ascii="Arial"/>
          <w:b/>
          <w:sz w:val="20"/>
        </w:rPr>
      </w:pPr>
    </w:p>
    <w:p>
      <w:pPr>
        <w:pStyle w:val="BodyText"/>
        <w:spacing w:before="4"/>
        <w:rPr>
          <w:rFonts w:ascii="Arial"/>
          <w:b/>
          <w:sz w:val="21"/>
        </w:rPr>
      </w:pPr>
      <w:r>
        <w:rPr/>
        <w:drawing>
          <wp:anchor distT="0" distB="0" distL="0" distR="0" allowOverlap="1" layoutInCell="1" locked="0" behindDoc="0" simplePos="0" relativeHeight="136">
            <wp:simplePos x="0" y="0"/>
            <wp:positionH relativeFrom="page">
              <wp:posOffset>6781392</wp:posOffset>
            </wp:positionH>
            <wp:positionV relativeFrom="paragraph">
              <wp:posOffset>181181</wp:posOffset>
            </wp:positionV>
            <wp:extent cx="426991" cy="518159"/>
            <wp:effectExtent l="0" t="0" r="0" b="0"/>
            <wp:wrapTopAndBottom/>
            <wp:docPr id="57" name="image34.png" descr=""/>
            <wp:cNvGraphicFramePr>
              <a:graphicFrameLocks noChangeAspect="1"/>
            </wp:cNvGraphicFramePr>
            <a:graphic>
              <a:graphicData uri="http://schemas.openxmlformats.org/drawingml/2006/picture">
                <pic:pic>
                  <pic:nvPicPr>
                    <pic:cNvPr id="58" name="image34.png"/>
                    <pic:cNvPicPr/>
                  </pic:nvPicPr>
                  <pic:blipFill>
                    <a:blip r:embed="rId51" cstate="print"/>
                    <a:stretch>
                      <a:fillRect/>
                    </a:stretch>
                  </pic:blipFill>
                  <pic:spPr>
                    <a:xfrm>
                      <a:off x="0" y="0"/>
                      <a:ext cx="426991" cy="518159"/>
                    </a:xfrm>
                    <a:prstGeom prst="rect">
                      <a:avLst/>
                    </a:prstGeom>
                  </pic:spPr>
                </pic:pic>
              </a:graphicData>
            </a:graphic>
          </wp:anchor>
        </w:drawing>
      </w:r>
    </w:p>
    <w:sectPr>
      <w:type w:val="continuous"/>
      <w:pgSz w:w="11910" w:h="16840"/>
      <w:pgMar w:top="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Symbol">
    <w:altName w:val="Symbol"/>
    <w:charset w:val="2"/>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3.089996pt;margin-top:805.35022pt;width:9.1pt;height:13.35pt;mso-position-horizontal-relative:page;mso-position-vertical-relative:page;z-index:-126520" type="#_x0000_t202" filled="false" stroked="false">
          <v:textbox inset="0,0,0,0">
            <w:txbxContent>
              <w:p>
                <w:pPr>
                  <w:spacing w:before="26"/>
                  <w:ind w:left="40" w:right="0" w:firstLine="0"/>
                  <w:jc w:val="left"/>
                  <w:rPr>
                    <w:rFonts w:ascii="Arial"/>
                    <w:sz w:val="18"/>
                  </w:rPr>
                </w:pPr>
                <w:r>
                  <w:rPr/>
                  <w:fldChar w:fldCharType="begin"/>
                </w:r>
                <w:r>
                  <w:rPr>
                    <w:rFonts w:ascii="Arial"/>
                    <w:w w:val="101"/>
                    <w:sz w:val="18"/>
                  </w:rPr>
                  <w:instrText> PAGE </w:instrText>
                </w:r>
                <w:r>
                  <w:rPr/>
                  <w:fldChar w:fldCharType="separate"/>
                </w:r>
                <w:r>
                  <w:rPr/>
                  <w:t>5</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9.819977pt;margin-top:791.187012pt;width:10pt;height:15.3pt;mso-position-horizontal-relative:page;mso-position-vertical-relative:page;z-index:-126496" type="#_x0000_t202" filled="false" stroked="false">
          <v:textbox inset="0,0,0,0">
            <w:txbxContent>
              <w:p>
                <w:pPr>
                  <w:pStyle w:val="BodyText"/>
                  <w:spacing w:before="10"/>
                  <w:ind w:left="40"/>
                </w:pPr>
                <w:r>
                  <w:rPr/>
                  <w:fldChar w:fldCharType="begin"/>
                </w:r>
                <w:r>
                  <w:rPr>
                    <w:w w:val="99"/>
                  </w:rPr>
                  <w:instrText> PAGE </w:instrText>
                </w:r>
                <w:r>
                  <w:rPr/>
                  <w:fldChar w:fldCharType="separate"/>
                </w:r>
                <w:r>
                  <w:rPr/>
                  <w:t>7</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819366pt;margin-top:791.187012pt;width:16pt;height:15.3pt;mso-position-horizontal-relative:page;mso-position-vertical-relative:page;z-index:-126472" type="#_x0000_t202" filled="false" stroked="false">
          <v:textbox inset="0,0,0,0">
            <w:txbxContent>
              <w:p>
                <w:pPr>
                  <w:pStyle w:val="BodyText"/>
                  <w:spacing w:before="10"/>
                  <w:ind w:left="40"/>
                </w:pPr>
                <w:r>
                  <w:rPr/>
                  <w:fldChar w:fldCharType="begin"/>
                </w:r>
                <w:r>
                  <w:rPr/>
                  <w:instrText> PAGE </w:instrText>
                </w:r>
                <w:r>
                  <w:rPr/>
                  <w:fldChar w:fldCharType="separate"/>
                </w:r>
                <w:r>
                  <w:rPr/>
                  <w:t>18</w:t>
                </w:r>
                <w:r>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819366pt;margin-top:791.209534pt;width:16pt;height:15.3pt;mso-position-horizontal-relative:page;mso-position-vertical-relative:page;z-index:-126448" type="#_x0000_t202" filled="false" stroked="false">
          <v:textbox inset="0,0,0,0">
            <w:txbxContent>
              <w:p>
                <w:pPr>
                  <w:pStyle w:val="BodyText"/>
                  <w:spacing w:before="9"/>
                  <w:ind w:left="40"/>
                </w:pPr>
                <w:r>
                  <w:rPr/>
                  <w:fldChar w:fldCharType="begin"/>
                </w:r>
                <w:r>
                  <w:rPr/>
                  <w:instrText> PAGE </w:instrText>
                </w:r>
                <w:r>
                  <w:rPr/>
                  <w:fldChar w:fldCharType="separate"/>
                </w:r>
                <w:r>
                  <w:rPr/>
                  <w:t>24</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819366pt;margin-top:791.248413pt;width:16pt;height:15.25pt;mso-position-horizontal-relative:page;mso-position-vertical-relative:page;z-index:-126424" type="#_x0000_t202" filled="false" stroked="false">
          <v:textbox inset="0,0,0,0">
            <w:txbxContent>
              <w:p>
                <w:pPr>
                  <w:pStyle w:val="BodyText"/>
                  <w:spacing w:before="8"/>
                  <w:ind w:left="40"/>
                </w:pPr>
                <w:r>
                  <w:rPr/>
                  <w:fldChar w:fldCharType="begin"/>
                </w:r>
                <w:r>
                  <w:rPr/>
                  <w:instrText> PAGE </w:instrText>
                </w:r>
                <w:r>
                  <w:rPr/>
                  <w:fldChar w:fldCharType="separate"/>
                </w:r>
                <w:r>
                  <w:rPr/>
                  <w:t>30</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819366pt;margin-top:791.248413pt;width:16pt;height:15.25pt;mso-position-horizontal-relative:page;mso-position-vertical-relative:page;z-index:-126400" type="#_x0000_t202" filled="false" stroked="false">
          <v:textbox inset="0,0,0,0">
            <w:txbxContent>
              <w:p>
                <w:pPr>
                  <w:pStyle w:val="BodyText"/>
                  <w:spacing w:before="8"/>
                  <w:ind w:left="40"/>
                </w:pPr>
                <w:r>
                  <w:rPr/>
                  <w:fldChar w:fldCharType="begin"/>
                </w:r>
                <w:r>
                  <w:rPr/>
                  <w:instrText> PAGE </w:instrText>
                </w:r>
                <w:r>
                  <w:rPr/>
                  <w:fldChar w:fldCharType="separate"/>
                </w:r>
                <w:r>
                  <w:rPr/>
                  <w:t>40</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819366pt;margin-top:791.248413pt;width:16pt;height:15.25pt;mso-position-horizontal-relative:page;mso-position-vertical-relative:page;z-index:-126376" type="#_x0000_t202" filled="false" stroked="false">
          <v:textbox inset="0,0,0,0">
            <w:txbxContent>
              <w:p>
                <w:pPr>
                  <w:pStyle w:val="BodyText"/>
                  <w:spacing w:before="8"/>
                  <w:ind w:left="40"/>
                </w:pPr>
                <w:r>
                  <w:rPr/>
                  <w:fldChar w:fldCharType="begin"/>
                </w:r>
                <w:r>
                  <w:rPr/>
                  <w:instrText> PAGE </w:instrText>
                </w:r>
                <w:r>
                  <w:rPr/>
                  <w:fldChar w:fldCharType="separate"/>
                </w:r>
                <w:r>
                  <w:rPr/>
                  <w:t>50</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7.819366pt;margin-top:791.248413pt;width:16pt;height:15.25pt;mso-position-horizontal-relative:page;mso-position-vertical-relative:page;z-index:-126352" type="#_x0000_t202" filled="false" stroked="false">
          <v:textbox inset="0,0,0,0">
            <w:txbxContent>
              <w:p>
                <w:pPr>
                  <w:pStyle w:val="BodyText"/>
                  <w:spacing w:before="8"/>
                  <w:ind w:left="40"/>
                </w:pPr>
                <w:r>
                  <w:rPr/>
                  <w:fldChar w:fldCharType="begin"/>
                </w:r>
                <w:r>
                  <w:rPr/>
                  <w:instrText> PAGE </w:instrText>
                </w:r>
                <w:r>
                  <w:rPr/>
                  <w:fldChar w:fldCharType="separate"/>
                </w:r>
                <w:r>
                  <w:rPr/>
                  <w:t>60</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5">
    <w:multiLevelType w:val="hybridMultilevel"/>
    <w:lvl w:ilvl="0">
      <w:start w:val="1"/>
      <w:numFmt w:val="decimal"/>
      <w:lvlText w:val="%1."/>
      <w:lvlJc w:val="left"/>
      <w:pPr>
        <w:ind w:left="1420" w:hanging="241"/>
        <w:jc w:val="left"/>
      </w:pPr>
      <w:rPr>
        <w:rFonts w:hint="default" w:ascii="Times New Roman" w:hAnsi="Times New Roman" w:eastAsia="Times New Roman" w:cs="Times New Roman"/>
        <w:w w:val="99"/>
        <w:sz w:val="24"/>
        <w:szCs w:val="24"/>
      </w:rPr>
    </w:lvl>
    <w:lvl w:ilvl="1">
      <w:start w:val="0"/>
      <w:numFmt w:val="bullet"/>
      <w:lvlText w:val="•"/>
      <w:lvlJc w:val="left"/>
      <w:pPr>
        <w:ind w:left="2468" w:hanging="241"/>
      </w:pPr>
      <w:rPr>
        <w:rFonts w:hint="default"/>
      </w:rPr>
    </w:lvl>
    <w:lvl w:ilvl="2">
      <w:start w:val="0"/>
      <w:numFmt w:val="bullet"/>
      <w:lvlText w:val="•"/>
      <w:lvlJc w:val="left"/>
      <w:pPr>
        <w:ind w:left="3517" w:hanging="241"/>
      </w:pPr>
      <w:rPr>
        <w:rFonts w:hint="default"/>
      </w:rPr>
    </w:lvl>
    <w:lvl w:ilvl="3">
      <w:start w:val="0"/>
      <w:numFmt w:val="bullet"/>
      <w:lvlText w:val="•"/>
      <w:lvlJc w:val="left"/>
      <w:pPr>
        <w:ind w:left="4565" w:hanging="241"/>
      </w:pPr>
      <w:rPr>
        <w:rFonts w:hint="default"/>
      </w:rPr>
    </w:lvl>
    <w:lvl w:ilvl="4">
      <w:start w:val="0"/>
      <w:numFmt w:val="bullet"/>
      <w:lvlText w:val="•"/>
      <w:lvlJc w:val="left"/>
      <w:pPr>
        <w:ind w:left="5614" w:hanging="241"/>
      </w:pPr>
      <w:rPr>
        <w:rFonts w:hint="default"/>
      </w:rPr>
    </w:lvl>
    <w:lvl w:ilvl="5">
      <w:start w:val="0"/>
      <w:numFmt w:val="bullet"/>
      <w:lvlText w:val="•"/>
      <w:lvlJc w:val="left"/>
      <w:pPr>
        <w:ind w:left="6662" w:hanging="241"/>
      </w:pPr>
      <w:rPr>
        <w:rFonts w:hint="default"/>
      </w:rPr>
    </w:lvl>
    <w:lvl w:ilvl="6">
      <w:start w:val="0"/>
      <w:numFmt w:val="bullet"/>
      <w:lvlText w:val="•"/>
      <w:lvlJc w:val="left"/>
      <w:pPr>
        <w:ind w:left="7711" w:hanging="241"/>
      </w:pPr>
      <w:rPr>
        <w:rFonts w:hint="default"/>
      </w:rPr>
    </w:lvl>
    <w:lvl w:ilvl="7">
      <w:start w:val="0"/>
      <w:numFmt w:val="bullet"/>
      <w:lvlText w:val="•"/>
      <w:lvlJc w:val="left"/>
      <w:pPr>
        <w:ind w:left="8759" w:hanging="241"/>
      </w:pPr>
      <w:rPr>
        <w:rFonts w:hint="default"/>
      </w:rPr>
    </w:lvl>
    <w:lvl w:ilvl="8">
      <w:start w:val="0"/>
      <w:numFmt w:val="bullet"/>
      <w:lvlText w:val="•"/>
      <w:lvlJc w:val="left"/>
      <w:pPr>
        <w:ind w:left="9808" w:hanging="241"/>
      </w:pPr>
      <w:rPr>
        <w:rFonts w:hint="default"/>
      </w:rPr>
    </w:lvl>
  </w:abstractNum>
  <w:abstractNum w:abstractNumId="4">
    <w:multiLevelType w:val="hybridMultilevel"/>
    <w:lvl w:ilvl="0">
      <w:start w:val="16"/>
      <w:numFmt w:val="decimal"/>
      <w:lvlText w:val="%1."/>
      <w:lvlJc w:val="left"/>
      <w:pPr>
        <w:ind w:left="1780" w:hanging="361"/>
        <w:jc w:val="left"/>
      </w:pPr>
      <w:rPr>
        <w:rFonts w:hint="default" w:ascii="Times New Roman" w:hAnsi="Times New Roman" w:eastAsia="Times New Roman" w:cs="Times New Roman"/>
        <w:b/>
        <w:bCs/>
        <w:w w:val="99"/>
        <w:sz w:val="24"/>
        <w:szCs w:val="24"/>
      </w:rPr>
    </w:lvl>
    <w:lvl w:ilvl="1">
      <w:start w:val="0"/>
      <w:numFmt w:val="bullet"/>
      <w:lvlText w:val="•"/>
      <w:lvlJc w:val="left"/>
      <w:pPr>
        <w:ind w:left="2792" w:hanging="361"/>
      </w:pPr>
      <w:rPr>
        <w:rFonts w:hint="default"/>
      </w:rPr>
    </w:lvl>
    <w:lvl w:ilvl="2">
      <w:start w:val="0"/>
      <w:numFmt w:val="bullet"/>
      <w:lvlText w:val="•"/>
      <w:lvlJc w:val="left"/>
      <w:pPr>
        <w:ind w:left="3805" w:hanging="361"/>
      </w:pPr>
      <w:rPr>
        <w:rFonts w:hint="default"/>
      </w:rPr>
    </w:lvl>
    <w:lvl w:ilvl="3">
      <w:start w:val="0"/>
      <w:numFmt w:val="bullet"/>
      <w:lvlText w:val="•"/>
      <w:lvlJc w:val="left"/>
      <w:pPr>
        <w:ind w:left="4817" w:hanging="361"/>
      </w:pPr>
      <w:rPr>
        <w:rFonts w:hint="default"/>
      </w:rPr>
    </w:lvl>
    <w:lvl w:ilvl="4">
      <w:start w:val="0"/>
      <w:numFmt w:val="bullet"/>
      <w:lvlText w:val="•"/>
      <w:lvlJc w:val="left"/>
      <w:pPr>
        <w:ind w:left="5830" w:hanging="361"/>
      </w:pPr>
      <w:rPr>
        <w:rFonts w:hint="default"/>
      </w:rPr>
    </w:lvl>
    <w:lvl w:ilvl="5">
      <w:start w:val="0"/>
      <w:numFmt w:val="bullet"/>
      <w:lvlText w:val="•"/>
      <w:lvlJc w:val="left"/>
      <w:pPr>
        <w:ind w:left="6842" w:hanging="361"/>
      </w:pPr>
      <w:rPr>
        <w:rFonts w:hint="default"/>
      </w:rPr>
    </w:lvl>
    <w:lvl w:ilvl="6">
      <w:start w:val="0"/>
      <w:numFmt w:val="bullet"/>
      <w:lvlText w:val="•"/>
      <w:lvlJc w:val="left"/>
      <w:pPr>
        <w:ind w:left="7855" w:hanging="361"/>
      </w:pPr>
      <w:rPr>
        <w:rFonts w:hint="default"/>
      </w:rPr>
    </w:lvl>
    <w:lvl w:ilvl="7">
      <w:start w:val="0"/>
      <w:numFmt w:val="bullet"/>
      <w:lvlText w:val="•"/>
      <w:lvlJc w:val="left"/>
      <w:pPr>
        <w:ind w:left="8867" w:hanging="361"/>
      </w:pPr>
      <w:rPr>
        <w:rFonts w:hint="default"/>
      </w:rPr>
    </w:lvl>
    <w:lvl w:ilvl="8">
      <w:start w:val="0"/>
      <w:numFmt w:val="bullet"/>
      <w:lvlText w:val="•"/>
      <w:lvlJc w:val="left"/>
      <w:pPr>
        <w:ind w:left="9880" w:hanging="361"/>
      </w:pPr>
      <w:rPr>
        <w:rFonts w:hint="default"/>
      </w:rPr>
    </w:lvl>
  </w:abstractNum>
  <w:abstractNum w:abstractNumId="3">
    <w:multiLevelType w:val="hybridMultilevel"/>
    <w:lvl w:ilvl="0">
      <w:start w:val="1"/>
      <w:numFmt w:val="decimal"/>
      <w:lvlText w:val="%1."/>
      <w:lvlJc w:val="left"/>
      <w:pPr>
        <w:ind w:left="1780" w:hanging="360"/>
        <w:jc w:val="left"/>
      </w:pPr>
      <w:rPr>
        <w:rFonts w:hint="default" w:ascii="Times New Roman" w:hAnsi="Times New Roman" w:eastAsia="Times New Roman" w:cs="Times New Roman"/>
        <w:w w:val="99"/>
        <w:sz w:val="24"/>
        <w:szCs w:val="24"/>
      </w:rPr>
    </w:lvl>
    <w:lvl w:ilvl="1">
      <w:start w:val="0"/>
      <w:numFmt w:val="bullet"/>
      <w:lvlText w:val="•"/>
      <w:lvlJc w:val="left"/>
      <w:pPr>
        <w:ind w:left="2792" w:hanging="360"/>
      </w:pPr>
      <w:rPr>
        <w:rFonts w:hint="default"/>
      </w:rPr>
    </w:lvl>
    <w:lvl w:ilvl="2">
      <w:start w:val="0"/>
      <w:numFmt w:val="bullet"/>
      <w:lvlText w:val="•"/>
      <w:lvlJc w:val="left"/>
      <w:pPr>
        <w:ind w:left="3805" w:hanging="360"/>
      </w:pPr>
      <w:rPr>
        <w:rFonts w:hint="default"/>
      </w:rPr>
    </w:lvl>
    <w:lvl w:ilvl="3">
      <w:start w:val="0"/>
      <w:numFmt w:val="bullet"/>
      <w:lvlText w:val="•"/>
      <w:lvlJc w:val="left"/>
      <w:pPr>
        <w:ind w:left="4817" w:hanging="360"/>
      </w:pPr>
      <w:rPr>
        <w:rFonts w:hint="default"/>
      </w:rPr>
    </w:lvl>
    <w:lvl w:ilvl="4">
      <w:start w:val="0"/>
      <w:numFmt w:val="bullet"/>
      <w:lvlText w:val="•"/>
      <w:lvlJc w:val="left"/>
      <w:pPr>
        <w:ind w:left="5830" w:hanging="360"/>
      </w:pPr>
      <w:rPr>
        <w:rFonts w:hint="default"/>
      </w:rPr>
    </w:lvl>
    <w:lvl w:ilvl="5">
      <w:start w:val="0"/>
      <w:numFmt w:val="bullet"/>
      <w:lvlText w:val="•"/>
      <w:lvlJc w:val="left"/>
      <w:pPr>
        <w:ind w:left="6842" w:hanging="360"/>
      </w:pPr>
      <w:rPr>
        <w:rFonts w:hint="default"/>
      </w:rPr>
    </w:lvl>
    <w:lvl w:ilvl="6">
      <w:start w:val="0"/>
      <w:numFmt w:val="bullet"/>
      <w:lvlText w:val="•"/>
      <w:lvlJc w:val="left"/>
      <w:pPr>
        <w:ind w:left="7855" w:hanging="360"/>
      </w:pPr>
      <w:rPr>
        <w:rFonts w:hint="default"/>
      </w:rPr>
    </w:lvl>
    <w:lvl w:ilvl="7">
      <w:start w:val="0"/>
      <w:numFmt w:val="bullet"/>
      <w:lvlText w:val="•"/>
      <w:lvlJc w:val="left"/>
      <w:pPr>
        <w:ind w:left="8867" w:hanging="360"/>
      </w:pPr>
      <w:rPr>
        <w:rFonts w:hint="default"/>
      </w:rPr>
    </w:lvl>
    <w:lvl w:ilvl="8">
      <w:start w:val="0"/>
      <w:numFmt w:val="bullet"/>
      <w:lvlText w:val="•"/>
      <w:lvlJc w:val="left"/>
      <w:pPr>
        <w:ind w:left="9880" w:hanging="360"/>
      </w:pPr>
      <w:rPr>
        <w:rFonts w:hint="default"/>
      </w:rPr>
    </w:lvl>
  </w:abstractNum>
  <w:abstractNum w:abstractNumId="2">
    <w:multiLevelType w:val="hybridMultilevel"/>
    <w:lvl w:ilvl="0">
      <w:start w:val="0"/>
      <w:numFmt w:val="bullet"/>
      <w:lvlText w:val="-"/>
      <w:lvlJc w:val="left"/>
      <w:pPr>
        <w:ind w:left="1540" w:hanging="140"/>
      </w:pPr>
      <w:rPr>
        <w:rFonts w:hint="default" w:ascii="Times New Roman" w:hAnsi="Times New Roman" w:eastAsia="Times New Roman" w:cs="Times New Roman"/>
        <w:w w:val="99"/>
        <w:sz w:val="24"/>
        <w:szCs w:val="24"/>
      </w:rPr>
    </w:lvl>
    <w:lvl w:ilvl="1">
      <w:start w:val="0"/>
      <w:numFmt w:val="bullet"/>
      <w:lvlText w:val="•"/>
      <w:lvlJc w:val="left"/>
      <w:pPr>
        <w:ind w:left="2576" w:hanging="140"/>
      </w:pPr>
      <w:rPr>
        <w:rFonts w:hint="default"/>
      </w:rPr>
    </w:lvl>
    <w:lvl w:ilvl="2">
      <w:start w:val="0"/>
      <w:numFmt w:val="bullet"/>
      <w:lvlText w:val="•"/>
      <w:lvlJc w:val="left"/>
      <w:pPr>
        <w:ind w:left="3613" w:hanging="140"/>
      </w:pPr>
      <w:rPr>
        <w:rFonts w:hint="default"/>
      </w:rPr>
    </w:lvl>
    <w:lvl w:ilvl="3">
      <w:start w:val="0"/>
      <w:numFmt w:val="bullet"/>
      <w:lvlText w:val="•"/>
      <w:lvlJc w:val="left"/>
      <w:pPr>
        <w:ind w:left="4649" w:hanging="140"/>
      </w:pPr>
      <w:rPr>
        <w:rFonts w:hint="default"/>
      </w:rPr>
    </w:lvl>
    <w:lvl w:ilvl="4">
      <w:start w:val="0"/>
      <w:numFmt w:val="bullet"/>
      <w:lvlText w:val="•"/>
      <w:lvlJc w:val="left"/>
      <w:pPr>
        <w:ind w:left="5686" w:hanging="140"/>
      </w:pPr>
      <w:rPr>
        <w:rFonts w:hint="default"/>
      </w:rPr>
    </w:lvl>
    <w:lvl w:ilvl="5">
      <w:start w:val="0"/>
      <w:numFmt w:val="bullet"/>
      <w:lvlText w:val="•"/>
      <w:lvlJc w:val="left"/>
      <w:pPr>
        <w:ind w:left="6722" w:hanging="140"/>
      </w:pPr>
      <w:rPr>
        <w:rFonts w:hint="default"/>
      </w:rPr>
    </w:lvl>
    <w:lvl w:ilvl="6">
      <w:start w:val="0"/>
      <w:numFmt w:val="bullet"/>
      <w:lvlText w:val="•"/>
      <w:lvlJc w:val="left"/>
      <w:pPr>
        <w:ind w:left="7759" w:hanging="140"/>
      </w:pPr>
      <w:rPr>
        <w:rFonts w:hint="default"/>
      </w:rPr>
    </w:lvl>
    <w:lvl w:ilvl="7">
      <w:start w:val="0"/>
      <w:numFmt w:val="bullet"/>
      <w:lvlText w:val="•"/>
      <w:lvlJc w:val="left"/>
      <w:pPr>
        <w:ind w:left="8795" w:hanging="140"/>
      </w:pPr>
      <w:rPr>
        <w:rFonts w:hint="default"/>
      </w:rPr>
    </w:lvl>
    <w:lvl w:ilvl="8">
      <w:start w:val="0"/>
      <w:numFmt w:val="bullet"/>
      <w:lvlText w:val="•"/>
      <w:lvlJc w:val="left"/>
      <w:pPr>
        <w:ind w:left="9832" w:hanging="140"/>
      </w:pPr>
      <w:rPr>
        <w:rFonts w:hint="default"/>
      </w:rPr>
    </w:lvl>
  </w:abstractNum>
  <w:abstractNum w:abstractNumId="1">
    <w:multiLevelType w:val="hybridMultilevel"/>
    <w:lvl w:ilvl="0">
      <w:start w:val="1"/>
      <w:numFmt w:val="decimal"/>
      <w:lvlText w:val="%1."/>
      <w:lvlJc w:val="left"/>
      <w:pPr>
        <w:ind w:left="1780" w:hanging="361"/>
        <w:jc w:val="left"/>
      </w:pPr>
      <w:rPr>
        <w:rFonts w:hint="default" w:ascii="Times New Roman" w:hAnsi="Times New Roman" w:eastAsia="Times New Roman" w:cs="Times New Roman"/>
        <w:b/>
        <w:bCs/>
        <w:w w:val="99"/>
        <w:sz w:val="24"/>
        <w:szCs w:val="24"/>
      </w:rPr>
    </w:lvl>
    <w:lvl w:ilvl="1">
      <w:start w:val="1"/>
      <w:numFmt w:val="decimal"/>
      <w:lvlText w:val="%1.%2"/>
      <w:lvlJc w:val="left"/>
      <w:pPr>
        <w:ind w:left="1781" w:hanging="361"/>
        <w:jc w:val="left"/>
      </w:pPr>
      <w:rPr>
        <w:rFonts w:hint="default" w:ascii="Times New Roman" w:hAnsi="Times New Roman" w:eastAsia="Times New Roman" w:cs="Times New Roman"/>
        <w:w w:val="99"/>
        <w:sz w:val="24"/>
        <w:szCs w:val="24"/>
      </w:rPr>
    </w:lvl>
    <w:lvl w:ilvl="2">
      <w:start w:val="0"/>
      <w:numFmt w:val="bullet"/>
      <w:lvlText w:val="•"/>
      <w:lvlJc w:val="left"/>
      <w:pPr>
        <w:ind w:left="3805" w:hanging="361"/>
      </w:pPr>
      <w:rPr>
        <w:rFonts w:hint="default"/>
      </w:rPr>
    </w:lvl>
    <w:lvl w:ilvl="3">
      <w:start w:val="0"/>
      <w:numFmt w:val="bullet"/>
      <w:lvlText w:val="•"/>
      <w:lvlJc w:val="left"/>
      <w:pPr>
        <w:ind w:left="4817" w:hanging="361"/>
      </w:pPr>
      <w:rPr>
        <w:rFonts w:hint="default"/>
      </w:rPr>
    </w:lvl>
    <w:lvl w:ilvl="4">
      <w:start w:val="0"/>
      <w:numFmt w:val="bullet"/>
      <w:lvlText w:val="•"/>
      <w:lvlJc w:val="left"/>
      <w:pPr>
        <w:ind w:left="5830" w:hanging="361"/>
      </w:pPr>
      <w:rPr>
        <w:rFonts w:hint="default"/>
      </w:rPr>
    </w:lvl>
    <w:lvl w:ilvl="5">
      <w:start w:val="0"/>
      <w:numFmt w:val="bullet"/>
      <w:lvlText w:val="•"/>
      <w:lvlJc w:val="left"/>
      <w:pPr>
        <w:ind w:left="6842" w:hanging="361"/>
      </w:pPr>
      <w:rPr>
        <w:rFonts w:hint="default"/>
      </w:rPr>
    </w:lvl>
    <w:lvl w:ilvl="6">
      <w:start w:val="0"/>
      <w:numFmt w:val="bullet"/>
      <w:lvlText w:val="•"/>
      <w:lvlJc w:val="left"/>
      <w:pPr>
        <w:ind w:left="7855" w:hanging="361"/>
      </w:pPr>
      <w:rPr>
        <w:rFonts w:hint="default"/>
      </w:rPr>
    </w:lvl>
    <w:lvl w:ilvl="7">
      <w:start w:val="0"/>
      <w:numFmt w:val="bullet"/>
      <w:lvlText w:val="•"/>
      <w:lvlJc w:val="left"/>
      <w:pPr>
        <w:ind w:left="8867" w:hanging="361"/>
      </w:pPr>
      <w:rPr>
        <w:rFonts w:hint="default"/>
      </w:rPr>
    </w:lvl>
    <w:lvl w:ilvl="8">
      <w:start w:val="0"/>
      <w:numFmt w:val="bullet"/>
      <w:lvlText w:val="•"/>
      <w:lvlJc w:val="left"/>
      <w:pPr>
        <w:ind w:left="9880" w:hanging="361"/>
      </w:pPr>
      <w:rPr>
        <w:rFonts w:hint="default"/>
      </w:rPr>
    </w:lvl>
  </w:abstractNum>
  <w:abstractNum w:abstractNumId="0">
    <w:multiLevelType w:val="hybridMultilevel"/>
    <w:lvl w:ilvl="0">
      <w:start w:val="2"/>
      <w:numFmt w:val="decimal"/>
      <w:lvlText w:val="%1."/>
      <w:lvlJc w:val="left"/>
      <w:pPr>
        <w:ind w:left="2177" w:hanging="757"/>
        <w:jc w:val="left"/>
      </w:pPr>
      <w:rPr>
        <w:rFonts w:hint="default" w:ascii="Times New Roman" w:hAnsi="Times New Roman" w:eastAsia="Times New Roman" w:cs="Times New Roman"/>
        <w:w w:val="99"/>
        <w:sz w:val="24"/>
        <w:szCs w:val="24"/>
      </w:rPr>
    </w:lvl>
    <w:lvl w:ilvl="1">
      <w:start w:val="1"/>
      <w:numFmt w:val="decimal"/>
      <w:lvlText w:val="%1.%2"/>
      <w:lvlJc w:val="left"/>
      <w:pPr>
        <w:ind w:left="2417" w:hanging="757"/>
        <w:jc w:val="left"/>
      </w:pPr>
      <w:rPr>
        <w:rFonts w:hint="default" w:ascii="Times New Roman" w:hAnsi="Times New Roman" w:eastAsia="Times New Roman" w:cs="Times New Roman"/>
        <w:w w:val="99"/>
        <w:sz w:val="24"/>
        <w:szCs w:val="24"/>
      </w:rPr>
    </w:lvl>
    <w:lvl w:ilvl="2">
      <w:start w:val="0"/>
      <w:numFmt w:val="bullet"/>
      <w:lvlText w:val="•"/>
      <w:lvlJc w:val="left"/>
      <w:pPr>
        <w:ind w:left="3473" w:hanging="757"/>
      </w:pPr>
      <w:rPr>
        <w:rFonts w:hint="default"/>
      </w:rPr>
    </w:lvl>
    <w:lvl w:ilvl="3">
      <w:start w:val="0"/>
      <w:numFmt w:val="bullet"/>
      <w:lvlText w:val="•"/>
      <w:lvlJc w:val="left"/>
      <w:pPr>
        <w:ind w:left="4527" w:hanging="757"/>
      </w:pPr>
      <w:rPr>
        <w:rFonts w:hint="default"/>
      </w:rPr>
    </w:lvl>
    <w:lvl w:ilvl="4">
      <w:start w:val="0"/>
      <w:numFmt w:val="bullet"/>
      <w:lvlText w:val="•"/>
      <w:lvlJc w:val="left"/>
      <w:pPr>
        <w:ind w:left="5581" w:hanging="757"/>
      </w:pPr>
      <w:rPr>
        <w:rFonts w:hint="default"/>
      </w:rPr>
    </w:lvl>
    <w:lvl w:ilvl="5">
      <w:start w:val="0"/>
      <w:numFmt w:val="bullet"/>
      <w:lvlText w:val="•"/>
      <w:lvlJc w:val="left"/>
      <w:pPr>
        <w:ind w:left="6635" w:hanging="757"/>
      </w:pPr>
      <w:rPr>
        <w:rFonts w:hint="default"/>
      </w:rPr>
    </w:lvl>
    <w:lvl w:ilvl="6">
      <w:start w:val="0"/>
      <w:numFmt w:val="bullet"/>
      <w:lvlText w:val="•"/>
      <w:lvlJc w:val="left"/>
      <w:pPr>
        <w:ind w:left="7689" w:hanging="757"/>
      </w:pPr>
      <w:rPr>
        <w:rFonts w:hint="default"/>
      </w:rPr>
    </w:lvl>
    <w:lvl w:ilvl="7">
      <w:start w:val="0"/>
      <w:numFmt w:val="bullet"/>
      <w:lvlText w:val="•"/>
      <w:lvlJc w:val="left"/>
      <w:pPr>
        <w:ind w:left="8743" w:hanging="757"/>
      </w:pPr>
      <w:rPr>
        <w:rFonts w:hint="default"/>
      </w:rPr>
    </w:lvl>
    <w:lvl w:ilvl="8">
      <w:start w:val="0"/>
      <w:numFmt w:val="bullet"/>
      <w:lvlText w:val="•"/>
      <w:lvlJc w:val="left"/>
      <w:pPr>
        <w:ind w:left="9797" w:hanging="757"/>
      </w:pPr>
      <w:rPr>
        <w:rFonts w:hint="default"/>
      </w:rPr>
    </w:lvl>
  </w:abstract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rPr>
  </w:style>
  <w:style w:styleId="TOC1" w:type="paragraph">
    <w:name w:val="TOC 1"/>
    <w:basedOn w:val="Normal"/>
    <w:uiPriority w:val="1"/>
    <w:qFormat/>
    <w:pPr>
      <w:ind w:left="2177" w:hanging="757"/>
    </w:pPr>
    <w:rPr>
      <w:rFonts w:ascii="Times New Roman" w:hAnsi="Times New Roman" w:eastAsia="Times New Roman" w:cs="Times New Roman"/>
      <w:sz w:val="24"/>
      <w:szCs w:val="24"/>
    </w:rPr>
  </w:style>
  <w:style w:styleId="TOC2" w:type="paragraph">
    <w:name w:val="TOC 2"/>
    <w:basedOn w:val="Normal"/>
    <w:uiPriority w:val="1"/>
    <w:qFormat/>
    <w:pPr>
      <w:ind w:left="2417" w:hanging="757"/>
    </w:pPr>
    <w:rPr>
      <w:rFonts w:ascii="Times New Roman" w:hAnsi="Times New Roman" w:eastAsia="Times New Roman" w:cs="Times New Roman"/>
      <w:sz w:val="24"/>
      <w:szCs w:val="24"/>
    </w:rPr>
  </w:style>
  <w:style w:styleId="TOC3" w:type="paragraph">
    <w:name w:val="TOC 3"/>
    <w:basedOn w:val="Normal"/>
    <w:uiPriority w:val="1"/>
    <w:qFormat/>
    <w:pPr>
      <w:ind w:left="2177"/>
    </w:pPr>
    <w:rPr>
      <w:rFonts w:ascii="Times New Roman" w:hAnsi="Times New Roman" w:eastAsia="Times New Roman" w:cs="Times New Roman"/>
      <w:sz w:val="24"/>
      <w:szCs w:val="24"/>
    </w:rPr>
  </w:style>
  <w:style w:styleId="TOC4" w:type="paragraph">
    <w:name w:val="TOC 4"/>
    <w:basedOn w:val="Normal"/>
    <w:uiPriority w:val="1"/>
    <w:qFormat/>
    <w:pPr>
      <w:ind w:left="2477"/>
    </w:pPr>
    <w:rPr>
      <w:rFonts w:ascii="Times New Roman" w:hAnsi="Times New Roman" w:eastAsia="Times New Roman" w:cs="Times New Roman"/>
      <w:sz w:val="24"/>
      <w:szCs w:val="24"/>
    </w:rPr>
  </w:style>
  <w:style w:styleId="BodyText" w:type="paragraph">
    <w:name w:val="Body Text"/>
    <w:basedOn w:val="Normal"/>
    <w:uiPriority w:val="1"/>
    <w:qFormat/>
    <w:pPr/>
    <w:rPr>
      <w:rFonts w:ascii="Times New Roman" w:hAnsi="Times New Roman" w:eastAsia="Times New Roman" w:cs="Times New Roman"/>
      <w:sz w:val="24"/>
      <w:szCs w:val="24"/>
    </w:rPr>
  </w:style>
  <w:style w:styleId="Heading1" w:type="paragraph">
    <w:name w:val="Heading 1"/>
    <w:basedOn w:val="Normal"/>
    <w:uiPriority w:val="1"/>
    <w:qFormat/>
    <w:pPr>
      <w:ind w:left="1420"/>
      <w:outlineLvl w:val="1"/>
    </w:pPr>
    <w:rPr>
      <w:rFonts w:ascii="Times New Roman" w:hAnsi="Times New Roman" w:eastAsia="Times New Roman" w:cs="Times New Roman"/>
      <w:b/>
      <w:bCs/>
      <w:sz w:val="24"/>
      <w:szCs w:val="24"/>
    </w:rPr>
  </w:style>
  <w:style w:styleId="ListParagraph" w:type="paragraph">
    <w:name w:val="List Paragraph"/>
    <w:basedOn w:val="Normal"/>
    <w:uiPriority w:val="1"/>
    <w:qFormat/>
    <w:pPr>
      <w:ind w:left="1780" w:hanging="757"/>
    </w:pPr>
    <w:rPr>
      <w:rFonts w:ascii="Times New Roman" w:hAnsi="Times New Roman" w:eastAsia="Times New Roman" w:cs="Times New Roman"/>
    </w:rPr>
  </w:style>
  <w:style w:styleId="TableParagraph" w:type="paragraph">
    <w:name w:val="Table Paragraph"/>
    <w:basedOn w:val="Normal"/>
    <w:uiPriority w:val="1"/>
    <w:qFormat/>
    <w:pPr>
      <w:spacing w:line="268" w:lineRule="exact"/>
      <w:jc w:val="center"/>
    </w:pPr>
    <w:rPr>
      <w:rFonts w:ascii="Times New Roman" w:hAnsi="Times New Roman" w:eastAsia="Times New Roman" w:cs="Times New Roman"/>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hyperlink" Target="mailto:thokn@kms.dk" TargetMode="External"/><Relationship Id="rId15" Type="http://schemas.openxmlformats.org/officeDocument/2006/relationships/hyperlink" Target="mailto:bpo@kms.dk" TargetMode="External"/><Relationship Id="rId16" Type="http://schemas.openxmlformats.org/officeDocument/2006/relationships/hyperlink" Target="http://www.kms.dk/" TargetMode="External"/><Relationship Id="rId17" Type="http://schemas.openxmlformats.org/officeDocument/2006/relationships/footer" Target="footer1.xml"/><Relationship Id="rId18" Type="http://schemas.openxmlformats.org/officeDocument/2006/relationships/footer" Target="footer2.xml"/><Relationship Id="rId19" Type="http://schemas.openxmlformats.org/officeDocument/2006/relationships/footer" Target="footer3.xml"/><Relationship Id="rId20" Type="http://schemas.openxmlformats.org/officeDocument/2006/relationships/image" Target="media/image10.jpeg"/><Relationship Id="rId21" Type="http://schemas.openxmlformats.org/officeDocument/2006/relationships/image" Target="media/image11.jpeg"/><Relationship Id="rId22" Type="http://schemas.openxmlformats.org/officeDocument/2006/relationships/image" Target="media/image12.jpeg"/><Relationship Id="rId23" Type="http://schemas.openxmlformats.org/officeDocument/2006/relationships/image" Target="media/image13.jpeg"/><Relationship Id="rId24" Type="http://schemas.openxmlformats.org/officeDocument/2006/relationships/footer" Target="footer4.xml"/><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17.jpeg"/><Relationship Id="rId29" Type="http://schemas.openxmlformats.org/officeDocument/2006/relationships/image" Target="media/image18.png"/><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jpeg"/><Relationship Id="rId33" Type="http://schemas.openxmlformats.org/officeDocument/2006/relationships/footer" Target="footer5.xml"/><Relationship Id="rId34" Type="http://schemas.openxmlformats.org/officeDocument/2006/relationships/image" Target="media/image22.png"/><Relationship Id="rId35" Type="http://schemas.openxmlformats.org/officeDocument/2006/relationships/image" Target="media/image23.png"/><Relationship Id="rId36" Type="http://schemas.openxmlformats.org/officeDocument/2006/relationships/image" Target="media/image24.jpeg"/><Relationship Id="rId37" Type="http://schemas.openxmlformats.org/officeDocument/2006/relationships/image" Target="media/image25.jpeg"/><Relationship Id="rId38" Type="http://schemas.openxmlformats.org/officeDocument/2006/relationships/footer" Target="footer6.xml"/><Relationship Id="rId39" Type="http://schemas.openxmlformats.org/officeDocument/2006/relationships/image" Target="media/image26.jpeg"/><Relationship Id="rId40" Type="http://schemas.openxmlformats.org/officeDocument/2006/relationships/image" Target="media/image27.jpeg"/><Relationship Id="rId41" Type="http://schemas.openxmlformats.org/officeDocument/2006/relationships/footer" Target="footer7.xml"/><Relationship Id="rId42" Type="http://schemas.openxmlformats.org/officeDocument/2006/relationships/image" Target="media/image28.jpeg"/><Relationship Id="rId43" Type="http://schemas.openxmlformats.org/officeDocument/2006/relationships/image" Target="media/image29.png"/><Relationship Id="rId44" Type="http://schemas.openxmlformats.org/officeDocument/2006/relationships/image" Target="media/image30.png"/><Relationship Id="rId45" Type="http://schemas.openxmlformats.org/officeDocument/2006/relationships/footer" Target="footer8.xml"/><Relationship Id="rId46" Type="http://schemas.openxmlformats.org/officeDocument/2006/relationships/hyperlink" Target="http://www.asprs.org/society/committees/lidar/Downloads/Vertical_Accuracy_Reporting_for_Li" TargetMode="External"/><Relationship Id="rId47" Type="http://schemas.openxmlformats.org/officeDocument/2006/relationships/footer" Target="footer9.xml"/><Relationship Id="rId48" Type="http://schemas.openxmlformats.org/officeDocument/2006/relationships/image" Target="media/image31.jpeg"/><Relationship Id="rId49" Type="http://schemas.openxmlformats.org/officeDocument/2006/relationships/image" Target="media/image32.jpeg"/><Relationship Id="rId50" Type="http://schemas.openxmlformats.org/officeDocument/2006/relationships/image" Target="media/image33.jpeg"/><Relationship Id="rId51" Type="http://schemas.openxmlformats.org/officeDocument/2006/relationships/image" Target="media/image34.png"/><Relationship Id="rId5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2019-09-17T09:10:48Z</dcterms:created>
  <dcterms:modified xsi:type="dcterms:W3CDTF">2019-09-17T09:10:48Z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2009-06-19T00:00:00Z</vt:filetime>
  </property>
  <property fmtid="{D5CDD505-2E9C-101B-9397-08002B2CF9AE}" pid="3" name="Creator">
    <vt:lpwstr>LaTeX with hyperref package</vt:lpwstr>
  </property>
  <property fmtid="{D5CDD505-2E9C-101B-9397-08002B2CF9AE}" pid="4" name="LastSaved">
    <vt:filetime>2019-09-17T00:00:00Z</vt:filetime>
  </property>
</Properties>
</file>