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451" w:val="left" w:leader="none"/>
        </w:tabs>
        <w:spacing w:line="83" w:lineRule="exact" w:before="0"/>
        <w:ind w:left="0" w:right="317" w:firstLine="0"/>
        <w:jc w:val="right"/>
        <w:rPr>
          <w:rFonts w:ascii="Arial"/>
          <w:sz w:val="9"/>
        </w:rPr>
      </w:pPr>
      <w:r>
        <w:rPr/>
        <w:pict>
          <v:group style="position:absolute;margin-left:-.2365pt;margin-top:-1.126529pt;width:595.9pt;height:751.1pt;mso-position-horizontal-relative:page;mso-position-vertical-relative:paragraph;z-index:-280408" coordorigin="-5,-23" coordsize="11918,15022">
            <v:rect style="position:absolute;left:396;top:428;width:11112;height:14571" filled="true" fillcolor="#71a7a1" stroked="false">
              <v:fill type="solid"/>
            </v:rect>
            <v:shape style="position:absolute;left:0;top:4460;width:11906;height:3686" type="#_x0000_t75" stroked="false">
              <v:imagedata r:id="rId5" o:title=""/>
            </v:shape>
            <v:shape style="position:absolute;left:1134;top:-23;width:10779;height:4528" type="#_x0000_t75" stroked="false">
              <v:imagedata r:id="rId6" o:title=""/>
            </v:shape>
            <v:shape style="position:absolute;left:10411;top:905;width:29;height:29" coordorigin="10412,905" coordsize="29,29" path="m10440,905l10438,905,10436,905,10435,907,10433,907,10431,907,10429,907,10429,909,10427,909,10425,909,10425,911,10423,911,10421,913,10419,914,10417,916,10417,918,10416,920,10414,922,10414,924,10414,926,10414,928,10412,930,10412,932,10412,933e" filled="false" stroked="true" strokeweight=".567pt" strokecolor="#2d6d5d">
              <v:path arrowok="t"/>
              <v:stroke dashstyle="solid"/>
            </v:shape>
            <v:line style="position:absolute" from="10465,962" to="10461,958" stroked="true" strokeweight=".567pt" strokecolor="#2d6d5d">
              <v:stroke dashstyle="solid"/>
            </v:line>
            <v:line style="position:absolute" from="10414,960" to="10421,960" stroked="true" strokeweight=".567pt" strokecolor="#2d6d5d">
              <v:stroke dashstyle="solid"/>
            </v:line>
            <v:shape style="position:absolute;left:10461;top:933;width:8;height:29" coordorigin="10461,933" coordsize="8,29" path="m10461,962l10463,960,10465,956,10465,952,10467,949,10467,947,10467,943,10469,939,10469,935,10469,933e" filled="false" stroked="true" strokeweight=".567pt" strokecolor="#2d6d5d">
              <v:path arrowok="t"/>
              <v:stroke dashstyle="solid"/>
            </v:shape>
            <v:line style="position:absolute" from="10499,960" to="10459,960" stroked="true" strokeweight=".567pt" strokecolor="#2d6d5d">
              <v:stroke dashstyle="solid"/>
            </v:line>
            <v:shape style="position:absolute;left:10411;top:933;width:8;height:29" coordorigin="10412,933" coordsize="8,29" path="m10412,933l10412,935,10412,939,10414,943,10414,947,10414,949,10416,952,10416,956,10417,958,10419,962e" filled="false" stroked="true" strokeweight=".567pt" strokecolor="#2d6d5d">
              <v:path arrowok="t"/>
              <v:stroke dashstyle="solid"/>
            </v:shape>
            <v:shape style="position:absolute;left:10440;top:905;width:29;height:29" coordorigin="10440,905" coordsize="29,29" path="m10469,933l10469,932,10469,930,10467,928,10467,926,10467,924,10465,922,10465,920,10463,918,10463,916,10461,914,10459,913,10457,913,10457,911,10455,911,10455,909,10453,909,10452,909,10452,907,10450,907,10448,907,10446,907,10444,905,10442,905,10440,905e" filled="false" stroked="true" strokeweight=".567pt" strokecolor="#2d6d5d">
              <v:path arrowok="t"/>
              <v:stroke dashstyle="solid"/>
            </v:shape>
            <v:line style="position:absolute" from="10416,962" to="10419,958" stroked="true" strokeweight=".567pt" strokecolor="#2d6d5d">
              <v:stroke dashstyle="solid"/>
            </v:line>
            <v:shape style="position:absolute;left:11114;top:882;width:29;height:29" coordorigin="11115,883" coordsize="29,29" path="m11143,883l11141,883,11140,883,11138,885,11136,885,11134,885,11132,885,11132,887,11130,887,11128,887,11128,889,11126,889,11124,890,11122,892,11121,894,11121,896,11119,898,11117,900,11117,902,11117,904,11117,906,11115,908,11115,909,11115,911e" filled="false" stroked="true" strokeweight=".567pt" strokecolor="#2d6d5d">
              <v:path arrowok="t"/>
              <v:stroke dashstyle="solid"/>
            </v:shape>
            <v:line style="position:absolute" from="11168,940" to="11164,936" stroked="true" strokeweight=".567pt" strokecolor="#2d6d5d">
              <v:stroke dashstyle="solid"/>
            </v:line>
            <v:line style="position:absolute" from="11117,938" to="11124,938" stroked="true" strokeweight=".567pt" strokecolor="#2d6d5d">
              <v:stroke dashstyle="solid"/>
            </v:line>
            <v:shape style="position:absolute;left:11164;top:911;width:8;height:29" coordorigin="11164,911" coordsize="8,29" path="m11164,940l11166,938,11168,934,11168,930,11170,926,11170,925,11170,921,11172,917,11172,913,11172,911e" filled="false" stroked="true" strokeweight=".567pt" strokecolor="#2d6d5d">
              <v:path arrowok="t"/>
              <v:stroke dashstyle="solid"/>
            </v:shape>
            <v:line style="position:absolute" from="11202,938" to="11162,938" stroked="true" strokeweight=".567pt" strokecolor="#2d6d5d">
              <v:stroke dashstyle="solid"/>
            </v:line>
            <v:shape style="position:absolute;left:11114;top:911;width:8;height:29" coordorigin="11115,911" coordsize="8,29" path="m11115,911l11115,913,11115,917,11117,921,11117,925,11117,926,11119,930,11119,934,11121,936,11122,940e" filled="false" stroked="true" strokeweight=".567pt" strokecolor="#2d6d5d">
              <v:path arrowok="t"/>
              <v:stroke dashstyle="solid"/>
            </v:shape>
            <v:shape style="position:absolute;left:11143;top:882;width:29;height:29" coordorigin="11143,883" coordsize="29,29" path="m11172,911l11172,909,11172,908,11170,906,11170,904,11170,902,11168,900,11168,898,11166,896,11166,894,11164,892,11162,890,11160,890,11160,889,11158,889,11158,887,11157,887,11155,887,11155,885,11153,885,11151,885,11149,885,11147,883,11145,883,11143,883e" filled="false" stroked="true" strokeweight=".567pt" strokecolor="#2d6d5d">
              <v:path arrowok="t"/>
              <v:stroke dashstyle="solid"/>
            </v:shape>
            <v:line style="position:absolute" from="11119,940" to="11123,936" stroked="true" strokeweight=".567pt" strokecolor="#2d6d5d">
              <v:stroke dashstyle="solid"/>
            </v:line>
            <v:line style="position:absolute" from="10795,1014" to="10768,1078" stroked="true" strokeweight=".567pt" strokecolor="#2d6d5d">
              <v:stroke dashstyle="solid"/>
            </v:line>
            <v:line style="position:absolute" from="10818,1078" to="10793,1014" stroked="true" strokeweight=".567pt" strokecolor="#2d6d5d">
              <v:stroke dashstyle="solid"/>
            </v:line>
            <v:line style="position:absolute" from="10799,1017" to="10789,1017" stroked="true" strokeweight=".567pt" strokecolor="#2d6d5d">
              <v:stroke dashstyle="solid"/>
            </v:line>
            <v:line style="position:absolute" from="10770,1076" to="10769,1072" stroked="true" strokeweight=".567pt" strokecolor="#2d6d5d">
              <v:stroke dashstyle="solid"/>
            </v:line>
            <v:line style="position:absolute" from="10430,566" to="10404,631" stroked="true" strokeweight=".567pt" strokecolor="#2d6d5d">
              <v:stroke dashstyle="solid"/>
            </v:line>
            <v:line style="position:absolute" from="10453,631" to="10428,566" stroked="true" strokeweight=".567pt" strokecolor="#2d6d5d">
              <v:stroke dashstyle="solid"/>
            </v:line>
            <v:line style="position:absolute" from="10434,570" to="10425,570" stroked="true" strokeweight=".567pt" strokecolor="#2d6d5d">
              <v:stroke dashstyle="solid"/>
            </v:line>
            <v:line style="position:absolute" from="10409,627" to="10402,627" stroked="true" strokeweight=".567pt" strokecolor="#2d6d5d">
              <v:stroke dashstyle="solid"/>
            </v:line>
            <v:line style="position:absolute" from="10406,629" to="10404,625" stroked="true" strokeweight=".567pt" strokecolor="#2d6d5d">
              <v:stroke dashstyle="solid"/>
            </v:line>
            <v:line style="position:absolute" from="10483,627" to="10447,627" stroked="true" strokeweight=".567pt" strokecolor="#2d6d5d">
              <v:stroke dashstyle="solid"/>
            </v:line>
            <v:line style="position:absolute" from="11116,551" to="11089,615" stroked="true" strokeweight=".567pt" strokecolor="#2d6d5d">
              <v:stroke dashstyle="solid"/>
            </v:line>
            <v:line style="position:absolute" from="11138,615" to="11114,551" stroked="true" strokeweight=".567pt" strokecolor="#2d6d5d">
              <v:stroke dashstyle="solid"/>
            </v:line>
            <v:line style="position:absolute" from="11119,555" to="11110,555" stroked="true" strokeweight=".567pt" strokecolor="#2d6d5d">
              <v:stroke dashstyle="solid"/>
            </v:line>
            <v:line style="position:absolute" from="11095,612" to="11087,612" stroked="true" strokeweight=".567pt" strokecolor="#2d6d5d">
              <v:stroke dashstyle="solid"/>
            </v:line>
            <v:line style="position:absolute" from="11091,613" to="11089,610" stroked="true" strokeweight=".567pt" strokecolor="#2d6d5d">
              <v:stroke dashstyle="solid"/>
            </v:line>
            <v:line style="position:absolute" from="11169,612" to="11133,612" stroked="true" strokeweight=".567pt" strokecolor="#2d6d5d">
              <v:stroke dashstyle="solid"/>
            </v:line>
            <v:line style="position:absolute" from="10801,344" to="10774,408" stroked="true" strokeweight=".567pt" strokecolor="#2d6d5d">
              <v:stroke dashstyle="solid"/>
            </v:line>
            <v:line style="position:absolute" from="10823,408" to="10799,344" stroked="true" strokeweight=".567pt" strokecolor="#2d6d5d">
              <v:stroke dashstyle="solid"/>
            </v:line>
            <v:line style="position:absolute" from="10805,347" to="10795,347" stroked="true" strokeweight=".567pt" strokecolor="#2d6d5d">
              <v:stroke dashstyle="solid"/>
            </v:line>
            <v:line style="position:absolute" from="10776,406" to="10774,402" stroked="true" strokeweight=".567pt" strokecolor="#2d6d5d">
              <v:stroke dashstyle="solid"/>
            </v:line>
            <v:line style="position:absolute" from="10084,345" to="10057,409" stroked="true" strokeweight=".567pt" strokecolor="#2d6d5d">
              <v:stroke dashstyle="solid"/>
            </v:line>
            <v:line style="position:absolute" from="10106,409" to="10082,345" stroked="true" strokeweight=".567pt" strokecolor="#2d6d5d">
              <v:stroke dashstyle="solid"/>
            </v:line>
            <v:line style="position:absolute" from="10087,348" to="10078,348" stroked="true" strokeweight=".567pt" strokecolor="#2d6d5d">
              <v:stroke dashstyle="solid"/>
            </v:line>
            <v:line style="position:absolute" from="10059,407" to="10057,403" stroked="true" strokeweight=".567pt" strokecolor="#2d6d5d">
              <v:stroke dashstyle="solid"/>
            </v:line>
            <v:line style="position:absolute" from="10069,17" to="10042,81" stroked="true" strokeweight=".567pt" strokecolor="#2d6d5d">
              <v:stroke dashstyle="solid"/>
            </v:line>
            <v:line style="position:absolute" from="10091,81" to="10067,17" stroked="true" strokeweight=".567pt" strokecolor="#2d6d5d">
              <v:stroke dashstyle="solid"/>
            </v:line>
            <v:line style="position:absolute" from="10073,20" to="10063,20" stroked="true" strokeweight=".567pt" strokecolor="#2d6d5d">
              <v:stroke dashstyle="solid"/>
            </v:line>
            <v:line style="position:absolute" from="10044,79" to="10042,75" stroked="true" strokeweight=".567pt" strokecolor="#2d6d5d">
              <v:stroke dashstyle="solid"/>
            </v:line>
            <v:shape style="position:absolute;left:10410;top:213;width:29;height:29" coordorigin="10411,214" coordsize="29,29" path="m10439,214l10437,214,10435,214,10433,216,10431,216,10430,216,10428,216,10428,218,10426,218,10424,218,10424,219,10422,219,10420,221,10418,223,10416,225,10416,227,10414,229,10413,231,10413,233,10413,235,10413,236,10411,238,10411,240,10411,242e" filled="false" stroked="true" strokeweight=".567pt" strokecolor="#2d6d5d">
              <v:path arrowok="t"/>
              <v:stroke dashstyle="solid"/>
            </v:shape>
            <v:line style="position:absolute" from="10464,271" to="10460,267" stroked="true" strokeweight=".567pt" strokecolor="#2d6d5d">
              <v:stroke dashstyle="solid"/>
            </v:line>
            <v:line style="position:absolute" from="10413,269" to="10420,269" stroked="true" strokeweight=".567pt" strokecolor="#2d6d5d">
              <v:stroke dashstyle="solid"/>
            </v:line>
            <v:shape style="position:absolute;left:10459;top:242;width:8;height:29" coordorigin="10460,242" coordsize="8,29" path="m10460,271l10462,269,10464,265,10464,261,10466,257,10466,255,10466,252,10467,248,10467,244,10467,242e" filled="false" stroked="true" strokeweight=".567pt" strokecolor="#2d6d5d">
              <v:path arrowok="t"/>
              <v:stroke dashstyle="solid"/>
            </v:shape>
            <v:line style="position:absolute" from="10498,269" to="10458,269" stroked="true" strokeweight=".567pt" strokecolor="#2d6d5d">
              <v:stroke dashstyle="solid"/>
            </v:line>
            <v:shape style="position:absolute;left:10410;top:242;width:8;height:29" coordorigin="10411,242" coordsize="8,29" path="m10411,242l10411,244,10411,248,10413,252,10413,255,10413,257,10414,261,10414,265,10416,267,10418,271e" filled="false" stroked="true" strokeweight=".567pt" strokecolor="#2d6d5d">
              <v:path arrowok="t"/>
              <v:stroke dashstyle="solid"/>
            </v:shape>
            <v:shape style="position:absolute;left:10439;top:213;width:29;height:29" coordorigin="10439,214" coordsize="29,29" path="m10467,242l10467,240,10467,238,10466,236,10466,235,10466,233,10464,231,10464,229,10462,227,10462,225,10460,223,10458,221,10456,221,10456,219,10454,219,10454,218,10452,218,10450,218,10450,216,10448,216,10447,216,10445,216,10443,214,10441,214,10439,214e" filled="false" stroked="true" strokeweight=".567pt" strokecolor="#2d6d5d">
              <v:path arrowok="t"/>
              <v:stroke dashstyle="solid"/>
            </v:shape>
            <v:line style="position:absolute" from="10414,271" to="10418,267" stroked="true" strokeweight=".567pt" strokecolor="#2d6d5d">
              <v:stroke dashstyle="solid"/>
            </v:line>
            <v:shape style="position:absolute;left:10679;top:643;width:29;height:29" coordorigin="10680,644" coordsize="29,29" path="m10708,644l10706,644,10705,644,10703,646,10701,646,10699,646,10697,646,10697,647,10695,647,10693,647,10693,649,10691,649,10689,651,10687,653,10686,655,10686,657,10684,659,10682,661,10682,663,10682,664,10682,666,10680,668,10680,670,10680,672e" filled="false" stroked="true" strokeweight=".567pt" strokecolor="#2d6d5d">
              <v:path arrowok="t"/>
              <v:stroke dashstyle="solid"/>
            </v:shape>
            <v:line style="position:absolute" from="10733,700" to="10729,697" stroked="true" strokeweight=".567pt" strokecolor="#2d6d5d">
              <v:stroke dashstyle="solid"/>
            </v:line>
            <v:line style="position:absolute" from="10682,699" to="10689,699" stroked="true" strokeweight=".567pt" strokecolor="#2d6d5d">
              <v:stroke dashstyle="solid"/>
            </v:line>
            <v:shape style="position:absolute;left:10729;top:672;width:8;height:29" coordorigin="10729,672" coordsize="8,29" path="m10729,700l10731,699,10733,695,10733,691,10735,687,10735,685,10735,681,10737,678,10737,674,10737,672e" filled="false" stroked="true" strokeweight=".567pt" strokecolor="#2d6d5d">
              <v:path arrowok="t"/>
              <v:stroke dashstyle="solid"/>
            </v:shape>
            <v:line style="position:absolute" from="10767,699" to="10727,699" stroked="true" strokeweight=".567pt" strokecolor="#2d6d5d">
              <v:stroke dashstyle="solid"/>
            </v:line>
            <v:shape style="position:absolute;left:10679;top:672;width:8;height:29" coordorigin="10680,672" coordsize="8,29" path="m10680,672l10680,674,10680,678,10682,681,10682,685,10682,687,10684,691,10684,695,10686,697,10687,700e" filled="false" stroked="true" strokeweight=".567pt" strokecolor="#2d6d5d">
              <v:path arrowok="t"/>
              <v:stroke dashstyle="solid"/>
            </v:shape>
            <v:shape style="position:absolute;left:10708;top:643;width:29;height:29" coordorigin="10708,644" coordsize="29,29" path="m10737,672l10737,670,10737,668,10735,666,10735,664,10735,663,10733,661,10733,659,10731,657,10731,655,10729,653,10727,651,10725,651,10725,649,10723,649,10723,647,10721,647,10720,647,10720,646,10718,646,10716,646,10714,646,10712,644,10710,644,10708,644e" filled="false" stroked="true" strokeweight=".567pt" strokecolor="#2d6d5d">
              <v:path arrowok="t"/>
              <v:stroke dashstyle="solid"/>
            </v:shape>
            <v:line style="position:absolute" from="10684,700" to="10687,697" stroked="true" strokeweight=".567pt" strokecolor="#2d6d5d">
              <v:stroke dashstyle="solid"/>
            </v:line>
            <v:shape style="position:absolute;left:11142;top:212;width:29;height:29" coordorigin="11142,213" coordsize="29,29" path="m11171,213l11169,213,11167,213,11165,215,11163,215,11161,215,11159,215,11159,216,11157,216,11155,216,11155,218,11154,218,11152,220,11150,222,11148,224,11148,226,11146,228,11144,230,11144,232,11144,233,11144,235,11142,237,11142,239,11142,241e" filled="false" stroked="true" strokeweight=".567pt" strokecolor="#2d6d5d">
              <v:path arrowok="t"/>
              <v:stroke dashstyle="solid"/>
            </v:shape>
            <v:line style="position:absolute" from="11195,269" to="11191,266" stroked="true" strokeweight=".567pt" strokecolor="#2d6d5d">
              <v:stroke dashstyle="solid"/>
            </v:line>
            <v:line style="position:absolute" from="11144,268" to="11152,268" stroked="true" strokeweight=".567pt" strokecolor="#2d6d5d">
              <v:stroke dashstyle="solid"/>
            </v:line>
            <v:shape style="position:absolute;left:11191;top:241;width:8;height:29" coordorigin="11191,241" coordsize="8,29" path="m11191,269l11193,268,11195,264,11195,260,11197,256,11197,254,11197,250,11199,247,11199,243,11199,241e" filled="false" stroked="true" strokeweight=".567pt" strokecolor="#2d6d5d">
              <v:path arrowok="t"/>
              <v:stroke dashstyle="solid"/>
            </v:shape>
            <v:line style="position:absolute" from="11229,268" to="11189,268" stroked="true" strokeweight=".567pt" strokecolor="#2d6d5d">
              <v:stroke dashstyle="solid"/>
            </v:line>
            <v:shape style="position:absolute;left:11142;top:241;width:8;height:29" coordorigin="11142,241" coordsize="8,29" path="m11142,241l11142,243,11142,247,11144,250,11144,254,11144,256,11146,260,11146,264,11148,266,11150,269e" filled="false" stroked="true" strokeweight=".567pt" strokecolor="#2d6d5d">
              <v:path arrowok="t"/>
              <v:stroke dashstyle="solid"/>
            </v:shape>
            <v:shape style="position:absolute;left:11170;top:212;width:29;height:29" coordorigin="11171,213" coordsize="29,29" path="m11199,241l11199,239,11199,237,11197,235,11197,233,11197,232,11195,230,11195,228,11193,226,11193,224,11191,222,11189,220,11187,220,11187,218,11186,218,11186,216,11184,216,11182,216,11182,215,11180,215,11178,215,11176,215,11174,213,11172,213,11171,213e" filled="false" stroked="true" strokeweight=".567pt" strokecolor="#2d6d5d">
              <v:path arrowok="t"/>
              <v:stroke dashstyle="solid"/>
            </v:shape>
            <v:line style="position:absolute" from="11146,269" to="11150,266" stroked="true" strokeweight=".567pt" strokecolor="#2d6d5d">
              <v:stroke dashstyle="solid"/>
            </v:line>
            <v:shape style="position:absolute;left:1101;top:-11;width:6411;height:3230" coordorigin="1102,-10" coordsize="6411,3230" path="m1166,3174l1166,3165,1165,3163,1165,3159,1163,3156,1162,3152,1160,3149,1158,3146,1155,3143,1155,3143,1153,3141,1151,3140,1151,3165,1116,3165,1116,3162,1117,3160,1117,3158,1118,3156,1119,3153,1120,3151,1122,3149,1124,3148,1125,3146,1127,3145,1128,3144,1130,3144,1131,3144,1133,3143,1135,3143,1136,3144,1138,3144,1139,3144,1141,3145,1142,3146,1143,3147,1144,3148,1146,3149,1147,3150,1148,3151,1149,3153,1149,3155,1150,3157,1151,3159,1151,3161,1151,3165,1151,3140,1150,3139,1147,3137,1143,3135,1140,3135,1137,3134,1134,3134,1131,3134,1128,3135,1125,3135,1122,3136,1118,3138,1116,3140,1113,3142,1110,3145,1108,3149,1106,3152,1104,3156,1103,3161,1102,3166,1102,3177,1102,3181,1103,3186,1104,3189,1106,3193,1108,3196,1110,3199,1113,3202,1116,3204,1119,3206,1123,3208,1127,3209,1131,3210,1135,3210,1139,3210,1143,3209,1147,3208,1150,3207,1153,3206,1155,3204,1157,3202,1159,3200,1161,3198,1163,3193,1164,3191,1165,3188,1166,3185,1152,3185,1151,3187,1151,3189,1150,3190,1149,3192,1148,3193,1147,3195,1146,3196,1144,3197,1141,3199,1139,3199,1137,3200,1135,3200,1133,3200,1131,3200,1129,3199,1128,3199,1126,3198,1124,3197,1122,3195,1120,3193,1119,3190,1118,3188,1117,3185,1116,3183,1116,3180,1116,3174,1166,3174m1224,3154l1224,3149,1224,3143,1223,3137,1222,3131,1220,3126,1219,3121,1217,3116,1214,3110,1212,3105,1209,3100,1206,3096,1198,3096,1201,3103,1203,3111,1206,3118,1207,3126,1209,3133,1210,3141,1211,3149,1211,3166,1210,3173,1209,3181,1207,3188,1206,3196,1203,3204,1201,3211,1198,3219,1206,3219,1212,3209,1217,3199,1219,3193,1220,3188,1222,3183,1223,3177,1224,3171,1224,3165,1224,3160,1224,3154m7328,57l7280,27,7267,48,7316,77,7328,57m7512,43l7495,-10,7471,-2,7491,51,7512,43e" filled="true" fillcolor="#2d6d5d" stroked="false">
              <v:path arrowok="t"/>
              <v:fill type="solid"/>
            </v:shape>
            <v:shape style="position:absolute;left:1651;top:360;width:29;height:29" coordorigin="1652,361" coordsize="29,29" path="m1680,361l1678,361,1676,361,1674,362,1673,362,1671,362,1669,362,1669,364,1667,364,1665,364,1665,366,1663,366,1661,368,1659,370,1657,372,1657,374,1656,376,1654,378,1654,380,1654,381,1654,383,1652,385,1652,387,1652,389e" filled="false" stroked="true" strokeweight=".567pt" strokecolor="#2d6d5d">
              <v:path arrowok="t"/>
              <v:stroke dashstyle="solid"/>
            </v:shape>
            <v:line style="position:absolute" from="1705,417" to="1701,414" stroked="true" strokeweight=".567pt" strokecolor="#2d6d5d">
              <v:stroke dashstyle="solid"/>
            </v:line>
            <v:shape style="position:absolute;left:1700;top:388;width:8;height:29" coordorigin="1701,389" coordsize="8,29" path="m1701,417l1703,415,1705,412,1705,408,1707,404,1707,402,1707,398,1709,395,1709,391,1709,389e" filled="false" stroked="true" strokeweight=".567pt" strokecolor="#2d6d5d">
              <v:path arrowok="t"/>
              <v:stroke dashstyle="solid"/>
            </v:shape>
            <v:shape style="position:absolute;left:1651;top:388;width:8;height:29" coordorigin="1652,389" coordsize="8,29" path="m1652,389l1652,391,1652,395,1654,398,1654,402,1654,404,1656,408,1656,412,1657,414,1659,417e" filled="false" stroked="true" strokeweight=".567pt" strokecolor="#2d6d5d">
              <v:path arrowok="t"/>
              <v:stroke dashstyle="solid"/>
            </v:shape>
            <v:shape style="position:absolute;left:1680;top:360;width:29;height:29" coordorigin="1680,361" coordsize="29,29" path="m1709,389l1709,387,1709,385,1707,383,1707,381,1707,380,1705,378,1705,376,1703,374,1703,372,1701,370,1699,368,1697,368,1697,366,1695,366,1695,364,1693,364,1691,364,1691,362,1690,362,1688,362,1686,362,1684,361,1682,361,1680,361e" filled="false" stroked="true" strokeweight=".567pt" strokecolor="#2d6d5d">
              <v:path arrowok="t"/>
              <v:stroke dashstyle="solid"/>
            </v:shape>
            <v:line style="position:absolute" from="1656,417" to="1659,414" stroked="true" strokeweight=".567pt" strokecolor="#2d6d5d">
              <v:stroke dashstyle="solid"/>
            </v:line>
            <v:shape style="position:absolute;left:2503;top:253;width:29;height:29" coordorigin="2503,254" coordsize="29,29" path="m2531,254l2530,254,2528,254,2526,255,2524,255,2522,255,2520,255,2520,257,2518,257,2516,257,2516,259,2515,259,2513,261,2511,263,2509,265,2509,267,2507,269,2505,271,2505,273,2505,274,2505,276,2503,278,2503,280,2503,282e" filled="false" stroked="true" strokeweight=".567pt" strokecolor="#2d6d5d">
              <v:path arrowok="t"/>
              <v:stroke dashstyle="solid"/>
            </v:shape>
            <v:line style="position:absolute" from="2556,310" to="2552,307" stroked="true" strokeweight=".567pt" strokecolor="#2d6d5d">
              <v:stroke dashstyle="solid"/>
            </v:line>
            <v:line style="position:absolute" from="2505,308" to="2513,308" stroked="true" strokeweight=".567pt" strokecolor="#2d6d5d">
              <v:stroke dashstyle="solid"/>
            </v:line>
            <v:shape style="position:absolute;left:2552;top:281;width:8;height:29" coordorigin="2552,282" coordsize="8,29" path="m2552,310l2554,308,2556,305,2556,301,2558,297,2558,295,2558,291,2560,288,2560,284,2560,282e" filled="false" stroked="true" strokeweight=".567pt" strokecolor="#2d6d5d">
              <v:path arrowok="t"/>
              <v:stroke dashstyle="solid"/>
            </v:shape>
            <v:line style="position:absolute" from="2590,308" to="2550,308" stroked="true" strokeweight=".567pt" strokecolor="#2d6d5d">
              <v:stroke dashstyle="solid"/>
            </v:line>
            <v:shape style="position:absolute;left:2503;top:281;width:8;height:29" coordorigin="2503,282" coordsize="8,29" path="m2503,282l2503,284,2503,288,2505,291,2505,295,2505,297,2507,301,2507,305,2509,307,2511,310e" filled="false" stroked="true" strokeweight=".567pt" strokecolor="#2d6d5d">
              <v:path arrowok="t"/>
              <v:stroke dashstyle="solid"/>
            </v:shape>
            <v:shape style="position:absolute;left:2531;top:253;width:29;height:29" coordorigin="2531,254" coordsize="29,29" path="m2560,282l2560,280,2560,278,2558,276,2558,274,2558,273,2556,271,2556,269,2554,267,2554,265,2552,263,2550,261,2548,261,2548,259,2547,259,2547,257,2545,257,2543,257,2543,255,2541,255,2539,255,2537,255,2535,254,2533,254,2531,254e" filled="false" stroked="true" strokeweight=".567pt" strokecolor="#2d6d5d">
              <v:path arrowok="t"/>
              <v:stroke dashstyle="solid"/>
            </v:shape>
            <v:line style="position:absolute" from="2507,310" to="2511,307" stroked="true" strokeweight=".567pt" strokecolor="#2d6d5d">
              <v:stroke dashstyle="solid"/>
            </v:line>
            <v:shape style="position:absolute;left:3253;top:894;width:29;height:29" coordorigin="3253,894" coordsize="29,29" path="m3282,894l3280,894,3278,894,3276,896,3274,896,3272,896,3270,896,3270,898,3268,898,3267,898,3267,900,3265,900,3263,902,3261,904,3259,906,3259,908,3257,910,3255,912,3255,913,3255,915,3255,917,3253,919,3253,921,3253,923e" filled="false" stroked="true" strokeweight=".567pt" strokecolor="#2d6d5d">
              <v:path arrowok="t"/>
              <v:stroke dashstyle="solid"/>
            </v:shape>
            <v:line style="position:absolute" from="3306,951" to="3302,947" stroked="true" strokeweight=".567pt" strokecolor="#2d6d5d">
              <v:stroke dashstyle="solid"/>
            </v:line>
            <v:line style="position:absolute" from="3255,949" to="3263,949" stroked="true" strokeweight=".567pt" strokecolor="#2d6d5d">
              <v:stroke dashstyle="solid"/>
            </v:line>
            <v:shape style="position:absolute;left:3302;top:922;width:8;height:29" coordorigin="3302,923" coordsize="8,29" path="m3302,951l3304,949,3306,946,3306,942,3308,938,3308,936,3308,932,3310,928,3310,925,3310,923e" filled="false" stroked="true" strokeweight=".567pt" strokecolor="#2d6d5d">
              <v:path arrowok="t"/>
              <v:stroke dashstyle="solid"/>
            </v:shape>
            <v:line style="position:absolute" from="3340,949" to="3301,949" stroked="true" strokeweight=".567pt" strokecolor="#2d6d5d">
              <v:stroke dashstyle="solid"/>
            </v:line>
            <v:shape style="position:absolute;left:3253;top:922;width:8;height:29" coordorigin="3253,923" coordsize="8,29" path="m3253,923l3253,925,3253,928,3255,932,3255,936,3255,938,3257,942,3257,946,3259,947,3261,951e" filled="false" stroked="true" strokeweight=".567pt" strokecolor="#2d6d5d">
              <v:path arrowok="t"/>
              <v:stroke dashstyle="solid"/>
            </v:shape>
            <v:shape style="position:absolute;left:3281;top:894;width:29;height:29" coordorigin="3282,894" coordsize="29,29" path="m3310,923l3310,921,3310,919,3308,917,3308,915,3308,913,3306,912,3306,910,3304,908,3304,906,3302,904,3301,902,3299,902,3299,900,3297,900,3297,898,3295,898,3293,898,3293,896,3291,896,3289,896,3287,896,3285,894,3284,894,3282,894e" filled="false" stroked="true" strokeweight=".567pt" strokecolor="#2d6d5d">
              <v:path arrowok="t"/>
              <v:stroke dashstyle="solid"/>
            </v:shape>
            <v:line style="position:absolute" from="3257,951" to="3261,947" stroked="true" strokeweight=".567pt" strokecolor="#2d6d5d">
              <v:stroke dashstyle="solid"/>
            </v:line>
            <v:shape style="position:absolute;left:2537;top:1579;width:29;height:29" coordorigin="2537,1580" coordsize="29,29" path="m2566,1580l2564,1580,2562,1580,2560,1582,2558,1582,2556,1582,2554,1582,2554,1584,2552,1584,2551,1584,2551,1585,2549,1585,2547,1587,2545,1589,2543,1591,2543,1593,2541,1595,2539,1597,2539,1599,2539,1601,2539,1603,2537,1604,2537,1606,2537,1608e" filled="false" stroked="true" strokeweight=".567pt" strokecolor="#2d6d5d">
              <v:path arrowok="t"/>
              <v:stroke dashstyle="solid"/>
            </v:shape>
            <v:line style="position:absolute" from="2590,1637" to="2586,1633" stroked="true" strokeweight=".567pt" strokecolor="#2d6d5d">
              <v:stroke dashstyle="solid"/>
            </v:line>
            <v:shape style="position:absolute;left:2586;top:1608;width:8;height:29" coordorigin="2586,1608" coordsize="8,29" path="m2586,1637l2588,1635,2590,1631,2590,1627,2592,1623,2592,1621,2592,1618,2594,1614,2594,1610,2594,1608e" filled="false" stroked="true" strokeweight=".567pt" strokecolor="#2d6d5d">
              <v:path arrowok="t"/>
              <v:stroke dashstyle="solid"/>
            </v:shape>
            <v:shape style="position:absolute;left:2537;top:1608;width:8;height:29" coordorigin="2537,1608" coordsize="8,29" path="m2537,1608l2537,1610,2537,1614,2539,1618,2539,1621,2539,1623,2541,1627,2541,1631,2543,1633,2545,1637e" filled="false" stroked="true" strokeweight=".567pt" strokecolor="#2d6d5d">
              <v:path arrowok="t"/>
              <v:stroke dashstyle="solid"/>
            </v:shape>
            <v:shape style="position:absolute;left:2565;top:1579;width:29;height:29" coordorigin="2566,1580" coordsize="29,29" path="m2594,1608l2594,1606,2594,1604,2592,1603,2592,1601,2592,1599,2590,1597,2590,1595,2588,1593,2588,1591,2586,1589,2585,1587,2583,1587,2583,1585,2581,1585,2581,1584,2579,1584,2577,1584,2577,1582,2575,1582,2573,1582,2571,1582,2569,1580,2567,1580,2566,1580e" filled="false" stroked="true" strokeweight=".567pt" strokecolor="#2d6d5d">
              <v:path arrowok="t"/>
              <v:stroke dashstyle="solid"/>
            </v:shape>
            <v:line style="position:absolute" from="2541,1637" to="2545,1633" stroked="true" strokeweight=".567pt" strokecolor="#2d6d5d">
              <v:stroke dashstyle="solid"/>
            </v:line>
            <v:shape style="position:absolute;left:1625;top:1464;width:29;height:29" coordorigin="1625,1465" coordsize="29,29" path="m1654,1465l1652,1465,1650,1465,1648,1467,1646,1467,1644,1467,1643,1467,1643,1469,1641,1469,1639,1469,1639,1470,1637,1470,1635,1472,1633,1474,1631,1476,1631,1478,1629,1480,1627,1482,1627,1484,1627,1486,1627,1487,1625,1489,1625,1491,1625,1493e" filled="false" stroked="true" strokeweight=".567pt" strokecolor="#2d6d5d">
              <v:path arrowok="t"/>
              <v:stroke dashstyle="solid"/>
            </v:shape>
            <v:line style="position:absolute" from="1678,1521" to="1675,1518" stroked="true" strokeweight=".567pt" strokecolor="#2d6d5d">
              <v:stroke dashstyle="solid"/>
            </v:line>
            <v:line style="position:absolute" from="1627,1520" to="1635,1520" stroked="true" strokeweight=".567pt" strokecolor="#2d6d5d">
              <v:stroke dashstyle="solid"/>
            </v:line>
            <v:shape style="position:absolute;left:1674;top:1493;width:8;height:29" coordorigin="1675,1493" coordsize="8,29" path="m1675,1521l1677,1520,1678,1516,1678,1512,1680,1508,1680,1506,1680,1503,1682,1499,1682,1495,1682,1493e" filled="false" stroked="true" strokeweight=".567pt" strokecolor="#2d6d5d">
              <v:path arrowok="t"/>
              <v:stroke dashstyle="solid"/>
            </v:shape>
            <v:line style="position:absolute" from="1712,1520" to="1673,1520" stroked="true" strokeweight=".567pt" strokecolor="#2d6d5d">
              <v:stroke dashstyle="solid"/>
            </v:line>
            <v:shape style="position:absolute;left:1625;top:1493;width:8;height:29" coordorigin="1625,1493" coordsize="8,29" path="m1625,1493l1625,1495,1625,1499,1627,1503,1627,1506,1627,1508,1629,1512,1629,1516,1631,1518,1633,1521e" filled="false" stroked="true" strokeweight=".567pt" strokecolor="#2d6d5d">
              <v:path arrowok="t"/>
              <v:stroke dashstyle="solid"/>
            </v:shape>
            <v:shape style="position:absolute;left:1653;top:1464;width:29;height:29" coordorigin="1654,1465" coordsize="29,29" path="m1682,1493l1682,1491,1682,1489,1680,1487,1680,1486,1680,1484,1678,1482,1678,1480,1677,1478,1677,1476,1675,1474,1673,1472,1671,1472,1671,1470,1669,1470,1669,1469,1667,1469,1665,1469,1665,1467,1663,1467,1661,1467,1660,1467,1658,1465,1656,1465,1654,1465e" filled="false" stroked="true" strokeweight=".567pt" strokecolor="#2d6d5d">
              <v:path arrowok="t"/>
              <v:stroke dashstyle="solid"/>
            </v:shape>
            <v:line style="position:absolute" from="1629,1521" to="1633,1518" stroked="true" strokeweight=".567pt" strokecolor="#2d6d5d">
              <v:stroke dashstyle="solid"/>
            </v:line>
            <v:shape style="position:absolute;left:2209;top:2134;width:29;height:29" coordorigin="2210,2134" coordsize="29,29" path="m2238,2134l2236,2134,2234,2134,2232,2136,2230,2136,2228,2136,2227,2136,2227,2138,2225,2138,2223,2138,2223,2140,2221,2140,2219,2142,2217,2144,2215,2146,2215,2147,2213,2149,2211,2151,2211,2153,2211,2155,2211,2157,2210,2159,2210,2161,2210,2163e" filled="false" stroked="true" strokeweight=".567pt" strokecolor="#2d6d5d">
              <v:path arrowok="t"/>
              <v:stroke dashstyle="solid"/>
            </v:shape>
            <v:line style="position:absolute" from="2263,2191" to="2259,2187" stroked="true" strokeweight=".567pt" strokecolor="#2d6d5d">
              <v:stroke dashstyle="solid"/>
            </v:line>
            <v:line style="position:absolute" from="2211,2189" to="2219,2189" stroked="true" strokeweight=".567pt" strokecolor="#2d6d5d">
              <v:stroke dashstyle="solid"/>
            </v:line>
            <v:shape style="position:absolute;left:2258;top:2162;width:8;height:29" coordorigin="2259,2163" coordsize="8,29" path="m2259,2191l2261,2189,2263,2185,2263,2181,2264,2178,2264,2176,2264,2172,2266,2168,2266,2164,2266,2163e" filled="false" stroked="true" strokeweight=".567pt" strokecolor="#2d6d5d">
              <v:path arrowok="t"/>
              <v:stroke dashstyle="solid"/>
            </v:shape>
            <v:line style="position:absolute" from="2297,2189" to="2257,2189" stroked="true" strokeweight=".567pt" strokecolor="#2d6d5d">
              <v:stroke dashstyle="solid"/>
            </v:line>
            <v:shape style="position:absolute;left:2209;top:2162;width:8;height:29" coordorigin="2210,2163" coordsize="8,29" path="m2210,2163l2210,2164,2210,2168,2211,2172,2211,2176,2211,2178,2213,2181,2213,2185,2215,2187,2217,2191e" filled="false" stroked="true" strokeweight=".567pt" strokecolor="#2d6d5d">
              <v:path arrowok="t"/>
              <v:stroke dashstyle="solid"/>
            </v:shape>
            <v:shape style="position:absolute;left:2237;top:2134;width:29;height:29" coordorigin="2238,2134" coordsize="29,29" path="m2266,2163l2266,2161,2266,2159,2264,2157,2264,2155,2264,2153,2263,2151,2263,2149,2261,2147,2261,2146,2259,2144,2257,2142,2255,2142,2255,2140,2253,2140,2253,2138,2251,2138,2249,2138,2249,2136,2247,2136,2245,2136,2244,2136,2242,2134,2240,2134,2238,2134e" filled="false" stroked="true" strokeweight=".567pt" strokecolor="#2d6d5d">
              <v:path arrowok="t"/>
              <v:stroke dashstyle="solid"/>
            </v:shape>
            <v:line style="position:absolute" from="2213,2191" to="2217,2187" stroked="true" strokeweight=".567pt" strokecolor="#2d6d5d">
              <v:stroke dashstyle="solid"/>
            </v:line>
            <v:shape style="position:absolute;left:2927;top:2253;width:29;height:29" coordorigin="2927,2253" coordsize="29,29" path="m2955,2253l2954,2253,2952,2253,2950,2255,2948,2255,2946,2255,2944,2255,2944,2257,2942,2257,2940,2257,2940,2259,2938,2259,2937,2261,2935,2262,2933,2264,2933,2266,2931,2268,2929,2270,2929,2272,2929,2274,2929,2276,2927,2278,2927,2280,2927,2281e" filled="false" stroked="true" strokeweight=".567pt" strokecolor="#2d6d5d">
              <v:path arrowok="t"/>
              <v:stroke dashstyle="solid"/>
            </v:shape>
            <v:line style="position:absolute" from="2980,2310" to="2976,2306" stroked="true" strokeweight=".567pt" strokecolor="#2d6d5d">
              <v:stroke dashstyle="solid"/>
            </v:line>
            <v:shape style="position:absolute;left:2976;top:2281;width:8;height:29" coordorigin="2976,2281" coordsize="8,29" path="m2976,2310l2978,2308,2980,2304,2980,2300,2982,2297,2982,2295,2982,2291,2984,2287,2984,2283,2984,2281e" filled="false" stroked="true" strokeweight=".567pt" strokecolor="#2d6d5d">
              <v:path arrowok="t"/>
              <v:stroke dashstyle="solid"/>
            </v:shape>
            <v:shape style="position:absolute;left:2927;top:2281;width:8;height:29" coordorigin="2927,2281" coordsize="8,29" path="m2927,2281l2927,2283,2927,2287,2929,2291,2929,2295,2929,2297,2931,2300,2931,2304,2933,2306,2935,2310e" filled="false" stroked="true" strokeweight=".567pt" strokecolor="#2d6d5d">
              <v:path arrowok="t"/>
              <v:stroke dashstyle="solid"/>
            </v:shape>
            <v:shape style="position:absolute;left:2955;top:2253;width:29;height:29" coordorigin="2955,2253" coordsize="29,29" path="m2984,2281l2984,2280,2984,2278,2982,2276,2982,2274,2982,2272,2980,2270,2980,2268,2978,2266,2978,2264,2976,2262,2974,2261,2972,2261,2972,2259,2970,2259,2970,2257,2969,2257,2967,2257,2967,2255,2965,2255,2963,2255,2961,2255,2959,2253,2957,2253,2955,2253e" filled="false" stroked="true" strokeweight=".567pt" strokecolor="#2d6d5d">
              <v:path arrowok="t"/>
              <v:stroke dashstyle="solid"/>
            </v:shape>
            <v:line style="position:absolute" from="2931,2310" to="2935,2306" stroked="true" strokeweight=".567pt" strokecolor="#2d6d5d">
              <v:stroke dashstyle="solid"/>
            </v:line>
            <v:shape style="position:absolute;left:2912;top:1819;width:29;height:29" coordorigin="2912,1819" coordsize="29,29" path="m2941,1819l2939,1819,2937,1819,2935,1821,2933,1821,2931,1821,2929,1821,2929,1823,2927,1823,2925,1823,2925,1825,2924,1825,2922,1827,2920,1829,2918,1831,2918,1833,2916,1834,2914,1836,2914,1838,2914,1840,2914,1842,2912,1844,2912,1846,2912,1848e" filled="false" stroked="true" strokeweight=".567pt" strokecolor="#2d6d5d">
              <v:path arrowok="t"/>
              <v:stroke dashstyle="solid"/>
            </v:shape>
            <v:line style="position:absolute" from="2965,1876" to="2961,1872" stroked="true" strokeweight=".567pt" strokecolor="#2d6d5d">
              <v:stroke dashstyle="solid"/>
            </v:line>
            <v:shape style="position:absolute;left:2961;top:1847;width:8;height:29" coordorigin="2961,1848" coordsize="8,29" path="m2961,1876l2963,1874,2965,1870,2965,1866,2967,1863,2967,1861,2967,1857,2969,1853,2969,1849,2969,1848e" filled="false" stroked="true" strokeweight=".567pt" strokecolor="#2d6d5d">
              <v:path arrowok="t"/>
              <v:stroke dashstyle="solid"/>
            </v:shape>
            <v:shape style="position:absolute;left:2912;top:1847;width:8;height:29" coordorigin="2912,1848" coordsize="8,29" path="m2912,1848l2912,1849,2912,1853,2914,1857,2914,1861,2914,1863,2916,1866,2916,1870,2918,1872,2920,1876e" filled="false" stroked="true" strokeweight=".567pt" strokecolor="#2d6d5d">
              <v:path arrowok="t"/>
              <v:stroke dashstyle="solid"/>
            </v:shape>
            <v:shape style="position:absolute;left:2940;top:1819;width:29;height:29" coordorigin="2941,1819" coordsize="29,29" path="m2969,1848l2969,1846,2969,1844,2967,1842,2967,1840,2967,1838,2965,1836,2965,1834,2963,1833,2963,1831,2961,1829,2959,1827,2957,1827,2957,1825,2956,1825,2956,1823,2954,1823,2952,1823,2952,1821,2950,1821,2948,1821,2946,1821,2944,1819,2942,1819,2941,1819e" filled="false" stroked="true" strokeweight=".567pt" strokecolor="#2d6d5d">
              <v:path arrowok="t"/>
              <v:stroke dashstyle="solid"/>
            </v:shape>
            <v:line style="position:absolute" from="2916,1876" to="2920,1872" stroked="true" strokeweight=".567pt" strokecolor="#2d6d5d">
              <v:stroke dashstyle="solid"/>
            </v:line>
            <v:shape style="position:absolute;left:1535;top:2477;width:29;height:29" coordorigin="1535,2477" coordsize="29,29" path="m1564,2477l1562,2477,1560,2477,1558,2479,1556,2479,1554,2479,1552,2479,1552,2481,1550,2481,1549,2481,1549,2483,1547,2483,1545,2485,1543,2487,1541,2489,1541,2491,1539,2492,1537,2494,1537,2496,1537,2498,1537,2500,1535,2502,1535,2504,1535,2506e" filled="false" stroked="true" strokeweight=".567pt" strokecolor="#2d6d5d">
              <v:path arrowok="t"/>
              <v:stroke dashstyle="solid"/>
            </v:shape>
            <v:line style="position:absolute" from="1588,2534" to="1584,2530" stroked="true" strokeweight=".567pt" strokecolor="#2d6d5d">
              <v:stroke dashstyle="solid"/>
            </v:line>
            <v:shape style="position:absolute;left:1584;top:2505;width:8;height:29" coordorigin="1584,2506" coordsize="8,29" path="m1584,2534l1586,2532,1588,2528,1588,2525,1590,2521,1590,2519,1590,2515,1592,2511,1592,2508,1592,2506e" filled="false" stroked="true" strokeweight=".567pt" strokecolor="#2d6d5d">
              <v:path arrowok="t"/>
              <v:stroke dashstyle="solid"/>
            </v:shape>
            <v:shape style="position:absolute;left:1535;top:2505;width:8;height:29" coordorigin="1535,2506" coordsize="8,29" path="m1535,2506l1535,2508,1535,2511,1537,2515,1537,2519,1537,2521,1539,2525,1539,2528,1541,2530,1543,2534e" filled="false" stroked="true" strokeweight=".567pt" strokecolor="#2d6d5d">
              <v:path arrowok="t"/>
              <v:stroke dashstyle="solid"/>
            </v:shape>
            <v:shape style="position:absolute;left:1563;top:2477;width:29;height:29" coordorigin="1564,2477" coordsize="29,29" path="m1592,2506l1592,2504,1592,2502,1590,2500,1590,2498,1590,2496,1588,2494,1588,2492,1586,2491,1586,2489,1584,2487,1583,2485,1581,2485,1581,2483,1579,2483,1579,2481,1577,2481,1575,2481,1575,2479,1573,2479,1571,2479,1569,2479,1567,2477,1566,2477,1564,2477e" filled="false" stroked="true" strokeweight=".567pt" strokecolor="#2d6d5d">
              <v:path arrowok="t"/>
              <v:stroke dashstyle="solid"/>
            </v:shape>
            <v:line style="position:absolute" from="1539,2534" to="1543,2530" stroked="true" strokeweight=".567pt" strokecolor="#2d6d5d">
              <v:stroke dashstyle="solid"/>
            </v:line>
            <v:shape style="position:absolute;left:1882;top:2984;width:29;height:29" coordorigin="1882,2985" coordsize="29,29" path="m1911,2985l1909,2985,1907,2985,1905,2987,1903,2987,1901,2987,1899,2987,1899,2989,1898,2989,1896,2989,1896,2990,1894,2990,1892,2992,1890,2994,1888,2996,1888,2998,1886,3000,1884,3002,1884,3004,1884,3006,1884,3007,1882,3009,1882,3011,1882,3013e" filled="false" stroked="true" strokeweight=".567pt" strokecolor="#2d6d5d">
              <v:path arrowok="t"/>
              <v:stroke dashstyle="solid"/>
            </v:shape>
            <v:line style="position:absolute" from="1935,3042" to="1932,3038" stroked="true" strokeweight=".567pt" strokecolor="#2d6d5d">
              <v:stroke dashstyle="solid"/>
            </v:line>
            <v:shape style="position:absolute;left:1931;top:3013;width:8;height:29" coordorigin="1932,3013" coordsize="8,29" path="m1932,3042l1934,3040,1935,3036,1935,3032,1937,3028,1937,3026,1937,3023,1939,3019,1939,3015,1939,3013e" filled="false" stroked="true" strokeweight=".567pt" strokecolor="#2d6d5d">
              <v:path arrowok="t"/>
              <v:stroke dashstyle="solid"/>
            </v:shape>
            <v:shape style="position:absolute;left:1882;top:3013;width:8;height:29" coordorigin="1882,3013" coordsize="8,29" path="m1882,3013l1882,3015,1882,3019,1884,3023,1884,3026,1884,3028,1886,3032,1886,3036,1888,3038,1890,3042e" filled="false" stroked="true" strokeweight=".567pt" strokecolor="#2d6d5d">
              <v:path arrowok="t"/>
              <v:stroke dashstyle="solid"/>
            </v:shape>
            <v:shape style="position:absolute;left:1910;top:2984;width:29;height:29" coordorigin="1911,2985" coordsize="29,29" path="m1939,3013l1939,3011,1939,3009,1937,3007,1937,3006,1937,3004,1935,3002,1935,3000,1934,2998,1934,2996,1932,2994,1930,2992,1928,2992,1928,2990,1926,2990,1926,2989,1924,2989,1922,2989,1922,2987,1920,2987,1918,2987,1916,2987,1915,2985,1913,2985,1911,2985e" filled="false" stroked="true" strokeweight=".567pt" strokecolor="#2d6d5d">
              <v:path arrowok="t"/>
              <v:stroke dashstyle="solid"/>
            </v:shape>
            <v:line style="position:absolute" from="1886,3042" to="1890,3038" stroked="true" strokeweight=".567pt" strokecolor="#2d6d5d">
              <v:stroke dashstyle="solid"/>
            </v:line>
            <v:shape style="position:absolute;left:1431;top:1835;width:29;height:29" coordorigin="1432,1835" coordsize="29,29" path="m1460,1835l1458,1835,1456,1835,1454,1837,1453,1837,1451,1837,1449,1837,1449,1839,1447,1839,1445,1839,1445,1841,1443,1841,1441,1843,1439,1845,1437,1847,1437,1849,1435,1851,1434,1852,1434,1854,1434,1856,1434,1858,1432,1860,1432,1862,1432,1864e" filled="false" stroked="true" strokeweight=".567pt" strokecolor="#2d6d5d">
              <v:path arrowok="t"/>
              <v:stroke dashstyle="solid"/>
            </v:shape>
            <v:line style="position:absolute" from="1485,1892" to="1481,1888" stroked="true" strokeweight=".567pt" strokecolor="#2d6d5d">
              <v:stroke dashstyle="solid"/>
            </v:line>
            <v:shape style="position:absolute;left:1480;top:1863;width:8;height:29" coordorigin="1481,1864" coordsize="8,29" path="m1481,1892l1483,1890,1485,1886,1485,1883,1487,1879,1487,1877,1487,1873,1488,1869,1488,1866,1488,1864e" filled="false" stroked="true" strokeweight=".567pt" strokecolor="#2d6d5d">
              <v:path arrowok="t"/>
              <v:stroke dashstyle="solid"/>
            </v:shape>
            <v:shape style="position:absolute;left:1431;top:1863;width:8;height:29" coordorigin="1432,1864" coordsize="8,29" path="m1432,1864l1432,1866,1432,1869,1434,1873,1434,1877,1434,1879,1435,1883,1435,1886,1437,1888,1439,1892e" filled="false" stroked="true" strokeweight=".567pt" strokecolor="#2d6d5d">
              <v:path arrowok="t"/>
              <v:stroke dashstyle="solid"/>
            </v:shape>
            <v:shape style="position:absolute;left:1460;top:1835;width:29;height:29" coordorigin="1460,1835" coordsize="29,29" path="m1488,1864l1488,1862,1488,1860,1487,1858,1487,1856,1487,1854,1485,1852,1485,1851,1483,1849,1483,1847,1481,1845,1479,1843,1477,1843,1477,1841,1475,1841,1475,1839,1473,1839,1471,1839,1471,1837,1470,1837,1468,1837,1466,1837,1464,1835,1462,1835,1460,1835e" filled="false" stroked="true" strokeweight=".567pt" strokecolor="#2d6d5d">
              <v:path arrowok="t"/>
              <v:stroke dashstyle="solid"/>
            </v:shape>
            <v:line style="position:absolute" from="1435,1892" to="1439,1888" stroked="true" strokeweight=".567pt" strokecolor="#2d6d5d">
              <v:stroke dashstyle="solid"/>
            </v:line>
            <v:line style="position:absolute" from="1610,71" to="1584,135" stroked="true" strokeweight=".567pt" strokecolor="#2d6d5d">
              <v:stroke dashstyle="solid"/>
            </v:line>
            <v:line style="position:absolute" from="1633,135" to="1608,71" stroked="true" strokeweight=".567pt" strokecolor="#2d6d5d">
              <v:stroke dashstyle="solid"/>
            </v:line>
            <v:line style="position:absolute" from="1614,75" to="1605,75" stroked="true" strokeweight=".567pt" strokecolor="#2d6d5d">
              <v:stroke dashstyle="solid"/>
            </v:line>
            <v:line style="position:absolute" from="1589,132" to="1582,132" stroked="true" strokeweight=".567pt" strokecolor="#2d6d5d">
              <v:stroke dashstyle="solid"/>
            </v:line>
            <v:line style="position:absolute" from="1586,134" to="1584,130" stroked="true" strokeweight=".567pt" strokecolor="#2d6d5d">
              <v:stroke dashstyle="solid"/>
            </v:line>
            <v:line style="position:absolute" from="1663,132" to="1627,132" stroked="true" strokeweight=".567pt" strokecolor="#2d6d5d">
              <v:stroke dashstyle="solid"/>
            </v:line>
            <v:line style="position:absolute" from="1985,296" to="1959,361" stroked="true" strokeweight=".567pt" strokecolor="#2d6d5d">
              <v:stroke dashstyle="solid"/>
            </v:line>
            <v:line style="position:absolute" from="2008,361" to="1983,296" stroked="true" strokeweight=".567pt" strokecolor="#2d6d5d">
              <v:stroke dashstyle="solid"/>
            </v:line>
            <v:line style="position:absolute" from="1989,300" to="1979,300" stroked="true" strokeweight=".567pt" strokecolor="#2d6d5d">
              <v:stroke dashstyle="solid"/>
            </v:line>
            <v:line style="position:absolute" from="1964,357" to="1957,357" stroked="true" strokeweight=".567pt" strokecolor="#2d6d5d">
              <v:stroke dashstyle="solid"/>
            </v:line>
            <v:line style="position:absolute" from="1961,359" to="1959,355" stroked="true" strokeweight=".567pt" strokecolor="#2d6d5d">
              <v:stroke dashstyle="solid"/>
            </v:line>
            <v:line style="position:absolute" from="2038,357" to="2002,357" stroked="true" strokeweight=".567pt" strokecolor="#2d6d5d">
              <v:stroke dashstyle="solid"/>
            </v:line>
            <v:line style="position:absolute" from="2523,564" to="2496,628" stroked="true" strokeweight=".567pt" strokecolor="#2d6d5d">
              <v:stroke dashstyle="solid"/>
            </v:line>
            <v:line style="position:absolute" from="2545,628" to="2521,564" stroked="true" strokeweight=".567pt" strokecolor="#2d6d5d">
              <v:stroke dashstyle="solid"/>
            </v:line>
            <v:line style="position:absolute" from="2526,567" to="2517,567" stroked="true" strokeweight=".567pt" strokecolor="#2d6d5d">
              <v:stroke dashstyle="solid"/>
            </v:line>
            <v:line style="position:absolute" from="2502,624" to="2494,624" stroked="true" strokeweight=".567pt" strokecolor="#2d6d5d">
              <v:stroke dashstyle="solid"/>
            </v:line>
            <v:line style="position:absolute" from="2498,626" to="2496,622" stroked="true" strokeweight=".567pt" strokecolor="#2d6d5d">
              <v:stroke dashstyle="solid"/>
            </v:line>
            <v:line style="position:absolute" from="2575,624" to="2539,624" stroked="true" strokeweight=".567pt" strokecolor="#2d6d5d">
              <v:stroke dashstyle="solid"/>
            </v:line>
            <v:line style="position:absolute" from="1956,1595" to="1929,1659" stroked="true" strokeweight=".567pt" strokecolor="#2d6d5d">
              <v:stroke dashstyle="solid"/>
            </v:line>
            <v:line style="position:absolute" from="1978,1659" to="1954,1595" stroked="true" strokeweight=".567pt" strokecolor="#2d6d5d">
              <v:stroke dashstyle="solid"/>
            </v:line>
            <v:line style="position:absolute" from="1959,1598" to="1950,1598" stroked="true" strokeweight=".567pt" strokecolor="#2d6d5d">
              <v:stroke dashstyle="solid"/>
            </v:line>
            <v:line style="position:absolute" from="1931,1657" to="1929,1653" stroked="true" strokeweight=".567pt" strokecolor="#2d6d5d">
              <v:stroke dashstyle="solid"/>
            </v:line>
            <v:line style="position:absolute" from="2210,1488" to="2183,1553" stroked="true" strokeweight=".567pt" strokecolor="#2d6d5d">
              <v:stroke dashstyle="solid"/>
            </v:line>
            <v:line style="position:absolute" from="2232,1553" to="2208,1488" stroked="true" strokeweight=".567pt" strokecolor="#2d6d5d">
              <v:stroke dashstyle="solid"/>
            </v:line>
            <v:line style="position:absolute" from="2214,1492" to="2204,1492" stroked="true" strokeweight=".567pt" strokecolor="#2d6d5d">
              <v:stroke dashstyle="solid"/>
            </v:line>
            <v:line style="position:absolute" from="2189,1549" to="2181,1549" stroked="true" strokeweight=".567pt" strokecolor="#2d6d5d">
              <v:stroke dashstyle="solid"/>
            </v:line>
            <v:line style="position:absolute" from="2185,1551" to="2183,1547" stroked="true" strokeweight=".567pt" strokecolor="#2d6d5d">
              <v:stroke dashstyle="solid"/>
            </v:line>
            <v:line style="position:absolute" from="2263,1549" to="2227,1549" stroked="true" strokeweight=".567pt" strokecolor="#2d6d5d">
              <v:stroke dashstyle="solid"/>
            </v:line>
            <v:line style="position:absolute" from="2242,1816" to="2216,1881" stroked="true" strokeweight=".567pt" strokecolor="#2d6d5d">
              <v:stroke dashstyle="solid"/>
            </v:line>
            <v:line style="position:absolute" from="2265,1881" to="2240,1816" stroked="true" strokeweight=".567pt" strokecolor="#2d6d5d">
              <v:stroke dashstyle="solid"/>
            </v:line>
            <v:line style="position:absolute" from="2246,1820" to="2237,1820" stroked="true" strokeweight=".567pt" strokecolor="#2d6d5d">
              <v:stroke dashstyle="solid"/>
            </v:line>
            <v:line style="position:absolute" from="2218,1879" to="2216,1875" stroked="true" strokeweight=".567pt" strokecolor="#2d6d5d">
              <v:stroke dashstyle="solid"/>
            </v:line>
            <v:line style="position:absolute" from="2557,1922" to="2530,1986" stroked="true" strokeweight=".567pt" strokecolor="#2d6d5d">
              <v:stroke dashstyle="solid"/>
            </v:line>
            <v:line style="position:absolute" from="2579,1986" to="2555,1922" stroked="true" strokeweight=".567pt" strokecolor="#2d6d5d">
              <v:stroke dashstyle="solid"/>
            </v:line>
            <v:line style="position:absolute" from="2561,1926" to="2551,1926" stroked="true" strokeweight=".567pt" strokecolor="#2d6d5d">
              <v:stroke dashstyle="solid"/>
            </v:line>
            <v:line style="position:absolute" from="2536,1982" to="2528,1982" stroked="true" strokeweight=".567pt" strokecolor="#2d6d5d">
              <v:stroke dashstyle="solid"/>
            </v:line>
            <v:line style="position:absolute" from="2532,1984" to="2530,1980" stroked="true" strokeweight=".567pt" strokecolor="#2d6d5d">
              <v:stroke dashstyle="solid"/>
            </v:line>
            <v:line style="position:absolute" from="2610,1982" to="2574,1982" stroked="true" strokeweight=".567pt" strokecolor="#2d6d5d">
              <v:stroke dashstyle="solid"/>
            </v:line>
            <v:line style="position:absolute" from="2423,2366" to="2397,2431" stroked="true" strokeweight=".567pt" strokecolor="#2d6d5d">
              <v:stroke dashstyle="solid"/>
            </v:line>
            <v:line style="position:absolute" from="2446,2431" to="2421,2366" stroked="true" strokeweight=".567pt" strokecolor="#2d6d5d">
              <v:stroke dashstyle="solid"/>
            </v:line>
            <v:line style="position:absolute" from="2427,2370" to="2418,2370" stroked="true" strokeweight=".567pt" strokecolor="#2d6d5d">
              <v:stroke dashstyle="solid"/>
            </v:line>
            <v:line style="position:absolute" from="2402,2427" to="2395,2427" stroked="true" strokeweight=".567pt" strokecolor="#2d6d5d">
              <v:stroke dashstyle="solid"/>
            </v:line>
            <v:line style="position:absolute" from="2399,2429" to="2397,2425" stroked="true" strokeweight=".567pt" strokecolor="#2d6d5d">
              <v:stroke dashstyle="solid"/>
            </v:line>
            <v:line style="position:absolute" from="2476,2427" to="2440,2427" stroked="true" strokeweight=".567pt" strokecolor="#2d6d5d">
              <v:stroke dashstyle="solid"/>
            </v:line>
            <v:line style="position:absolute" from="2885,1459" to="2858,1523" stroked="true" strokeweight=".567pt" strokecolor="#2d6d5d">
              <v:stroke dashstyle="solid"/>
            </v:line>
            <v:line style="position:absolute" from="2907,1523" to="2883,1459" stroked="true" strokeweight=".567pt" strokecolor="#2d6d5d">
              <v:stroke dashstyle="solid"/>
            </v:line>
            <v:line style="position:absolute" from="2888,1463" to="2879,1463" stroked="true" strokeweight=".567pt" strokecolor="#2d6d5d">
              <v:stroke dashstyle="solid"/>
            </v:line>
            <v:line style="position:absolute" from="2864,1520" to="2856,1520" stroked="true" strokeweight=".567pt" strokecolor="#2d6d5d">
              <v:stroke dashstyle="solid"/>
            </v:line>
            <v:line style="position:absolute" from="2860,1522" to="2858,1518" stroked="true" strokeweight=".567pt" strokecolor="#2d6d5d">
              <v:stroke dashstyle="solid"/>
            </v:line>
            <v:line style="position:absolute" from="2937,1520" to="2902,1520" stroked="true" strokeweight=".567pt" strokecolor="#2d6d5d">
              <v:stroke dashstyle="solid"/>
            </v:line>
            <v:line style="position:absolute" from="2912,817" to="2885,881" stroked="true" strokeweight=".567pt" strokecolor="#2d6d5d">
              <v:stroke dashstyle="solid"/>
            </v:line>
            <v:line style="position:absolute" from="2934,881" to="2910,817" stroked="true" strokeweight=".567pt" strokecolor="#2d6d5d">
              <v:stroke dashstyle="solid"/>
            </v:line>
            <v:line style="position:absolute" from="2915,821" to="2906,821" stroked="true" strokeweight=".567pt" strokecolor="#2d6d5d">
              <v:stroke dashstyle="solid"/>
            </v:line>
            <v:line style="position:absolute" from="2891,878" to="2883,878" stroked="true" strokeweight=".567pt" strokecolor="#2d6d5d">
              <v:stroke dashstyle="solid"/>
            </v:line>
            <v:line style="position:absolute" from="2887,880" to="2885,876" stroked="true" strokeweight=".567pt" strokecolor="#2d6d5d">
              <v:stroke dashstyle="solid"/>
            </v:line>
            <v:line style="position:absolute" from="2965,878" to="2929,878" stroked="true" strokeweight=".567pt" strokecolor="#2d6d5d">
              <v:stroke dashstyle="solid"/>
            </v:line>
            <v:line style="position:absolute" from="1119,2414" to="1093,2478" stroked="true" strokeweight=".567pt" strokecolor="#2d6d5d">
              <v:stroke dashstyle="solid"/>
            </v:line>
            <v:line style="position:absolute" from="1142,2478" to="1118,2414" stroked="true" strokeweight=".567pt" strokecolor="#2d6d5d">
              <v:stroke dashstyle="solid"/>
            </v:line>
            <v:line style="position:absolute" from="1123,2418" to="1114,2418" stroked="true" strokeweight=".567pt" strokecolor="#2d6d5d">
              <v:stroke dashstyle="solid"/>
            </v:line>
            <v:line style="position:absolute" from="1099,2475" to="1091,2475" stroked="true" strokeweight=".567pt" strokecolor="#2d6d5d">
              <v:stroke dashstyle="solid"/>
            </v:line>
            <v:line style="position:absolute" from="1095,2477" to="1093,2473" stroked="true" strokeweight=".567pt" strokecolor="#2d6d5d">
              <v:stroke dashstyle="solid"/>
            </v:line>
            <v:line style="position:absolute" from="1172,2475" to="1136,2475" stroked="true" strokeweight=".567pt" strokecolor="#2d6d5d">
              <v:stroke dashstyle="solid"/>
            </v:line>
            <v:line style="position:absolute" from="1405,2160" to="1379,2224" stroked="true" strokeweight=".567pt" strokecolor="#2d6d5d">
              <v:stroke dashstyle="solid"/>
            </v:line>
            <v:line style="position:absolute" from="1428,2224" to="1403,2160" stroked="true" strokeweight=".567pt" strokecolor="#2d6d5d">
              <v:stroke dashstyle="solid"/>
            </v:line>
            <v:line style="position:absolute" from="1409,2164" to="1400,2164" stroked="true" strokeweight=".567pt" strokecolor="#2d6d5d">
              <v:stroke dashstyle="solid"/>
            </v:line>
            <v:line style="position:absolute" from="1384,2220" to="1377,2220" stroked="true" strokeweight=".567pt" strokecolor="#2d6d5d">
              <v:stroke dashstyle="solid"/>
            </v:line>
            <v:line style="position:absolute" from="1381,2222" to="1379,2218" stroked="true" strokeweight=".567pt" strokecolor="#2d6d5d">
              <v:stroke dashstyle="solid"/>
            </v:line>
            <v:line style="position:absolute" from="1458,2220" to="1422,2220" stroked="true" strokeweight=".567pt" strokecolor="#2d6d5d">
              <v:stroke dashstyle="solid"/>
            </v:line>
            <v:line style="position:absolute" from="1587,3161" to="1561,3226" stroked="true" strokeweight=".567pt" strokecolor="#2d6d5d">
              <v:stroke dashstyle="solid"/>
            </v:line>
            <v:line style="position:absolute" from="1610,3226" to="1585,3161" stroked="true" strokeweight=".567pt" strokecolor="#2d6d5d">
              <v:stroke dashstyle="solid"/>
            </v:line>
            <v:line style="position:absolute" from="1591,3165" to="1582,3165" stroked="true" strokeweight=".567pt" strokecolor="#2d6d5d">
              <v:stroke dashstyle="solid"/>
            </v:line>
            <v:line style="position:absolute" from="1563,3224" to="1561,3220" stroked="true" strokeweight=".567pt" strokecolor="#2d6d5d">
              <v:stroke dashstyle="solid"/>
            </v:line>
            <v:line style="position:absolute" from="1795,2621" to="1768,2686" stroked="true" strokeweight=".567pt" strokecolor="#2d6d5d">
              <v:stroke dashstyle="solid"/>
            </v:line>
            <v:line style="position:absolute" from="1817,2686" to="1793,2621" stroked="true" strokeweight=".567pt" strokecolor="#2d6d5d">
              <v:stroke dashstyle="solid"/>
            </v:line>
            <v:line style="position:absolute" from="1798,2625" to="1789,2625" stroked="true" strokeweight=".567pt" strokecolor="#2d6d5d">
              <v:stroke dashstyle="solid"/>
            </v:line>
            <v:line style="position:absolute" from="1774,2682" to="1766,2682" stroked="true" strokeweight=".567pt" strokecolor="#2d6d5d">
              <v:stroke dashstyle="solid"/>
            </v:line>
            <v:line style="position:absolute" from="1770,2684" to="1768,2680" stroked="true" strokeweight=".567pt" strokecolor="#2d6d5d">
              <v:stroke dashstyle="solid"/>
            </v:line>
            <v:line style="position:absolute" from="1848,2682" to="1812,2682" stroked="true" strokeweight=".567pt" strokecolor="#2d6d5d">
              <v:stroke dashstyle="solid"/>
            </v:line>
            <v:shape style="position:absolute;left:1132;top:2745;width:29;height:29" coordorigin="1133,2746" coordsize="29,29" path="m1161,2746l1159,2746,1158,2746,1156,2748,1154,2748,1152,2748,1150,2748,1150,2750,1148,2750,1146,2750,1146,2752,1144,2752,1143,2754,1141,2755,1139,2757,1139,2759,1137,2761,1135,2763,1135,2765,1135,2767,1135,2769,1133,2771,1133,2772,1133,2774e" filled="false" stroked="true" strokeweight=".567pt" strokecolor="#2d6d5d">
              <v:path arrowok="t"/>
              <v:stroke dashstyle="solid"/>
            </v:shape>
            <v:line style="position:absolute" from="1186,2803" to="1182,2799" stroked="true" strokeweight=".567pt" strokecolor="#2d6d5d">
              <v:stroke dashstyle="solid"/>
            </v:line>
            <v:line style="position:absolute" from="1135,2801" to="1143,2801" stroked="true" strokeweight=".567pt" strokecolor="#2d6d5d">
              <v:stroke dashstyle="solid"/>
            </v:line>
            <v:shape style="position:absolute;left:1182;top:2774;width:8;height:29" coordorigin="1182,2774" coordsize="8,29" path="m1182,2803l1184,2801,1186,2797,1186,2793,1188,2789,1188,2788,1188,2784,1190,2780,1190,2776,1190,2774e" filled="false" stroked="true" strokeweight=".567pt" strokecolor="#2d6d5d">
              <v:path arrowok="t"/>
              <v:stroke dashstyle="solid"/>
            </v:shape>
            <v:line style="position:absolute" from="1220,2801" to="1180,2801" stroked="true" strokeweight=".567pt" strokecolor="#2d6d5d">
              <v:stroke dashstyle="solid"/>
            </v:line>
            <v:shape style="position:absolute;left:1132;top:2774;width:8;height:29" coordorigin="1133,2774" coordsize="8,29" path="m1133,2774l1133,2776,1133,2780,1135,2784,1135,2788,1135,2789,1137,2793,1137,2797,1139,2799,1141,2803e" filled="false" stroked="true" strokeweight=".567pt" strokecolor="#2d6d5d">
              <v:path arrowok="t"/>
              <v:stroke dashstyle="solid"/>
            </v:shape>
            <v:shape style="position:absolute;left:1161;top:2745;width:29;height:29" coordorigin="1161,2746" coordsize="29,29" path="m1190,2774l1190,2772,1190,2771,1188,2769,1188,2767,1188,2765,1186,2763,1186,2761,1184,2759,1184,2757,1182,2755,1180,2754,1178,2754,1178,2752,1176,2752,1176,2750,1175,2750,1173,2750,1173,2748,1171,2748,1169,2748,1167,2748,1165,2746,1163,2746,1161,2746e" filled="false" stroked="true" strokeweight=".567pt" strokecolor="#2d6d5d">
              <v:path arrowok="t"/>
              <v:stroke dashstyle="solid"/>
            </v:shape>
            <v:line style="position:absolute" from="1137,2803" to="1141,2799" stroked="true" strokeweight=".567pt" strokecolor="#2d6d5d">
              <v:stroke dashstyle="solid"/>
            </v:line>
            <v:line style="position:absolute" from="2997,1158" to="2970,1222" stroked="true" strokeweight=".567pt" strokecolor="#2d6d5d">
              <v:stroke dashstyle="solid"/>
            </v:line>
            <v:line style="position:absolute" from="3019,1222" to="2995,1158" stroked="true" strokeweight=".567pt" strokecolor="#2d6d5d">
              <v:stroke dashstyle="solid"/>
            </v:line>
            <v:line style="position:absolute" from="3000,1162" to="2991,1162" stroked="true" strokeweight=".567pt" strokecolor="#2d6d5d">
              <v:stroke dashstyle="solid"/>
            </v:line>
            <v:line style="position:absolute" from="2972,1220" to="2970,1217" stroked="true" strokeweight=".567pt" strokecolor="#2d6d5d">
              <v:stroke dashstyle="solid"/>
            </v:line>
            <v:line style="position:absolute" from="3058,2655" to="3139,2655" stroked="true" strokeweight=".567pt" strokecolor="#2d6d5d">
              <v:stroke dashstyle="solid"/>
            </v:line>
            <v:shape style="position:absolute;left:0;top:-18;width:468;height:1026" coordorigin="0,-18" coordsize="468,1026" path="m468,-18l461,21,459,31,452,71,450,81,448,88,446,103,425,188,425,194,408,235,392,272,386,287,380,299,364,338,362,342,343,390,337,403,318,451,316,454,296,503,291,515,271,563,261,588,229,695,136,837,102,888,73,931,71,935,54,962,52,965,45,970,41,972,23,988,16,994,14,995,0,1008e" filled="false" stroked="true" strokeweight=".473pt" strokecolor="#2d6d5d">
              <v:path arrowok="t"/>
              <v:stroke dashstyle="solid"/>
            </v:shape>
            <v:shape style="position:absolute;left:0;top:-18;width:432;height:314" coordorigin="0,-18" coordsize="432,314" path="m0,49l37,131,41,137,45,142,50,154,52,158,59,165,66,176,82,197,104,219,116,228,120,229,134,240,157,256,171,262,179,267,200,276,204,278,214,278,254,290,261,292,282,292,295,296,341,296,345,294,350,279,352,276,379,210,393,176,411,101,412,97,411,94,412,88,414,74,416,69,420,47,432,-18e" filled="false" stroked="true" strokeweight=".473pt" strokecolor="#2d6d5d">
              <v:path arrowok="t"/>
              <v:stroke dashstyle="solid"/>
            </v:shape>
            <v:shape style="position:absolute;left:0;top:149;width:329;height:813" coordorigin="0,149" coordsize="329,813" path="m0,961l14,949,25,940,27,937,196,681,198,674,216,615,218,608,227,579,229,572,234,561,239,549,259,501,264,488,284,440,286,437,305,388,311,376,327,337,329,333,325,331,287,331,275,328,254,328,241,324,239,324,225,321,212,315,200,312,189,310,159,296,152,294,148,292,137,287,116,271,91,253,84,247,80,246,57,222,50,212,34,190,23,181,20,176,12,158,11,154,5,149e" filled="false" stroked="true" strokeweight=".473pt" strokecolor="#2d6d5d">
              <v:path arrowok="t"/>
              <v:stroke dashstyle="solid"/>
            </v:shape>
            <w10:wrap type="none"/>
          </v:group>
        </w:pict>
      </w:r>
      <w:r>
        <w:rPr>
          <w:rFonts w:ascii="Arial"/>
          <w:color w:val="367264"/>
          <w:w w:val="100"/>
          <w:sz w:val="9"/>
          <w:u w:val="single" w:color="2D6D5D"/>
        </w:rPr>
        <w:t> </w:t>
      </w:r>
      <w:r>
        <w:rPr>
          <w:rFonts w:ascii="Arial"/>
          <w:color w:val="367264"/>
          <w:sz w:val="9"/>
          <w:u w:val="single" w:color="2D6D5D"/>
        </w:rPr>
        <w:t>   </w:t>
      </w:r>
      <w:r>
        <w:rPr>
          <w:rFonts w:ascii="Arial"/>
          <w:color w:val="367264"/>
          <w:sz w:val="9"/>
        </w:rPr>
        <w:tab/>
      </w:r>
      <w:r>
        <w:rPr>
          <w:rFonts w:ascii="Arial"/>
          <w:color w:val="367264"/>
          <w:spacing w:val="-1"/>
          <w:w w:val="110"/>
          <w:sz w:val="9"/>
        </w:rPr>
        <w:t>A.</w:t>
      </w:r>
    </w:p>
    <w:p>
      <w:pPr>
        <w:spacing w:line="16" w:lineRule="exact" w:before="31"/>
        <w:ind w:left="952" w:right="0" w:firstLine="0"/>
        <w:jc w:val="left"/>
        <w:rPr>
          <w:rFonts w:ascii="Arial"/>
          <w:sz w:val="9"/>
        </w:rPr>
      </w:pPr>
      <w:r>
        <w:rPr>
          <w:rFonts w:ascii="Arial"/>
          <w:color w:val="367264"/>
          <w:w w:val="110"/>
          <w:sz w:val="9"/>
        </w:rPr>
        <w:t>A.</w:t>
      </w:r>
    </w:p>
    <w:p>
      <w:pPr>
        <w:spacing w:after="0" w:line="16" w:lineRule="exact"/>
        <w:jc w:val="left"/>
        <w:rPr>
          <w:rFonts w:ascii="Arial"/>
          <w:sz w:val="9"/>
        </w:rPr>
        <w:sectPr>
          <w:type w:val="continuous"/>
          <w:pgSz w:w="11910" w:h="16840"/>
          <w:pgMar w:top="0" w:bottom="0" w:left="0" w:right="0"/>
        </w:sectPr>
      </w:pPr>
    </w:p>
    <w:p>
      <w:pPr>
        <w:tabs>
          <w:tab w:pos="1653" w:val="left" w:leader="none"/>
        </w:tabs>
        <w:spacing w:line="301" w:lineRule="exact" w:before="0"/>
        <w:ind w:left="-6" w:right="0" w:firstLine="0"/>
        <w:jc w:val="left"/>
        <w:rPr>
          <w:rFonts w:ascii="Arial"/>
          <w:sz w:val="33"/>
        </w:rPr>
      </w:pPr>
      <w:r>
        <w:rPr>
          <w:color w:val="367264"/>
          <w:w w:val="110"/>
          <w:sz w:val="18"/>
        </w:rPr>
        <w:t>gr </w:t>
      </w:r>
      <w:r>
        <w:rPr>
          <w:rFonts w:ascii="Arial"/>
          <w:color w:val="367264"/>
          <w:w w:val="110"/>
          <w:sz w:val="17"/>
        </w:rPr>
        <w:t>i </w:t>
      </w:r>
      <w:r>
        <w:rPr>
          <w:rFonts w:ascii="Arial"/>
          <w:color w:val="367264"/>
          <w:spacing w:val="50"/>
          <w:w w:val="110"/>
          <w:sz w:val="17"/>
        </w:rPr>
        <w:t> </w:t>
      </w:r>
      <w:r>
        <w:rPr>
          <w:rFonts w:ascii="Arial"/>
          <w:color w:val="367264"/>
          <w:w w:val="110"/>
          <w:position w:val="4"/>
          <w:sz w:val="33"/>
        </w:rPr>
        <w:t>+</w:t>
      </w:r>
      <w:r>
        <w:rPr>
          <w:rFonts w:ascii="Arial"/>
          <w:color w:val="367264"/>
          <w:position w:val="4"/>
          <w:sz w:val="33"/>
        </w:rPr>
        <w:tab/>
      </w:r>
      <w:r>
        <w:rPr>
          <w:rFonts w:ascii="Arial"/>
          <w:color w:val="367264"/>
          <w:w w:val="100"/>
          <w:position w:val="4"/>
          <w:sz w:val="33"/>
          <w:u w:val="single" w:color="2D6D5D"/>
        </w:rPr>
        <w:t> </w:t>
      </w:r>
      <w:r>
        <w:rPr>
          <w:rFonts w:ascii="Arial"/>
          <w:color w:val="367264"/>
          <w:spacing w:val="-13"/>
          <w:position w:val="4"/>
          <w:sz w:val="33"/>
          <w:u w:val="single" w:color="2D6D5D"/>
        </w:rPr>
        <w:t> </w:t>
      </w:r>
    </w:p>
    <w:p>
      <w:pPr>
        <w:pStyle w:val="BodyText"/>
        <w:spacing w:before="6"/>
        <w:rPr>
          <w:rFonts w:ascii="Arial"/>
          <w:sz w:val="14"/>
        </w:rPr>
      </w:pPr>
      <w:r>
        <w:rPr/>
        <w:br w:type="column"/>
      </w:r>
      <w:r>
        <w:rPr>
          <w:rFonts w:ascii="Arial"/>
          <w:sz w:val="14"/>
        </w:rPr>
      </w:r>
    </w:p>
    <w:p>
      <w:pPr>
        <w:tabs>
          <w:tab w:pos="711" w:val="left" w:leader="none"/>
          <w:tab w:pos="1413" w:val="left" w:leader="none"/>
        </w:tabs>
        <w:spacing w:line="134" w:lineRule="exact" w:before="0"/>
        <w:ind w:left="-6" w:right="0" w:firstLine="0"/>
        <w:jc w:val="left"/>
        <w:rPr>
          <w:rFonts w:ascii="Arial"/>
          <w:sz w:val="12"/>
        </w:rPr>
      </w:pPr>
      <w:r>
        <w:rPr>
          <w:rFonts w:ascii="Arial"/>
          <w:color w:val="367264"/>
          <w:w w:val="100"/>
          <w:sz w:val="12"/>
          <w:u w:val="single" w:color="2D6D5D"/>
        </w:rPr>
        <w:t> </w:t>
      </w:r>
      <w:r>
        <w:rPr>
          <w:rFonts w:ascii="Arial"/>
          <w:color w:val="367264"/>
          <w:sz w:val="12"/>
          <w:u w:val="single" w:color="2D6D5D"/>
        </w:rPr>
        <w:t> </w:t>
      </w:r>
      <w:r>
        <w:rPr>
          <w:rFonts w:ascii="Arial"/>
          <w:color w:val="367264"/>
          <w:spacing w:val="9"/>
          <w:sz w:val="12"/>
          <w:u w:val="single" w:color="2D6D5D"/>
        </w:rPr>
        <w:t> </w:t>
      </w:r>
      <w:r>
        <w:rPr>
          <w:rFonts w:ascii="Arial"/>
          <w:color w:val="367264"/>
          <w:sz w:val="12"/>
        </w:rPr>
        <w:tab/>
      </w:r>
      <w:r>
        <w:rPr>
          <w:rFonts w:ascii="Arial"/>
          <w:color w:val="367264"/>
          <w:w w:val="100"/>
          <w:sz w:val="12"/>
          <w:u w:val="single" w:color="2D6D5D"/>
        </w:rPr>
        <w:t> </w:t>
      </w:r>
      <w:r>
        <w:rPr>
          <w:rFonts w:ascii="Arial"/>
          <w:color w:val="367264"/>
          <w:sz w:val="12"/>
          <w:u w:val="single" w:color="2D6D5D"/>
        </w:rPr>
        <w:t> </w:t>
      </w:r>
      <w:r>
        <w:rPr>
          <w:rFonts w:ascii="Arial"/>
          <w:color w:val="367264"/>
          <w:spacing w:val="9"/>
          <w:sz w:val="12"/>
          <w:u w:val="single" w:color="2D6D5D"/>
        </w:rPr>
        <w:t> </w:t>
      </w:r>
      <w:r>
        <w:rPr>
          <w:rFonts w:ascii="Arial"/>
          <w:color w:val="367264"/>
          <w:sz w:val="12"/>
        </w:rPr>
        <w:tab/>
      </w:r>
      <w:r>
        <w:rPr>
          <w:rFonts w:ascii="Arial"/>
          <w:color w:val="367264"/>
          <w:w w:val="110"/>
          <w:sz w:val="12"/>
        </w:rPr>
        <w:t>n.</w:t>
      </w:r>
    </w:p>
    <w:p>
      <w:pPr>
        <w:spacing w:after="0" w:line="134" w:lineRule="exact"/>
        <w:jc w:val="left"/>
        <w:rPr>
          <w:rFonts w:ascii="Arial"/>
          <w:sz w:val="12"/>
        </w:rPr>
        <w:sectPr>
          <w:type w:val="continuous"/>
          <w:pgSz w:w="11910" w:h="16840"/>
          <w:pgMar w:top="0" w:bottom="0" w:left="0" w:right="0"/>
          <w:cols w:num="2" w:equalWidth="0">
            <w:col w:w="1826" w:space="8235"/>
            <w:col w:w="1849"/>
          </w:cols>
        </w:sectPr>
      </w:pPr>
    </w:p>
    <w:p>
      <w:pPr>
        <w:spacing w:line="124" w:lineRule="exact" w:before="0"/>
        <w:ind w:left="934" w:right="0" w:firstLine="0"/>
        <w:jc w:val="left"/>
        <w:rPr>
          <w:rFonts w:ascii="Arial"/>
          <w:sz w:val="12"/>
        </w:rPr>
      </w:pPr>
      <w:r>
        <w:rPr>
          <w:rFonts w:ascii="Arial"/>
          <w:color w:val="367264"/>
          <w:w w:val="110"/>
          <w:sz w:val="12"/>
        </w:rPr>
        <w:t>n.</w:t>
      </w:r>
    </w:p>
    <w:p>
      <w:pPr>
        <w:tabs>
          <w:tab w:pos="11445" w:val="left" w:leader="none"/>
          <w:tab w:pos="11806" w:val="left" w:leader="none"/>
        </w:tabs>
        <w:spacing w:line="218" w:lineRule="exact" w:before="0"/>
        <w:ind w:left="1014" w:right="-15" w:firstLine="0"/>
        <w:jc w:val="left"/>
        <w:rPr>
          <w:rFonts w:ascii="Arial"/>
          <w:sz w:val="12"/>
        </w:rPr>
      </w:pPr>
      <w:r>
        <w:rPr>
          <w:rFonts w:ascii="Arial"/>
          <w:color w:val="367264"/>
          <w:w w:val="110"/>
          <w:position w:val="5"/>
          <w:sz w:val="13"/>
        </w:rPr>
        <w:t>A</w:t>
        <w:tab/>
      </w:r>
      <w:r>
        <w:rPr>
          <w:rFonts w:ascii="Arial"/>
          <w:color w:val="367264"/>
          <w:w w:val="110"/>
          <w:position w:val="-2"/>
          <w:sz w:val="12"/>
        </w:rPr>
        <w:t>n.</w:t>
        <w:tab/>
      </w:r>
      <w:r>
        <w:rPr>
          <w:rFonts w:ascii="Arial"/>
          <w:color w:val="367264"/>
          <w:spacing w:val="-7"/>
          <w:w w:val="110"/>
          <w:sz w:val="12"/>
        </w:rPr>
        <w:t>n.</w:t>
      </w:r>
    </w:p>
    <w:p>
      <w:pPr>
        <w:spacing w:after="0" w:line="218" w:lineRule="exact"/>
        <w:jc w:val="left"/>
        <w:rPr>
          <w:rFonts w:ascii="Arial"/>
          <w:sz w:val="12"/>
        </w:rPr>
        <w:sectPr>
          <w:type w:val="continuous"/>
          <w:pgSz w:w="11910" w:h="16840"/>
          <w:pgMar w:top="0" w:bottom="0" w:left="0" w:right="0"/>
        </w:sectPr>
      </w:pPr>
    </w:p>
    <w:p>
      <w:pPr>
        <w:tabs>
          <w:tab w:pos="2968" w:val="left" w:leader="none"/>
        </w:tabs>
        <w:spacing w:before="164"/>
        <w:ind w:left="110" w:right="0" w:firstLine="0"/>
        <w:jc w:val="left"/>
        <w:rPr>
          <w:sz w:val="30"/>
        </w:rPr>
      </w:pPr>
      <w:r>
        <w:rPr>
          <w:color w:val="367264"/>
          <w:w w:val="115"/>
          <w:sz w:val="30"/>
        </w:rPr>
        <w:t>MOLS</w:t>
      </w:r>
      <w:r>
        <w:rPr>
          <w:color w:val="367264"/>
          <w:sz w:val="30"/>
        </w:rPr>
        <w:tab/>
      </w:r>
      <w:r>
        <w:rPr>
          <w:color w:val="367264"/>
          <w:w w:val="100"/>
          <w:sz w:val="30"/>
          <w:u w:val="single" w:color="2D6D5D"/>
        </w:rPr>
        <w:t> </w:t>
      </w:r>
      <w:r>
        <w:rPr>
          <w:color w:val="367264"/>
          <w:spacing w:val="1"/>
          <w:sz w:val="30"/>
          <w:u w:val="single" w:color="2D6D5D"/>
        </w:rPr>
        <w:t> </w:t>
      </w:r>
    </w:p>
    <w:p>
      <w:pPr>
        <w:spacing w:before="15"/>
        <w:ind w:left="705" w:right="0" w:firstLine="0"/>
        <w:jc w:val="left"/>
        <w:rPr>
          <w:rFonts w:ascii="Arial"/>
          <w:sz w:val="15"/>
        </w:rPr>
      </w:pPr>
      <w:r>
        <w:rPr>
          <w:rFonts w:ascii="Arial"/>
          <w:color w:val="367264"/>
          <w:w w:val="115"/>
          <w:sz w:val="15"/>
        </w:rPr>
        <w:t>132</w:t>
      </w:r>
    </w:p>
    <w:p>
      <w:pPr>
        <w:tabs>
          <w:tab w:pos="1927" w:val="left" w:leader="none"/>
          <w:tab w:pos="2539" w:val="left" w:leader="none"/>
        </w:tabs>
        <w:spacing w:line="131" w:lineRule="exact" w:before="43"/>
        <w:ind w:left="549" w:right="0" w:firstLine="0"/>
        <w:jc w:val="left"/>
        <w:rPr>
          <w:rFonts w:ascii="Arial"/>
          <w:sz w:val="12"/>
        </w:rPr>
      </w:pPr>
      <w:r>
        <w:rPr>
          <w:rFonts w:ascii="Arial"/>
          <w:color w:val="367264"/>
          <w:w w:val="110"/>
          <w:sz w:val="12"/>
        </w:rPr>
        <w:t>n.</w:t>
      </w:r>
      <w:r>
        <w:rPr>
          <w:rFonts w:ascii="Arial"/>
          <w:color w:val="367264"/>
          <w:sz w:val="12"/>
        </w:rPr>
        <w:tab/>
      </w:r>
      <w:r>
        <w:rPr>
          <w:rFonts w:ascii="Arial"/>
          <w:color w:val="367264"/>
          <w:w w:val="100"/>
          <w:sz w:val="12"/>
          <w:u w:val="single" w:color="2D6D5D"/>
        </w:rPr>
        <w:t> </w:t>
      </w:r>
      <w:r>
        <w:rPr>
          <w:rFonts w:ascii="Arial"/>
          <w:color w:val="367264"/>
          <w:sz w:val="12"/>
          <w:u w:val="single" w:color="2D6D5D"/>
        </w:rPr>
        <w:t> </w:t>
      </w:r>
      <w:r>
        <w:rPr>
          <w:rFonts w:ascii="Arial"/>
          <w:color w:val="367264"/>
          <w:spacing w:val="9"/>
          <w:sz w:val="12"/>
          <w:u w:val="single" w:color="2D6D5D"/>
        </w:rPr>
        <w:t> </w:t>
      </w:r>
      <w:r>
        <w:rPr>
          <w:rFonts w:ascii="Arial"/>
          <w:color w:val="367264"/>
          <w:sz w:val="12"/>
        </w:rPr>
        <w:tab/>
      </w:r>
      <w:r>
        <w:rPr>
          <w:rFonts w:ascii="Arial"/>
          <w:color w:val="367264"/>
          <w:w w:val="100"/>
          <w:sz w:val="12"/>
          <w:u w:val="single" w:color="2D6D5D"/>
        </w:rPr>
        <w:t> </w:t>
      </w:r>
      <w:r>
        <w:rPr>
          <w:rFonts w:ascii="Arial"/>
          <w:color w:val="367264"/>
          <w:spacing w:val="12"/>
          <w:sz w:val="12"/>
          <w:u w:val="single" w:color="2D6D5D"/>
        </w:rPr>
        <w:t> </w:t>
      </w:r>
    </w:p>
    <w:p>
      <w:pPr>
        <w:spacing w:line="131" w:lineRule="exact" w:before="0"/>
        <w:ind w:left="992" w:right="1909" w:firstLine="0"/>
        <w:jc w:val="center"/>
        <w:rPr>
          <w:rFonts w:ascii="Arial"/>
          <w:sz w:val="12"/>
        </w:rPr>
      </w:pPr>
      <w:r>
        <w:rPr>
          <w:rFonts w:ascii="Arial"/>
          <w:color w:val="367264"/>
          <w:w w:val="110"/>
          <w:sz w:val="12"/>
        </w:rPr>
        <w:t>n.</w:t>
      </w:r>
    </w:p>
    <w:p>
      <w:pPr>
        <w:tabs>
          <w:tab w:pos="1433" w:val="left" w:leader="none"/>
          <w:tab w:pos="2213" w:val="left" w:leader="none"/>
          <w:tab w:pos="2913" w:val="left" w:leader="none"/>
        </w:tabs>
        <w:spacing w:line="103" w:lineRule="exact" w:before="44"/>
        <w:ind w:left="312" w:right="0" w:firstLine="0"/>
        <w:jc w:val="left"/>
        <w:rPr>
          <w:rFonts w:ascii="Arial"/>
          <w:sz w:val="9"/>
        </w:rPr>
      </w:pPr>
      <w:r>
        <w:rPr>
          <w:rFonts w:ascii="Arial"/>
          <w:color w:val="367264"/>
          <w:w w:val="110"/>
          <w:sz w:val="9"/>
        </w:rPr>
        <w:t>A.</w:t>
      </w:r>
      <w:r>
        <w:rPr>
          <w:rFonts w:ascii="Arial"/>
          <w:color w:val="367264"/>
          <w:sz w:val="9"/>
        </w:rPr>
        <w:tab/>
      </w:r>
      <w:r>
        <w:rPr>
          <w:rFonts w:ascii="Arial"/>
          <w:color w:val="367264"/>
          <w:w w:val="100"/>
          <w:sz w:val="9"/>
          <w:u w:val="single" w:color="2D6D5D"/>
        </w:rPr>
        <w:t> </w:t>
      </w:r>
      <w:r>
        <w:rPr>
          <w:rFonts w:ascii="Arial"/>
          <w:color w:val="367264"/>
          <w:sz w:val="9"/>
          <w:u w:val="single" w:color="2D6D5D"/>
        </w:rPr>
        <w:t>  </w:t>
      </w:r>
      <w:r>
        <w:rPr>
          <w:rFonts w:ascii="Arial"/>
          <w:color w:val="367264"/>
          <w:spacing w:val="4"/>
          <w:sz w:val="9"/>
          <w:u w:val="single" w:color="2D6D5D"/>
        </w:rPr>
        <w:t> </w:t>
      </w:r>
      <w:r>
        <w:rPr>
          <w:rFonts w:ascii="Arial"/>
          <w:color w:val="367264"/>
          <w:sz w:val="9"/>
        </w:rPr>
        <w:tab/>
      </w:r>
      <w:r>
        <w:rPr>
          <w:rFonts w:ascii="Arial"/>
          <w:color w:val="367264"/>
          <w:w w:val="100"/>
          <w:sz w:val="9"/>
          <w:u w:val="single" w:color="2D6D5D"/>
        </w:rPr>
        <w:t> </w:t>
      </w:r>
      <w:r>
        <w:rPr>
          <w:rFonts w:ascii="Arial"/>
          <w:color w:val="367264"/>
          <w:sz w:val="9"/>
          <w:u w:val="single" w:color="2D6D5D"/>
        </w:rPr>
        <w:t>   </w:t>
      </w:r>
      <w:r>
        <w:rPr>
          <w:rFonts w:ascii="Arial"/>
          <w:color w:val="367264"/>
          <w:sz w:val="9"/>
        </w:rPr>
        <w:tab/>
      </w:r>
      <w:r>
        <w:rPr>
          <w:rFonts w:ascii="Arial"/>
          <w:color w:val="367264"/>
          <w:w w:val="100"/>
          <w:sz w:val="9"/>
          <w:u w:val="single" w:color="2D6D5D"/>
        </w:rPr>
        <w:t> </w:t>
      </w:r>
      <w:r>
        <w:rPr>
          <w:rFonts w:ascii="Arial"/>
          <w:color w:val="367264"/>
          <w:spacing w:val="4"/>
          <w:sz w:val="9"/>
          <w:u w:val="single" w:color="2D6D5D"/>
        </w:rPr>
        <w:t> </w:t>
      </w:r>
    </w:p>
    <w:p>
      <w:pPr>
        <w:pStyle w:val="ListParagraph"/>
        <w:numPr>
          <w:ilvl w:val="0"/>
          <w:numId w:val="1"/>
        </w:numPr>
        <w:tabs>
          <w:tab w:pos="687" w:val="left" w:leader="none"/>
          <w:tab w:pos="688" w:val="left" w:leader="none"/>
        </w:tabs>
        <w:spacing w:line="114" w:lineRule="exact" w:before="0" w:after="0"/>
        <w:ind w:left="687" w:right="0" w:hanging="676"/>
        <w:jc w:val="left"/>
        <w:rPr>
          <w:rFonts w:ascii="Arial"/>
          <w:sz w:val="9"/>
        </w:rPr>
      </w:pPr>
      <w:r>
        <w:rPr>
          <w:rFonts w:ascii="Arial"/>
          <w:color w:val="367264"/>
          <w:w w:val="110"/>
          <w:position w:val="1"/>
          <w:sz w:val="9"/>
        </w:rPr>
        <w:t>A.</w:t>
      </w:r>
    </w:p>
    <w:p>
      <w:pPr>
        <w:spacing w:line="115" w:lineRule="exact" w:before="0"/>
        <w:ind w:left="959" w:right="1943" w:firstLine="0"/>
        <w:jc w:val="center"/>
        <w:rPr>
          <w:rFonts w:ascii="Arial"/>
          <w:sz w:val="12"/>
        </w:rPr>
      </w:pPr>
      <w:r>
        <w:rPr>
          <w:rFonts w:ascii="Arial"/>
          <w:color w:val="367264"/>
          <w:w w:val="110"/>
          <w:sz w:val="12"/>
        </w:rPr>
        <w:t>n.</w:t>
      </w:r>
    </w:p>
    <w:p>
      <w:pPr>
        <w:pStyle w:val="ListParagraph"/>
        <w:numPr>
          <w:ilvl w:val="1"/>
          <w:numId w:val="1"/>
        </w:numPr>
        <w:tabs>
          <w:tab w:pos="687" w:val="left" w:leader="none"/>
          <w:tab w:pos="688" w:val="left" w:leader="none"/>
          <w:tab w:pos="2928" w:val="left" w:leader="none"/>
        </w:tabs>
        <w:spacing w:line="130" w:lineRule="exact" w:before="38" w:after="0"/>
        <w:ind w:left="687" w:right="0" w:hanging="346"/>
        <w:jc w:val="left"/>
        <w:rPr>
          <w:rFonts w:ascii="Arial"/>
          <w:sz w:val="9"/>
        </w:rPr>
      </w:pPr>
      <w:r>
        <w:rPr>
          <w:rFonts w:ascii="Arial"/>
          <w:color w:val="367264"/>
          <w:w w:val="110"/>
          <w:sz w:val="9"/>
        </w:rPr>
        <w:t>A.</w:t>
      </w:r>
      <w:r>
        <w:rPr>
          <w:rFonts w:ascii="Arial"/>
          <w:color w:val="367264"/>
          <w:sz w:val="9"/>
        </w:rPr>
        <w:tab/>
      </w:r>
      <w:r>
        <w:rPr>
          <w:rFonts w:ascii="Arial"/>
          <w:color w:val="367264"/>
          <w:w w:val="100"/>
          <w:sz w:val="9"/>
          <w:u w:val="single" w:color="2D6D5D"/>
        </w:rPr>
        <w:t> </w:t>
      </w:r>
      <w:r>
        <w:rPr>
          <w:rFonts w:ascii="Arial"/>
          <w:color w:val="367264"/>
          <w:spacing w:val="4"/>
          <w:sz w:val="9"/>
          <w:u w:val="single" w:color="2D6D5D"/>
        </w:rPr>
        <w:t> </w:t>
      </w:r>
    </w:p>
    <w:p>
      <w:pPr>
        <w:pStyle w:val="BodyText"/>
        <w:rPr>
          <w:rFonts w:ascii="Arial"/>
          <w:sz w:val="10"/>
        </w:rPr>
      </w:pPr>
      <w:r>
        <w:rPr/>
        <w:br w:type="column"/>
      </w:r>
      <w:r>
        <w:rPr>
          <w:rFonts w:ascii="Arial"/>
          <w:sz w:val="10"/>
        </w:rPr>
      </w:r>
    </w:p>
    <w:p>
      <w:pPr>
        <w:pStyle w:val="BodyText"/>
        <w:spacing w:before="6"/>
        <w:rPr>
          <w:rFonts w:ascii="Arial"/>
          <w:sz w:val="9"/>
        </w:rPr>
      </w:pPr>
    </w:p>
    <w:p>
      <w:pPr>
        <w:tabs>
          <w:tab w:pos="799" w:val="left" w:leader="none"/>
        </w:tabs>
        <w:spacing w:before="1"/>
        <w:ind w:left="11" w:right="0" w:firstLine="0"/>
        <w:jc w:val="left"/>
        <w:rPr>
          <w:rFonts w:ascii="Arial"/>
          <w:sz w:val="9"/>
        </w:rPr>
      </w:pPr>
      <w:r>
        <w:rPr>
          <w:rFonts w:ascii="Arial"/>
          <w:color w:val="367264"/>
          <w:w w:val="100"/>
          <w:sz w:val="9"/>
          <w:u w:val="single" w:color="2D6D5D"/>
        </w:rPr>
        <w:t> </w:t>
      </w:r>
      <w:r>
        <w:rPr>
          <w:rFonts w:ascii="Arial"/>
          <w:color w:val="367264"/>
          <w:sz w:val="9"/>
          <w:u w:val="single" w:color="2D6D5D"/>
        </w:rPr>
        <w:t>   </w:t>
      </w:r>
      <w:r>
        <w:rPr>
          <w:rFonts w:ascii="Arial"/>
          <w:color w:val="367264"/>
          <w:sz w:val="9"/>
        </w:rPr>
        <w:tab/>
      </w:r>
      <w:r>
        <w:rPr>
          <w:rFonts w:ascii="Arial"/>
          <w:color w:val="367264"/>
          <w:w w:val="110"/>
          <w:sz w:val="9"/>
        </w:rPr>
        <w:t>A.</w:t>
      </w:r>
    </w:p>
    <w:p>
      <w:pPr>
        <w:spacing w:after="0"/>
        <w:jc w:val="left"/>
        <w:rPr>
          <w:rFonts w:ascii="Arial"/>
          <w:sz w:val="9"/>
        </w:rPr>
        <w:sectPr>
          <w:type w:val="continuous"/>
          <w:pgSz w:w="11910" w:h="16840"/>
          <w:pgMar w:top="0" w:bottom="0" w:left="0" w:right="0"/>
          <w:cols w:num="2" w:equalWidth="0">
            <w:col w:w="3120" w:space="7635"/>
            <w:col w:w="1155"/>
          </w:cols>
        </w:sectPr>
      </w:pPr>
    </w:p>
    <w:p>
      <w:pPr>
        <w:spacing w:line="100" w:lineRule="exact" w:before="0"/>
        <w:ind w:left="0" w:right="0" w:firstLine="0"/>
        <w:jc w:val="left"/>
        <w:rPr>
          <w:rFonts w:ascii="Arial"/>
          <w:sz w:val="9"/>
        </w:rPr>
      </w:pPr>
      <w:r>
        <w:rPr>
          <w:rFonts w:ascii="Arial"/>
          <w:color w:val="367264"/>
          <w:w w:val="110"/>
          <w:sz w:val="9"/>
        </w:rPr>
        <w:t>A.</w:t>
      </w:r>
    </w:p>
    <w:p>
      <w:pPr>
        <w:pStyle w:val="ListParagraph"/>
        <w:numPr>
          <w:ilvl w:val="0"/>
          <w:numId w:val="2"/>
        </w:numPr>
        <w:tabs>
          <w:tab w:pos="1537" w:val="left" w:leader="none"/>
          <w:tab w:pos="1538" w:val="left" w:leader="none"/>
        </w:tabs>
        <w:spacing w:line="240" w:lineRule="auto" w:before="12" w:after="0"/>
        <w:ind w:left="1537" w:right="0" w:hanging="1151"/>
        <w:jc w:val="left"/>
        <w:rPr>
          <w:rFonts w:ascii="Arial"/>
          <w:sz w:val="12"/>
        </w:rPr>
      </w:pPr>
      <w:r>
        <w:rPr>
          <w:rFonts w:ascii="Arial"/>
          <w:color w:val="367264"/>
          <w:w w:val="100"/>
          <w:sz w:val="12"/>
          <w:u w:val="single" w:color="2D6D5D"/>
        </w:rPr>
        <w:t> </w:t>
      </w:r>
      <w:r>
        <w:rPr>
          <w:rFonts w:ascii="Arial"/>
          <w:color w:val="367264"/>
          <w:spacing w:val="12"/>
          <w:sz w:val="12"/>
          <w:u w:val="single" w:color="2D6D5D"/>
        </w:rPr>
        <w:t> </w:t>
      </w:r>
    </w:p>
    <w:p>
      <w:pPr>
        <w:spacing w:before="73"/>
        <w:ind w:left="750" w:right="0" w:firstLine="0"/>
        <w:jc w:val="left"/>
        <w:rPr>
          <w:rFonts w:ascii="Arial"/>
          <w:sz w:val="9"/>
        </w:rPr>
      </w:pPr>
      <w:r>
        <w:rPr>
          <w:rFonts w:ascii="Arial"/>
          <w:color w:val="367264"/>
          <w:w w:val="110"/>
          <w:sz w:val="9"/>
        </w:rPr>
        <w:t>A.</w:t>
      </w:r>
    </w:p>
    <w:p>
      <w:pPr>
        <w:spacing w:before="12"/>
        <w:ind w:left="57" w:right="0" w:firstLine="0"/>
        <w:jc w:val="left"/>
        <w:rPr>
          <w:rFonts w:ascii="Arial"/>
          <w:sz w:val="9"/>
        </w:rPr>
      </w:pPr>
      <w:r>
        <w:rPr>
          <w:rFonts w:ascii="Arial"/>
          <w:color w:val="367264"/>
          <w:w w:val="110"/>
          <w:sz w:val="9"/>
        </w:rPr>
        <w:t>A.</w:t>
      </w:r>
    </w:p>
    <w:p>
      <w:pPr>
        <w:tabs>
          <w:tab w:pos="1884" w:val="left" w:leader="none"/>
        </w:tabs>
        <w:spacing w:before="32"/>
        <w:ind w:left="511" w:right="0" w:firstLine="0"/>
        <w:jc w:val="left"/>
        <w:rPr>
          <w:rFonts w:ascii="Arial" w:hAnsi="Arial"/>
          <w:sz w:val="14"/>
        </w:rPr>
      </w:pPr>
      <w:r>
        <w:rPr>
          <w:rFonts w:ascii="Arial" w:hAnsi="Arial"/>
          <w:color w:val="367264"/>
          <w:w w:val="125"/>
          <w:sz w:val="14"/>
        </w:rPr>
        <w:t>Trehøje</w:t>
      </w:r>
      <w:r>
        <w:rPr>
          <w:rFonts w:ascii="Arial" w:hAnsi="Arial"/>
          <w:color w:val="367264"/>
          <w:sz w:val="14"/>
        </w:rPr>
        <w:tab/>
      </w:r>
      <w:r>
        <w:rPr>
          <w:rFonts w:ascii="Arial" w:hAnsi="Arial"/>
          <w:color w:val="367264"/>
          <w:w w:val="100"/>
          <w:sz w:val="14"/>
          <w:u w:val="single" w:color="2D6D5D"/>
        </w:rPr>
        <w:t> </w:t>
      </w:r>
      <w:r>
        <w:rPr>
          <w:rFonts w:ascii="Arial" w:hAnsi="Arial"/>
          <w:color w:val="367264"/>
          <w:spacing w:val="1"/>
          <w:sz w:val="14"/>
          <w:u w:val="single" w:color="2D6D5D"/>
        </w:rPr>
        <w:t> </w:t>
      </w:r>
    </w:p>
    <w:p>
      <w:pPr>
        <w:tabs>
          <w:tab w:pos="1558" w:val="left" w:leader="none"/>
        </w:tabs>
        <w:spacing w:before="22"/>
        <w:ind w:left="385" w:right="0" w:firstLine="0"/>
        <w:jc w:val="left"/>
        <w:rPr>
          <w:rFonts w:ascii="Arial" w:hAnsi="Arial"/>
          <w:sz w:val="14"/>
        </w:rPr>
      </w:pPr>
      <w:r>
        <w:rPr>
          <w:rFonts w:ascii="Arial" w:hAnsi="Arial"/>
          <w:color w:val="367264"/>
          <w:w w:val="130"/>
          <w:sz w:val="14"/>
        </w:rPr>
        <w:t>(Dyrehøj</w:t>
      </w:r>
      <w:r>
        <w:rPr>
          <w:rFonts w:ascii="Arial" w:hAnsi="Arial"/>
          <w:color w:val="367264"/>
          <w:sz w:val="14"/>
        </w:rPr>
        <w:tab/>
      </w:r>
      <w:r>
        <w:rPr>
          <w:rFonts w:ascii="Arial" w:hAnsi="Arial"/>
          <w:color w:val="367264"/>
          <w:w w:val="100"/>
          <w:sz w:val="14"/>
          <w:u w:val="single" w:color="2D6D5D"/>
        </w:rPr>
        <w:t> </w:t>
      </w:r>
      <w:r>
        <w:rPr>
          <w:rFonts w:ascii="Arial" w:hAnsi="Arial"/>
          <w:color w:val="367264"/>
          <w:spacing w:val="-3"/>
          <w:sz w:val="14"/>
          <w:u w:val="single" w:color="2D6D5D"/>
        </w:rPr>
        <w:t> </w:t>
      </w:r>
    </w:p>
    <w:p>
      <w:pPr>
        <w:spacing w:before="118"/>
        <w:ind w:left="671" w:right="0" w:firstLine="0"/>
        <w:jc w:val="left"/>
        <w:rPr>
          <w:rFonts w:ascii="Arial"/>
          <w:sz w:val="15"/>
        </w:rPr>
      </w:pPr>
      <w:r>
        <w:rPr>
          <w:rFonts w:ascii="Arial"/>
          <w:color w:val="367264"/>
          <w:w w:val="130"/>
          <w:sz w:val="15"/>
        </w:rPr>
        <w:t>127</w:t>
      </w:r>
    </w:p>
    <w:p>
      <w:pPr>
        <w:pStyle w:val="BodyText"/>
        <w:spacing w:before="4"/>
        <w:rPr>
          <w:rFonts w:ascii="Arial"/>
          <w:sz w:val="16"/>
        </w:rPr>
      </w:pPr>
    </w:p>
    <w:p>
      <w:pPr>
        <w:spacing w:before="96"/>
        <w:ind w:left="-5" w:right="0" w:firstLine="0"/>
        <w:jc w:val="left"/>
        <w:rPr>
          <w:rFonts w:ascii="Arial"/>
          <w:sz w:val="15"/>
        </w:rPr>
      </w:pPr>
      <w:r>
        <w:rPr>
          <w:rFonts w:ascii="Arial"/>
          <w:color w:val="367264"/>
          <w:w w:val="140"/>
          <w:sz w:val="15"/>
        </w:rPr>
        <w:t>derup</w:t>
      </w:r>
    </w:p>
    <w:p>
      <w:pPr>
        <w:tabs>
          <w:tab w:pos="8531" w:val="left" w:leader="none"/>
          <w:tab w:pos="9580" w:val="left" w:leader="none"/>
        </w:tabs>
        <w:spacing w:before="122"/>
        <w:ind w:left="777" w:right="0" w:firstLine="0"/>
        <w:jc w:val="left"/>
        <w:rPr>
          <w:rFonts w:ascii="Arial"/>
          <w:sz w:val="15"/>
        </w:rPr>
      </w:pPr>
      <w:r>
        <w:rPr>
          <w:rFonts w:ascii="Arial"/>
          <w:color w:val="367264"/>
          <w:w w:val="120"/>
          <w:position w:val="1"/>
          <w:sz w:val="15"/>
        </w:rPr>
        <w:t>111</w:t>
        <w:tab/>
      </w:r>
      <w:r>
        <w:rPr>
          <w:color w:val="367264"/>
          <w:w w:val="105"/>
          <w:sz w:val="18"/>
        </w:rPr>
        <w:t>@ </w:t>
      </w:r>
      <w:r>
        <w:rPr>
          <w:rFonts w:ascii="Arial"/>
          <w:color w:val="367264"/>
          <w:w w:val="105"/>
          <w:sz w:val="15"/>
        </w:rPr>
        <w:t>FI</w:t>
      </w:r>
      <w:r>
        <w:rPr>
          <w:rFonts w:ascii="Arial"/>
          <w:color w:val="367264"/>
          <w:spacing w:val="-5"/>
          <w:w w:val="105"/>
          <w:sz w:val="15"/>
        </w:rPr>
        <w:t> </w:t>
      </w:r>
      <w:r>
        <w:rPr>
          <w:rFonts w:ascii="Arial"/>
          <w:color w:val="367264"/>
          <w:w w:val="105"/>
          <w:sz w:val="15"/>
        </w:rPr>
        <w:t>G</w:t>
      </w:r>
      <w:r>
        <w:rPr>
          <w:rFonts w:ascii="Arial"/>
          <w:color w:val="367264"/>
          <w:spacing w:val="10"/>
          <w:w w:val="105"/>
          <w:sz w:val="15"/>
        </w:rPr>
        <w:t> </w:t>
      </w:r>
      <w:r>
        <w:rPr>
          <w:rFonts w:ascii="Arial"/>
          <w:color w:val="367264"/>
          <w:w w:val="105"/>
          <w:sz w:val="15"/>
        </w:rPr>
        <w:t>5s,</w:t>
        <w:tab/>
        <w:t>FI.R</w:t>
      </w:r>
      <w:r>
        <w:rPr>
          <w:rFonts w:ascii="Arial"/>
          <w:color w:val="367264"/>
          <w:spacing w:val="-23"/>
          <w:w w:val="105"/>
          <w:sz w:val="15"/>
        </w:rPr>
        <w:t> </w:t>
      </w:r>
      <w:r>
        <w:rPr>
          <w:rFonts w:ascii="Arial"/>
          <w:color w:val="5B8E80"/>
          <w:w w:val="105"/>
          <w:sz w:val="15"/>
        </w:rPr>
        <w:t>.</w:t>
      </w:r>
      <w:r>
        <w:rPr>
          <w:rFonts w:ascii="Arial"/>
          <w:color w:val="5B8E80"/>
          <w:spacing w:val="-25"/>
          <w:w w:val="105"/>
          <w:sz w:val="15"/>
        </w:rPr>
        <w:t> </w:t>
      </w:r>
      <w:r>
        <w:rPr>
          <w:rFonts w:ascii="Arial"/>
          <w:color w:val="367264"/>
          <w:w w:val="105"/>
          <w:position w:val="2"/>
          <w:sz w:val="15"/>
        </w:rPr>
        <w:t>5</w:t>
      </w:r>
    </w:p>
    <w:p>
      <w:pPr>
        <w:tabs>
          <w:tab w:pos="252" w:val="left" w:leader="none"/>
          <w:tab w:pos="837" w:val="left" w:leader="none"/>
        </w:tabs>
        <w:spacing w:before="32"/>
        <w:ind w:left="0" w:right="2463" w:firstLine="0"/>
        <w:jc w:val="right"/>
        <w:rPr>
          <w:sz w:val="13"/>
        </w:rPr>
      </w:pPr>
      <w:r>
        <w:rPr>
          <w:color w:val="FDFDFD"/>
          <w:w w:val="115"/>
          <w:sz w:val="6"/>
        </w:rPr>
        <w:t>•</w:t>
        <w:tab/>
        <w:t>"   </w:t>
      </w:r>
      <w:r>
        <w:rPr>
          <w:color w:val="FDFDFD"/>
          <w:spacing w:val="16"/>
          <w:w w:val="115"/>
          <w:sz w:val="6"/>
        </w:rPr>
        <w:t> </w:t>
      </w:r>
      <w:r>
        <w:rPr>
          <w:color w:val="FDFDFD"/>
          <w:w w:val="115"/>
          <w:sz w:val="6"/>
        </w:rPr>
        <w:t>•          </w:t>
      </w:r>
      <w:r>
        <w:rPr>
          <w:color w:val="FDFDFD"/>
          <w:spacing w:val="6"/>
          <w:w w:val="115"/>
          <w:sz w:val="6"/>
        </w:rPr>
        <w:t> </w:t>
      </w:r>
      <w:r>
        <w:rPr>
          <w:color w:val="FDFDFD"/>
          <w:w w:val="115"/>
          <w:sz w:val="6"/>
        </w:rPr>
        <w:t>i</w:t>
        <w:tab/>
      </w:r>
      <w:r>
        <w:rPr>
          <w:color w:val="FDFDFD"/>
          <w:w w:val="50"/>
          <w:sz w:val="13"/>
        </w:rPr>
        <w:t>ra_":'</w:t>
      </w:r>
    </w:p>
    <w:p>
      <w:pPr>
        <w:spacing w:before="102"/>
        <w:ind w:left="7898" w:right="0" w:firstLine="0"/>
        <w:jc w:val="left"/>
        <w:rPr>
          <w:rFonts w:ascii="Arial"/>
          <w:sz w:val="22"/>
        </w:rPr>
      </w:pPr>
      <w:r>
        <w:rPr>
          <w:rFonts w:ascii="Arial"/>
          <w:color w:val="FFFFFF"/>
          <w:spacing w:val="17"/>
          <w:w w:val="104"/>
          <w:sz w:val="22"/>
        </w:rPr>
        <w:t>T</w:t>
      </w:r>
      <w:r>
        <w:rPr>
          <w:rFonts w:ascii="Arial"/>
          <w:color w:val="FFFFFF"/>
          <w:spacing w:val="15"/>
          <w:w w:val="104"/>
          <w:sz w:val="22"/>
        </w:rPr>
        <w:t>e</w:t>
      </w:r>
      <w:r>
        <w:rPr>
          <w:rFonts w:ascii="Arial"/>
          <w:color w:val="FFFFFF"/>
          <w:spacing w:val="18"/>
          <w:w w:val="144"/>
          <w:sz w:val="22"/>
        </w:rPr>
        <w:t>c</w:t>
      </w:r>
      <w:r>
        <w:rPr>
          <w:rFonts w:ascii="Arial"/>
          <w:color w:val="FFFFFF"/>
          <w:spacing w:val="18"/>
          <w:w w:val="99"/>
          <w:sz w:val="22"/>
        </w:rPr>
        <w:t>H</w:t>
      </w:r>
      <w:r>
        <w:rPr>
          <w:rFonts w:ascii="Arial"/>
          <w:color w:val="FFFFFF"/>
          <w:spacing w:val="18"/>
          <w:w w:val="129"/>
          <w:sz w:val="22"/>
        </w:rPr>
        <w:t>n</w:t>
      </w:r>
      <w:r>
        <w:rPr>
          <w:rFonts w:ascii="Arial"/>
          <w:color w:val="FFFFFF"/>
          <w:spacing w:val="18"/>
          <w:w w:val="125"/>
          <w:sz w:val="22"/>
        </w:rPr>
        <w:t>i</w:t>
      </w:r>
      <w:r>
        <w:rPr>
          <w:rFonts w:ascii="Arial"/>
          <w:color w:val="FFFFFF"/>
          <w:spacing w:val="14"/>
          <w:w w:val="144"/>
          <w:sz w:val="22"/>
        </w:rPr>
        <w:t>c</w:t>
      </w:r>
      <w:r>
        <w:rPr>
          <w:rFonts w:ascii="Arial"/>
          <w:color w:val="FFFFFF"/>
          <w:spacing w:val="19"/>
          <w:w w:val="119"/>
          <w:sz w:val="22"/>
        </w:rPr>
        <w:t>a</w:t>
      </w:r>
      <w:r>
        <w:rPr>
          <w:rFonts w:ascii="Arial"/>
          <w:color w:val="FFFFFF"/>
          <w:w w:val="258"/>
          <w:sz w:val="22"/>
        </w:rPr>
        <w:t>l</w:t>
      </w:r>
      <w:r>
        <w:rPr>
          <w:rFonts w:ascii="Arial"/>
          <w:color w:val="FFFFFF"/>
          <w:sz w:val="22"/>
        </w:rPr>
        <w:t> </w:t>
      </w:r>
      <w:r>
        <w:rPr>
          <w:rFonts w:ascii="Arial"/>
          <w:color w:val="FFFFFF"/>
          <w:spacing w:val="-26"/>
          <w:sz w:val="22"/>
        </w:rPr>
        <w:t> </w:t>
      </w:r>
      <w:r>
        <w:rPr>
          <w:rFonts w:ascii="Arial"/>
          <w:color w:val="FFFFFF"/>
          <w:spacing w:val="19"/>
          <w:w w:val="97"/>
          <w:sz w:val="22"/>
        </w:rPr>
        <w:t>R</w:t>
      </w:r>
      <w:r>
        <w:rPr>
          <w:rFonts w:ascii="Arial"/>
          <w:color w:val="FFFFFF"/>
          <w:spacing w:val="18"/>
          <w:w w:val="113"/>
          <w:sz w:val="22"/>
        </w:rPr>
        <w:t>e</w:t>
      </w:r>
      <w:r>
        <w:rPr>
          <w:rFonts w:ascii="Arial"/>
          <w:color w:val="FFFFFF"/>
          <w:spacing w:val="17"/>
          <w:w w:val="119"/>
          <w:sz w:val="22"/>
        </w:rPr>
        <w:t>p</w:t>
      </w:r>
      <w:r>
        <w:rPr>
          <w:rFonts w:ascii="Arial"/>
          <w:color w:val="FFFFFF"/>
          <w:spacing w:val="18"/>
          <w:w w:val="136"/>
          <w:sz w:val="22"/>
        </w:rPr>
        <w:t>o</w:t>
      </w:r>
      <w:r>
        <w:rPr>
          <w:rFonts w:ascii="Arial"/>
          <w:color w:val="FFFFFF"/>
          <w:spacing w:val="18"/>
          <w:w w:val="97"/>
          <w:sz w:val="22"/>
        </w:rPr>
        <w:t>R</w:t>
      </w:r>
      <w:r>
        <w:rPr>
          <w:rFonts w:ascii="Arial"/>
          <w:color w:val="FFFFFF"/>
          <w:w w:val="97"/>
          <w:sz w:val="22"/>
        </w:rPr>
        <w:t>T</w:t>
      </w:r>
      <w:r>
        <w:rPr>
          <w:rFonts w:ascii="Arial"/>
          <w:color w:val="FFFFFF"/>
          <w:sz w:val="22"/>
        </w:rPr>
        <w:t> </w:t>
      </w:r>
      <w:r>
        <w:rPr>
          <w:rFonts w:ascii="Arial"/>
          <w:color w:val="FFFFFF"/>
          <w:spacing w:val="-26"/>
          <w:sz w:val="22"/>
        </w:rPr>
        <w:t> </w:t>
      </w:r>
      <w:r>
        <w:rPr>
          <w:rFonts w:ascii="Arial"/>
          <w:color w:val="FFFFFF"/>
          <w:spacing w:val="18"/>
          <w:w w:val="129"/>
          <w:sz w:val="22"/>
        </w:rPr>
        <w:t>n</w:t>
      </w:r>
      <w:r>
        <w:rPr>
          <w:rFonts w:ascii="Arial"/>
          <w:color w:val="FFFFFF"/>
          <w:spacing w:val="12"/>
          <w:w w:val="136"/>
          <w:sz w:val="22"/>
        </w:rPr>
        <w:t>o</w:t>
      </w:r>
      <w:r>
        <w:rPr>
          <w:rFonts w:ascii="Arial"/>
          <w:color w:val="FFFFFF"/>
          <w:w w:val="100"/>
          <w:sz w:val="22"/>
        </w:rPr>
        <w:t>.</w:t>
      </w:r>
      <w:r>
        <w:rPr>
          <w:rFonts w:ascii="Arial"/>
          <w:color w:val="FFFFFF"/>
          <w:sz w:val="22"/>
        </w:rPr>
        <w:t> </w:t>
      </w:r>
      <w:r>
        <w:rPr>
          <w:rFonts w:ascii="Arial"/>
          <w:color w:val="FFFFFF"/>
          <w:spacing w:val="-26"/>
          <w:sz w:val="22"/>
        </w:rPr>
        <w:t> </w:t>
      </w:r>
      <w:r>
        <w:rPr>
          <w:rFonts w:ascii="Arial"/>
          <w:color w:val="FFFFFF"/>
          <w:w w:val="99"/>
          <w:sz w:val="22"/>
        </w:rPr>
        <w:t>1</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18"/>
        </w:rPr>
      </w:pPr>
    </w:p>
    <w:p>
      <w:pPr>
        <w:spacing w:line="223" w:lineRule="auto" w:before="148"/>
        <w:ind w:left="1474" w:right="2011" w:firstLine="0"/>
        <w:jc w:val="left"/>
        <w:rPr>
          <w:rFonts w:ascii="Arial"/>
          <w:sz w:val="60"/>
        </w:rPr>
      </w:pPr>
      <w:r>
        <w:rPr>
          <w:rFonts w:ascii="Arial"/>
          <w:color w:val="FFFFFF"/>
          <w:sz w:val="60"/>
        </w:rPr>
        <w:t>Measurement and Computation of the new Oeresund Loop</w:t>
      </w:r>
    </w:p>
    <w:p>
      <w:pPr>
        <w:spacing w:before="458"/>
        <w:ind w:left="1474" w:right="0" w:firstLine="0"/>
        <w:jc w:val="left"/>
        <w:rPr>
          <w:rFonts w:ascii="Arial"/>
          <w:sz w:val="28"/>
        </w:rPr>
      </w:pPr>
      <w:r>
        <w:rPr>
          <w:rFonts w:ascii="Arial"/>
          <w:color w:val="FFFFFF"/>
          <w:sz w:val="28"/>
        </w:rPr>
        <w:t>By Casper Jepsen and Klaus Schmidt</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7"/>
        <w:rPr>
          <w:rFonts w:ascii="Arial"/>
          <w:sz w:val="22"/>
        </w:rPr>
      </w:pPr>
    </w:p>
    <w:p>
      <w:pPr>
        <w:pStyle w:val="BodyText"/>
        <w:spacing w:before="92"/>
        <w:ind w:left="8209"/>
      </w:pPr>
      <w:r>
        <w:rPr>
          <w:color w:val="083472"/>
          <w:w w:val="135"/>
        </w:rPr>
        <w:t>DANISH MINISTRY</w:t>
      </w:r>
    </w:p>
    <w:p>
      <w:pPr>
        <w:pStyle w:val="BodyText"/>
        <w:spacing w:before="15"/>
        <w:ind w:left="8215"/>
      </w:pPr>
      <w:r>
        <w:rPr/>
        <w:pict>
          <v:line style="position:absolute;mso-position-horizontal-relative:page;mso-position-vertical-relative:paragraph;z-index:-1024;mso-wrap-distance-left:0;mso-wrap-distance-right:0" from="462.552002pt,14.372258pt" to="561.290002pt,14.372258pt" stroked="true" strokeweight="1.164pt" strokecolor="#00b48d">
            <v:stroke dashstyle="solid"/>
            <w10:wrap type="topAndBottom"/>
          </v:line>
        </w:pict>
      </w:r>
      <w:r>
        <w:rPr>
          <w:color w:val="083472"/>
          <w:w w:val="135"/>
        </w:rPr>
        <w:t>OF THE ENVIRONMENT</w:t>
      </w:r>
    </w:p>
    <w:p>
      <w:pPr>
        <w:spacing w:line="261" w:lineRule="auto" w:before="117"/>
        <w:ind w:left="9255" w:right="1302" w:hanging="2"/>
        <w:jc w:val="left"/>
        <w:rPr>
          <w:rFonts w:ascii="Arial"/>
          <w:sz w:val="15"/>
        </w:rPr>
      </w:pPr>
      <w:r>
        <w:rPr>
          <w:rFonts w:ascii="Arial"/>
          <w:color w:val="083472"/>
          <w:w w:val="105"/>
          <w:sz w:val="15"/>
        </w:rPr>
        <w:t>National Survey and Cadastre</w:t>
      </w:r>
    </w:p>
    <w:p>
      <w:pPr>
        <w:spacing w:after="0" w:line="261" w:lineRule="auto"/>
        <w:jc w:val="left"/>
        <w:rPr>
          <w:rFonts w:ascii="Arial"/>
          <w:sz w:val="15"/>
        </w:rPr>
        <w:sectPr>
          <w:type w:val="continuous"/>
          <w:pgSz w:w="11910" w:h="16840"/>
          <w:pgMar w:top="0" w:bottom="0" w:left="0" w:right="0"/>
        </w:sectPr>
      </w:pPr>
    </w:p>
    <w:p>
      <w:pPr>
        <w:pStyle w:val="BodyText"/>
        <w:spacing w:before="4"/>
        <w:rPr>
          <w:sz w:val="17"/>
        </w:rPr>
      </w:pPr>
    </w:p>
    <w:p>
      <w:pPr>
        <w:spacing w:after="0"/>
        <w:rPr>
          <w:sz w:val="17"/>
        </w:rPr>
        <w:sectPr>
          <w:pgSz w:w="11910" w:h="16840"/>
          <w:pgMar w:top="158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6"/>
        </w:rPr>
      </w:pPr>
    </w:p>
    <w:p>
      <w:pPr>
        <w:spacing w:before="105"/>
        <w:ind w:left="1496" w:right="0" w:firstLine="0"/>
        <w:jc w:val="left"/>
        <w:rPr>
          <w:rFonts w:ascii="Arial"/>
          <w:sz w:val="34"/>
        </w:rPr>
      </w:pPr>
      <w:r>
        <w:rPr>
          <w:rFonts w:ascii="Arial"/>
          <w:color w:val="231F20"/>
          <w:sz w:val="34"/>
        </w:rPr>
        <w:t>Measurement and Computation of the new Oeresund Loop</w:t>
      </w:r>
    </w:p>
    <w:p>
      <w:pPr>
        <w:pStyle w:val="BodyText"/>
        <w:spacing w:before="7"/>
        <w:rPr>
          <w:rFonts w:ascii="Arial"/>
          <w:sz w:val="36"/>
        </w:rPr>
      </w:pPr>
    </w:p>
    <w:p>
      <w:pPr>
        <w:spacing w:before="0"/>
        <w:ind w:left="4247" w:right="4247" w:firstLine="0"/>
        <w:jc w:val="center"/>
        <w:rPr>
          <w:rFonts w:ascii="Arial"/>
          <w:i/>
          <w:sz w:val="22"/>
        </w:rPr>
      </w:pPr>
      <w:r>
        <w:rPr>
          <w:rFonts w:ascii="Arial"/>
          <w:i/>
          <w:color w:val="231F20"/>
          <w:sz w:val="22"/>
        </w:rPr>
        <w:t>Casper Jepsen and Klaus Schmidt</w:t>
      </w: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rPr>
          <w:rFonts w:ascii="Arial"/>
          <w:i/>
          <w:sz w:val="26"/>
        </w:rPr>
      </w:pPr>
    </w:p>
    <w:p>
      <w:pPr>
        <w:pStyle w:val="BodyText"/>
        <w:spacing w:before="1"/>
        <w:rPr>
          <w:rFonts w:ascii="Arial"/>
          <w:i/>
          <w:sz w:val="31"/>
        </w:rPr>
      </w:pPr>
    </w:p>
    <w:p>
      <w:pPr>
        <w:spacing w:line="295" w:lineRule="auto" w:before="0"/>
        <w:ind w:left="4362" w:right="4360" w:firstLine="0"/>
        <w:jc w:val="center"/>
        <w:rPr>
          <w:rFonts w:ascii="Arial" w:hAnsi="Arial"/>
          <w:sz w:val="17"/>
        </w:rPr>
      </w:pPr>
      <w:r>
        <w:rPr>
          <w:rFonts w:ascii="Arial" w:hAnsi="Arial"/>
          <w:color w:val="231F20"/>
          <w:sz w:val="17"/>
        </w:rPr>
        <w:t>National Survey and Cadastre – Denmark 8</w:t>
      </w:r>
      <w:r>
        <w:rPr>
          <w:rFonts w:ascii="Arial" w:hAnsi="Arial"/>
          <w:color w:val="231F20"/>
          <w:spacing w:val="2"/>
          <w:sz w:val="17"/>
        </w:rPr>
        <w:t> </w:t>
      </w:r>
      <w:r>
        <w:rPr>
          <w:rFonts w:ascii="Arial" w:hAnsi="Arial"/>
          <w:color w:val="231F20"/>
          <w:sz w:val="17"/>
        </w:rPr>
        <w:t>Rentemestervej</w:t>
      </w:r>
    </w:p>
    <w:p>
      <w:pPr>
        <w:spacing w:line="295" w:lineRule="auto" w:before="0"/>
        <w:ind w:left="4947" w:right="4946" w:firstLine="0"/>
        <w:jc w:val="center"/>
        <w:rPr>
          <w:rFonts w:ascii="Arial"/>
          <w:sz w:val="17"/>
        </w:rPr>
      </w:pPr>
      <w:r>
        <w:rPr>
          <w:rFonts w:ascii="Arial"/>
          <w:color w:val="231F20"/>
          <w:sz w:val="17"/>
        </w:rPr>
        <w:t>DK-2400 Copenhagen NV Denmark</w:t>
      </w:r>
    </w:p>
    <w:p>
      <w:pPr>
        <w:spacing w:line="295" w:lineRule="auto" w:before="179"/>
        <w:ind w:left="4362" w:right="4360" w:firstLine="0"/>
        <w:jc w:val="center"/>
        <w:rPr>
          <w:rFonts w:ascii="Arial"/>
          <w:sz w:val="17"/>
        </w:rPr>
      </w:pPr>
      <w:hyperlink r:id="rId7">
        <w:r>
          <w:rPr>
            <w:rFonts w:ascii="Arial"/>
            <w:color w:val="231F20"/>
            <w:sz w:val="17"/>
          </w:rPr>
          <w:t>caj@kms.dk </w:t>
        </w:r>
      </w:hyperlink>
      <w:hyperlink r:id="rId8">
        <w:r>
          <w:rPr>
            <w:rFonts w:ascii="Arial"/>
            <w:color w:val="231F20"/>
            <w:sz w:val="17"/>
          </w:rPr>
          <w:t>kes@kms.dk</w:t>
        </w:r>
      </w:hyperlink>
      <w:r>
        <w:rPr>
          <w:rFonts w:ascii="Arial"/>
          <w:color w:val="231F20"/>
          <w:sz w:val="17"/>
        </w:rPr>
        <w:t> </w:t>
      </w:r>
      <w:hyperlink r:id="rId9">
        <w:r>
          <w:rPr>
            <w:rFonts w:ascii="Arial"/>
            <w:color w:val="231F20"/>
            <w:w w:val="105"/>
            <w:sz w:val="17"/>
          </w:rPr>
          <w:t>http://www.kms.dk</w:t>
        </w:r>
      </w:hyperlink>
    </w:p>
    <w:p>
      <w:pPr>
        <w:spacing w:after="0" w:line="295" w:lineRule="auto"/>
        <w:jc w:val="center"/>
        <w:rPr>
          <w:rFonts w:ascii="Arial"/>
          <w:sz w:val="17"/>
        </w:rPr>
        <w:sectPr>
          <w:pgSz w:w="11910" w:h="16840"/>
          <w:pgMar w:top="1580" w:bottom="28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17"/>
        </w:rPr>
      </w:pPr>
    </w:p>
    <w:p>
      <w:pPr>
        <w:spacing w:before="106"/>
        <w:ind w:left="1417" w:right="0" w:firstLine="0"/>
        <w:jc w:val="left"/>
        <w:rPr>
          <w:rFonts w:ascii="Arial"/>
          <w:sz w:val="15"/>
        </w:rPr>
      </w:pPr>
      <w:r>
        <w:rPr/>
        <w:pict>
          <v:group style="position:absolute;margin-left:67.778702pt;margin-top:-42.593784pt;width:33.15pt;height:34.550pt;mso-position-horizontal-relative:page;mso-position-vertical-relative:paragraph;z-index:1096" coordorigin="1356,-852" coordsize="663,691">
            <v:shape style="position:absolute;left:1355;top:-852;width:663;height:598" type="#_x0000_t75" stroked="false">
              <v:imagedata r:id="rId10" o:title=""/>
            </v:shape>
            <v:shapetype id="_x0000_t202" o:spt="202" coordsize="21600,21600" path="m,l,21600r21600,l21600,xe">
              <v:stroke joinstyle="miter"/>
              <v:path gradientshapeok="t" o:connecttype="rect"/>
            </v:shapetype>
            <v:shape style="position:absolute;left:1646;top:-272;width:80;height:110" type="#_x0000_t202" filled="false" stroked="false">
              <v:textbox inset="0,0,0,0">
                <w:txbxContent>
                  <w:p>
                    <w:pPr>
                      <w:spacing w:before="21"/>
                      <w:ind w:left="20" w:right="0" w:firstLine="0"/>
                      <w:jc w:val="left"/>
                      <w:rPr>
                        <w:rFonts w:ascii="Arial"/>
                        <w:b/>
                        <w:sz w:val="6"/>
                      </w:rPr>
                    </w:pPr>
                    <w:r>
                      <w:rPr>
                        <w:rFonts w:ascii="Arial"/>
                        <w:b/>
                        <w:color w:val="231F20"/>
                        <w:w w:val="115"/>
                        <w:sz w:val="6"/>
                      </w:rPr>
                      <w:t>s</w:t>
                    </w:r>
                  </w:p>
                </w:txbxContent>
              </v:textbox>
              <w10:wrap type="none"/>
            </v:shape>
            <w10:wrap type="none"/>
          </v:group>
        </w:pict>
      </w:r>
      <w:r>
        <w:rPr/>
        <w:pict>
          <v:shape style="position:absolute;margin-left:81.408913pt;margin-top:-12.390866pt;width:2.15pt;height:2.95pt;mso-position-horizontal-relative:page;mso-position-vertical-relative:paragraph;z-index:1120;rotation:6" type="#_x0000_t136" fillcolor="#231f20" stroked="f">
            <o:extrusion v:ext="view" autorotationcenter="t"/>
            <v:textpath style="font-family:&amp;quot;Arial&amp;quot;;font-size:3pt;v-text-kern:t;mso-text-shadow:auto;font-weight:bold" string="k"/>
            <w10:wrap type="none"/>
          </v:shape>
        </w:pict>
      </w:r>
      <w:r>
        <w:rPr/>
        <w:pict>
          <v:shape style="position:absolute;margin-left:79.701271pt;margin-top:-12.715508pt;width:1.95pt;height:2.95pt;mso-position-horizontal-relative:page;mso-position-vertical-relative:paragraph;z-index:1144;rotation:13" type="#_x0000_t136" fillcolor="#231f20" stroked="f">
            <o:extrusion v:ext="view" autorotationcenter="t"/>
            <v:textpath style="font-family:&amp;quot;Arial&amp;quot;;font-size:3pt;v-text-kern:t;mso-text-shadow:auto;font-weight:bold" string="y"/>
            <w10:wrap type="none"/>
          </v:shape>
        </w:pict>
      </w:r>
      <w:r>
        <w:rPr/>
        <w:pict>
          <v:shape style="position:absolute;margin-left:78.484932pt;margin-top:-13.1542pt;width:1.5pt;height:2.95pt;mso-position-horizontal-relative:page;mso-position-vertical-relative:paragraph;z-index:1168;rotation:19" type="#_x0000_t136" fillcolor="#231f20" stroked="f">
            <o:extrusion v:ext="view" autorotationcenter="t"/>
            <v:textpath style="font-family:&amp;quot;Arial&amp;quot;;font-size:3pt;v-text-kern:t;mso-text-shadow:auto;font-weight:bold" string="r"/>
            <w10:wrap type="none"/>
          </v:shape>
        </w:pict>
      </w:r>
      <w:r>
        <w:rPr/>
        <w:pict>
          <v:shape style="position:absolute;margin-left:76.839233pt;margin-top:-13.679163pt;width:2.25pt;height:2.95pt;mso-position-horizontal-relative:page;mso-position-vertical-relative:paragraph;z-index:1192;rotation:25" type="#_x0000_t136" fillcolor="#231f20" stroked="f">
            <o:extrusion v:ext="view" autorotationcenter="t"/>
            <v:textpath style="font-family:&amp;quot;Arial&amp;quot;;font-size:3pt;v-text-kern:t;mso-text-shadow:auto;font-weight:bold" string="T"/>
            <w10:wrap type="none"/>
          </v:shape>
        </w:pict>
      </w:r>
      <w:r>
        <w:rPr/>
        <w:pict>
          <v:shape style="position:absolute;margin-left:74.462975pt;margin-top:-15.161113pt;width:2.1pt;height:2.95pt;mso-position-horizontal-relative:page;mso-position-vertical-relative:paragraph;z-index:1216;rotation:36" type="#_x0000_t136" fillcolor="#231f20" stroked="f">
            <o:extrusion v:ext="view" autorotationcenter="t"/>
            <v:textpath style="font-family:&amp;quot;Arial&amp;quot;;font-size:3pt;v-text-kern:t;mso-text-shadow:auto;font-weight:bold" string="1"/>
            <w10:wrap type="none"/>
          </v:shape>
        </w:pict>
      </w:r>
      <w:r>
        <w:rPr/>
        <w:pict>
          <v:shape style="position:absolute;margin-left:73.067932pt;margin-top:-16.371115pt;width:2.050pt;height:2.95pt;mso-position-horizontal-relative:page;mso-position-vertical-relative:paragraph;z-index:1240;rotation:44" type="#_x0000_t136" fillcolor="#231f20" stroked="f">
            <o:extrusion v:ext="view" autorotationcenter="t"/>
            <v:textpath style="font-family:&amp;quot;Arial&amp;quot;;font-size:3pt;v-text-kern:t;mso-text-shadow:auto;font-weight:bold" string="4"/>
            <w10:wrap type="none"/>
          </v:shape>
        </w:pict>
      </w:r>
      <w:r>
        <w:rPr/>
        <w:pict>
          <v:shape style="position:absolute;margin-left:71.849567pt;margin-top:-17.755357pt;width:2.050pt;height:2.95pt;mso-position-horizontal-relative:page;mso-position-vertical-relative:paragraph;z-index:1264;rotation:52" type="#_x0000_t136" fillcolor="#231f20" stroked="f">
            <o:extrusion v:ext="view" autorotationcenter="t"/>
            <v:textpath style="font-family:&amp;quot;Arial&amp;quot;;font-size:3pt;v-text-kern:t;mso-text-shadow:auto;font-weight:bold" string="5"/>
            <w10:wrap type="none"/>
          </v:shape>
        </w:pict>
      </w:r>
      <w:r>
        <w:rPr/>
        <w:pict>
          <v:shape style="position:absolute;margin-left:92.838631pt;margin-top:-15.968735pt;width:2.050pt;height:2.95pt;mso-position-horizontal-relative:page;mso-position-vertical-relative:paragraph;z-index:1288;rotation:318" type="#_x0000_t136" fillcolor="#231f20" stroked="f">
            <o:extrusion v:ext="view" autorotationcenter="t"/>
            <v:textpath style="font-family:&amp;quot;Arial&amp;quot;;font-size:3pt;v-text-kern:t;mso-text-shadow:auto;font-weight:bold" string="1"/>
            <w10:wrap type="none"/>
          </v:shape>
        </w:pict>
      </w:r>
      <w:r>
        <w:rPr/>
        <w:pict>
          <v:shape style="position:absolute;margin-left:91.368698pt;margin-top:-14.819057pt;width:2.050pt;height:2.95pt;mso-position-horizontal-relative:page;mso-position-vertical-relative:paragraph;z-index:1312;rotation:326" type="#_x0000_t136" fillcolor="#231f20" stroked="f">
            <o:extrusion v:ext="view" autorotationcenter="t"/>
            <v:textpath style="font-family:&amp;quot;Arial&amp;quot;;font-size:3pt;v-text-kern:t;mso-text-shadow:auto;font-weight:bold" string="1"/>
            <w10:wrap type="none"/>
          </v:shape>
        </w:pict>
      </w:r>
      <w:r>
        <w:rPr/>
        <w:pict>
          <v:shape style="position:absolute;margin-left:89.787514pt;margin-top:-13.868766pt;width:2.050pt;height:2.95pt;mso-position-horizontal-relative:page;mso-position-vertical-relative:paragraph;z-index:1336;rotation:333" type="#_x0000_t136" fillcolor="#231f20" stroked="f">
            <o:extrusion v:ext="view" autorotationcenter="t"/>
            <v:textpath style="font-family:&amp;quot;Arial&amp;quot;;font-size:3pt;v-text-kern:t;mso-text-shadow:auto;font-weight:bold" string="4"/>
            <w10:wrap type="none"/>
          </v:shape>
        </w:pict>
      </w:r>
      <w:r>
        <w:rPr/>
        <w:pict>
          <v:shape style="position:absolute;margin-left:86.996544pt;margin-top:-12.825907pt;width:2.25pt;height:2.95pt;mso-position-horizontal-relative:page;mso-position-vertical-relative:paragraph;z-index:1360;rotation:345" type="#_x0000_t136" fillcolor="#231f20" stroked="f">
            <o:extrusion v:ext="view" autorotationcenter="t"/>
            <v:textpath style="font-family:&amp;quot;Arial&amp;quot;;font-size:3pt;v-text-kern:t;mso-text-shadow:auto;font-weight:bold" string="g"/>
            <w10:wrap type="none"/>
          </v:shape>
        </w:pict>
      </w:r>
      <w:r>
        <w:rPr/>
        <w:pict>
          <v:shape style="position:absolute;margin-left:85.117455pt;margin-top:-12.426791pt;width:2.15pt;height:2.95pt;mso-position-horizontal-relative:page;mso-position-vertical-relative:paragraph;z-index:1384;rotation:353" type="#_x0000_t136" fillcolor="#231f20" stroked="f">
            <o:extrusion v:ext="view" autorotationcenter="t"/>
            <v:textpath style="font-family:&amp;quot;Arial&amp;quot;;font-size:3pt;v-text-kern:t;mso-text-shadow:auto;font-weight:bold" string="a"/>
            <w10:wrap type="none"/>
          </v:shape>
        </w:pict>
      </w:r>
      <w:r>
        <w:rPr>
          <w:rFonts w:ascii="Arial"/>
          <w:color w:val="231F20"/>
          <w:w w:val="105"/>
          <w:sz w:val="15"/>
        </w:rPr>
        <w:t>Casper Jepsen and Klaus Schmidt:</w:t>
      </w:r>
    </w:p>
    <w:p>
      <w:pPr>
        <w:spacing w:before="68"/>
        <w:ind w:left="1417" w:right="0" w:firstLine="0"/>
        <w:jc w:val="left"/>
        <w:rPr>
          <w:rFonts w:ascii="Arial"/>
          <w:sz w:val="15"/>
        </w:rPr>
      </w:pPr>
      <w:r>
        <w:rPr>
          <w:rFonts w:ascii="Arial"/>
          <w:color w:val="231F20"/>
          <w:w w:val="105"/>
          <w:sz w:val="15"/>
        </w:rPr>
        <w:t>Measurement and Computation of the new Oeresund Loop</w:t>
      </w:r>
    </w:p>
    <w:p>
      <w:pPr>
        <w:pStyle w:val="BodyText"/>
        <w:spacing w:before="3"/>
        <w:rPr>
          <w:rFonts w:ascii="Arial"/>
          <w:sz w:val="23"/>
        </w:rPr>
      </w:pPr>
    </w:p>
    <w:p>
      <w:pPr>
        <w:spacing w:line="333" w:lineRule="auto" w:before="0"/>
        <w:ind w:left="1417" w:right="6021" w:firstLine="0"/>
        <w:jc w:val="left"/>
        <w:rPr>
          <w:rFonts w:ascii="Arial"/>
          <w:sz w:val="15"/>
        </w:rPr>
      </w:pPr>
      <w:r>
        <w:rPr>
          <w:rFonts w:ascii="Arial"/>
          <w:color w:val="231F20"/>
          <w:w w:val="105"/>
          <w:sz w:val="15"/>
        </w:rPr>
        <w:t>National Survey and Cadastre, technical report series no. 1 ISBN 87-92107-09-5</w:t>
      </w:r>
    </w:p>
    <w:p>
      <w:pPr>
        <w:spacing w:line="333" w:lineRule="auto" w:before="0"/>
        <w:ind w:left="1417" w:right="8630" w:firstLine="0"/>
        <w:jc w:val="left"/>
        <w:rPr>
          <w:rFonts w:ascii="Arial"/>
          <w:sz w:val="15"/>
        </w:rPr>
      </w:pPr>
      <w:r>
        <w:rPr>
          <w:rFonts w:ascii="Arial"/>
          <w:color w:val="231F20"/>
          <w:w w:val="105"/>
          <w:sz w:val="15"/>
        </w:rPr>
        <w:t>Technical Report Published 2008-06</w:t>
      </w:r>
    </w:p>
    <w:p>
      <w:pPr>
        <w:spacing w:before="1"/>
        <w:ind w:left="1417" w:right="0" w:firstLine="0"/>
        <w:jc w:val="left"/>
        <w:rPr>
          <w:rFonts w:ascii="Arial"/>
          <w:sz w:val="15"/>
        </w:rPr>
      </w:pPr>
      <w:r>
        <w:rPr>
          <w:rFonts w:ascii="Arial"/>
          <w:color w:val="231F20"/>
          <w:w w:val="105"/>
          <w:sz w:val="15"/>
        </w:rPr>
        <w:t>This report is available from </w:t>
      </w:r>
      <w:hyperlink r:id="rId9">
        <w:r>
          <w:rPr>
            <w:rFonts w:ascii="Arial"/>
            <w:color w:val="231F20"/>
            <w:w w:val="105"/>
            <w:sz w:val="15"/>
          </w:rPr>
          <w:t>www.kms.dk</w:t>
        </w:r>
      </w:hyperlink>
    </w:p>
    <w:p>
      <w:pPr>
        <w:spacing w:after="0"/>
        <w:jc w:val="left"/>
        <w:rPr>
          <w:rFonts w:ascii="Arial"/>
          <w:sz w:val="15"/>
        </w:rPr>
        <w:sectPr>
          <w:pgSz w:w="11910" w:h="16840"/>
          <w:pgMar w:top="300" w:bottom="280" w:left="0" w:right="0"/>
        </w:sectPr>
      </w:pPr>
    </w:p>
    <w:p>
      <w:pPr>
        <w:spacing w:before="73"/>
        <w:ind w:left="1417" w:right="0" w:firstLine="0"/>
        <w:jc w:val="left"/>
        <w:rPr>
          <w:rFonts w:ascii="Arial"/>
          <w:sz w:val="14"/>
        </w:rPr>
      </w:pPr>
      <w:r>
        <w:rPr>
          <w:rFonts w:ascii="Arial"/>
          <w:color w:val="231F20"/>
          <w:sz w:val="14"/>
        </w:rPr>
        <w:t>TECHNICAL REPORT NO. 1 </w:t>
      </w:r>
      <w:r>
        <w:rPr>
          <w:rFonts w:ascii="Arial"/>
          <w:color w:val="71A7A1"/>
          <w:sz w:val="14"/>
        </w:rPr>
        <w:t>/ </w:t>
      </w:r>
      <w:r>
        <w:rPr>
          <w:rFonts w:ascii="Arial"/>
          <w:color w:val="231F20"/>
          <w:sz w:val="14"/>
        </w:rPr>
        <w:t>2008</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7"/>
        </w:rPr>
      </w:pPr>
    </w:p>
    <w:p>
      <w:pPr>
        <w:tabs>
          <w:tab w:pos="10488" w:val="left" w:leader="none"/>
        </w:tabs>
        <w:spacing w:before="1"/>
        <w:ind w:left="1417" w:right="0" w:firstLine="0"/>
        <w:jc w:val="left"/>
        <w:rPr>
          <w:rFonts w:ascii="Arial"/>
          <w:sz w:val="39"/>
        </w:rPr>
      </w:pPr>
      <w:r>
        <w:rPr>
          <w:rFonts w:ascii="Arial"/>
          <w:color w:val="231F20"/>
          <w:spacing w:val="-3"/>
          <w:sz w:val="39"/>
          <w:u w:val="single" w:color="71A7A1"/>
        </w:rPr>
        <w:t>Contents</w:t>
        <w:tab/>
      </w:r>
    </w:p>
    <w:p>
      <w:pPr>
        <w:pStyle w:val="BodyText"/>
        <w:rPr>
          <w:rFonts w:ascii="Arial"/>
        </w:rPr>
      </w:pPr>
    </w:p>
    <w:p>
      <w:pPr>
        <w:pStyle w:val="BodyText"/>
        <w:spacing w:before="9"/>
        <w:rPr>
          <w:rFonts w:ascii="Arial"/>
          <w:sz w:val="19"/>
        </w:rPr>
      </w:pPr>
      <w:r>
        <w:rPr/>
        <w:pict>
          <v:line style="position:absolute;mso-position-horizontal-relative:page;mso-position-vertical-relative:paragraph;z-index:-640;mso-wrap-distance-left:0;mso-wrap-distance-right:0" from="70.866096pt,13.560763pt" to="524.409096pt,13.560763pt" stroked="true" strokeweight=".4pt" strokecolor="#71a7a1">
            <v:stroke dashstyle="solid"/>
            <w10:wrap type="topAndBottom"/>
          </v:line>
        </w:pict>
      </w:r>
    </w:p>
    <w:sdt>
      <w:sdtPr>
        <w:docPartObj>
          <w:docPartGallery w:val="Table of Contents"/>
          <w:docPartUnique/>
        </w:docPartObj>
      </w:sdtPr>
      <w:sdtEndPr/>
      <w:sdtContent>
        <w:p>
          <w:pPr>
            <w:pStyle w:val="TOC1"/>
            <w:numPr>
              <w:ilvl w:val="1"/>
              <w:numId w:val="2"/>
            </w:numPr>
            <w:tabs>
              <w:tab w:pos="1607" w:val="left" w:leader="none"/>
              <w:tab w:pos="10417" w:val="right" w:leader="none"/>
            </w:tabs>
            <w:spacing w:line="240" w:lineRule="auto" w:before="93" w:after="0"/>
            <w:ind w:left="1606" w:right="0" w:hanging="189"/>
            <w:jc w:val="left"/>
          </w:pPr>
          <w:hyperlink w:history="true" w:anchor="_TOC_250017">
            <w:r>
              <w:rPr>
                <w:color w:val="231F20"/>
                <w:spacing w:val="3"/>
                <w:w w:val="105"/>
              </w:rPr>
              <w:t>Introduction</w:t>
              <w:tab/>
            </w:r>
            <w:r>
              <w:rPr>
                <w:color w:val="231F20"/>
                <w:w w:val="105"/>
              </w:rPr>
              <w:t>1</w:t>
            </w:r>
          </w:hyperlink>
        </w:p>
        <w:p>
          <w:pPr>
            <w:pStyle w:val="TOC3"/>
            <w:numPr>
              <w:ilvl w:val="2"/>
              <w:numId w:val="2"/>
            </w:numPr>
            <w:tabs>
              <w:tab w:pos="1864" w:val="left" w:leader="none"/>
              <w:tab w:pos="10417" w:val="right" w:leader="none"/>
            </w:tabs>
            <w:spacing w:line="240" w:lineRule="auto" w:before="44" w:after="0"/>
            <w:ind w:left="1863" w:right="0" w:hanging="266"/>
            <w:jc w:val="left"/>
          </w:pPr>
          <w:r>
            <w:rPr>
              <w:color w:val="231F20"/>
              <w:w w:val="105"/>
            </w:rPr>
            <w:t>Historical</w:t>
          </w:r>
          <w:r>
            <w:rPr>
              <w:color w:val="231F20"/>
              <w:spacing w:val="-2"/>
              <w:w w:val="105"/>
            </w:rPr>
            <w:t> </w:t>
          </w:r>
          <w:r>
            <w:rPr>
              <w:color w:val="231F20"/>
              <w:w w:val="105"/>
            </w:rPr>
            <w:t>background</w:t>
            <w:tab/>
            <w:t>1</w:t>
          </w:r>
        </w:p>
        <w:p>
          <w:pPr>
            <w:pStyle w:val="TOC3"/>
            <w:numPr>
              <w:ilvl w:val="2"/>
              <w:numId w:val="2"/>
            </w:numPr>
            <w:tabs>
              <w:tab w:pos="1883" w:val="left" w:leader="none"/>
              <w:tab w:pos="10417" w:val="right" w:leader="none"/>
            </w:tabs>
            <w:spacing w:line="240" w:lineRule="auto" w:before="45" w:after="0"/>
            <w:ind w:left="1882" w:right="0" w:hanging="285"/>
            <w:jc w:val="left"/>
          </w:pPr>
          <w:r>
            <w:rPr>
              <w:color w:val="231F20"/>
              <w:w w:val="105"/>
            </w:rPr>
            <w:t>Purpose and planning of the</w:t>
          </w:r>
          <w:r>
            <w:rPr>
              <w:color w:val="231F20"/>
              <w:spacing w:val="-9"/>
              <w:w w:val="105"/>
            </w:rPr>
            <w:t> </w:t>
          </w:r>
          <w:r>
            <w:rPr>
              <w:color w:val="231F20"/>
              <w:w w:val="105"/>
            </w:rPr>
            <w:t>new</w:t>
          </w:r>
          <w:r>
            <w:rPr>
              <w:color w:val="231F20"/>
              <w:spacing w:val="-1"/>
              <w:w w:val="105"/>
            </w:rPr>
            <w:t> </w:t>
          </w:r>
          <w:r>
            <w:rPr>
              <w:color w:val="231F20"/>
              <w:w w:val="105"/>
            </w:rPr>
            <w:t>measurements</w:t>
            <w:tab/>
            <w:t>1</w:t>
          </w:r>
        </w:p>
        <w:p>
          <w:pPr>
            <w:pStyle w:val="TOC3"/>
            <w:numPr>
              <w:ilvl w:val="2"/>
              <w:numId w:val="2"/>
            </w:numPr>
            <w:tabs>
              <w:tab w:pos="1881" w:val="left" w:leader="none"/>
              <w:tab w:pos="10417" w:val="right" w:leader="none"/>
            </w:tabs>
            <w:spacing w:line="240" w:lineRule="auto" w:before="44" w:after="0"/>
            <w:ind w:left="1880" w:right="0" w:hanging="283"/>
            <w:jc w:val="left"/>
          </w:pPr>
          <w:r>
            <w:rPr>
              <w:color w:val="231F20"/>
              <w:w w:val="105"/>
            </w:rPr>
            <w:t>The construction of</w:t>
          </w:r>
          <w:r>
            <w:rPr>
              <w:color w:val="231F20"/>
              <w:spacing w:val="-4"/>
              <w:w w:val="105"/>
            </w:rPr>
            <w:t> </w:t>
          </w:r>
          <w:r>
            <w:rPr>
              <w:color w:val="231F20"/>
              <w:w w:val="105"/>
            </w:rPr>
            <w:t>the</w:t>
          </w:r>
          <w:r>
            <w:rPr>
              <w:color w:val="231F20"/>
              <w:spacing w:val="-2"/>
              <w:w w:val="105"/>
            </w:rPr>
            <w:t> </w:t>
          </w:r>
          <w:r>
            <w:rPr>
              <w:color w:val="231F20"/>
              <w:w w:val="105"/>
            </w:rPr>
            <w:t>Link</w:t>
            <w:tab/>
            <w:t>2</w:t>
          </w:r>
        </w:p>
        <w:p>
          <w:pPr>
            <w:pStyle w:val="TOC1"/>
            <w:numPr>
              <w:ilvl w:val="1"/>
              <w:numId w:val="2"/>
            </w:numPr>
            <w:tabs>
              <w:tab w:pos="1619" w:val="left" w:leader="none"/>
              <w:tab w:pos="10417" w:val="right" w:leader="none"/>
            </w:tabs>
            <w:spacing w:line="240" w:lineRule="auto" w:before="285" w:after="0"/>
            <w:ind w:left="1618" w:right="0" w:hanging="201"/>
            <w:jc w:val="left"/>
          </w:pPr>
          <w:hyperlink w:history="true" w:anchor="_TOC_250016">
            <w:r>
              <w:rPr>
                <w:color w:val="231F20"/>
                <w:w w:val="105"/>
              </w:rPr>
              <w:t>The</w:t>
            </w:r>
            <w:r>
              <w:rPr>
                <w:color w:val="231F20"/>
                <w:spacing w:val="-2"/>
                <w:w w:val="105"/>
              </w:rPr>
              <w:t> </w:t>
            </w:r>
            <w:r>
              <w:rPr>
                <w:color w:val="231F20"/>
                <w:spacing w:val="2"/>
                <w:w w:val="105"/>
              </w:rPr>
              <w:t>measurements</w:t>
              <w:tab/>
            </w:r>
            <w:r>
              <w:rPr>
                <w:color w:val="231F20"/>
                <w:w w:val="105"/>
              </w:rPr>
              <w:t>3</w:t>
            </w:r>
          </w:hyperlink>
        </w:p>
        <w:p>
          <w:pPr>
            <w:pStyle w:val="TOC3"/>
            <w:numPr>
              <w:ilvl w:val="2"/>
              <w:numId w:val="2"/>
            </w:numPr>
            <w:tabs>
              <w:tab w:pos="1870" w:val="left" w:leader="none"/>
              <w:tab w:pos="10417" w:val="right" w:leader="none"/>
            </w:tabs>
            <w:spacing w:line="240" w:lineRule="auto" w:before="44" w:after="0"/>
            <w:ind w:left="1869" w:right="0" w:hanging="272"/>
            <w:jc w:val="left"/>
          </w:pPr>
          <w:r>
            <w:rPr>
              <w:color w:val="231F20"/>
              <w:w w:val="105"/>
            </w:rPr>
            <w:t>On-shore</w:t>
          </w:r>
          <w:r>
            <w:rPr>
              <w:color w:val="231F20"/>
              <w:spacing w:val="-2"/>
              <w:w w:val="105"/>
            </w:rPr>
            <w:t> </w:t>
          </w:r>
          <w:r>
            <w:rPr>
              <w:color w:val="231F20"/>
              <w:w w:val="105"/>
            </w:rPr>
            <w:t>levelings</w:t>
            <w:tab/>
            <w:t>3</w:t>
          </w:r>
        </w:p>
        <w:p>
          <w:pPr>
            <w:pStyle w:val="TOC3"/>
            <w:numPr>
              <w:ilvl w:val="2"/>
              <w:numId w:val="2"/>
            </w:numPr>
            <w:tabs>
              <w:tab w:pos="1890" w:val="left" w:leader="none"/>
              <w:tab w:pos="10417" w:val="right" w:leader="none"/>
            </w:tabs>
            <w:spacing w:line="240" w:lineRule="auto" w:before="45" w:after="0"/>
            <w:ind w:left="1889" w:right="0" w:hanging="292"/>
            <w:jc w:val="left"/>
          </w:pPr>
          <w:r>
            <w:rPr>
              <w:color w:val="231F20"/>
            </w:rPr>
            <w:t>The</w:t>
          </w:r>
          <w:r>
            <w:rPr>
              <w:color w:val="231F20"/>
              <w:spacing w:val="1"/>
            </w:rPr>
            <w:t> </w:t>
          </w:r>
          <w:r>
            <w:rPr>
              <w:color w:val="231F20"/>
            </w:rPr>
            <w:t>Link</w:t>
            <w:tab/>
            <w:t>3</w:t>
          </w:r>
        </w:p>
        <w:p>
          <w:pPr>
            <w:pStyle w:val="TOC3"/>
            <w:numPr>
              <w:ilvl w:val="2"/>
              <w:numId w:val="2"/>
            </w:numPr>
            <w:tabs>
              <w:tab w:pos="1887" w:val="left" w:leader="none"/>
              <w:tab w:pos="10417" w:val="right" w:leader="none"/>
            </w:tabs>
            <w:spacing w:line="240" w:lineRule="auto" w:before="44" w:after="0"/>
            <w:ind w:left="1886" w:right="0" w:hanging="289"/>
            <w:jc w:val="left"/>
          </w:pPr>
          <w:r>
            <w:rPr>
              <w:color w:val="231F20"/>
              <w:w w:val="105"/>
            </w:rPr>
            <w:t>The optical water</w:t>
          </w:r>
          <w:r>
            <w:rPr>
              <w:color w:val="231F20"/>
              <w:spacing w:val="-6"/>
              <w:w w:val="105"/>
            </w:rPr>
            <w:t> </w:t>
          </w:r>
          <w:r>
            <w:rPr>
              <w:color w:val="231F20"/>
              <w:w w:val="105"/>
            </w:rPr>
            <w:t>crossing</w:t>
          </w:r>
          <w:r>
            <w:rPr>
              <w:color w:val="231F20"/>
              <w:spacing w:val="-1"/>
              <w:w w:val="105"/>
            </w:rPr>
            <w:t> </w:t>
          </w:r>
          <w:r>
            <w:rPr>
              <w:color w:val="231F20"/>
              <w:w w:val="105"/>
            </w:rPr>
            <w:t>(1980)</w:t>
            <w:tab/>
            <w:t>4</w:t>
          </w:r>
        </w:p>
        <w:p>
          <w:pPr>
            <w:pStyle w:val="TOC1"/>
            <w:numPr>
              <w:ilvl w:val="1"/>
              <w:numId w:val="2"/>
            </w:numPr>
            <w:tabs>
              <w:tab w:pos="1616" w:val="left" w:leader="none"/>
              <w:tab w:pos="10417" w:val="right" w:leader="none"/>
            </w:tabs>
            <w:spacing w:line="240" w:lineRule="auto" w:before="285" w:after="0"/>
            <w:ind w:left="1615" w:right="0" w:hanging="198"/>
            <w:jc w:val="left"/>
          </w:pPr>
          <w:hyperlink w:history="true" w:anchor="_TOC_250015">
            <w:r>
              <w:rPr>
                <w:color w:val="231F20"/>
                <w:spacing w:val="2"/>
              </w:rPr>
              <w:t>Lining </w:t>
            </w:r>
            <w:r>
              <w:rPr>
                <w:color w:val="231F20"/>
              </w:rPr>
              <w:t>up </w:t>
            </w:r>
            <w:r>
              <w:rPr>
                <w:color w:val="231F20"/>
                <w:spacing w:val="2"/>
              </w:rPr>
              <w:t>the Oeresund</w:t>
            </w:r>
            <w:r>
              <w:rPr>
                <w:color w:val="231F20"/>
                <w:spacing w:val="1"/>
              </w:rPr>
              <w:t> </w:t>
            </w:r>
            <w:r>
              <w:rPr>
                <w:color w:val="231F20"/>
              </w:rPr>
              <w:t>Loop</w:t>
              <w:tab/>
              <w:t>5</w:t>
            </w:r>
          </w:hyperlink>
        </w:p>
        <w:p>
          <w:pPr>
            <w:pStyle w:val="TOC2"/>
            <w:numPr>
              <w:ilvl w:val="2"/>
              <w:numId w:val="2"/>
            </w:numPr>
            <w:tabs>
              <w:tab w:pos="1694" w:val="left" w:leader="none"/>
              <w:tab w:pos="10417" w:val="right" w:leader="none"/>
            </w:tabs>
            <w:spacing w:line="240" w:lineRule="auto" w:before="45" w:after="0"/>
            <w:ind w:left="1693" w:right="0" w:hanging="276"/>
            <w:jc w:val="left"/>
          </w:pPr>
          <w:r>
            <w:rPr>
              <w:color w:val="231F20"/>
              <w:w w:val="105"/>
            </w:rPr>
            <w:t>The points for</w:t>
          </w:r>
          <w:r>
            <w:rPr>
              <w:color w:val="231F20"/>
              <w:spacing w:val="-4"/>
              <w:w w:val="105"/>
            </w:rPr>
            <w:t> </w:t>
          </w:r>
          <w:r>
            <w:rPr>
              <w:color w:val="231F20"/>
              <w:w w:val="105"/>
            </w:rPr>
            <w:t>temporal</w:t>
          </w:r>
          <w:r>
            <w:rPr>
              <w:color w:val="231F20"/>
              <w:spacing w:val="-2"/>
              <w:w w:val="105"/>
            </w:rPr>
            <w:t> </w:t>
          </w:r>
          <w:r>
            <w:rPr>
              <w:color w:val="231F20"/>
              <w:w w:val="105"/>
            </w:rPr>
            <w:t>connection</w:t>
            <w:tab/>
            <w:t>5</w:t>
          </w:r>
        </w:p>
        <w:p>
          <w:pPr>
            <w:pStyle w:val="TOC2"/>
            <w:numPr>
              <w:ilvl w:val="2"/>
              <w:numId w:val="2"/>
            </w:numPr>
            <w:tabs>
              <w:tab w:pos="1713" w:val="left" w:leader="none"/>
              <w:tab w:pos="10417" w:val="right" w:leader="none"/>
            </w:tabs>
            <w:spacing w:line="240" w:lineRule="auto" w:before="44" w:after="0"/>
            <w:ind w:left="1712" w:right="0" w:hanging="295"/>
            <w:jc w:val="left"/>
          </w:pPr>
          <w:r>
            <w:rPr>
              <w:color w:val="231F20"/>
              <w:w w:val="105"/>
            </w:rPr>
            <w:t>Debugging</w:t>
          </w:r>
          <w:r>
            <w:rPr>
              <w:color w:val="231F20"/>
              <w:spacing w:val="-2"/>
              <w:w w:val="105"/>
            </w:rPr>
            <w:t> </w:t>
          </w:r>
          <w:r>
            <w:rPr>
              <w:color w:val="231F20"/>
              <w:w w:val="105"/>
            </w:rPr>
            <w:t>the</w:t>
          </w:r>
          <w:r>
            <w:rPr>
              <w:color w:val="231F20"/>
              <w:spacing w:val="-1"/>
              <w:w w:val="105"/>
            </w:rPr>
            <w:t> </w:t>
          </w:r>
          <w:r>
            <w:rPr>
              <w:color w:val="231F20"/>
              <w:w w:val="105"/>
            </w:rPr>
            <w:t>Link</w:t>
            <w:tab/>
            <w:t>5</w:t>
          </w:r>
        </w:p>
        <w:p>
          <w:pPr>
            <w:pStyle w:val="TOC2"/>
            <w:numPr>
              <w:ilvl w:val="2"/>
              <w:numId w:val="2"/>
            </w:numPr>
            <w:tabs>
              <w:tab w:pos="1710" w:val="left" w:leader="none"/>
              <w:tab w:pos="10417" w:val="right" w:leader="none"/>
            </w:tabs>
            <w:spacing w:line="240" w:lineRule="auto" w:before="45" w:after="0"/>
            <w:ind w:left="1710" w:right="0" w:hanging="293"/>
            <w:jc w:val="left"/>
          </w:pPr>
          <w:r>
            <w:rPr>
              <w:color w:val="231F20"/>
              <w:w w:val="105"/>
            </w:rPr>
            <w:t>Configuration</w:t>
            <w:tab/>
            <w:t>5</w:t>
          </w:r>
        </w:p>
        <w:p>
          <w:pPr>
            <w:pStyle w:val="TOC1"/>
            <w:numPr>
              <w:ilvl w:val="1"/>
              <w:numId w:val="2"/>
            </w:numPr>
            <w:tabs>
              <w:tab w:pos="1615" w:val="left" w:leader="none"/>
              <w:tab w:pos="10417" w:val="right" w:leader="none"/>
            </w:tabs>
            <w:spacing w:line="240" w:lineRule="auto" w:before="284" w:after="0"/>
            <w:ind w:left="1614" w:right="0" w:hanging="197"/>
            <w:jc w:val="left"/>
          </w:pPr>
          <w:hyperlink w:history="true" w:anchor="_TOC_250014">
            <w:r>
              <w:rPr>
                <w:color w:val="231F20"/>
                <w:spacing w:val="2"/>
              </w:rPr>
              <w:t>Analysis</w:t>
            </w:r>
            <w:r>
              <w:rPr>
                <w:color w:val="231F20"/>
                <w:spacing w:val="1"/>
              </w:rPr>
              <w:t> </w:t>
            </w:r>
            <w:r>
              <w:rPr>
                <w:color w:val="231F20"/>
                <w:spacing w:val="2"/>
              </w:rPr>
              <w:t>and</w:t>
            </w:r>
            <w:r>
              <w:rPr>
                <w:color w:val="231F20"/>
                <w:spacing w:val="1"/>
              </w:rPr>
              <w:t> </w:t>
            </w:r>
            <w:r>
              <w:rPr>
                <w:color w:val="231F20"/>
                <w:spacing w:val="2"/>
              </w:rPr>
              <w:t>adjustment</w:t>
              <w:tab/>
            </w:r>
            <w:r>
              <w:rPr>
                <w:color w:val="231F20"/>
              </w:rPr>
              <w:t>6</w:t>
            </w:r>
          </w:hyperlink>
        </w:p>
        <w:p>
          <w:pPr>
            <w:pStyle w:val="TOC3"/>
            <w:numPr>
              <w:ilvl w:val="2"/>
              <w:numId w:val="2"/>
            </w:numPr>
            <w:tabs>
              <w:tab w:pos="1872" w:val="left" w:leader="none"/>
              <w:tab w:pos="10417" w:val="right" w:leader="none"/>
            </w:tabs>
            <w:spacing w:line="240" w:lineRule="auto" w:before="45" w:after="0"/>
            <w:ind w:left="1871" w:right="0" w:hanging="274"/>
            <w:jc w:val="left"/>
          </w:pPr>
          <w:r>
            <w:rPr>
              <w:color w:val="231F20"/>
              <w:w w:val="105"/>
            </w:rPr>
            <w:t>Double</w:t>
          </w:r>
          <w:r>
            <w:rPr>
              <w:color w:val="231F20"/>
              <w:spacing w:val="-2"/>
              <w:w w:val="105"/>
            </w:rPr>
            <w:t> </w:t>
          </w:r>
          <w:r>
            <w:rPr>
              <w:color w:val="231F20"/>
              <w:w w:val="105"/>
            </w:rPr>
            <w:t>run</w:t>
          </w:r>
          <w:r>
            <w:rPr>
              <w:color w:val="231F20"/>
              <w:spacing w:val="-1"/>
              <w:w w:val="105"/>
            </w:rPr>
            <w:t> </w:t>
          </w:r>
          <w:r>
            <w:rPr>
              <w:color w:val="231F20"/>
              <w:w w:val="105"/>
            </w:rPr>
            <w:t>discrepancies</w:t>
            <w:tab/>
            <w:t>6</w:t>
          </w:r>
        </w:p>
        <w:p>
          <w:pPr>
            <w:pStyle w:val="TOC3"/>
            <w:numPr>
              <w:ilvl w:val="2"/>
              <w:numId w:val="2"/>
            </w:numPr>
            <w:tabs>
              <w:tab w:pos="1892" w:val="left" w:leader="none"/>
              <w:tab w:pos="10417" w:val="right" w:leader="none"/>
            </w:tabs>
            <w:spacing w:line="240" w:lineRule="auto" w:before="44" w:after="0"/>
            <w:ind w:left="1891" w:right="0" w:hanging="294"/>
            <w:jc w:val="left"/>
          </w:pPr>
          <w:r>
            <w:rPr>
              <w:color w:val="231F20"/>
              <w:w w:val="105"/>
            </w:rPr>
            <w:t>Adjustment</w:t>
            <w:tab/>
            <w:t>6</w:t>
          </w:r>
        </w:p>
        <w:p>
          <w:pPr>
            <w:pStyle w:val="TOC1"/>
            <w:numPr>
              <w:ilvl w:val="1"/>
              <w:numId w:val="2"/>
            </w:numPr>
            <w:tabs>
              <w:tab w:pos="1615" w:val="left" w:leader="none"/>
              <w:tab w:pos="10417" w:val="right" w:leader="none"/>
            </w:tabs>
            <w:spacing w:line="240" w:lineRule="auto" w:before="285" w:after="0"/>
            <w:ind w:left="1614" w:right="0" w:hanging="197"/>
            <w:jc w:val="left"/>
          </w:pPr>
          <w:hyperlink w:history="true" w:anchor="_TOC_250013">
            <w:r>
              <w:rPr>
                <w:color w:val="231F20"/>
              </w:rPr>
              <w:t>Loop </w:t>
            </w:r>
            <w:r>
              <w:rPr>
                <w:color w:val="231F20"/>
                <w:spacing w:val="2"/>
              </w:rPr>
              <w:t>closing errors and</w:t>
            </w:r>
            <w:r>
              <w:rPr>
                <w:color w:val="231F20"/>
                <w:spacing w:val="1"/>
              </w:rPr>
              <w:t> </w:t>
            </w:r>
            <w:r>
              <w:rPr>
                <w:color w:val="231F20"/>
                <w:spacing w:val="2"/>
              </w:rPr>
              <w:t>land </w:t>
            </w:r>
            <w:r>
              <w:rPr>
                <w:color w:val="231F20"/>
                <w:spacing w:val="3"/>
              </w:rPr>
              <w:t>uplift</w:t>
              <w:tab/>
            </w:r>
            <w:r>
              <w:rPr>
                <w:color w:val="231F20"/>
              </w:rPr>
              <w:t>7</w:t>
            </w:r>
          </w:hyperlink>
        </w:p>
        <w:p>
          <w:pPr>
            <w:pStyle w:val="TOC1"/>
            <w:numPr>
              <w:ilvl w:val="1"/>
              <w:numId w:val="2"/>
            </w:numPr>
            <w:tabs>
              <w:tab w:pos="1615" w:val="left" w:leader="none"/>
              <w:tab w:pos="10417" w:val="right" w:leader="none"/>
            </w:tabs>
            <w:spacing w:line="240" w:lineRule="auto" w:before="284" w:after="0"/>
            <w:ind w:left="1614" w:right="0" w:hanging="197"/>
            <w:jc w:val="left"/>
          </w:pPr>
          <w:hyperlink w:history="true" w:anchor="_TOC_250012">
            <w:r>
              <w:rPr>
                <w:color w:val="231F20"/>
              </w:rPr>
              <w:t>The loop set up from </w:t>
            </w:r>
            <w:r>
              <w:rPr>
                <w:color w:val="231F20"/>
                <w:spacing w:val="2"/>
              </w:rPr>
              <w:t>optical and hydrostatic</w:t>
            </w:r>
            <w:r>
              <w:rPr>
                <w:color w:val="231F20"/>
                <w:spacing w:val="19"/>
              </w:rPr>
              <w:t> </w:t>
            </w:r>
            <w:r>
              <w:rPr>
                <w:color w:val="231F20"/>
              </w:rPr>
              <w:t>water</w:t>
            </w:r>
            <w:r>
              <w:rPr>
                <w:color w:val="231F20"/>
                <w:spacing w:val="3"/>
              </w:rPr>
              <w:t> </w:t>
            </w:r>
            <w:r>
              <w:rPr>
                <w:color w:val="231F20"/>
                <w:spacing w:val="2"/>
              </w:rPr>
              <w:t>crossing</w:t>
              <w:tab/>
            </w:r>
            <w:r>
              <w:rPr>
                <w:color w:val="231F20"/>
              </w:rPr>
              <w:t>8</w:t>
            </w:r>
          </w:hyperlink>
        </w:p>
        <w:p>
          <w:pPr>
            <w:pStyle w:val="TOC1"/>
            <w:numPr>
              <w:ilvl w:val="1"/>
              <w:numId w:val="2"/>
            </w:numPr>
            <w:tabs>
              <w:tab w:pos="1599" w:val="left" w:leader="none"/>
              <w:tab w:pos="10417" w:val="right" w:leader="none"/>
            </w:tabs>
            <w:spacing w:line="240" w:lineRule="auto" w:before="285" w:after="0"/>
            <w:ind w:left="1598" w:right="0" w:hanging="181"/>
            <w:jc w:val="left"/>
          </w:pPr>
          <w:hyperlink w:history="true" w:anchor="_TOC_250011">
            <w:r>
              <w:rPr>
                <w:color w:val="231F20"/>
                <w:spacing w:val="3"/>
              </w:rPr>
              <w:t>Gravity</w:t>
            </w:r>
            <w:r>
              <w:rPr>
                <w:color w:val="231F20"/>
                <w:spacing w:val="1"/>
              </w:rPr>
              <w:t> </w:t>
            </w:r>
            <w:r>
              <w:rPr>
                <w:color w:val="231F20"/>
                <w:spacing w:val="2"/>
              </w:rPr>
              <w:t>processing</w:t>
              <w:tab/>
            </w:r>
            <w:r>
              <w:rPr>
                <w:color w:val="231F20"/>
              </w:rPr>
              <w:t>8</w:t>
            </w:r>
          </w:hyperlink>
        </w:p>
        <w:p>
          <w:pPr>
            <w:pStyle w:val="TOC3"/>
            <w:numPr>
              <w:ilvl w:val="2"/>
              <w:numId w:val="2"/>
            </w:numPr>
            <w:tabs>
              <w:tab w:pos="1855" w:val="left" w:leader="none"/>
              <w:tab w:pos="10417" w:val="right" w:leader="none"/>
            </w:tabs>
            <w:spacing w:line="240" w:lineRule="auto" w:before="44" w:after="0"/>
            <w:ind w:left="1854" w:right="0" w:hanging="257"/>
            <w:jc w:val="left"/>
          </w:pPr>
          <w:r>
            <w:rPr>
              <w:color w:val="231F20"/>
            </w:rPr>
            <w:t>Preliminary</w:t>
          </w:r>
          <w:r>
            <w:rPr>
              <w:color w:val="231F20"/>
              <w:spacing w:val="1"/>
            </w:rPr>
            <w:t> </w:t>
          </w:r>
          <w:r>
            <w:rPr>
              <w:color w:val="231F20"/>
            </w:rPr>
            <w:t>remarks</w:t>
            <w:tab/>
            <w:t>8</w:t>
          </w:r>
        </w:p>
        <w:p>
          <w:pPr>
            <w:pStyle w:val="TOC3"/>
            <w:numPr>
              <w:ilvl w:val="2"/>
              <w:numId w:val="2"/>
            </w:numPr>
            <w:tabs>
              <w:tab w:pos="1875" w:val="left" w:leader="none"/>
              <w:tab w:pos="10417" w:val="right" w:leader="none"/>
            </w:tabs>
            <w:spacing w:line="240" w:lineRule="auto" w:before="45" w:after="0"/>
            <w:ind w:left="1874" w:right="0" w:hanging="277"/>
            <w:jc w:val="left"/>
          </w:pPr>
          <w:r>
            <w:rPr>
              <w:color w:val="231F20"/>
              <w:w w:val="105"/>
            </w:rPr>
            <w:t>Particular</w:t>
          </w:r>
          <w:r>
            <w:rPr>
              <w:color w:val="231F20"/>
              <w:spacing w:val="-2"/>
              <w:w w:val="105"/>
            </w:rPr>
            <w:t> </w:t>
          </w:r>
          <w:r>
            <w:rPr>
              <w:color w:val="231F20"/>
              <w:w w:val="105"/>
            </w:rPr>
            <w:t>circumstances</w:t>
            <w:tab/>
            <w:t>9</w:t>
          </w:r>
        </w:p>
        <w:p>
          <w:pPr>
            <w:pStyle w:val="TOC3"/>
            <w:numPr>
              <w:ilvl w:val="2"/>
              <w:numId w:val="2"/>
            </w:numPr>
            <w:tabs>
              <w:tab w:pos="1872" w:val="left" w:leader="none"/>
              <w:tab w:pos="10417" w:val="right" w:leader="none"/>
            </w:tabs>
            <w:spacing w:line="240" w:lineRule="auto" w:before="44" w:after="0"/>
            <w:ind w:left="1871" w:right="0" w:hanging="274"/>
            <w:jc w:val="left"/>
          </w:pPr>
          <w:r>
            <w:rPr>
              <w:color w:val="231F20"/>
              <w:w w:val="105"/>
            </w:rPr>
            <w:t>Bouguer</w:t>
          </w:r>
          <w:r>
            <w:rPr>
              <w:color w:val="231F20"/>
              <w:spacing w:val="-2"/>
              <w:w w:val="105"/>
            </w:rPr>
            <w:t> </w:t>
          </w:r>
          <w:r>
            <w:rPr>
              <w:color w:val="231F20"/>
              <w:w w:val="105"/>
            </w:rPr>
            <w:t>anomalies</w:t>
          </w:r>
          <w:r>
            <w:rPr>
              <w:color w:val="231F20"/>
              <w:spacing w:val="-1"/>
              <w:w w:val="105"/>
            </w:rPr>
            <w:t> </w:t>
          </w:r>
          <w:r>
            <w:rPr>
              <w:color w:val="231F20"/>
              <w:w w:val="105"/>
            </w:rPr>
            <w:t>applied</w:t>
            <w:tab/>
            <w:t>9</w:t>
          </w:r>
        </w:p>
        <w:p>
          <w:pPr>
            <w:pStyle w:val="TOC3"/>
            <w:numPr>
              <w:ilvl w:val="2"/>
              <w:numId w:val="2"/>
            </w:numPr>
            <w:tabs>
              <w:tab w:pos="1870" w:val="left" w:leader="none"/>
              <w:tab w:pos="10417" w:val="right" w:leader="none"/>
            </w:tabs>
            <w:spacing w:line="240" w:lineRule="auto" w:before="45" w:after="0"/>
            <w:ind w:left="1869" w:right="0" w:hanging="272"/>
            <w:jc w:val="left"/>
          </w:pPr>
          <w:r>
            <w:rPr>
              <w:color w:val="231F20"/>
              <w:w w:val="105"/>
            </w:rPr>
            <w:t>Gravity</w:t>
          </w:r>
          <w:r>
            <w:rPr>
              <w:color w:val="231F20"/>
              <w:spacing w:val="-2"/>
              <w:w w:val="105"/>
            </w:rPr>
            <w:t> </w:t>
          </w:r>
          <w:r>
            <w:rPr>
              <w:color w:val="231F20"/>
              <w:w w:val="105"/>
            </w:rPr>
            <w:t>interpolation</w:t>
            <w:tab/>
            <w:t>9</w:t>
          </w:r>
        </w:p>
        <w:p>
          <w:pPr>
            <w:pStyle w:val="TOC3"/>
            <w:numPr>
              <w:ilvl w:val="2"/>
              <w:numId w:val="2"/>
            </w:numPr>
            <w:tabs>
              <w:tab w:pos="1872" w:val="left" w:leader="none"/>
              <w:tab w:pos="10417" w:val="right" w:leader="none"/>
            </w:tabs>
            <w:spacing w:line="240" w:lineRule="auto" w:before="44" w:after="0"/>
            <w:ind w:left="1871" w:right="0" w:hanging="274"/>
            <w:jc w:val="left"/>
          </w:pPr>
          <w:r>
            <w:rPr>
              <w:color w:val="231F20"/>
              <w:w w:val="105"/>
            </w:rPr>
            <w:t>Orthometric</w:t>
          </w:r>
          <w:r>
            <w:rPr>
              <w:color w:val="231F20"/>
              <w:spacing w:val="-2"/>
              <w:w w:val="105"/>
            </w:rPr>
            <w:t> </w:t>
          </w:r>
          <w:r>
            <w:rPr>
              <w:color w:val="231F20"/>
              <w:w w:val="105"/>
            </w:rPr>
            <w:t>correction</w:t>
            <w:tab/>
            <w:t>9</w:t>
          </w:r>
        </w:p>
        <w:p>
          <w:pPr>
            <w:pStyle w:val="TOC1"/>
            <w:numPr>
              <w:ilvl w:val="1"/>
              <w:numId w:val="2"/>
            </w:numPr>
            <w:tabs>
              <w:tab w:pos="1617" w:val="left" w:leader="none"/>
              <w:tab w:pos="10417" w:val="right" w:leader="none"/>
            </w:tabs>
            <w:spacing w:line="240" w:lineRule="auto" w:before="285" w:after="0"/>
            <w:ind w:left="1616" w:right="0" w:hanging="199"/>
            <w:jc w:val="left"/>
          </w:pPr>
          <w:hyperlink w:history="true" w:anchor="_TOC_250010">
            <w:r>
              <w:rPr>
                <w:color w:val="231F20"/>
                <w:spacing w:val="2"/>
              </w:rPr>
              <w:t>Conclusions</w:t>
              <w:tab/>
            </w:r>
            <w:r>
              <w:rPr>
                <w:color w:val="231F20"/>
              </w:rPr>
              <w:t>10</w:t>
            </w:r>
          </w:hyperlink>
        </w:p>
        <w:p>
          <w:pPr>
            <w:pStyle w:val="TOC1"/>
            <w:tabs>
              <w:tab w:pos="10417" w:val="right" w:leader="none"/>
            </w:tabs>
            <w:spacing w:before="284"/>
          </w:pPr>
          <w:r>
            <w:rPr>
              <w:color w:val="231F20"/>
              <w:spacing w:val="2"/>
            </w:rPr>
            <w:t>Appendix1</w:t>
            <w:tab/>
          </w:r>
          <w:r>
            <w:rPr>
              <w:color w:val="231F20"/>
              <w:spacing w:val="-6"/>
            </w:rPr>
            <w:t>11</w:t>
          </w:r>
        </w:p>
        <w:p>
          <w:pPr>
            <w:pStyle w:val="TOC3"/>
            <w:spacing w:before="45"/>
            <w:ind w:left="1597" w:firstLine="0"/>
          </w:pPr>
          <w:r>
            <w:rPr>
              <w:color w:val="231F20"/>
              <w:w w:val="105"/>
            </w:rPr>
            <w:t>Leveling and gravity</w:t>
          </w:r>
        </w:p>
        <w:p>
          <w:pPr>
            <w:pStyle w:val="TOC3"/>
            <w:numPr>
              <w:ilvl w:val="0"/>
              <w:numId w:val="3"/>
            </w:numPr>
            <w:tabs>
              <w:tab w:pos="1782" w:val="left" w:leader="none"/>
              <w:tab w:pos="10417" w:val="right" w:leader="none"/>
            </w:tabs>
            <w:spacing w:line="240" w:lineRule="auto" w:before="44" w:after="0"/>
            <w:ind w:left="1781" w:right="0" w:hanging="184"/>
            <w:jc w:val="left"/>
          </w:pPr>
          <w:hyperlink w:history="true" w:anchor="_TOC_250009">
            <w:r>
              <w:rPr>
                <w:color w:val="231F20"/>
                <w:w w:val="105"/>
              </w:rPr>
              <w:t>Geopotential numbers and</w:t>
            </w:r>
            <w:r>
              <w:rPr>
                <w:color w:val="231F20"/>
                <w:spacing w:val="-4"/>
                <w:w w:val="105"/>
              </w:rPr>
              <w:t> </w:t>
            </w:r>
            <w:r>
              <w:rPr>
                <w:color w:val="231F20"/>
                <w:w w:val="105"/>
              </w:rPr>
              <w:t>orthometric</w:t>
            </w:r>
            <w:r>
              <w:rPr>
                <w:color w:val="231F20"/>
                <w:spacing w:val="-2"/>
                <w:w w:val="105"/>
              </w:rPr>
              <w:t> </w:t>
            </w:r>
            <w:r>
              <w:rPr>
                <w:color w:val="231F20"/>
                <w:w w:val="105"/>
              </w:rPr>
              <w:t>heights.</w:t>
              <w:tab/>
            </w:r>
            <w:r>
              <w:rPr>
                <w:color w:val="231F20"/>
                <w:spacing w:val="-8"/>
                <w:w w:val="105"/>
              </w:rPr>
              <w:t>11</w:t>
            </w:r>
          </w:hyperlink>
        </w:p>
        <w:p>
          <w:pPr>
            <w:pStyle w:val="TOC3"/>
            <w:numPr>
              <w:ilvl w:val="0"/>
              <w:numId w:val="3"/>
            </w:numPr>
            <w:tabs>
              <w:tab w:pos="1788" w:val="left" w:leader="none"/>
              <w:tab w:pos="10417" w:val="right" w:leader="none"/>
            </w:tabs>
            <w:spacing w:line="240" w:lineRule="auto" w:before="45" w:after="0"/>
            <w:ind w:left="1787" w:right="0" w:hanging="190"/>
            <w:jc w:val="left"/>
          </w:pPr>
          <w:hyperlink w:history="true" w:anchor="_TOC_250008">
            <w:r>
              <w:rPr>
                <w:color w:val="231F20"/>
                <w:w w:val="105"/>
              </w:rPr>
              <w:t>Conversion of leveled</w:t>
            </w:r>
            <w:r>
              <w:rPr>
                <w:color w:val="231F20"/>
                <w:spacing w:val="-5"/>
                <w:w w:val="105"/>
              </w:rPr>
              <w:t> </w:t>
            </w:r>
            <w:r>
              <w:rPr>
                <w:color w:val="231F20"/>
                <w:w w:val="105"/>
              </w:rPr>
              <w:t>height</w:t>
            </w:r>
            <w:r>
              <w:rPr>
                <w:color w:val="231F20"/>
                <w:spacing w:val="-2"/>
                <w:w w:val="105"/>
              </w:rPr>
              <w:t> </w:t>
            </w:r>
            <w:r>
              <w:rPr>
                <w:color w:val="231F20"/>
                <w:w w:val="105"/>
              </w:rPr>
              <w:t>differences.</w:t>
              <w:tab/>
            </w:r>
            <w:r>
              <w:rPr>
                <w:color w:val="231F20"/>
                <w:spacing w:val="-8"/>
                <w:w w:val="105"/>
              </w:rPr>
              <w:t>11</w:t>
            </w:r>
          </w:hyperlink>
        </w:p>
        <w:p>
          <w:pPr>
            <w:pStyle w:val="TOC3"/>
            <w:numPr>
              <w:ilvl w:val="0"/>
              <w:numId w:val="3"/>
            </w:numPr>
            <w:tabs>
              <w:tab w:pos="1792" w:val="left" w:leader="none"/>
              <w:tab w:pos="10417" w:val="right" w:leader="none"/>
            </w:tabs>
            <w:spacing w:line="240" w:lineRule="auto" w:before="44" w:after="0"/>
            <w:ind w:left="1791" w:right="0" w:hanging="194"/>
            <w:jc w:val="left"/>
          </w:pPr>
          <w:hyperlink w:history="true" w:anchor="_TOC_250007">
            <w:r>
              <w:rPr>
                <w:color w:val="231F20"/>
                <w:w w:val="105"/>
              </w:rPr>
              <w:t>Gravity reduction by means of</w:t>
            </w:r>
            <w:r>
              <w:rPr>
                <w:color w:val="231F20"/>
                <w:spacing w:val="-8"/>
                <w:w w:val="105"/>
              </w:rPr>
              <w:t> </w:t>
            </w:r>
            <w:r>
              <w:rPr>
                <w:color w:val="231F20"/>
                <w:w w:val="105"/>
              </w:rPr>
              <w:t>Bouguer</w:t>
            </w:r>
            <w:r>
              <w:rPr>
                <w:color w:val="231F20"/>
                <w:spacing w:val="-1"/>
                <w:w w:val="105"/>
              </w:rPr>
              <w:t> </w:t>
            </w:r>
            <w:r>
              <w:rPr>
                <w:color w:val="231F20"/>
                <w:w w:val="105"/>
              </w:rPr>
              <w:t>plates.</w:t>
              <w:tab/>
            </w:r>
            <w:r>
              <w:rPr>
                <w:color w:val="231F20"/>
                <w:spacing w:val="-4"/>
                <w:w w:val="105"/>
              </w:rPr>
              <w:t>12</w:t>
            </w:r>
          </w:hyperlink>
        </w:p>
        <w:p>
          <w:pPr>
            <w:pStyle w:val="TOC3"/>
            <w:numPr>
              <w:ilvl w:val="0"/>
              <w:numId w:val="3"/>
            </w:numPr>
            <w:tabs>
              <w:tab w:pos="1791" w:val="left" w:leader="none"/>
              <w:tab w:pos="10417" w:val="right" w:leader="none"/>
            </w:tabs>
            <w:spacing w:line="240" w:lineRule="auto" w:before="45" w:after="0"/>
            <w:ind w:left="1790" w:right="0" w:hanging="193"/>
            <w:jc w:val="left"/>
          </w:pPr>
          <w:hyperlink w:history="true" w:anchor="_TOC_250006">
            <w:r>
              <w:rPr>
                <w:color w:val="231F20"/>
                <w:w w:val="105"/>
              </w:rPr>
              <w:t>Bouguer gravity</w:t>
            </w:r>
            <w:r>
              <w:rPr>
                <w:color w:val="231F20"/>
                <w:spacing w:val="-4"/>
                <w:w w:val="105"/>
              </w:rPr>
              <w:t> </w:t>
            </w:r>
            <w:r>
              <w:rPr>
                <w:color w:val="231F20"/>
                <w:w w:val="105"/>
              </w:rPr>
              <w:t>and</w:t>
            </w:r>
            <w:r>
              <w:rPr>
                <w:color w:val="231F20"/>
                <w:spacing w:val="-1"/>
                <w:w w:val="105"/>
              </w:rPr>
              <w:t> </w:t>
            </w:r>
            <w:r>
              <w:rPr>
                <w:color w:val="231F20"/>
                <w:w w:val="105"/>
              </w:rPr>
              <w:t>anomalies.</w:t>
              <w:tab/>
            </w:r>
            <w:r>
              <w:rPr>
                <w:color w:val="231F20"/>
                <w:spacing w:val="-4"/>
                <w:w w:val="105"/>
              </w:rPr>
              <w:t>13</w:t>
            </w:r>
          </w:hyperlink>
        </w:p>
        <w:p>
          <w:pPr>
            <w:pStyle w:val="TOC3"/>
            <w:numPr>
              <w:ilvl w:val="0"/>
              <w:numId w:val="3"/>
            </w:numPr>
            <w:tabs>
              <w:tab w:pos="1791" w:val="left" w:leader="none"/>
              <w:tab w:pos="10417" w:val="right" w:leader="none"/>
            </w:tabs>
            <w:spacing w:line="240" w:lineRule="auto" w:before="44" w:after="0"/>
            <w:ind w:left="1790" w:right="0" w:hanging="193"/>
            <w:jc w:val="left"/>
          </w:pPr>
          <w:hyperlink w:history="true" w:anchor="_TOC_250005">
            <w:r>
              <w:rPr>
                <w:color w:val="231F20"/>
                <w:w w:val="105"/>
              </w:rPr>
              <w:t>Gravity</w:t>
            </w:r>
            <w:r>
              <w:rPr>
                <w:color w:val="231F20"/>
                <w:spacing w:val="-2"/>
                <w:w w:val="105"/>
              </w:rPr>
              <w:t> </w:t>
            </w:r>
            <w:r>
              <w:rPr>
                <w:color w:val="231F20"/>
                <w:w w:val="105"/>
              </w:rPr>
              <w:t>interpolation</w:t>
            </w:r>
            <w:r>
              <w:rPr>
                <w:color w:val="231F20"/>
                <w:spacing w:val="-2"/>
                <w:w w:val="105"/>
              </w:rPr>
              <w:t> </w:t>
            </w:r>
            <w:r>
              <w:rPr>
                <w:color w:val="231F20"/>
                <w:w w:val="105"/>
              </w:rPr>
              <w:t>(GeoGrid)</w:t>
              <w:tab/>
            </w:r>
            <w:r>
              <w:rPr>
                <w:color w:val="231F20"/>
                <w:spacing w:val="-4"/>
                <w:w w:val="105"/>
              </w:rPr>
              <w:t>13</w:t>
            </w:r>
          </w:hyperlink>
        </w:p>
        <w:p>
          <w:pPr>
            <w:pStyle w:val="TOC3"/>
            <w:numPr>
              <w:ilvl w:val="0"/>
              <w:numId w:val="3"/>
            </w:numPr>
            <w:tabs>
              <w:tab w:pos="1792" w:val="left" w:leader="none"/>
              <w:tab w:pos="10417" w:val="right" w:leader="none"/>
            </w:tabs>
            <w:spacing w:line="240" w:lineRule="auto" w:before="45" w:after="0"/>
            <w:ind w:left="1791" w:right="0" w:hanging="194"/>
            <w:jc w:val="left"/>
          </w:pPr>
          <w:r>
            <w:rPr>
              <w:color w:val="231F20"/>
              <w:w w:val="105"/>
            </w:rPr>
            <w:t>The computation of</w:t>
          </w:r>
          <w:r>
            <w:rPr>
              <w:color w:val="231F20"/>
              <w:spacing w:val="-5"/>
              <w:w w:val="105"/>
            </w:rPr>
            <w:t> </w:t>
          </w:r>
          <w:r>
            <w:rPr>
              <w:color w:val="231F20"/>
              <w:w w:val="105"/>
            </w:rPr>
            <w:t>mean</w:t>
          </w:r>
          <w:r>
            <w:rPr>
              <w:color w:val="231F20"/>
              <w:spacing w:val="-1"/>
              <w:w w:val="105"/>
            </w:rPr>
            <w:t> </w:t>
          </w:r>
          <w:r>
            <w:rPr>
              <w:color w:val="231F20"/>
              <w:w w:val="105"/>
            </w:rPr>
            <w:t>gravity</w:t>
            <w:tab/>
          </w:r>
          <w:r>
            <w:rPr>
              <w:color w:val="231F20"/>
              <w:spacing w:val="-6"/>
              <w:w w:val="105"/>
            </w:rPr>
            <w:t>14</w:t>
          </w:r>
        </w:p>
        <w:p>
          <w:pPr>
            <w:pStyle w:val="TOC3"/>
            <w:numPr>
              <w:ilvl w:val="0"/>
              <w:numId w:val="3"/>
            </w:numPr>
            <w:tabs>
              <w:tab w:pos="1822" w:val="left" w:leader="none"/>
              <w:tab w:pos="10417" w:val="right" w:leader="none"/>
            </w:tabs>
            <w:spacing w:line="240" w:lineRule="auto" w:before="44" w:after="0"/>
            <w:ind w:left="1821" w:right="0" w:hanging="224"/>
            <w:jc w:val="left"/>
          </w:pPr>
          <w:r>
            <w:rPr>
              <w:color w:val="231F20"/>
              <w:w w:val="105"/>
            </w:rPr>
            <w:t>Dataflow</w:t>
            <w:tab/>
          </w:r>
          <w:r>
            <w:rPr>
              <w:color w:val="231F20"/>
              <w:spacing w:val="-4"/>
              <w:w w:val="105"/>
            </w:rPr>
            <w:t>15</w:t>
          </w:r>
        </w:p>
        <w:p>
          <w:pPr>
            <w:pStyle w:val="TOC1"/>
            <w:tabs>
              <w:tab w:pos="10417" w:val="right" w:leader="none"/>
            </w:tabs>
          </w:pPr>
          <w:hyperlink w:history="true" w:anchor="_TOC_250004">
            <w:r>
              <w:rPr>
                <w:color w:val="231F20"/>
                <w:spacing w:val="2"/>
              </w:rPr>
              <w:t>Appendix</w:t>
            </w:r>
            <w:r>
              <w:rPr>
                <w:color w:val="231F20"/>
                <w:spacing w:val="1"/>
              </w:rPr>
              <w:t> </w:t>
            </w:r>
            <w:r>
              <w:rPr>
                <w:color w:val="231F20"/>
              </w:rPr>
              <w:t>2</w:t>
              <w:tab/>
              <w:t>16</w:t>
            </w:r>
          </w:hyperlink>
        </w:p>
        <w:p>
          <w:pPr>
            <w:pStyle w:val="TOC3"/>
            <w:numPr>
              <w:ilvl w:val="0"/>
              <w:numId w:val="4"/>
            </w:numPr>
            <w:tabs>
              <w:tab w:pos="1782" w:val="left" w:leader="none"/>
              <w:tab w:pos="10417" w:val="right" w:leader="none"/>
            </w:tabs>
            <w:spacing w:line="240" w:lineRule="auto" w:before="44" w:after="0"/>
            <w:ind w:left="1781" w:right="0" w:hanging="184"/>
            <w:jc w:val="left"/>
          </w:pPr>
          <w:hyperlink w:history="true" w:anchor="_TOC_250003">
            <w:r>
              <w:rPr>
                <w:color w:val="231F20"/>
                <w:w w:val="105"/>
              </w:rPr>
              <w:t>Stability investigation in the</w:t>
            </w:r>
            <w:r>
              <w:rPr>
                <w:color w:val="231F20"/>
                <w:spacing w:val="-7"/>
                <w:w w:val="105"/>
              </w:rPr>
              <w:t> </w:t>
            </w:r>
            <w:r>
              <w:rPr>
                <w:color w:val="231F20"/>
                <w:w w:val="105"/>
              </w:rPr>
              <w:t>Helsingør</w:t>
            </w:r>
            <w:r>
              <w:rPr>
                <w:color w:val="231F20"/>
                <w:spacing w:val="-1"/>
                <w:w w:val="105"/>
              </w:rPr>
              <w:t> </w:t>
            </w:r>
            <w:r>
              <w:rPr>
                <w:color w:val="231F20"/>
                <w:w w:val="105"/>
              </w:rPr>
              <w:t>region</w:t>
              <w:tab/>
            </w:r>
            <w:r>
              <w:rPr>
                <w:color w:val="231F20"/>
                <w:spacing w:val="-4"/>
                <w:w w:val="105"/>
              </w:rPr>
              <w:t>16</w:t>
            </w:r>
          </w:hyperlink>
        </w:p>
        <w:p>
          <w:pPr>
            <w:pStyle w:val="TOC3"/>
            <w:numPr>
              <w:ilvl w:val="0"/>
              <w:numId w:val="4"/>
            </w:numPr>
            <w:tabs>
              <w:tab w:pos="1788" w:val="left" w:leader="none"/>
              <w:tab w:pos="10417" w:val="right" w:leader="none"/>
            </w:tabs>
            <w:spacing w:line="240" w:lineRule="auto" w:before="45" w:after="0"/>
            <w:ind w:left="1787" w:right="0" w:hanging="190"/>
            <w:jc w:val="left"/>
          </w:pPr>
          <w:hyperlink w:history="true" w:anchor="_TOC_250002">
            <w:r>
              <w:rPr>
                <w:color w:val="231F20"/>
                <w:w w:val="105"/>
              </w:rPr>
              <w:t>Gravity along</w:t>
            </w:r>
            <w:r>
              <w:rPr>
                <w:color w:val="231F20"/>
                <w:spacing w:val="-3"/>
                <w:w w:val="105"/>
              </w:rPr>
              <w:t> </w:t>
            </w:r>
            <w:r>
              <w:rPr>
                <w:color w:val="231F20"/>
                <w:w w:val="105"/>
              </w:rPr>
              <w:t>the</w:t>
            </w:r>
            <w:r>
              <w:rPr>
                <w:color w:val="231F20"/>
                <w:spacing w:val="-2"/>
                <w:w w:val="105"/>
              </w:rPr>
              <w:t> </w:t>
            </w:r>
            <w:r>
              <w:rPr>
                <w:color w:val="231F20"/>
                <w:w w:val="105"/>
              </w:rPr>
              <w:t>Link.</w:t>
              <w:tab/>
            </w:r>
            <w:r>
              <w:rPr>
                <w:color w:val="231F20"/>
                <w:spacing w:val="-7"/>
                <w:w w:val="105"/>
              </w:rPr>
              <w:t>17</w:t>
            </w:r>
          </w:hyperlink>
        </w:p>
        <w:p>
          <w:pPr>
            <w:pStyle w:val="TOC1"/>
            <w:tabs>
              <w:tab w:pos="10417" w:val="right" w:leader="none"/>
            </w:tabs>
            <w:spacing w:before="284"/>
          </w:pPr>
          <w:hyperlink w:history="true" w:anchor="_TOC_250001">
            <w:r>
              <w:rPr>
                <w:color w:val="231F20"/>
                <w:spacing w:val="2"/>
                <w:w w:val="105"/>
              </w:rPr>
              <w:t>References</w:t>
              <w:tab/>
            </w:r>
            <w:r>
              <w:rPr>
                <w:color w:val="231F20"/>
                <w:w w:val="105"/>
              </w:rPr>
              <w:t>18</w:t>
            </w:r>
          </w:hyperlink>
        </w:p>
        <w:p>
          <w:pPr>
            <w:pStyle w:val="TOC1"/>
            <w:tabs>
              <w:tab w:pos="10417" w:val="right" w:leader="none"/>
            </w:tabs>
          </w:pPr>
          <w:hyperlink w:history="true" w:anchor="_TOC_250000">
            <w:r>
              <w:rPr>
                <w:color w:val="231F20"/>
                <w:spacing w:val="2"/>
              </w:rPr>
              <w:t>Double runs </w:t>
            </w:r>
            <w:r>
              <w:rPr>
                <w:color w:val="231F20"/>
              </w:rPr>
              <w:t>of </w:t>
            </w:r>
            <w:r>
              <w:rPr>
                <w:color w:val="231F20"/>
                <w:spacing w:val="2"/>
              </w:rPr>
              <w:t>the Oeresund</w:t>
            </w:r>
            <w:r>
              <w:rPr>
                <w:color w:val="231F20"/>
                <w:spacing w:val="1"/>
              </w:rPr>
              <w:t> </w:t>
            </w:r>
            <w:r>
              <w:rPr>
                <w:color w:val="231F20"/>
              </w:rPr>
              <w:t>Loop</w:t>
              <w:tab/>
              <w:t>19</w:t>
            </w:r>
          </w:hyperlink>
        </w:p>
      </w:sdtContent>
    </w:sdt>
    <w:p>
      <w:pPr>
        <w:spacing w:after="0"/>
        <w:sectPr>
          <w:pgSz w:w="11910" w:h="16840"/>
          <w:pgMar w:top="1220" w:bottom="280" w:left="0" w:right="0"/>
        </w:sectPr>
      </w:pPr>
    </w:p>
    <w:p>
      <w:pPr>
        <w:pStyle w:val="BodyText"/>
        <w:spacing w:before="4"/>
        <w:rPr>
          <w:sz w:val="17"/>
        </w:rPr>
      </w:pPr>
    </w:p>
    <w:p>
      <w:pPr>
        <w:spacing w:after="0"/>
        <w:rPr>
          <w:sz w:val="17"/>
        </w:rPr>
        <w:sectPr>
          <w:pgSz w:w="11910" w:h="16840"/>
          <w:pgMar w:top="1580" w:bottom="280" w:left="0" w:right="0"/>
        </w:sectPr>
      </w:pPr>
    </w:p>
    <w:p>
      <w:pPr>
        <w:pStyle w:val="BodyText"/>
        <w:spacing w:before="3"/>
        <w:rPr>
          <w:sz w:val="19"/>
        </w:rPr>
      </w:pPr>
    </w:p>
    <w:p>
      <w:pPr>
        <w:pStyle w:val="BodyText"/>
        <w:ind w:left="3328" w:right="443" w:hanging="2672"/>
      </w:pPr>
      <w:bookmarkStart w:name="Technical report handed over to the NKG " w:id="1"/>
      <w:bookmarkEnd w:id="1"/>
      <w:r>
        <w:rPr/>
      </w:r>
      <w:r>
        <w:rPr/>
        <w:t>Technical report handed over to the NKG Working Group for Height determination at the meeting in Akranes, Island, June 13-14, 2005</w:t>
      </w:r>
    </w:p>
    <w:p>
      <w:pPr>
        <w:pStyle w:val="BodyText"/>
        <w:rPr>
          <w:sz w:val="22"/>
        </w:rPr>
      </w:pPr>
    </w:p>
    <w:p>
      <w:pPr>
        <w:pStyle w:val="BodyText"/>
        <w:spacing w:before="11"/>
        <w:rPr>
          <w:sz w:val="17"/>
        </w:rPr>
      </w:pPr>
    </w:p>
    <w:p>
      <w:pPr>
        <w:spacing w:before="0"/>
        <w:ind w:left="304" w:right="102" w:firstLine="0"/>
        <w:jc w:val="both"/>
        <w:rPr>
          <w:i/>
          <w:sz w:val="20"/>
        </w:rPr>
      </w:pPr>
      <w:r>
        <w:rPr>
          <w:b/>
          <w:i/>
          <w:sz w:val="20"/>
        </w:rPr>
        <w:t>Abstract. </w:t>
      </w:r>
      <w:r>
        <w:rPr>
          <w:i/>
          <w:sz w:val="20"/>
        </w:rPr>
        <w:t>In order to connect the height systems of Denmark and Sweden the Sound has been crossed </w:t>
      </w:r>
      <w:r>
        <w:rPr>
          <w:i/>
          <w:sz w:val="20"/>
        </w:rPr>
        <w:t>repeatedly in the past at its northernmost end. From this, two small local loops could be set up from optical and hydrostatic water crossings. However, due to the recent completion of the Oeresund Link a new crossing could be established at the southernmost end of the Sound, giving for the first time the possibility to close a loop around the Sound. The crossing has been accomplished by motorized leveling in the year 2000 as a joint enterprise by National Land Survey of Sweden (NLS) and National Survey and Cadastre of Denmark (KMS).</w:t>
      </w:r>
    </w:p>
    <w:p>
      <w:pPr>
        <w:spacing w:before="0"/>
        <w:ind w:left="304" w:right="101" w:firstLine="250"/>
        <w:jc w:val="both"/>
        <w:rPr>
          <w:i/>
          <w:sz w:val="20"/>
        </w:rPr>
      </w:pPr>
      <w:r>
        <w:rPr>
          <w:i/>
          <w:sz w:val="20"/>
        </w:rPr>
        <w:t>The setup of the new loop is carefully defined and a description of all measurements involved is given.  </w:t>
      </w:r>
      <w:r>
        <w:rPr>
          <w:i/>
          <w:sz w:val="20"/>
        </w:rPr>
        <w:t>The measuring quality of the new crossing is shortly analyzed and compared to the Danish Third Precise Leveling. Based on the closing errors of the new loop and a local loop, which can be set up from an optical crossing and a hydrostatic leveling as well, conclusions are drawn on the reliability of the crossings involved and their usefulness for connection of the national height</w:t>
      </w:r>
      <w:r>
        <w:rPr>
          <w:i/>
          <w:spacing w:val="-10"/>
          <w:sz w:val="20"/>
        </w:rPr>
        <w:t> </w:t>
      </w:r>
      <w:r>
        <w:rPr>
          <w:i/>
          <w:sz w:val="20"/>
        </w:rPr>
        <w:t>systems.</w:t>
      </w:r>
    </w:p>
    <w:p>
      <w:pPr>
        <w:spacing w:before="1"/>
        <w:ind w:left="304" w:right="103" w:firstLine="250"/>
        <w:jc w:val="both"/>
        <w:rPr>
          <w:i/>
          <w:sz w:val="20"/>
        </w:rPr>
      </w:pPr>
      <w:r>
        <w:rPr>
          <w:i/>
          <w:sz w:val="20"/>
        </w:rPr>
        <w:t>For the sake of consistency gravity has been applied to the leveling, however, for practical purposes the </w:t>
      </w:r>
      <w:r>
        <w:rPr>
          <w:i/>
          <w:sz w:val="20"/>
        </w:rPr>
        <w:t>effect is almost insignificant. This also goes for postglacial land uplift corrections.</w:t>
      </w:r>
    </w:p>
    <w:p>
      <w:pPr>
        <w:pStyle w:val="BodyText"/>
        <w:spacing w:before="10"/>
        <w:rPr>
          <w:i/>
          <w:sz w:val="19"/>
        </w:rPr>
      </w:pPr>
    </w:p>
    <w:p>
      <w:pPr>
        <w:spacing w:before="0"/>
        <w:ind w:left="304" w:right="100" w:firstLine="0"/>
        <w:jc w:val="both"/>
        <w:rPr>
          <w:i/>
          <w:sz w:val="20"/>
        </w:rPr>
      </w:pPr>
      <w:r>
        <w:rPr>
          <w:b/>
          <w:i/>
          <w:sz w:val="20"/>
        </w:rPr>
        <w:t>Acknowledgement: </w:t>
      </w:r>
      <w:r>
        <w:rPr>
          <w:i/>
          <w:sz w:val="20"/>
        </w:rPr>
        <w:t>Thanks to our Swedish colleagues from the NLS for providing the Swedish leveling data, </w:t>
      </w:r>
      <w:r>
        <w:rPr>
          <w:i/>
          <w:sz w:val="20"/>
        </w:rPr>
        <w:t>in particular to Per-Ola Erikkson always available to answer new questions. Thanks also to J. Mäkinen from the Finnish Geodetic Institute (FGI), delivering the uplift grid, K. Johansen (KMS), setting up the on-shore leveling line from the Danish Third Precise Leveling, and G. Strykowski (KMS) for discussing gravity reduction using the GeoGrid program.</w:t>
      </w:r>
    </w:p>
    <w:p>
      <w:pPr>
        <w:spacing w:after="0"/>
        <w:jc w:val="both"/>
        <w:rPr>
          <w:sz w:val="20"/>
        </w:rPr>
        <w:sectPr>
          <w:pgSz w:w="11900" w:h="16840"/>
          <w:pgMar w:top="1600" w:bottom="280" w:left="1680" w:right="1020"/>
        </w:sectPr>
      </w:pPr>
    </w:p>
    <w:p>
      <w:pPr>
        <w:pStyle w:val="BodyText"/>
        <w:spacing w:before="4"/>
        <w:rPr>
          <w:sz w:val="17"/>
        </w:rPr>
      </w:pPr>
    </w:p>
    <w:p>
      <w:pPr>
        <w:spacing w:after="0"/>
        <w:rPr>
          <w:sz w:val="17"/>
        </w:rPr>
        <w:sectPr>
          <w:pgSz w:w="11910" w:h="16840"/>
          <w:pgMar w:top="1580" w:bottom="280" w:left="1680" w:right="1680"/>
        </w:sectPr>
      </w:pPr>
    </w:p>
    <w:p>
      <w:pPr>
        <w:pStyle w:val="Heading1"/>
        <w:numPr>
          <w:ilvl w:val="1"/>
          <w:numId w:val="4"/>
        </w:numPr>
        <w:tabs>
          <w:tab w:pos="2225" w:val="left" w:leader="none"/>
        </w:tabs>
        <w:spacing w:line="275" w:lineRule="exact" w:before="86" w:after="0"/>
        <w:ind w:left="2224" w:right="0" w:hanging="240"/>
        <w:jc w:val="left"/>
      </w:pPr>
      <w:bookmarkStart w:name="_TOC_250017" w:id="2"/>
      <w:bookmarkEnd w:id="2"/>
      <w:r>
        <w:rPr/>
        <w:t>Introduction</w:t>
      </w:r>
    </w:p>
    <w:p>
      <w:pPr>
        <w:pStyle w:val="ListParagraph"/>
        <w:numPr>
          <w:ilvl w:val="2"/>
          <w:numId w:val="4"/>
        </w:numPr>
        <w:tabs>
          <w:tab w:pos="2563" w:val="left" w:leader="none"/>
        </w:tabs>
        <w:spacing w:line="240" w:lineRule="auto" w:before="0" w:after="0"/>
        <w:ind w:left="1984" w:right="123" w:firstLine="251"/>
        <w:jc w:val="both"/>
        <w:rPr>
          <w:sz w:val="20"/>
        </w:rPr>
      </w:pPr>
      <w:r>
        <w:rPr>
          <w:b/>
          <w:sz w:val="20"/>
        </w:rPr>
        <w:t>Historical background. </w:t>
      </w:r>
      <w:r>
        <w:rPr>
          <w:sz w:val="20"/>
        </w:rPr>
        <w:t>In order to connect the height networks of Sweden and Denmark, i.e. the connection of the continental European networks with the networks of the Nordic countries, the Sound has to be crossed. Nowadays, this possibly could be achieved with sufficient accuracy by GPS, formerly, however, other solutions had to be found. Thus, the Sound was crossed by two optical water crossings and a hydrostatic leveling all carried out at the narrowest place (5km) at the northernmost end, Helsingør/ Hälsingborg. (For the sake of completeness three additional optical crossings from 1896/1898 and 1981 should be mentioned, se the references below. However, all of them are of doubtful</w:t>
      </w:r>
      <w:r>
        <w:rPr>
          <w:spacing w:val="-22"/>
          <w:sz w:val="20"/>
        </w:rPr>
        <w:t> </w:t>
      </w:r>
      <w:r>
        <w:rPr>
          <w:sz w:val="20"/>
        </w:rPr>
        <w:t>quality.)</w:t>
      </w:r>
    </w:p>
    <w:p>
      <w:pPr>
        <w:pStyle w:val="BodyText"/>
        <w:ind w:left="1984" w:right="123" w:firstLine="250"/>
        <w:jc w:val="both"/>
      </w:pPr>
      <w:r>
        <w:rPr/>
        <w:t>The first optical water crossing connecting the national First Precise Leveling networks took place as early as in 1896/1898, cf. the crossing K-T in Den Danske Gradmaaling (1909). As such crossings can be highly affected by deflections of the vertical as well as asymmetrical refraction the national Second Precise Leveling networks were connected by a hydrostatic leveling in 1939, cf. Nørlund (1946). Indeed, comparing these crossings a major deviation of 17mm turned out, ibid. p.81. Of course, this could be caused by poor quality  of the optical crossing, but on the other hand the Sorgenfrei/Tornquist fault zone, separating the Fennoscandian Shield from the Norwegian Danish Basin, is crossing the Sound just in the area considered, cf. figure 1. Thus, irregular vertical movements of the reference benchmarks, occurred in the intervening time span of about 40 years, could not be excluded. Besides, due to the postglacial Fennoscandian land uplift, cf. Ekman (1996), there are no stable points in the Nordic countries. Nevertheless, if this is the only cause of a point’s vertical movement we shall use the term “stable” throughout this</w:t>
      </w:r>
      <w:r>
        <w:rPr>
          <w:spacing w:val="-14"/>
        </w:rPr>
        <w:t> </w:t>
      </w:r>
      <w:r>
        <w:rPr/>
        <w:t>report.</w:t>
      </w:r>
    </w:p>
    <w:p>
      <w:pPr>
        <w:pStyle w:val="BodyText"/>
        <w:ind w:left="1984" w:right="124" w:firstLine="350"/>
        <w:jc w:val="both"/>
      </w:pPr>
      <w:r>
        <w:rPr/>
        <w:t>In order to investigate this further a new optical crossing, recorded in Bedsted Andersen et al. (1986), was established in 1980, by the Danish Geodetic Institute (G.I.) and the Swedish NLS. As decided by the Leveling Working Group of the Nordic Geodetic Commission (NKG) the new crossing was designed as a repetition of the old one performed under the same conditions, as far as possible. Supposing this would imply the same systematic errors the difference of both crossings, based on a time span of about 100 years, could give an indication of the stability across the Sound. This concept possibly has been successful, because recomputing the old crossing and comparing it with the new one from 1980 a deviation of just 2mm was found, cf. Bedsted Andersen et al. (1986), p.35. As this result is subject to an estimated mean error of 5mm it was concluded “that no detectable relative height movements have taken place across the Sound from 1896 up to now (1980)”. However, the deviation is based on the somewhat doubtful leveling from 1984 in table 6; using the value from 1980/81 instead the difference would be</w:t>
      </w:r>
      <w:r>
        <w:rPr>
          <w:spacing w:val="-11"/>
        </w:rPr>
        <w:t> </w:t>
      </w:r>
      <w:r>
        <w:rPr/>
        <w:t>7mm.</w:t>
      </w:r>
    </w:p>
    <w:p>
      <w:pPr>
        <w:pStyle w:val="BodyText"/>
        <w:spacing w:before="4"/>
        <w:rPr>
          <w:sz w:val="16"/>
        </w:rPr>
      </w:pPr>
      <w:r>
        <w:rPr/>
        <w:pict>
          <v:group style="position:absolute;margin-left:206.759995pt;margin-top:11.636693pt;width:230.6pt;height:211.65pt;mso-position-horizontal-relative:page;mso-position-vertical-relative:paragraph;z-index:-616;mso-wrap-distance-left:0;mso-wrap-distance-right:0" coordorigin="4135,233" coordsize="4612,4233">
            <v:shape style="position:absolute;left:4144;top:242;width:4593;height:4215" type="#_x0000_t75" stroked="false">
              <v:imagedata r:id="rId12" o:title=""/>
            </v:shape>
            <v:line style="position:absolute" from="4135,238" to="8747,238" stroked="true" strokeweight=".48pt" strokecolor="#000000">
              <v:stroke dashstyle="solid"/>
            </v:line>
            <v:line style="position:absolute" from="4140,233" to="4140,4465" stroked="true" strokeweight=".48pt" strokecolor="#000000">
              <v:stroke dashstyle="solid"/>
            </v:line>
            <v:line style="position:absolute" from="8742,233" to="8742,4465" stroked="true" strokeweight=".48pt" strokecolor="#000000">
              <v:stroke dashstyle="solid"/>
            </v:line>
            <v:line style="position:absolute" from="4135,4460" to="8747,4460" stroked="true" strokeweight=".48pt" strokecolor="#000000">
              <v:stroke dashstyle="solid"/>
            </v:line>
            <w10:wrap type="topAndBottom"/>
          </v:group>
        </w:pict>
      </w:r>
    </w:p>
    <w:p>
      <w:pPr>
        <w:pStyle w:val="BodyText"/>
        <w:spacing w:before="7"/>
        <w:rPr>
          <w:sz w:val="8"/>
        </w:rPr>
      </w:pPr>
    </w:p>
    <w:p>
      <w:pPr>
        <w:spacing w:before="93"/>
        <w:ind w:left="4592" w:right="1982" w:hanging="595"/>
        <w:jc w:val="left"/>
        <w:rPr>
          <w:sz w:val="16"/>
        </w:rPr>
      </w:pPr>
      <w:r>
        <w:rPr>
          <w:sz w:val="16"/>
        </w:rPr>
        <w:t>figure 1: Location of the Sorgenfrei-Tornquist zone in the area of the Sound, from Abramovitz, T. et al. (1997)</w:t>
      </w:r>
    </w:p>
    <w:p>
      <w:pPr>
        <w:pStyle w:val="BodyText"/>
      </w:pPr>
    </w:p>
    <w:p>
      <w:pPr>
        <w:pStyle w:val="ListParagraph"/>
        <w:numPr>
          <w:ilvl w:val="2"/>
          <w:numId w:val="4"/>
        </w:numPr>
        <w:tabs>
          <w:tab w:pos="2559" w:val="left" w:leader="none"/>
        </w:tabs>
        <w:spacing w:line="240" w:lineRule="auto" w:before="1" w:after="0"/>
        <w:ind w:left="1984" w:right="117" w:firstLine="251"/>
        <w:jc w:val="both"/>
        <w:rPr>
          <w:sz w:val="20"/>
        </w:rPr>
      </w:pPr>
      <w:r>
        <w:rPr>
          <w:b/>
          <w:sz w:val="20"/>
        </w:rPr>
        <w:t>Purpose and planning of the new measurements. </w:t>
      </w:r>
      <w:r>
        <w:rPr>
          <w:sz w:val="20"/>
        </w:rPr>
        <w:t>In the year 2000 a new possibility to cross the Sound came into existence due to the completion of the Oeresund Link (16km) connecting the cities of Copenhagen and Malmö, cf. sect. 1.3 for constructional details. Based on a proposal of the Height Determination Group of the NKG in summer 1999, a common decision was made by NLS and KMS to use the Link for the connection of the new national Third Precise Levelings conducted during the last two decades. If the height determination along the Link could be done with sufficient accuracy the height connection between Sweden and Denmark would be strengthened. Moreover, connecting the Link to the new leveling lines along the Sound and using the optical crossing from 1980 it would be possible for the first time to close a loop around the Sound, cf. figure 2, in order to check measuring quality. Hence, the primary goal  of</w:t>
      </w:r>
      <w:r>
        <w:rPr>
          <w:spacing w:val="5"/>
          <w:sz w:val="20"/>
        </w:rPr>
        <w:t> </w:t>
      </w:r>
      <w:r>
        <w:rPr>
          <w:sz w:val="20"/>
        </w:rPr>
        <w:t>this</w:t>
      </w:r>
      <w:r>
        <w:rPr>
          <w:spacing w:val="5"/>
          <w:sz w:val="20"/>
        </w:rPr>
        <w:t> </w:t>
      </w:r>
      <w:r>
        <w:rPr>
          <w:sz w:val="20"/>
        </w:rPr>
        <w:t>report</w:t>
      </w:r>
      <w:r>
        <w:rPr>
          <w:spacing w:val="5"/>
          <w:sz w:val="20"/>
        </w:rPr>
        <w:t> </w:t>
      </w:r>
      <w:r>
        <w:rPr>
          <w:sz w:val="20"/>
        </w:rPr>
        <w:t>is</w:t>
      </w:r>
      <w:r>
        <w:rPr>
          <w:spacing w:val="6"/>
          <w:sz w:val="20"/>
        </w:rPr>
        <w:t> </w:t>
      </w:r>
      <w:r>
        <w:rPr>
          <w:sz w:val="20"/>
        </w:rPr>
        <w:t>the</w:t>
      </w:r>
      <w:r>
        <w:rPr>
          <w:spacing w:val="6"/>
          <w:sz w:val="20"/>
        </w:rPr>
        <w:t> </w:t>
      </w:r>
      <w:r>
        <w:rPr>
          <w:sz w:val="20"/>
        </w:rPr>
        <w:t>computation</w:t>
      </w:r>
      <w:r>
        <w:rPr>
          <w:spacing w:val="5"/>
          <w:sz w:val="20"/>
        </w:rPr>
        <w:t> </w:t>
      </w:r>
      <w:r>
        <w:rPr>
          <w:sz w:val="20"/>
        </w:rPr>
        <w:t>of</w:t>
      </w:r>
      <w:r>
        <w:rPr>
          <w:spacing w:val="6"/>
          <w:sz w:val="20"/>
        </w:rPr>
        <w:t> </w:t>
      </w:r>
      <w:r>
        <w:rPr>
          <w:sz w:val="20"/>
        </w:rPr>
        <w:t>the</w:t>
      </w:r>
      <w:r>
        <w:rPr>
          <w:spacing w:val="5"/>
          <w:sz w:val="20"/>
        </w:rPr>
        <w:t> </w:t>
      </w:r>
      <w:r>
        <w:rPr>
          <w:sz w:val="20"/>
        </w:rPr>
        <w:t>closing</w:t>
      </w:r>
      <w:r>
        <w:rPr>
          <w:spacing w:val="6"/>
          <w:sz w:val="20"/>
        </w:rPr>
        <w:t> </w:t>
      </w:r>
      <w:r>
        <w:rPr>
          <w:sz w:val="20"/>
        </w:rPr>
        <w:t>error</w:t>
      </w:r>
      <w:r>
        <w:rPr>
          <w:spacing w:val="5"/>
          <w:sz w:val="20"/>
        </w:rPr>
        <w:t> </w:t>
      </w:r>
      <w:r>
        <w:rPr>
          <w:sz w:val="20"/>
        </w:rPr>
        <w:t>taking</w:t>
      </w:r>
      <w:r>
        <w:rPr>
          <w:spacing w:val="6"/>
          <w:sz w:val="20"/>
        </w:rPr>
        <w:t> </w:t>
      </w:r>
      <w:r>
        <w:rPr>
          <w:sz w:val="20"/>
        </w:rPr>
        <w:t>into</w:t>
      </w:r>
      <w:r>
        <w:rPr>
          <w:spacing w:val="6"/>
          <w:sz w:val="20"/>
        </w:rPr>
        <w:t> </w:t>
      </w:r>
      <w:r>
        <w:rPr>
          <w:sz w:val="20"/>
        </w:rPr>
        <w:t>account</w:t>
      </w:r>
      <w:r>
        <w:rPr>
          <w:spacing w:val="5"/>
          <w:sz w:val="20"/>
        </w:rPr>
        <w:t> </w:t>
      </w:r>
      <w:r>
        <w:rPr>
          <w:sz w:val="20"/>
        </w:rPr>
        <w:t>postglacial</w:t>
      </w:r>
      <w:r>
        <w:rPr>
          <w:spacing w:val="6"/>
          <w:sz w:val="20"/>
        </w:rPr>
        <w:t> </w:t>
      </w:r>
      <w:r>
        <w:rPr>
          <w:sz w:val="20"/>
        </w:rPr>
        <w:t>uplift</w:t>
      </w:r>
      <w:r>
        <w:rPr>
          <w:spacing w:val="5"/>
          <w:sz w:val="20"/>
        </w:rPr>
        <w:t> </w:t>
      </w:r>
      <w:r>
        <w:rPr>
          <w:sz w:val="20"/>
        </w:rPr>
        <w:t>of</w:t>
      </w:r>
      <w:r>
        <w:rPr>
          <w:spacing w:val="6"/>
          <w:sz w:val="20"/>
        </w:rPr>
        <w:t> </w:t>
      </w:r>
      <w:r>
        <w:rPr>
          <w:sz w:val="20"/>
        </w:rPr>
        <w:t>the</w:t>
      </w:r>
      <w:r>
        <w:rPr>
          <w:spacing w:val="6"/>
          <w:sz w:val="20"/>
        </w:rPr>
        <w:t> </w:t>
      </w:r>
      <w:r>
        <w:rPr>
          <w:sz w:val="20"/>
        </w:rPr>
        <w:t>benchmarks</w:t>
      </w:r>
    </w:p>
    <w:p>
      <w:pPr>
        <w:spacing w:after="0" w:line="240" w:lineRule="auto"/>
        <w:jc w:val="both"/>
        <w:rPr>
          <w:sz w:val="20"/>
        </w:rPr>
        <w:sectPr>
          <w:headerReference w:type="default" r:id="rId11"/>
          <w:pgSz w:w="11900" w:h="16840"/>
          <w:pgMar w:header="715" w:footer="0" w:top="1340" w:bottom="280" w:left="0" w:right="1000"/>
          <w:pgNumType w:start="1"/>
        </w:sectPr>
      </w:pPr>
    </w:p>
    <w:p>
      <w:pPr>
        <w:pStyle w:val="BodyText"/>
        <w:spacing w:before="84"/>
        <w:ind w:left="1984" w:right="122"/>
        <w:jc w:val="both"/>
      </w:pPr>
      <w:r>
        <w:rPr/>
        <w:t>occurred within the measuring time span of the loop. Moreover, we shall compute the closing error of the local loop at Helsingør/Hälsingborg, which can be set up from the optical crossing (1980) and the hydrostatic leveling.</w:t>
      </w:r>
    </w:p>
    <w:p>
      <w:pPr>
        <w:pStyle w:val="BodyText"/>
        <w:ind w:left="4049"/>
      </w:pPr>
      <w:r>
        <w:rPr/>
        <w:pict>
          <v:group style="width:229.8pt;height:218.4pt;mso-position-horizontal-relative:char;mso-position-vertical-relative:line" coordorigin="0,0" coordsize="4596,4368">
            <v:shape style="position:absolute;left:9;top:10;width:4558;height:4348" type="#_x0000_t75" stroked="false">
              <v:imagedata r:id="rId13" o:title=""/>
            </v:shape>
            <v:line style="position:absolute" from="0,5" to="4596,5" stroked="true" strokeweight=".48pt" strokecolor="#000000">
              <v:stroke dashstyle="solid"/>
            </v:line>
            <v:line style="position:absolute" from="5,0" to="5,4368" stroked="true" strokeweight=".48pt" strokecolor="#000000">
              <v:stroke dashstyle="solid"/>
            </v:line>
            <v:line style="position:absolute" from="4591,0" to="4591,4368" stroked="true" strokeweight=".48pt" strokecolor="#000000">
              <v:stroke dashstyle="solid"/>
            </v:line>
            <v:line style="position:absolute" from="0,4363" to="4596,4363" stroked="true" strokeweight=".48pt" strokecolor="#000000">
              <v:stroke dashstyle="solid"/>
            </v:line>
          </v:group>
        </w:pict>
      </w:r>
      <w:r>
        <w:rPr/>
      </w:r>
    </w:p>
    <w:p>
      <w:pPr>
        <w:pStyle w:val="BodyText"/>
        <w:spacing w:before="8"/>
        <w:rPr>
          <w:sz w:val="8"/>
        </w:rPr>
      </w:pPr>
    </w:p>
    <w:p>
      <w:pPr>
        <w:spacing w:before="93"/>
        <w:ind w:left="4127" w:right="0" w:firstLine="0"/>
        <w:jc w:val="left"/>
        <w:rPr>
          <w:sz w:val="16"/>
        </w:rPr>
      </w:pPr>
      <w:r>
        <w:rPr>
          <w:sz w:val="16"/>
        </w:rPr>
        <w:t>figure 2: The Oeresund Loop and its points for temporal connection</w:t>
      </w:r>
    </w:p>
    <w:p>
      <w:pPr>
        <w:pStyle w:val="BodyText"/>
        <w:spacing w:before="1"/>
      </w:pPr>
    </w:p>
    <w:p>
      <w:pPr>
        <w:pStyle w:val="BodyText"/>
        <w:ind w:left="1984" w:right="120" w:firstLine="200"/>
        <w:jc w:val="both"/>
      </w:pPr>
      <w:r>
        <w:rPr/>
        <w:t>As the networks to be connected are coming from motorized geometric leveling it was clear from the beginning that the height determination of the Link should be conducted in the same way. For control purposes the measurements on the high bridge should be supplemented by motorized trigonometric leveling with sight lengths up to 500m to avoid all the intermediate setups needed for geometric leveling. However, due to the open sea strong wind is frequently occurring in the area. Also, heavy machines for road construction would be working during the measurements. Thus, it was doubtful if the leveling could be done with sufficient accuracy within the short period of time granted by the Oeresundsbro Konsortiet. Nevertheless, the completion of the Link was a one-time opportunity to strengthen the height connection across the Sound, therefore the measurements were started in the beginning of April,</w:t>
      </w:r>
      <w:r>
        <w:rPr>
          <w:spacing w:val="-16"/>
        </w:rPr>
        <w:t> </w:t>
      </w:r>
      <w:r>
        <w:rPr/>
        <w:t>2000.</w:t>
      </w:r>
    </w:p>
    <w:p>
      <w:pPr>
        <w:pStyle w:val="BodyText"/>
        <w:spacing w:before="11"/>
        <w:rPr>
          <w:sz w:val="19"/>
        </w:rPr>
      </w:pPr>
    </w:p>
    <w:p>
      <w:pPr>
        <w:pStyle w:val="ListParagraph"/>
        <w:numPr>
          <w:ilvl w:val="2"/>
          <w:numId w:val="4"/>
        </w:numPr>
        <w:tabs>
          <w:tab w:pos="2541" w:val="left" w:leader="none"/>
        </w:tabs>
        <w:spacing w:line="240" w:lineRule="auto" w:before="0" w:after="0"/>
        <w:ind w:left="1984" w:right="122" w:firstLine="251"/>
        <w:jc w:val="both"/>
        <w:rPr>
          <w:sz w:val="20"/>
        </w:rPr>
      </w:pPr>
      <w:r>
        <w:rPr>
          <w:b/>
          <w:sz w:val="20"/>
        </w:rPr>
        <w:t>The construction of the Link. </w:t>
      </w:r>
      <w:r>
        <w:rPr>
          <w:sz w:val="20"/>
        </w:rPr>
        <w:t>According to information from the Internet,</w:t>
      </w:r>
      <w:r>
        <w:rPr>
          <w:color w:val="0000FF"/>
          <w:sz w:val="20"/>
        </w:rPr>
        <w:t> </w:t>
      </w:r>
      <w:hyperlink r:id="rId14">
        <w:r>
          <w:rPr>
            <w:color w:val="0000FF"/>
            <w:sz w:val="20"/>
            <w:u w:val="single" w:color="0000FF"/>
          </w:rPr>
          <w:t>www.oeresundsbron.com</w:t>
        </w:r>
      </w:hyperlink>
      <w:r>
        <w:rPr>
          <w:sz w:val="20"/>
        </w:rPr>
        <w:t>, the Link is consisting of a 4 km long tunnel, an artificial island, Peberholm (4 km), and an 8 km long bridge made up by the western approach bridge (3 km), the cable-stayed high bridge (1km) with a free span of 490 m, and the eastern approach bridge (4 km), cf. figure 3. The tunnel is necessary for security reasons due to the airport of Kastrup</w:t>
      </w:r>
      <w:r>
        <w:rPr>
          <w:spacing w:val="-5"/>
          <w:sz w:val="20"/>
        </w:rPr>
        <w:t> </w:t>
      </w:r>
      <w:r>
        <w:rPr>
          <w:sz w:val="20"/>
        </w:rPr>
        <w:t>nearby.</w:t>
      </w:r>
    </w:p>
    <w:p>
      <w:pPr>
        <w:pStyle w:val="BodyText"/>
        <w:spacing w:before="3"/>
        <w:rPr>
          <w:sz w:val="28"/>
        </w:rPr>
      </w:pPr>
      <w:r>
        <w:rPr/>
        <w:drawing>
          <wp:anchor distT="0" distB="0" distL="0" distR="0" allowOverlap="1" layoutInCell="1" locked="0" behindDoc="0" simplePos="0" relativeHeight="19">
            <wp:simplePos x="0" y="0"/>
            <wp:positionH relativeFrom="page">
              <wp:posOffset>2452115</wp:posOffset>
            </wp:positionH>
            <wp:positionV relativeFrom="paragraph">
              <wp:posOffset>231212</wp:posOffset>
            </wp:positionV>
            <wp:extent cx="3246998" cy="2596895"/>
            <wp:effectExtent l="0" t="0" r="0" b="0"/>
            <wp:wrapTopAndBottom/>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5" cstate="print"/>
                    <a:stretch>
                      <a:fillRect/>
                    </a:stretch>
                  </pic:blipFill>
                  <pic:spPr>
                    <a:xfrm>
                      <a:off x="0" y="0"/>
                      <a:ext cx="3246998" cy="2596895"/>
                    </a:xfrm>
                    <a:prstGeom prst="rect">
                      <a:avLst/>
                    </a:prstGeom>
                  </pic:spPr>
                </pic:pic>
              </a:graphicData>
            </a:graphic>
          </wp:anchor>
        </w:drawing>
      </w:r>
    </w:p>
    <w:p>
      <w:pPr>
        <w:pStyle w:val="BodyText"/>
        <w:spacing w:before="1"/>
        <w:rPr>
          <w:sz w:val="18"/>
        </w:rPr>
      </w:pPr>
    </w:p>
    <w:p>
      <w:pPr>
        <w:spacing w:before="0"/>
        <w:ind w:left="4167" w:right="0" w:firstLine="0"/>
        <w:jc w:val="left"/>
        <w:rPr>
          <w:sz w:val="16"/>
        </w:rPr>
      </w:pPr>
      <w:r>
        <w:rPr>
          <w:sz w:val="16"/>
        </w:rPr>
        <w:t>figure 3: High Bridge and approach bridges of the Oeresund Link</w:t>
      </w:r>
    </w:p>
    <w:p>
      <w:pPr>
        <w:spacing w:after="0"/>
        <w:jc w:val="left"/>
        <w:rPr>
          <w:sz w:val="16"/>
        </w:rPr>
        <w:sectPr>
          <w:pgSz w:w="11900" w:h="16840"/>
          <w:pgMar w:header="715" w:footer="0" w:top="1340" w:bottom="280" w:left="0" w:right="1000"/>
        </w:sectPr>
      </w:pPr>
    </w:p>
    <w:p>
      <w:pPr>
        <w:pStyle w:val="BodyText"/>
        <w:spacing w:before="84"/>
        <w:ind w:left="1984" w:right="119" w:firstLine="250"/>
        <w:jc w:val="both"/>
      </w:pPr>
      <w:r>
        <w:rPr/>
        <w:t>Inside the tunnel (width 40m, height 7m, lowest point -20m) a 4-track motorway and a double track railway are running side by side through 4 tubes immersed in a ditch at the bottom of the sea and covered by stones. The soil from the immersion of the tunnel has been reused to build up the island of Peberholm, surrounded by shallow water and measuring about 300m across. The island is needed for the transition of the four tunnel tracks to the two levels of the bridges with the motorway on the upper deck about 10m above the railroad level. Motorway and railroad deck are connected through a stiff steel framework. The approach bridges are supported by piers, whereas the high bridge (max. height 70m) is tied to two pair of pylon legs, 204m high.</w:t>
      </w:r>
    </w:p>
    <w:p>
      <w:pPr>
        <w:pStyle w:val="BodyText"/>
        <w:spacing w:before="1"/>
        <w:rPr>
          <w:sz w:val="24"/>
        </w:rPr>
      </w:pPr>
    </w:p>
    <w:p>
      <w:pPr>
        <w:pStyle w:val="Heading1"/>
        <w:numPr>
          <w:ilvl w:val="1"/>
          <w:numId w:val="4"/>
        </w:numPr>
        <w:tabs>
          <w:tab w:pos="2226" w:val="left" w:leader="none"/>
        </w:tabs>
        <w:spacing w:line="275" w:lineRule="exact" w:before="1" w:after="0"/>
        <w:ind w:left="2225" w:right="0" w:hanging="241"/>
        <w:jc w:val="left"/>
      </w:pPr>
      <w:bookmarkStart w:name="_TOC_250016" w:id="3"/>
      <w:bookmarkEnd w:id="3"/>
      <w:r>
        <w:rPr/>
        <w:t>The measurements</w:t>
      </w:r>
    </w:p>
    <w:p>
      <w:pPr>
        <w:pStyle w:val="ListParagraph"/>
        <w:numPr>
          <w:ilvl w:val="2"/>
          <w:numId w:val="4"/>
        </w:numPr>
        <w:tabs>
          <w:tab w:pos="2547" w:val="left" w:leader="none"/>
        </w:tabs>
        <w:spacing w:line="240" w:lineRule="auto" w:before="0" w:after="0"/>
        <w:ind w:left="1984" w:right="122" w:firstLine="251"/>
        <w:jc w:val="both"/>
        <w:rPr>
          <w:sz w:val="20"/>
        </w:rPr>
      </w:pPr>
      <w:r>
        <w:rPr>
          <w:b/>
          <w:sz w:val="20"/>
        </w:rPr>
        <w:t>On-shore levelings. </w:t>
      </w:r>
      <w:r>
        <w:rPr>
          <w:sz w:val="20"/>
        </w:rPr>
        <w:t>Except for a short line of precise geometric foot leveling, connecting the optical crossing from 1980 and the Danish leveling network of that time at Helsingør, the on-shore lines of the new loop are part of the national Third Precise Leveling networks. Both networks have been measured by geometric motorized leveling, cf. Becker (1987), i.e. rods and level are moved by vehicles specially designed for transportation, and levels of the type Zeiss NI 002 as well as calibrated invar rods are applied in accordance with the Nordic guidelines for leveling, cf. Becker and Bedsted Andersen (1986). As regards precision motorized leveling is comparable to foot leveling, i.e. a mean error of about 1mm of 1km double run as found from the adjustment of the Danish Third Precise Leveling, cf. Schmidt (2000). However, productivity, essential for the measurement of the Link, is much higher, say, 2 km single run per</w:t>
      </w:r>
      <w:r>
        <w:rPr>
          <w:spacing w:val="-27"/>
          <w:sz w:val="20"/>
        </w:rPr>
        <w:t> </w:t>
      </w:r>
      <w:r>
        <w:rPr>
          <w:sz w:val="20"/>
        </w:rPr>
        <w:t>hour.</w:t>
      </w:r>
    </w:p>
    <w:p>
      <w:pPr>
        <w:pStyle w:val="BodyText"/>
        <w:spacing w:line="259" w:lineRule="auto"/>
        <w:ind w:left="1984" w:right="120" w:firstLine="300"/>
        <w:jc w:val="both"/>
      </w:pPr>
      <w:r>
        <w:rPr/>
        <w:pict>
          <v:group style="position:absolute;margin-left:338.92749pt;margin-top:25.584108pt;width:10.9pt;height:9.85pt;mso-position-horizontal-relative:page;mso-position-vertical-relative:paragraph;z-index:-279952" coordorigin="6779,512" coordsize="218,197">
            <v:line style="position:absolute" from="6784,648" to="6802,636" stroked="true" strokeweight=".505pt" strokecolor="#000000">
              <v:stroke dashstyle="solid"/>
            </v:line>
            <v:line style="position:absolute" from="6802,640" to="6828,698" stroked="true" strokeweight="1.009000pt" strokecolor="#000000">
              <v:stroke dashstyle="solid"/>
            </v:line>
            <v:shape style="position:absolute;left:6832;top:516;width:164;height:182" coordorigin="6833,517" coordsize="164,182" path="m6833,698l6874,517m6874,517l6996,517e" filled="false" stroked="true" strokeweight=".505pt" strokecolor="#000000">
              <v:path arrowok="t"/>
              <v:stroke dashstyle="solid"/>
            </v:shape>
            <w10:wrap type="none"/>
          </v:group>
        </w:pict>
      </w:r>
      <w:r>
        <w:rPr/>
        <w:t>In precise leveling the proper observation of a section height difference is a double run, i.e. the mean of one measurement (single run) in either direction. On location the discrepancy ρ between forward and backward run is tested. If the absolute value of ρ’ = ρ /  </w:t>
      </w:r>
      <w:r>
        <w:rPr>
          <w:sz w:val="16"/>
        </w:rPr>
        <w:t>L  </w:t>
      </w:r>
      <w:r>
        <w:rPr/>
        <w:t>is exceeding a certain limit k both runs are   rejected</w:t>
      </w:r>
      <w:r>
        <w:rPr>
          <w:spacing w:val="5"/>
        </w:rPr>
        <w:t> </w:t>
      </w:r>
      <w:r>
        <w:rPr/>
        <w:t>and</w:t>
      </w:r>
      <w:r>
        <w:rPr>
          <w:spacing w:val="4"/>
        </w:rPr>
        <w:t> </w:t>
      </w:r>
      <w:r>
        <w:rPr/>
        <w:t>a</w:t>
      </w:r>
      <w:r>
        <w:rPr>
          <w:spacing w:val="4"/>
        </w:rPr>
        <w:t> </w:t>
      </w:r>
      <w:r>
        <w:rPr/>
        <w:t>new</w:t>
      </w:r>
      <w:r>
        <w:rPr>
          <w:spacing w:val="4"/>
        </w:rPr>
        <w:t> </w:t>
      </w:r>
      <w:r>
        <w:rPr/>
        <w:t>double</w:t>
      </w:r>
      <w:r>
        <w:rPr>
          <w:spacing w:val="4"/>
        </w:rPr>
        <w:t> </w:t>
      </w:r>
      <w:r>
        <w:rPr/>
        <w:t>run</w:t>
      </w:r>
      <w:r>
        <w:rPr>
          <w:spacing w:val="3"/>
        </w:rPr>
        <w:t> </w:t>
      </w:r>
      <w:r>
        <w:rPr/>
        <w:t>has</w:t>
      </w:r>
      <w:r>
        <w:rPr>
          <w:spacing w:val="5"/>
        </w:rPr>
        <w:t> </w:t>
      </w:r>
      <w:r>
        <w:rPr/>
        <w:t>to</w:t>
      </w:r>
      <w:r>
        <w:rPr>
          <w:spacing w:val="4"/>
        </w:rPr>
        <w:t> </w:t>
      </w:r>
      <w:r>
        <w:rPr/>
        <w:t>be</w:t>
      </w:r>
      <w:r>
        <w:rPr>
          <w:spacing w:val="4"/>
        </w:rPr>
        <w:t> </w:t>
      </w:r>
      <w:r>
        <w:rPr/>
        <w:t>measured.</w:t>
      </w:r>
      <w:r>
        <w:rPr>
          <w:spacing w:val="4"/>
        </w:rPr>
        <w:t> </w:t>
      </w:r>
      <w:r>
        <w:rPr/>
        <w:t>Here</w:t>
      </w:r>
      <w:r>
        <w:rPr>
          <w:spacing w:val="4"/>
        </w:rPr>
        <w:t> </w:t>
      </w:r>
      <w:r>
        <w:rPr/>
        <w:t>ρ</w:t>
      </w:r>
      <w:r>
        <w:rPr>
          <w:spacing w:val="3"/>
        </w:rPr>
        <w:t> </w:t>
      </w:r>
      <w:r>
        <w:rPr/>
        <w:t>is</w:t>
      </w:r>
      <w:r>
        <w:rPr>
          <w:spacing w:val="4"/>
        </w:rPr>
        <w:t> </w:t>
      </w:r>
      <w:r>
        <w:rPr/>
        <w:t>in</w:t>
      </w:r>
      <w:r>
        <w:rPr>
          <w:spacing w:val="6"/>
        </w:rPr>
        <w:t> </w:t>
      </w:r>
      <w:r>
        <w:rPr/>
        <w:t>mm,</w:t>
      </w:r>
      <w:r>
        <w:rPr>
          <w:spacing w:val="5"/>
        </w:rPr>
        <w:t> </w:t>
      </w:r>
      <w:r>
        <w:rPr/>
        <w:t>L</w:t>
      </w:r>
      <w:r>
        <w:rPr>
          <w:spacing w:val="5"/>
        </w:rPr>
        <w:t> </w:t>
      </w:r>
      <w:r>
        <w:rPr/>
        <w:t>is</w:t>
      </w:r>
      <w:r>
        <w:rPr>
          <w:spacing w:val="5"/>
        </w:rPr>
        <w:t> </w:t>
      </w:r>
      <w:r>
        <w:rPr/>
        <w:t>the</w:t>
      </w:r>
      <w:r>
        <w:rPr>
          <w:spacing w:val="4"/>
        </w:rPr>
        <w:t> </w:t>
      </w:r>
      <w:r>
        <w:rPr/>
        <w:t>section</w:t>
      </w:r>
      <w:r>
        <w:rPr>
          <w:spacing w:val="6"/>
        </w:rPr>
        <w:t> </w:t>
      </w:r>
      <w:r>
        <w:rPr/>
        <w:t>length</w:t>
      </w:r>
      <w:r>
        <w:rPr>
          <w:spacing w:val="6"/>
        </w:rPr>
        <w:t> </w:t>
      </w:r>
      <w:r>
        <w:rPr/>
        <w:t>in</w:t>
      </w:r>
      <w:r>
        <w:rPr>
          <w:spacing w:val="4"/>
        </w:rPr>
        <w:t> </w:t>
      </w:r>
      <w:r>
        <w:rPr/>
        <w:t>km,</w:t>
      </w:r>
      <w:r>
        <w:rPr>
          <w:spacing w:val="5"/>
        </w:rPr>
        <w:t> </w:t>
      </w:r>
      <w:r>
        <w:rPr/>
        <w:t>and</w:t>
      </w:r>
      <w:r>
        <w:rPr>
          <w:spacing w:val="4"/>
        </w:rPr>
        <w:t> </w:t>
      </w:r>
      <w:r>
        <w:rPr/>
        <w:t>k=1.8</w:t>
      </w:r>
    </w:p>
    <w:p>
      <w:pPr>
        <w:pStyle w:val="BodyText"/>
        <w:spacing w:line="212" w:lineRule="exact"/>
        <w:ind w:left="1984"/>
      </w:pPr>
      <w:r>
        <w:rPr/>
        <w:t>or k=2.0 for Danish or Swedish leveling.</w:t>
      </w:r>
    </w:p>
    <w:p>
      <w:pPr>
        <w:pStyle w:val="ListParagraph"/>
        <w:numPr>
          <w:ilvl w:val="2"/>
          <w:numId w:val="4"/>
        </w:numPr>
        <w:tabs>
          <w:tab w:pos="2748" w:val="left" w:leader="none"/>
        </w:tabs>
        <w:spacing w:line="240" w:lineRule="auto" w:before="168" w:after="0"/>
        <w:ind w:left="1984" w:right="123" w:firstLine="455"/>
        <w:jc w:val="both"/>
        <w:rPr>
          <w:sz w:val="20"/>
        </w:rPr>
      </w:pPr>
      <w:r>
        <w:rPr>
          <w:b/>
          <w:sz w:val="20"/>
        </w:rPr>
        <w:t>The Link. </w:t>
      </w:r>
      <w:r>
        <w:rPr>
          <w:sz w:val="20"/>
        </w:rPr>
        <w:t>The leveling of the Link has been accomplished by one team from either country, using the same procedures and equipment as for the national Third Precise Levelings. The work took place within 8 days in chilly weather (3-8 C˚). Even though the leveling was planned from day to day in accordance with the weather conditions some of the measurements had to be conducted under difficult circumstances, e.g. strong wind in plain</w:t>
      </w:r>
      <w:r>
        <w:rPr>
          <w:spacing w:val="-3"/>
          <w:sz w:val="20"/>
        </w:rPr>
        <w:t> </w:t>
      </w:r>
      <w:r>
        <w:rPr>
          <w:sz w:val="20"/>
        </w:rPr>
        <w:t>sunshine.</w:t>
      </w:r>
    </w:p>
    <w:p>
      <w:pPr>
        <w:pStyle w:val="BodyText"/>
        <w:ind w:left="1984" w:right="123" w:firstLine="300"/>
        <w:jc w:val="both"/>
      </w:pPr>
      <w:r>
        <w:rPr/>
        <w:t>Wherever permitted by the Oeresundsbro Konsortiet proper leveling bolts were established by the national road authorities. Otherwise, removable bolts in the tunnel or tops of solid vertical screws were used for leveling control. Along the approach bridges the control points were pointed out on every second pier corresponding to leveling sections of 480 m length. Stable leveling points kept in the database of KMS are indicated by bold types in table A4. Of course, the piers were used for support of the level and the rods during the leveling. As a rule, neighboring leveling points were connected by 5 or 6 double</w:t>
      </w:r>
      <w:r>
        <w:rPr>
          <w:spacing w:val="-24"/>
        </w:rPr>
        <w:t> </w:t>
      </w:r>
      <w:r>
        <w:rPr/>
        <w:t>runs.</w:t>
      </w:r>
    </w:p>
    <w:p>
      <w:pPr>
        <w:pStyle w:val="BodyText"/>
        <w:ind w:left="1984" w:right="123" w:firstLine="300"/>
        <w:jc w:val="both"/>
      </w:pPr>
      <w:r>
        <w:rPr/>
        <w:t>Trigonometric leveling of the high bridge was carried out by an extra Danish team. The results were in good agreement with the geometric leveling, thus it was concluded that the latter was influenced by vertical movements much less than expected. For different reasons the trigonometric results have not been used in  our</w:t>
      </w:r>
      <w:r>
        <w:rPr>
          <w:spacing w:val="-1"/>
        </w:rPr>
        <w:t> </w:t>
      </w:r>
      <w:r>
        <w:rPr/>
        <w:t>computations.</w:t>
      </w:r>
    </w:p>
    <w:p>
      <w:pPr>
        <w:pStyle w:val="BodyText"/>
        <w:spacing w:after="4"/>
        <w:ind w:left="1984" w:right="122" w:firstLine="250"/>
        <w:jc w:val="both"/>
      </w:pPr>
      <w:r>
        <w:rPr/>
        <w:t>Finally, as recorded by R. Forsberg (KMS) gravity was measured at 6 new points, cf. app.2, sect.2.1, in order to improve gravity interpolation along the Link, which is necessary for a consistent leveling  adjustment.</w:t>
      </w:r>
    </w:p>
    <w:p>
      <w:pPr>
        <w:pStyle w:val="BodyText"/>
        <w:ind w:left="4003"/>
      </w:pPr>
      <w:r>
        <w:rPr/>
        <w:drawing>
          <wp:inline distT="0" distB="0" distL="0" distR="0">
            <wp:extent cx="3012573" cy="2320290"/>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6" cstate="print"/>
                    <a:stretch>
                      <a:fillRect/>
                    </a:stretch>
                  </pic:blipFill>
                  <pic:spPr>
                    <a:xfrm>
                      <a:off x="0" y="0"/>
                      <a:ext cx="3012573" cy="2320290"/>
                    </a:xfrm>
                    <a:prstGeom prst="rect">
                      <a:avLst/>
                    </a:prstGeom>
                  </pic:spPr>
                </pic:pic>
              </a:graphicData>
            </a:graphic>
          </wp:inline>
        </w:drawing>
      </w:r>
      <w:r>
        <w:rPr/>
      </w:r>
    </w:p>
    <w:p>
      <w:pPr>
        <w:spacing w:before="185"/>
        <w:ind w:left="4687" w:right="0" w:firstLine="0"/>
        <w:jc w:val="left"/>
        <w:rPr>
          <w:sz w:val="16"/>
        </w:rPr>
      </w:pPr>
      <w:r>
        <w:rPr>
          <w:sz w:val="16"/>
        </w:rPr>
        <w:t>figure 3.1: Motorized leveling on the High Bridge</w:t>
      </w:r>
    </w:p>
    <w:p>
      <w:pPr>
        <w:spacing w:after="0"/>
        <w:jc w:val="left"/>
        <w:rPr>
          <w:sz w:val="16"/>
        </w:rPr>
        <w:sectPr>
          <w:pgSz w:w="11900" w:h="16840"/>
          <w:pgMar w:header="715" w:footer="0" w:top="1340" w:bottom="280" w:left="0" w:right="1000"/>
        </w:sectPr>
      </w:pPr>
    </w:p>
    <w:p>
      <w:pPr>
        <w:pStyle w:val="ListParagraph"/>
        <w:numPr>
          <w:ilvl w:val="2"/>
          <w:numId w:val="4"/>
        </w:numPr>
        <w:tabs>
          <w:tab w:pos="2637" w:val="left" w:leader="none"/>
        </w:tabs>
        <w:spacing w:line="240" w:lineRule="auto" w:before="84" w:after="0"/>
        <w:ind w:left="1984" w:right="120" w:firstLine="351"/>
        <w:jc w:val="both"/>
        <w:rPr>
          <w:sz w:val="20"/>
        </w:rPr>
      </w:pPr>
      <w:r>
        <w:rPr>
          <w:b/>
          <w:sz w:val="20"/>
        </w:rPr>
        <w:t>The optical water crossing (1980). </w:t>
      </w:r>
      <w:r>
        <w:rPr>
          <w:sz w:val="20"/>
        </w:rPr>
        <w:t>The crossing performed during 2 weeks in the autumn of 1980 is connecting the top of the Telegraph Tower of the Castle of Kronborg with the top of the cliff of Pålsjø, a few kilometers north from Hälsingborg, cf. figure 4. These sites have been used, too, for the first optical crossing. They are located at a maximum height (30 m) above sea level in order to lessen asymmetrical refraction at the observation</w:t>
      </w:r>
      <w:r>
        <w:rPr>
          <w:spacing w:val="-1"/>
          <w:sz w:val="20"/>
        </w:rPr>
        <w:t> </w:t>
      </w:r>
      <w:r>
        <w:rPr>
          <w:sz w:val="20"/>
        </w:rPr>
        <w:t>sites.</w:t>
      </w:r>
    </w:p>
    <w:p>
      <w:pPr>
        <w:pStyle w:val="BodyText"/>
        <w:spacing w:before="10"/>
        <w:rPr>
          <w:sz w:val="16"/>
        </w:rPr>
      </w:pPr>
      <w:r>
        <w:rPr/>
        <w:drawing>
          <wp:anchor distT="0" distB="0" distL="0" distR="0" allowOverlap="1" layoutInCell="1" locked="0" behindDoc="0" simplePos="0" relativeHeight="21">
            <wp:simplePos x="0" y="0"/>
            <wp:positionH relativeFrom="page">
              <wp:posOffset>2352293</wp:posOffset>
            </wp:positionH>
            <wp:positionV relativeFrom="paragraph">
              <wp:posOffset>148030</wp:posOffset>
            </wp:positionV>
            <wp:extent cx="3342582" cy="2983229"/>
            <wp:effectExtent l="0" t="0" r="0" b="0"/>
            <wp:wrapTopAndBottom/>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7" cstate="print"/>
                    <a:stretch>
                      <a:fillRect/>
                    </a:stretch>
                  </pic:blipFill>
                  <pic:spPr>
                    <a:xfrm>
                      <a:off x="0" y="0"/>
                      <a:ext cx="3342582" cy="2983229"/>
                    </a:xfrm>
                    <a:prstGeom prst="rect">
                      <a:avLst/>
                    </a:prstGeom>
                  </pic:spPr>
                </pic:pic>
              </a:graphicData>
            </a:graphic>
          </wp:anchor>
        </w:drawing>
      </w:r>
    </w:p>
    <w:p>
      <w:pPr>
        <w:spacing w:before="175"/>
        <w:ind w:left="4247" w:right="0" w:firstLine="0"/>
        <w:jc w:val="left"/>
        <w:rPr>
          <w:sz w:val="16"/>
        </w:rPr>
      </w:pPr>
      <w:r>
        <w:rPr>
          <w:sz w:val="16"/>
        </w:rPr>
        <w:t>figure 4: Special locations in the area of Helsingør/Helsingborg</w:t>
      </w:r>
    </w:p>
    <w:p>
      <w:pPr>
        <w:pStyle w:val="BodyText"/>
        <w:spacing w:before="1"/>
      </w:pPr>
    </w:p>
    <w:p>
      <w:pPr>
        <w:pStyle w:val="BodyText"/>
        <w:spacing w:line="230" w:lineRule="exact"/>
        <w:ind w:left="2235"/>
      </w:pPr>
      <w:r>
        <w:rPr/>
        <w:t>The crossing has been accomplished applying the so-called fjord crossing method often used in Norway,</w:t>
      </w:r>
    </w:p>
    <w:p>
      <w:pPr>
        <w:pStyle w:val="BodyText"/>
        <w:spacing w:after="3"/>
        <w:ind w:left="1984" w:right="121"/>
        <w:jc w:val="both"/>
      </w:pPr>
      <w:r>
        <w:rPr/>
        <w:t>i.e. the height angles of a pair of special target plates, attached to a leveling rod raised close to the opposite site, are measured simultaneously from both sites by means of the scale of the tilting screw of a Wild N3 level, cf. figure 5. From this, the height difference of the sites’ reference benchmarks can be computed twice. As can be shown each of these values, which are affected by the earth’s curvature, the level’s collimation error, and refraction, can be interpreted as an ordinary leveled setup height differences (backward - forward reading) with leveling rods fictitiously raised at the reference benchmarks, however, the sight lines are of very different lengths. Further details on measurements and computations can be found in Bedsted Andersen et al.</w:t>
      </w:r>
      <w:r>
        <w:rPr>
          <w:spacing w:val="-1"/>
        </w:rPr>
        <w:t> </w:t>
      </w:r>
      <w:r>
        <w:rPr/>
        <w:t>(1986).</w:t>
      </w:r>
    </w:p>
    <w:p>
      <w:pPr>
        <w:pStyle w:val="BodyText"/>
        <w:ind w:left="4424"/>
      </w:pPr>
      <w:r>
        <w:rPr/>
        <w:drawing>
          <wp:inline distT="0" distB="0" distL="0" distR="0">
            <wp:extent cx="2373766" cy="3060192"/>
            <wp:effectExtent l="0" t="0" r="0" b="0"/>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8" cstate="print"/>
                    <a:stretch>
                      <a:fillRect/>
                    </a:stretch>
                  </pic:blipFill>
                  <pic:spPr>
                    <a:xfrm>
                      <a:off x="0" y="0"/>
                      <a:ext cx="2373766" cy="3060192"/>
                    </a:xfrm>
                    <a:prstGeom prst="rect">
                      <a:avLst/>
                    </a:prstGeom>
                  </pic:spPr>
                </pic:pic>
              </a:graphicData>
            </a:graphic>
          </wp:inline>
        </w:drawing>
      </w:r>
      <w:r>
        <w:rPr/>
      </w:r>
    </w:p>
    <w:p>
      <w:pPr>
        <w:pStyle w:val="BodyText"/>
        <w:spacing w:before="2"/>
        <w:rPr>
          <w:sz w:val="19"/>
        </w:rPr>
      </w:pPr>
    </w:p>
    <w:p>
      <w:pPr>
        <w:spacing w:before="0"/>
        <w:ind w:left="4821" w:right="2457" w:hanging="575"/>
        <w:jc w:val="left"/>
        <w:rPr>
          <w:sz w:val="16"/>
        </w:rPr>
      </w:pPr>
      <w:r>
        <w:rPr>
          <w:sz w:val="16"/>
        </w:rPr>
        <w:t>figure 5: Optical water crossing from the top of Telegraph Tower aiming to the signal plates in Sweden</w:t>
      </w:r>
    </w:p>
    <w:p>
      <w:pPr>
        <w:spacing w:after="0"/>
        <w:jc w:val="left"/>
        <w:rPr>
          <w:sz w:val="16"/>
        </w:rPr>
        <w:sectPr>
          <w:pgSz w:w="11900" w:h="16840"/>
          <w:pgMar w:header="715" w:footer="0" w:top="1340" w:bottom="280" w:left="0" w:right="1000"/>
        </w:sectPr>
      </w:pPr>
    </w:p>
    <w:p>
      <w:pPr>
        <w:pStyle w:val="BodyText"/>
        <w:spacing w:before="84"/>
        <w:ind w:left="1984" w:right="120" w:firstLine="250"/>
        <w:jc w:val="both"/>
      </w:pPr>
      <w:r>
        <w:rPr/>
        <w:t>It turned out from the computations that the height angles were highly affected by unsymmetrical refraction. Consequently, all readings taken under unfavorable meteorological conditions, i.e. about half of the entire number, were excluded from the final</w:t>
      </w:r>
      <w:r>
        <w:rPr>
          <w:spacing w:val="-9"/>
        </w:rPr>
        <w:t> </w:t>
      </w:r>
      <w:r>
        <w:rPr/>
        <w:t>computation.</w:t>
      </w:r>
    </w:p>
    <w:p>
      <w:pPr>
        <w:pStyle w:val="BodyText"/>
        <w:ind w:left="1984" w:right="120" w:firstLine="250"/>
        <w:jc w:val="both"/>
      </w:pPr>
      <w:r>
        <w:rPr/>
        <w:t>Last but not least, the benchmark on top of the Telegraph Tower had to be connected to the existing leveling network by measuring its height above the benchmark at the bottom of the tower. This was achieved through a vertical steel tape connecting both points. The length of the tape corresponding to a given traction and temperature was found from interferometer measurements.</w:t>
      </w:r>
    </w:p>
    <w:p>
      <w:pPr>
        <w:pStyle w:val="BodyText"/>
        <w:spacing w:before="2"/>
        <w:rPr>
          <w:sz w:val="24"/>
        </w:rPr>
      </w:pPr>
    </w:p>
    <w:p>
      <w:pPr>
        <w:pStyle w:val="Heading1"/>
        <w:numPr>
          <w:ilvl w:val="1"/>
          <w:numId w:val="4"/>
        </w:numPr>
        <w:tabs>
          <w:tab w:pos="2225" w:val="left" w:leader="none"/>
        </w:tabs>
        <w:spacing w:line="275" w:lineRule="exact" w:before="0" w:after="0"/>
        <w:ind w:left="2224" w:right="0" w:hanging="240"/>
        <w:jc w:val="left"/>
      </w:pPr>
      <w:bookmarkStart w:name="_TOC_250015" w:id="4"/>
      <w:bookmarkStart w:name="3. Lining up the Oeresund Loop" w:id="5"/>
      <w:r>
        <w:rPr>
          <w:b w:val="0"/>
        </w:rPr>
      </w:r>
      <w:bookmarkEnd w:id="5"/>
      <w:bookmarkStart w:name="3. Lining up the Oeresund Loop" w:id="6"/>
      <w:r>
        <w:rPr/>
        <w:t>Linin</w:t>
      </w:r>
      <w:r>
        <w:rPr/>
        <w:t>g up the Oeresund</w:t>
      </w:r>
      <w:r>
        <w:rPr>
          <w:spacing w:val="-4"/>
        </w:rPr>
        <w:t> </w:t>
      </w:r>
      <w:bookmarkEnd w:id="4"/>
      <w:r>
        <w:rPr/>
        <w:t>Loop</w:t>
      </w:r>
    </w:p>
    <w:p>
      <w:pPr>
        <w:pStyle w:val="ListParagraph"/>
        <w:numPr>
          <w:ilvl w:val="2"/>
          <w:numId w:val="4"/>
        </w:numPr>
        <w:tabs>
          <w:tab w:pos="2541" w:val="left" w:leader="none"/>
        </w:tabs>
        <w:spacing w:line="240" w:lineRule="auto" w:before="0" w:after="0"/>
        <w:ind w:left="1984" w:right="122" w:firstLine="251"/>
        <w:jc w:val="both"/>
        <w:rPr>
          <w:sz w:val="20"/>
        </w:rPr>
      </w:pPr>
      <w:bookmarkStart w:name="     3.1 The points for temporal connect" w:id="7"/>
      <w:bookmarkEnd w:id="7"/>
      <w:r>
        <w:rPr/>
      </w:r>
      <w:bookmarkStart w:name="     3.1 The points for temporal connect" w:id="8"/>
      <w:bookmarkEnd w:id="8"/>
      <w:r>
        <w:rPr>
          <w:b/>
          <w:sz w:val="20"/>
        </w:rPr>
        <w:t>The</w:t>
      </w:r>
      <w:r>
        <w:rPr>
          <w:b/>
          <w:sz w:val="20"/>
        </w:rPr>
        <w:t> points for temporal connection. </w:t>
      </w:r>
      <w:r>
        <w:rPr>
          <w:sz w:val="20"/>
        </w:rPr>
        <w:t>In order to set up the loop leveling lines from different decades had to be connected. Wherever these levelings are overlapping any point of the overlap could be chosen for connection, however, the vertical movement of the connection point should be estimable as good as possible, cf. sect.5. With this in mind the connection points, shown in fig.2, have been carefully</w:t>
      </w:r>
      <w:r>
        <w:rPr>
          <w:spacing w:val="-22"/>
          <w:sz w:val="20"/>
        </w:rPr>
        <w:t> </w:t>
      </w:r>
      <w:r>
        <w:rPr>
          <w:sz w:val="20"/>
        </w:rPr>
        <w:t>selected.</w:t>
      </w:r>
    </w:p>
    <w:p>
      <w:pPr>
        <w:pStyle w:val="BodyText"/>
        <w:ind w:left="1984" w:right="121" w:firstLine="250"/>
        <w:jc w:val="both"/>
      </w:pPr>
      <w:r>
        <w:rPr/>
        <w:t>On the Danish side points preferably joining a group of subsoil benchmarks should be used for connection purposes. Frequently, the benchmarks of such group are standing in a row within a short distance, say, 50m. They always are leveled jointly to monitor vertical stability. In general, a subsoil benchmark is consisting of  a well-founded granite pillar or a concrete block, the top of which is up to 1½m beneath the ground. Its proper motion (relative to the surrounding soil) is expected to be insignificant. Also, movements, which are nonlinear in time, are unlikely. Thus, subsoil benchmarks are considered as the most stable kind of leveling marker in</w:t>
      </w:r>
      <w:r>
        <w:rPr>
          <w:spacing w:val="-2"/>
        </w:rPr>
        <w:t> </w:t>
      </w:r>
      <w:r>
        <w:rPr/>
        <w:t>Denmark.</w:t>
      </w:r>
    </w:p>
    <w:p>
      <w:pPr>
        <w:pStyle w:val="BodyText"/>
        <w:ind w:left="1984" w:right="124" w:firstLine="250"/>
        <w:jc w:val="both"/>
      </w:pPr>
      <w:r>
        <w:rPr/>
        <w:t>Due to the lack of measurements there is no subsoil point in the area of Copenhagen to connect the Link with the Danish Third Precise Leveling. Anyhow, there are three different bolts, which could be used. Among them we have selected the bolt K -01-06817 located at the old, massive building of the Castle of Christiansborg (The Danish Houses of Parliament). According to preliminary results from the computation of land uplift in Denmark based on the three Danish Precise Levelings, the bolt seems stable relative to the nearest subsoil benchmark G.M.1393. However, both points could be on unstable ground, because they are close to the sea in a few meters height. Nevertheless, the bolt also seems stable relative to the remote subsoil group G.I.1803-1806 located inland close to the former Geodetic Institute’s</w:t>
      </w:r>
      <w:r>
        <w:rPr>
          <w:spacing w:val="-12"/>
        </w:rPr>
        <w:t> </w:t>
      </w:r>
      <w:r>
        <w:rPr/>
        <w:t>laboratory.</w:t>
      </w:r>
    </w:p>
    <w:p>
      <w:pPr>
        <w:pStyle w:val="BodyText"/>
        <w:ind w:left="1984" w:right="124" w:firstLine="250"/>
        <w:jc w:val="both"/>
      </w:pPr>
      <w:r>
        <w:rPr/>
        <w:t>In the Helsingør region the connection of the Third Precise Leveling and the optical crossing (1980) is complicated by inconsistent leveling results as recognized already in Bedsted Andersen et al. (1986), sect.II,</w:t>
      </w:r>
    </w:p>
    <w:p>
      <w:pPr>
        <w:pStyle w:val="BodyText"/>
        <w:ind w:left="1984"/>
      </w:pPr>
      <w:r>
        <w:rPr/>
        <w:t>1.2.2. Investigating the levelings from 1940 on, cf. app.2, sect.1, the connection point finally chosen is the benchmark G.I.1607 of the subsoil group Hamlets Grav, se fig. 4.</w:t>
      </w:r>
    </w:p>
    <w:p>
      <w:pPr>
        <w:pStyle w:val="BodyText"/>
        <w:ind w:left="1984" w:right="122" w:firstLine="250"/>
        <w:jc w:val="both"/>
      </w:pPr>
      <w:bookmarkStart w:name="     In addition, several lines from the" w:id="9"/>
      <w:bookmarkEnd w:id="9"/>
      <w:r>
        <w:rPr/>
      </w:r>
      <w:r>
        <w:rPr/>
        <w:t>In addition, several lines from the Swedish Third precise leveling had to be joint in order to connect the Helsingborg area with the Link. The points of connection, 032*1*3124, 022*1*6515, and 022*1*2423, have been pointed out by our Swedish colleagues claiming stability of these points in the last few decades.</w:t>
      </w:r>
    </w:p>
    <w:p>
      <w:pPr>
        <w:pStyle w:val="ListParagraph"/>
        <w:numPr>
          <w:ilvl w:val="2"/>
          <w:numId w:val="4"/>
        </w:numPr>
        <w:tabs>
          <w:tab w:pos="2537" w:val="left" w:leader="none"/>
        </w:tabs>
        <w:spacing w:line="240" w:lineRule="auto" w:before="183" w:after="0"/>
        <w:ind w:left="1984" w:right="118" w:firstLine="251"/>
        <w:jc w:val="both"/>
        <w:rPr>
          <w:sz w:val="20"/>
        </w:rPr>
      </w:pPr>
      <w:r>
        <w:rPr>
          <w:b/>
          <w:sz w:val="20"/>
        </w:rPr>
        <w:t>Debugging the Link. </w:t>
      </w:r>
      <w:r>
        <w:rPr>
          <w:sz w:val="20"/>
        </w:rPr>
        <w:t>It was obvious from the data delivered by NLS that the rejection limit of precise leveling, cf. sect. 2.1, had not been applied to the Swedish double runs of the Link. Catching up on this we noticed a rather large number of severe rejections on the eastern approach bridge. It could be shown from a closer investigation that this was caused by 2 leveling points, 4078/500 501 and 4078/500 502, both alternately moving within a few millimeters between 2 vertical positions depending on the day of observation. According to the leveling teams, this probably can be explained through heavy machines for road construction working close to these points on some of the days. In our computations we have used additional point numbers, i.e. the original ones extended by .1, to distinguish between both positions. However, due to some rejections the point 4078/500 502.1 became the end point of an antenna, therefore it will not occur in this documentation. It should be mentioned that point numbers of the type 4078/…are referring to the numbering system adopted by the national road</w:t>
      </w:r>
      <w:r>
        <w:rPr>
          <w:spacing w:val="-10"/>
          <w:sz w:val="20"/>
        </w:rPr>
        <w:t> </w:t>
      </w:r>
      <w:r>
        <w:rPr>
          <w:sz w:val="20"/>
        </w:rPr>
        <w:t>authorities,</w:t>
      </w:r>
    </w:p>
    <w:p>
      <w:pPr>
        <w:pStyle w:val="ListParagraph"/>
        <w:numPr>
          <w:ilvl w:val="2"/>
          <w:numId w:val="4"/>
        </w:numPr>
        <w:tabs>
          <w:tab w:pos="2571" w:val="left" w:leader="none"/>
        </w:tabs>
        <w:spacing w:line="240" w:lineRule="auto" w:before="183" w:after="0"/>
        <w:ind w:left="1984" w:right="122" w:firstLine="251"/>
        <w:jc w:val="both"/>
        <w:rPr>
          <w:sz w:val="20"/>
        </w:rPr>
      </w:pPr>
      <w:r>
        <w:rPr>
          <w:b/>
          <w:sz w:val="20"/>
        </w:rPr>
        <w:t>Configuration. </w:t>
      </w:r>
      <w:r>
        <w:rPr>
          <w:sz w:val="20"/>
        </w:rPr>
        <w:t>Apart from the optical crossing the loop has been set up entirely by double runs obtained from single runs in the national data files, the latter corrected for scale graduation errors and temperature. All the double runs included have been accepted according to sect. 2.1 except for a few runs outside of the Link. Repeated double runs have been included separately, antennas have been removed. Along the Link the loop is consisting of line-shaped networks connecting the different sections of the Link, such that neighboring networks have just 1 point in common. Outside of the Link the loop is consisting of consecutive double runs without crossovers and just a few</w:t>
      </w:r>
      <w:r>
        <w:rPr>
          <w:spacing w:val="-11"/>
          <w:sz w:val="20"/>
        </w:rPr>
        <w:t> </w:t>
      </w:r>
      <w:r>
        <w:rPr>
          <w:sz w:val="20"/>
        </w:rPr>
        <w:t>repetitions.</w:t>
      </w:r>
    </w:p>
    <w:p>
      <w:pPr>
        <w:pStyle w:val="BodyText"/>
        <w:spacing w:before="1"/>
        <w:ind w:left="1984" w:right="121" w:firstLine="250"/>
        <w:jc w:val="both"/>
      </w:pPr>
      <w:r>
        <w:rPr/>
        <w:t>In total, the loop has been set up from 315 points connected by 502 double runs, in addition to the optical crossing from 1980 and the corresponding steel tape measurement. Double runs are listed at the end of this report. The circumference of the loop is about 192 km, but due to the large number of repeated double runs along the Link the accumulated length of all double runs involved is about 254 km (76 km along the Link).</w:t>
      </w:r>
    </w:p>
    <w:p>
      <w:pPr>
        <w:spacing w:after="0"/>
        <w:jc w:val="both"/>
        <w:sectPr>
          <w:pgSz w:w="11900" w:h="16840"/>
          <w:pgMar w:header="715" w:footer="0" w:top="1340" w:bottom="280" w:left="0" w:right="1000"/>
        </w:sectPr>
      </w:pPr>
    </w:p>
    <w:p>
      <w:pPr>
        <w:pStyle w:val="BodyText"/>
        <w:spacing w:before="84"/>
        <w:ind w:left="1984" w:right="148" w:firstLine="250"/>
      </w:pPr>
      <w:r>
        <w:rPr/>
        <w:t>A schematic outline in clockwise order is given in table 1. Bold point numbers are indicating the connection points in fig. 2. In case of leveling ΣL is denoting the accumulated length in km of the double runs included. The ΔĤ-values below are adjusted Helmert height differences according to sect. 4.2, except for the water crossing, which is orthometrically corrected, whereas the corresponding steel tape measurement is uncorrected. The sources are referring to the Swedish Third Precise Leveling data, the KMS leveling data files #DK_niDniv and #DK_niDprs, the G.I. field book GA.I, vol. 102, and Bedsted Andersen et al.</w:t>
      </w:r>
      <w:r>
        <w:rPr>
          <w:spacing w:val="-35"/>
        </w:rPr>
        <w:t> </w:t>
      </w:r>
      <w:r>
        <w:rPr/>
        <w:t>(1986).</w:t>
      </w:r>
    </w:p>
    <w:p>
      <w:pPr>
        <w:tabs>
          <w:tab w:pos="3616" w:val="left" w:leader="none"/>
          <w:tab w:pos="4867" w:val="left" w:leader="none"/>
          <w:tab w:pos="6045" w:val="left" w:leader="none"/>
          <w:tab w:pos="7245" w:val="left" w:leader="none"/>
          <w:tab w:pos="7876" w:val="left" w:leader="none"/>
          <w:tab w:pos="8710" w:val="left" w:leader="none"/>
        </w:tabs>
        <w:spacing w:before="182"/>
        <w:ind w:left="2303" w:right="0" w:firstLine="0"/>
        <w:jc w:val="left"/>
        <w:rPr>
          <w:sz w:val="16"/>
        </w:rPr>
      </w:pPr>
      <w:r>
        <w:rPr>
          <w:sz w:val="16"/>
        </w:rPr>
        <w:t>location</w:t>
        <w:tab/>
        <w:t>point</w:t>
      </w:r>
      <w:r>
        <w:rPr>
          <w:spacing w:val="-2"/>
          <w:sz w:val="16"/>
        </w:rPr>
        <w:t> </w:t>
      </w:r>
      <w:r>
        <w:rPr>
          <w:sz w:val="16"/>
        </w:rPr>
        <w:t>no.</w:t>
        <w:tab/>
        <w:t>ΔĤ</w:t>
        <w:tab/>
        <w:t>method</w:t>
        <w:tab/>
        <w:t>ΣL</w:t>
        <w:tab/>
        <w:t>year</w:t>
        <w:tab/>
        <w:t>data source</w:t>
      </w:r>
    </w:p>
    <w:p>
      <w:pPr>
        <w:pStyle w:val="BodyText"/>
        <w:spacing w:before="4"/>
        <w:rPr>
          <w:sz w:val="16"/>
        </w:rPr>
      </w:pPr>
    </w:p>
    <w:p>
      <w:pPr>
        <w:tabs>
          <w:tab w:pos="3569" w:val="left" w:leader="none"/>
        </w:tabs>
        <w:spacing w:line="182" w:lineRule="exact" w:before="0"/>
        <w:ind w:left="2144" w:right="0" w:firstLine="0"/>
        <w:jc w:val="left"/>
        <w:rPr>
          <w:b/>
          <w:sz w:val="16"/>
        </w:rPr>
      </w:pPr>
      <w:r>
        <w:rPr>
          <w:b/>
          <w:sz w:val="16"/>
        </w:rPr>
        <w:t>Hamlets</w:t>
      </w:r>
      <w:r>
        <w:rPr>
          <w:b/>
          <w:spacing w:val="-1"/>
          <w:sz w:val="16"/>
        </w:rPr>
        <w:t> </w:t>
      </w:r>
      <w:r>
        <w:rPr>
          <w:b/>
          <w:sz w:val="16"/>
        </w:rPr>
        <w:t>Grav</w:t>
        <w:tab/>
        <w:t>G.I.1607</w:t>
      </w:r>
    </w:p>
    <w:p>
      <w:pPr>
        <w:tabs>
          <w:tab w:pos="5879" w:val="left" w:leader="none"/>
          <w:tab w:pos="7251" w:val="left" w:leader="none"/>
          <w:tab w:pos="7889" w:val="left" w:leader="none"/>
          <w:tab w:pos="8689" w:val="left" w:leader="none"/>
        </w:tabs>
        <w:spacing w:line="182" w:lineRule="exact" w:before="0"/>
        <w:ind w:left="4701" w:right="0" w:firstLine="0"/>
        <w:jc w:val="left"/>
        <w:rPr>
          <w:sz w:val="16"/>
        </w:rPr>
      </w:pPr>
      <w:r>
        <w:rPr>
          <w:sz w:val="16"/>
        </w:rPr>
        <w:t>-13.65976m</w:t>
        <w:tab/>
        <w:t>geom..foot</w:t>
      </w:r>
      <w:r>
        <w:rPr>
          <w:spacing w:val="-2"/>
          <w:sz w:val="16"/>
        </w:rPr>
        <w:t> </w:t>
      </w:r>
      <w:r>
        <w:rPr>
          <w:sz w:val="16"/>
        </w:rPr>
        <w:t>lev.</w:t>
        <w:tab/>
        <w:t>2.8</w:t>
        <w:tab/>
        <w:t>1980</w:t>
        <w:tab/>
        <w:t>#DK_niDniv &amp; GA.I, bind</w:t>
      </w:r>
      <w:r>
        <w:rPr>
          <w:spacing w:val="-4"/>
          <w:sz w:val="16"/>
        </w:rPr>
        <w:t> </w:t>
      </w:r>
      <w:r>
        <w:rPr>
          <w:sz w:val="16"/>
        </w:rPr>
        <w:t>102,</w:t>
      </w:r>
    </w:p>
    <w:p>
      <w:pPr>
        <w:spacing w:before="1"/>
        <w:ind w:left="0" w:right="1031" w:firstLine="0"/>
        <w:jc w:val="right"/>
        <w:rPr>
          <w:sz w:val="16"/>
        </w:rPr>
      </w:pPr>
      <w:r>
        <w:rPr>
          <w:sz w:val="16"/>
        </w:rPr>
        <w:t>p.128916, 128918</w:t>
      </w:r>
    </w:p>
    <w:p>
      <w:pPr>
        <w:pStyle w:val="BodyText"/>
        <w:spacing w:before="11"/>
        <w:rPr>
          <w:sz w:val="15"/>
        </w:rPr>
      </w:pPr>
    </w:p>
    <w:p>
      <w:pPr>
        <w:spacing w:before="0"/>
        <w:ind w:left="8663" w:right="0" w:firstLine="0"/>
        <w:jc w:val="left"/>
        <w:rPr>
          <w:sz w:val="16"/>
        </w:rPr>
      </w:pPr>
      <w:r>
        <w:rPr/>
        <w:pict>
          <v:shape style="position:absolute;margin-left:104.659355pt;margin-top:-8.822417pt;width:314.75pt;height:128.4500pt;mso-position-horizontal-relative:page;mso-position-vertical-relative:paragraph;z-index:15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2"/>
                    <w:gridCol w:w="1119"/>
                    <w:gridCol w:w="1054"/>
                    <w:gridCol w:w="1350"/>
                    <w:gridCol w:w="631"/>
                    <w:gridCol w:w="758"/>
                  </w:tblGrid>
                  <w:tr>
                    <w:trPr>
                      <w:trHeight w:val="180" w:hRule="atLeast"/>
                    </w:trPr>
                    <w:tc>
                      <w:tcPr>
                        <w:tcW w:w="1382" w:type="dxa"/>
                      </w:tcPr>
                      <w:p>
                        <w:pPr>
                          <w:pStyle w:val="TableParagraph"/>
                          <w:spacing w:line="160" w:lineRule="exact"/>
                          <w:ind w:left="90"/>
                          <w:rPr>
                            <w:rFonts w:ascii="Times New Roman"/>
                            <w:sz w:val="16"/>
                          </w:rPr>
                        </w:pPr>
                        <w:r>
                          <w:rPr>
                            <w:rFonts w:ascii="Times New Roman"/>
                            <w:sz w:val="16"/>
                          </w:rPr>
                          <w:t>Telegr. tower, foot</w:t>
                        </w:r>
                      </w:p>
                    </w:tc>
                    <w:tc>
                      <w:tcPr>
                        <w:tcW w:w="1119" w:type="dxa"/>
                      </w:tcPr>
                      <w:p>
                        <w:pPr>
                          <w:pStyle w:val="TableParagraph"/>
                          <w:spacing w:line="160" w:lineRule="exact"/>
                          <w:ind w:left="152"/>
                          <w:rPr>
                            <w:rFonts w:ascii="Times New Roman" w:hAnsi="Times New Roman"/>
                            <w:sz w:val="16"/>
                          </w:rPr>
                        </w:pPr>
                        <w:r>
                          <w:rPr>
                            <w:rFonts w:ascii="Times New Roman" w:hAnsi="Times New Roman"/>
                            <w:sz w:val="16"/>
                          </w:rPr>
                          <w:t>K –06-09008</w:t>
                        </w:r>
                      </w:p>
                    </w:tc>
                    <w:tc>
                      <w:tcPr>
                        <w:tcW w:w="3793" w:type="dxa"/>
                        <w:gridSpan w:val="4"/>
                      </w:tcPr>
                      <w:p>
                        <w:pPr>
                          <w:pStyle w:val="TableParagraph"/>
                          <w:spacing w:line="240" w:lineRule="auto"/>
                          <w:rPr>
                            <w:rFonts w:ascii="Times New Roman"/>
                            <w:sz w:val="12"/>
                          </w:rPr>
                        </w:pPr>
                      </w:p>
                    </w:tc>
                  </w:tr>
                  <w:tr>
                    <w:trPr>
                      <w:trHeight w:val="184" w:hRule="atLeast"/>
                    </w:trPr>
                    <w:tc>
                      <w:tcPr>
                        <w:tcW w:w="1382" w:type="dxa"/>
                      </w:tcPr>
                      <w:p>
                        <w:pPr>
                          <w:pStyle w:val="TableParagraph"/>
                          <w:spacing w:line="240" w:lineRule="auto"/>
                          <w:rPr>
                            <w:rFonts w:ascii="Times New Roman"/>
                            <w:sz w:val="12"/>
                          </w:rPr>
                        </w:pPr>
                      </w:p>
                    </w:tc>
                    <w:tc>
                      <w:tcPr>
                        <w:tcW w:w="1119" w:type="dxa"/>
                      </w:tcPr>
                      <w:p>
                        <w:pPr>
                          <w:pStyle w:val="TableParagraph"/>
                          <w:spacing w:line="240" w:lineRule="auto"/>
                          <w:rPr>
                            <w:rFonts w:ascii="Times New Roman"/>
                            <w:sz w:val="12"/>
                          </w:rPr>
                        </w:pPr>
                      </w:p>
                    </w:tc>
                    <w:tc>
                      <w:tcPr>
                        <w:tcW w:w="1054" w:type="dxa"/>
                      </w:tcPr>
                      <w:p>
                        <w:pPr>
                          <w:pStyle w:val="TableParagraph"/>
                          <w:spacing w:line="164" w:lineRule="exact"/>
                          <w:ind w:right="261"/>
                          <w:jc w:val="right"/>
                          <w:rPr>
                            <w:rFonts w:ascii="Times New Roman"/>
                            <w:sz w:val="16"/>
                          </w:rPr>
                        </w:pPr>
                        <w:r>
                          <w:rPr>
                            <w:rFonts w:ascii="Times New Roman"/>
                            <w:sz w:val="16"/>
                          </w:rPr>
                          <w:t>21.7468</w:t>
                        </w:r>
                      </w:p>
                    </w:tc>
                    <w:tc>
                      <w:tcPr>
                        <w:tcW w:w="1350" w:type="dxa"/>
                      </w:tcPr>
                      <w:p>
                        <w:pPr>
                          <w:pStyle w:val="TableParagraph"/>
                          <w:spacing w:line="164" w:lineRule="exact"/>
                          <w:ind w:left="254"/>
                          <w:rPr>
                            <w:rFonts w:ascii="Times New Roman"/>
                            <w:sz w:val="16"/>
                          </w:rPr>
                        </w:pPr>
                        <w:r>
                          <w:rPr>
                            <w:rFonts w:ascii="Times New Roman"/>
                            <w:sz w:val="16"/>
                          </w:rPr>
                          <w:t>steel tape</w:t>
                        </w:r>
                      </w:p>
                    </w:tc>
                    <w:tc>
                      <w:tcPr>
                        <w:tcW w:w="631" w:type="dxa"/>
                      </w:tcPr>
                      <w:p>
                        <w:pPr>
                          <w:pStyle w:val="TableParagraph"/>
                          <w:spacing w:line="164" w:lineRule="exact"/>
                          <w:ind w:left="90" w:right="141"/>
                          <w:jc w:val="center"/>
                          <w:rPr>
                            <w:rFonts w:ascii="Times New Roman"/>
                            <w:sz w:val="16"/>
                          </w:rPr>
                        </w:pPr>
                        <w:r>
                          <w:rPr>
                            <w:rFonts w:ascii="Times New Roman"/>
                            <w:sz w:val="16"/>
                          </w:rPr>
                          <w:t>0.022</w:t>
                        </w:r>
                      </w:p>
                    </w:tc>
                    <w:tc>
                      <w:tcPr>
                        <w:tcW w:w="758" w:type="dxa"/>
                      </w:tcPr>
                      <w:p>
                        <w:pPr>
                          <w:pStyle w:val="TableParagraph"/>
                          <w:spacing w:line="164" w:lineRule="exact"/>
                          <w:ind w:left="315"/>
                          <w:rPr>
                            <w:rFonts w:ascii="Times New Roman"/>
                            <w:sz w:val="16"/>
                          </w:rPr>
                        </w:pPr>
                        <w:r>
                          <w:rPr>
                            <w:rFonts w:ascii="Times New Roman"/>
                            <w:sz w:val="16"/>
                          </w:rPr>
                          <w:t>do.</w:t>
                        </w:r>
                      </w:p>
                    </w:tc>
                  </w:tr>
                  <w:tr>
                    <w:trPr>
                      <w:trHeight w:val="184" w:hRule="atLeast"/>
                    </w:trPr>
                    <w:tc>
                      <w:tcPr>
                        <w:tcW w:w="1382" w:type="dxa"/>
                      </w:tcPr>
                      <w:p>
                        <w:pPr>
                          <w:pStyle w:val="TableParagraph"/>
                          <w:spacing w:line="164" w:lineRule="exact"/>
                          <w:ind w:left="90"/>
                          <w:rPr>
                            <w:rFonts w:ascii="Times New Roman"/>
                            <w:sz w:val="16"/>
                          </w:rPr>
                        </w:pPr>
                        <w:r>
                          <w:rPr>
                            <w:rFonts w:ascii="Times New Roman"/>
                            <w:sz w:val="16"/>
                          </w:rPr>
                          <w:t>Telegr. tower, top</w:t>
                        </w:r>
                      </w:p>
                    </w:tc>
                    <w:tc>
                      <w:tcPr>
                        <w:tcW w:w="1119" w:type="dxa"/>
                      </w:tcPr>
                      <w:p>
                        <w:pPr>
                          <w:pStyle w:val="TableParagraph"/>
                          <w:spacing w:line="164" w:lineRule="exact"/>
                          <w:ind w:left="136"/>
                          <w:rPr>
                            <w:rFonts w:ascii="Times New Roman" w:hAnsi="Times New Roman"/>
                            <w:sz w:val="16"/>
                          </w:rPr>
                        </w:pPr>
                        <w:r>
                          <w:rPr>
                            <w:rFonts w:ascii="Times New Roman" w:hAnsi="Times New Roman"/>
                            <w:sz w:val="16"/>
                          </w:rPr>
                          <w:t>K –06-09170</w:t>
                        </w:r>
                      </w:p>
                    </w:tc>
                    <w:tc>
                      <w:tcPr>
                        <w:tcW w:w="1054" w:type="dxa"/>
                      </w:tcPr>
                      <w:p>
                        <w:pPr>
                          <w:pStyle w:val="TableParagraph"/>
                          <w:spacing w:line="240" w:lineRule="auto"/>
                          <w:rPr>
                            <w:rFonts w:ascii="Times New Roman"/>
                            <w:sz w:val="12"/>
                          </w:rPr>
                        </w:pPr>
                      </w:p>
                    </w:tc>
                    <w:tc>
                      <w:tcPr>
                        <w:tcW w:w="1350" w:type="dxa"/>
                      </w:tcPr>
                      <w:p>
                        <w:pPr>
                          <w:pStyle w:val="TableParagraph"/>
                          <w:spacing w:line="240" w:lineRule="auto"/>
                          <w:rPr>
                            <w:rFonts w:ascii="Times New Roman"/>
                            <w:sz w:val="12"/>
                          </w:rPr>
                        </w:pPr>
                      </w:p>
                    </w:tc>
                    <w:tc>
                      <w:tcPr>
                        <w:tcW w:w="631" w:type="dxa"/>
                      </w:tcPr>
                      <w:p>
                        <w:pPr>
                          <w:pStyle w:val="TableParagraph"/>
                          <w:spacing w:line="240" w:lineRule="auto"/>
                          <w:rPr>
                            <w:rFonts w:ascii="Times New Roman"/>
                            <w:sz w:val="12"/>
                          </w:rPr>
                        </w:pPr>
                      </w:p>
                    </w:tc>
                    <w:tc>
                      <w:tcPr>
                        <w:tcW w:w="758" w:type="dxa"/>
                      </w:tcPr>
                      <w:p>
                        <w:pPr>
                          <w:pStyle w:val="TableParagraph"/>
                          <w:spacing w:line="240" w:lineRule="auto"/>
                          <w:rPr>
                            <w:rFonts w:ascii="Times New Roman"/>
                            <w:sz w:val="12"/>
                          </w:rPr>
                        </w:pPr>
                      </w:p>
                    </w:tc>
                  </w:tr>
                  <w:tr>
                    <w:trPr>
                      <w:trHeight w:val="183" w:hRule="atLeast"/>
                    </w:trPr>
                    <w:tc>
                      <w:tcPr>
                        <w:tcW w:w="1382" w:type="dxa"/>
                      </w:tcPr>
                      <w:p>
                        <w:pPr>
                          <w:pStyle w:val="TableParagraph"/>
                          <w:spacing w:line="240" w:lineRule="auto"/>
                          <w:rPr>
                            <w:rFonts w:ascii="Times New Roman"/>
                            <w:sz w:val="12"/>
                          </w:rPr>
                        </w:pPr>
                      </w:p>
                    </w:tc>
                    <w:tc>
                      <w:tcPr>
                        <w:tcW w:w="1119" w:type="dxa"/>
                      </w:tcPr>
                      <w:p>
                        <w:pPr>
                          <w:pStyle w:val="TableParagraph"/>
                          <w:spacing w:line="240" w:lineRule="auto"/>
                          <w:rPr>
                            <w:rFonts w:ascii="Times New Roman"/>
                            <w:sz w:val="12"/>
                          </w:rPr>
                        </w:pPr>
                      </w:p>
                    </w:tc>
                    <w:tc>
                      <w:tcPr>
                        <w:tcW w:w="1054" w:type="dxa"/>
                      </w:tcPr>
                      <w:p>
                        <w:pPr>
                          <w:pStyle w:val="TableParagraph"/>
                          <w:spacing w:line="164" w:lineRule="exact"/>
                          <w:ind w:right="263"/>
                          <w:jc w:val="right"/>
                          <w:rPr>
                            <w:rFonts w:ascii="Times New Roman"/>
                            <w:sz w:val="16"/>
                          </w:rPr>
                        </w:pPr>
                        <w:r>
                          <w:rPr>
                            <w:rFonts w:ascii="Times New Roman"/>
                            <w:sz w:val="16"/>
                          </w:rPr>
                          <w:t>-0.59106</w:t>
                        </w:r>
                      </w:p>
                    </w:tc>
                    <w:tc>
                      <w:tcPr>
                        <w:tcW w:w="1350" w:type="dxa"/>
                      </w:tcPr>
                      <w:p>
                        <w:pPr>
                          <w:pStyle w:val="TableParagraph"/>
                          <w:spacing w:line="164" w:lineRule="exact"/>
                          <w:ind w:left="252"/>
                          <w:rPr>
                            <w:rFonts w:ascii="Times New Roman"/>
                            <w:sz w:val="16"/>
                          </w:rPr>
                        </w:pPr>
                        <w:r>
                          <w:rPr>
                            <w:rFonts w:ascii="Times New Roman"/>
                            <w:sz w:val="16"/>
                          </w:rPr>
                          <w:t>opt. water cr.</w:t>
                        </w:r>
                      </w:p>
                    </w:tc>
                    <w:tc>
                      <w:tcPr>
                        <w:tcW w:w="631" w:type="dxa"/>
                      </w:tcPr>
                      <w:p>
                        <w:pPr>
                          <w:pStyle w:val="TableParagraph"/>
                          <w:spacing w:line="164" w:lineRule="exact"/>
                          <w:ind w:left="90" w:right="67"/>
                          <w:jc w:val="center"/>
                          <w:rPr>
                            <w:rFonts w:ascii="Times New Roman"/>
                            <w:sz w:val="16"/>
                          </w:rPr>
                        </w:pPr>
                        <w:r>
                          <w:rPr>
                            <w:rFonts w:ascii="Times New Roman"/>
                            <w:sz w:val="16"/>
                          </w:rPr>
                          <w:t>4.8</w:t>
                        </w:r>
                      </w:p>
                    </w:tc>
                    <w:tc>
                      <w:tcPr>
                        <w:tcW w:w="758" w:type="dxa"/>
                      </w:tcPr>
                      <w:p>
                        <w:pPr>
                          <w:pStyle w:val="TableParagraph"/>
                          <w:spacing w:line="164" w:lineRule="exact"/>
                          <w:ind w:left="316"/>
                          <w:rPr>
                            <w:rFonts w:ascii="Times New Roman"/>
                            <w:sz w:val="16"/>
                          </w:rPr>
                        </w:pPr>
                        <w:r>
                          <w:rPr>
                            <w:rFonts w:ascii="Times New Roman"/>
                            <w:sz w:val="16"/>
                          </w:rPr>
                          <w:t>do.</w:t>
                        </w:r>
                      </w:p>
                    </w:tc>
                  </w:tr>
                  <w:tr>
                    <w:trPr>
                      <w:trHeight w:val="184" w:hRule="atLeast"/>
                    </w:trPr>
                    <w:tc>
                      <w:tcPr>
                        <w:tcW w:w="1382" w:type="dxa"/>
                      </w:tcPr>
                      <w:p>
                        <w:pPr>
                          <w:pStyle w:val="TableParagraph"/>
                          <w:spacing w:line="164" w:lineRule="exact"/>
                          <w:ind w:left="50"/>
                          <w:rPr>
                            <w:rFonts w:ascii="Times New Roman" w:hAnsi="Times New Roman"/>
                            <w:sz w:val="16"/>
                          </w:rPr>
                        </w:pPr>
                        <w:r>
                          <w:rPr>
                            <w:rFonts w:ascii="Times New Roman" w:hAnsi="Times New Roman"/>
                            <w:sz w:val="16"/>
                          </w:rPr>
                          <w:t>Pålsjø Cliff</w:t>
                        </w:r>
                      </w:p>
                    </w:tc>
                    <w:tc>
                      <w:tcPr>
                        <w:tcW w:w="1119" w:type="dxa"/>
                      </w:tcPr>
                      <w:p>
                        <w:pPr>
                          <w:pStyle w:val="TableParagraph"/>
                          <w:spacing w:line="164" w:lineRule="exact"/>
                          <w:ind w:left="122"/>
                          <w:rPr>
                            <w:rFonts w:ascii="Times New Roman"/>
                            <w:sz w:val="16"/>
                          </w:rPr>
                        </w:pPr>
                        <w:r>
                          <w:rPr>
                            <w:rFonts w:ascii="Times New Roman"/>
                            <w:sz w:val="16"/>
                          </w:rPr>
                          <w:t>032*2*3116</w:t>
                        </w:r>
                      </w:p>
                    </w:tc>
                    <w:tc>
                      <w:tcPr>
                        <w:tcW w:w="1054" w:type="dxa"/>
                      </w:tcPr>
                      <w:p>
                        <w:pPr>
                          <w:pStyle w:val="TableParagraph"/>
                          <w:spacing w:line="240" w:lineRule="auto"/>
                          <w:rPr>
                            <w:rFonts w:ascii="Times New Roman"/>
                            <w:sz w:val="12"/>
                          </w:rPr>
                        </w:pPr>
                      </w:p>
                    </w:tc>
                    <w:tc>
                      <w:tcPr>
                        <w:tcW w:w="1350" w:type="dxa"/>
                      </w:tcPr>
                      <w:p>
                        <w:pPr>
                          <w:pStyle w:val="TableParagraph"/>
                          <w:spacing w:line="240" w:lineRule="auto"/>
                          <w:rPr>
                            <w:rFonts w:ascii="Times New Roman"/>
                            <w:sz w:val="12"/>
                          </w:rPr>
                        </w:pPr>
                      </w:p>
                    </w:tc>
                    <w:tc>
                      <w:tcPr>
                        <w:tcW w:w="631" w:type="dxa"/>
                      </w:tcPr>
                      <w:p>
                        <w:pPr>
                          <w:pStyle w:val="TableParagraph"/>
                          <w:spacing w:line="240" w:lineRule="auto"/>
                          <w:rPr>
                            <w:rFonts w:ascii="Times New Roman"/>
                            <w:sz w:val="12"/>
                          </w:rPr>
                        </w:pPr>
                      </w:p>
                    </w:tc>
                    <w:tc>
                      <w:tcPr>
                        <w:tcW w:w="758" w:type="dxa"/>
                      </w:tcPr>
                      <w:p>
                        <w:pPr>
                          <w:pStyle w:val="TableParagraph"/>
                          <w:spacing w:line="240" w:lineRule="auto"/>
                          <w:rPr>
                            <w:rFonts w:ascii="Times New Roman"/>
                            <w:sz w:val="12"/>
                          </w:rPr>
                        </w:pPr>
                      </w:p>
                    </w:tc>
                  </w:tr>
                  <w:tr>
                    <w:trPr>
                      <w:trHeight w:val="185" w:hRule="atLeast"/>
                    </w:trPr>
                    <w:tc>
                      <w:tcPr>
                        <w:tcW w:w="1382" w:type="dxa"/>
                      </w:tcPr>
                      <w:p>
                        <w:pPr>
                          <w:pStyle w:val="TableParagraph"/>
                          <w:spacing w:line="240" w:lineRule="auto"/>
                          <w:rPr>
                            <w:rFonts w:ascii="Times New Roman"/>
                            <w:sz w:val="12"/>
                          </w:rPr>
                        </w:pPr>
                      </w:p>
                    </w:tc>
                    <w:tc>
                      <w:tcPr>
                        <w:tcW w:w="1119" w:type="dxa"/>
                      </w:tcPr>
                      <w:p>
                        <w:pPr>
                          <w:pStyle w:val="TableParagraph"/>
                          <w:spacing w:line="240" w:lineRule="auto"/>
                          <w:rPr>
                            <w:rFonts w:ascii="Times New Roman"/>
                            <w:sz w:val="12"/>
                          </w:rPr>
                        </w:pPr>
                      </w:p>
                    </w:tc>
                    <w:tc>
                      <w:tcPr>
                        <w:tcW w:w="1054" w:type="dxa"/>
                      </w:tcPr>
                      <w:p>
                        <w:pPr>
                          <w:pStyle w:val="TableParagraph"/>
                          <w:spacing w:line="166" w:lineRule="exact"/>
                          <w:ind w:right="237"/>
                          <w:jc w:val="right"/>
                          <w:rPr>
                            <w:rFonts w:ascii="Times New Roman"/>
                            <w:sz w:val="16"/>
                          </w:rPr>
                        </w:pPr>
                        <w:r>
                          <w:rPr>
                            <w:rFonts w:ascii="Times New Roman"/>
                            <w:sz w:val="16"/>
                          </w:rPr>
                          <w:t>2.23258</w:t>
                        </w:r>
                      </w:p>
                    </w:tc>
                    <w:tc>
                      <w:tcPr>
                        <w:tcW w:w="1350" w:type="dxa"/>
                      </w:tcPr>
                      <w:p>
                        <w:pPr>
                          <w:pStyle w:val="TableParagraph"/>
                          <w:spacing w:line="166" w:lineRule="exact"/>
                          <w:ind w:left="239"/>
                          <w:rPr>
                            <w:rFonts w:ascii="Times New Roman"/>
                            <w:sz w:val="16"/>
                          </w:rPr>
                        </w:pPr>
                        <w:r>
                          <w:rPr>
                            <w:rFonts w:ascii="Times New Roman"/>
                            <w:sz w:val="16"/>
                          </w:rPr>
                          <w:t>geom..mot. lev.</w:t>
                        </w:r>
                      </w:p>
                    </w:tc>
                    <w:tc>
                      <w:tcPr>
                        <w:tcW w:w="631" w:type="dxa"/>
                      </w:tcPr>
                      <w:p>
                        <w:pPr>
                          <w:pStyle w:val="TableParagraph"/>
                          <w:spacing w:line="166" w:lineRule="exact"/>
                          <w:ind w:left="90" w:right="19"/>
                          <w:jc w:val="center"/>
                          <w:rPr>
                            <w:rFonts w:ascii="Times New Roman"/>
                            <w:sz w:val="16"/>
                          </w:rPr>
                        </w:pPr>
                        <w:r>
                          <w:rPr>
                            <w:rFonts w:ascii="Times New Roman"/>
                            <w:sz w:val="16"/>
                          </w:rPr>
                          <w:t>3.1</w:t>
                        </w:r>
                      </w:p>
                    </w:tc>
                    <w:tc>
                      <w:tcPr>
                        <w:tcW w:w="758" w:type="dxa"/>
                      </w:tcPr>
                      <w:p>
                        <w:pPr>
                          <w:pStyle w:val="TableParagraph"/>
                          <w:spacing w:line="166" w:lineRule="exact"/>
                          <w:ind w:right="47"/>
                          <w:jc w:val="right"/>
                          <w:rPr>
                            <w:rFonts w:ascii="Times New Roman"/>
                            <w:sz w:val="16"/>
                          </w:rPr>
                        </w:pPr>
                        <w:r>
                          <w:rPr>
                            <w:rFonts w:ascii="Times New Roman"/>
                            <w:w w:val="95"/>
                            <w:sz w:val="16"/>
                          </w:rPr>
                          <w:t>1980/81</w:t>
                        </w:r>
                      </w:p>
                    </w:tc>
                  </w:tr>
                  <w:tr>
                    <w:trPr>
                      <w:trHeight w:val="367" w:hRule="atLeast"/>
                    </w:trPr>
                    <w:tc>
                      <w:tcPr>
                        <w:tcW w:w="1382" w:type="dxa"/>
                      </w:tcPr>
                      <w:p>
                        <w:pPr>
                          <w:pStyle w:val="TableParagraph"/>
                          <w:spacing w:line="182" w:lineRule="exact"/>
                          <w:ind w:left="51"/>
                          <w:rPr>
                            <w:rFonts w:ascii="Times New Roman" w:hAnsi="Times New Roman"/>
                            <w:b/>
                            <w:sz w:val="16"/>
                          </w:rPr>
                        </w:pPr>
                        <w:r>
                          <w:rPr>
                            <w:rFonts w:ascii="Times New Roman" w:hAnsi="Times New Roman"/>
                            <w:b/>
                            <w:sz w:val="16"/>
                          </w:rPr>
                          <w:t>Kärn., found.wall</w:t>
                        </w:r>
                      </w:p>
                    </w:tc>
                    <w:tc>
                      <w:tcPr>
                        <w:tcW w:w="1119" w:type="dxa"/>
                      </w:tcPr>
                      <w:p>
                        <w:pPr>
                          <w:pStyle w:val="TableParagraph"/>
                          <w:spacing w:line="182" w:lineRule="exact"/>
                          <w:ind w:left="118"/>
                          <w:rPr>
                            <w:rFonts w:ascii="Times New Roman"/>
                            <w:b/>
                            <w:sz w:val="16"/>
                          </w:rPr>
                        </w:pPr>
                        <w:r>
                          <w:rPr>
                            <w:rFonts w:ascii="Times New Roman"/>
                            <w:b/>
                            <w:sz w:val="16"/>
                          </w:rPr>
                          <w:t>032*1*3124</w:t>
                        </w:r>
                      </w:p>
                    </w:tc>
                    <w:tc>
                      <w:tcPr>
                        <w:tcW w:w="1054" w:type="dxa"/>
                      </w:tcPr>
                      <w:p>
                        <w:pPr>
                          <w:pStyle w:val="TableParagraph"/>
                          <w:spacing w:line="240" w:lineRule="auto" w:before="5"/>
                          <w:rPr>
                            <w:rFonts w:ascii="Times New Roman"/>
                            <w:sz w:val="15"/>
                          </w:rPr>
                        </w:pPr>
                      </w:p>
                      <w:p>
                        <w:pPr>
                          <w:pStyle w:val="TableParagraph"/>
                          <w:spacing w:line="170" w:lineRule="exact"/>
                          <w:ind w:right="238"/>
                          <w:jc w:val="right"/>
                          <w:rPr>
                            <w:rFonts w:ascii="Times New Roman"/>
                            <w:sz w:val="16"/>
                          </w:rPr>
                        </w:pPr>
                        <w:r>
                          <w:rPr>
                            <w:rFonts w:ascii="Times New Roman"/>
                            <w:sz w:val="16"/>
                          </w:rPr>
                          <w:t>-15.44517</w:t>
                        </w:r>
                      </w:p>
                    </w:tc>
                    <w:tc>
                      <w:tcPr>
                        <w:tcW w:w="1350" w:type="dxa"/>
                      </w:tcPr>
                      <w:p>
                        <w:pPr>
                          <w:pStyle w:val="TableParagraph"/>
                          <w:spacing w:line="240" w:lineRule="auto" w:before="5"/>
                          <w:rPr>
                            <w:rFonts w:ascii="Times New Roman"/>
                            <w:sz w:val="15"/>
                          </w:rPr>
                        </w:pPr>
                      </w:p>
                      <w:p>
                        <w:pPr>
                          <w:pStyle w:val="TableParagraph"/>
                          <w:spacing w:line="170" w:lineRule="exact"/>
                          <w:ind w:left="316"/>
                          <w:rPr>
                            <w:rFonts w:ascii="Times New Roman"/>
                            <w:sz w:val="16"/>
                          </w:rPr>
                        </w:pPr>
                        <w:r>
                          <w:rPr>
                            <w:rFonts w:ascii="Times New Roman"/>
                            <w:sz w:val="16"/>
                          </w:rPr>
                          <w:t>do.</w:t>
                        </w:r>
                      </w:p>
                    </w:tc>
                    <w:tc>
                      <w:tcPr>
                        <w:tcW w:w="631" w:type="dxa"/>
                      </w:tcPr>
                      <w:p>
                        <w:pPr>
                          <w:pStyle w:val="TableParagraph"/>
                          <w:spacing w:line="240" w:lineRule="auto" w:before="5"/>
                          <w:rPr>
                            <w:rFonts w:ascii="Times New Roman"/>
                            <w:sz w:val="15"/>
                          </w:rPr>
                        </w:pPr>
                      </w:p>
                      <w:p>
                        <w:pPr>
                          <w:pStyle w:val="TableParagraph"/>
                          <w:spacing w:line="170" w:lineRule="exact"/>
                          <w:ind w:left="90" w:right="106"/>
                          <w:jc w:val="center"/>
                          <w:rPr>
                            <w:rFonts w:ascii="Times New Roman"/>
                            <w:sz w:val="16"/>
                          </w:rPr>
                        </w:pPr>
                        <w:r>
                          <w:rPr>
                            <w:rFonts w:ascii="Times New Roman"/>
                            <w:sz w:val="16"/>
                          </w:rPr>
                          <w:t>58.4</w:t>
                        </w:r>
                      </w:p>
                    </w:tc>
                    <w:tc>
                      <w:tcPr>
                        <w:tcW w:w="758" w:type="dxa"/>
                      </w:tcPr>
                      <w:p>
                        <w:pPr>
                          <w:pStyle w:val="TableParagraph"/>
                          <w:spacing w:line="240" w:lineRule="auto" w:before="5"/>
                          <w:rPr>
                            <w:rFonts w:ascii="Times New Roman"/>
                            <w:sz w:val="15"/>
                          </w:rPr>
                        </w:pPr>
                      </w:p>
                      <w:p>
                        <w:pPr>
                          <w:pStyle w:val="TableParagraph"/>
                          <w:spacing w:line="170" w:lineRule="exact"/>
                          <w:ind w:right="53"/>
                          <w:jc w:val="right"/>
                          <w:rPr>
                            <w:rFonts w:ascii="Times New Roman"/>
                            <w:sz w:val="16"/>
                          </w:rPr>
                        </w:pPr>
                        <w:r>
                          <w:rPr>
                            <w:rFonts w:ascii="Times New Roman"/>
                            <w:sz w:val="16"/>
                          </w:rPr>
                          <w:t>2001/02</w:t>
                        </w:r>
                      </w:p>
                    </w:tc>
                  </w:tr>
                  <w:tr>
                    <w:trPr>
                      <w:trHeight w:val="367" w:hRule="atLeast"/>
                    </w:trPr>
                    <w:tc>
                      <w:tcPr>
                        <w:tcW w:w="1382" w:type="dxa"/>
                      </w:tcPr>
                      <w:p>
                        <w:pPr>
                          <w:pStyle w:val="TableParagraph"/>
                          <w:spacing w:line="240" w:lineRule="auto"/>
                          <w:rPr>
                            <w:rFonts w:ascii="Times New Roman"/>
                            <w:sz w:val="18"/>
                          </w:rPr>
                        </w:pPr>
                      </w:p>
                    </w:tc>
                    <w:tc>
                      <w:tcPr>
                        <w:tcW w:w="1119" w:type="dxa"/>
                      </w:tcPr>
                      <w:p>
                        <w:pPr>
                          <w:pStyle w:val="TableParagraph"/>
                          <w:spacing w:line="183" w:lineRule="exact"/>
                          <w:ind w:left="108"/>
                          <w:rPr>
                            <w:rFonts w:ascii="Times New Roman"/>
                            <w:b/>
                            <w:sz w:val="16"/>
                          </w:rPr>
                        </w:pPr>
                        <w:r>
                          <w:rPr>
                            <w:rFonts w:ascii="Times New Roman"/>
                            <w:b/>
                            <w:sz w:val="16"/>
                          </w:rPr>
                          <w:t>022*1*6515</w:t>
                        </w:r>
                      </w:p>
                    </w:tc>
                    <w:tc>
                      <w:tcPr>
                        <w:tcW w:w="1054" w:type="dxa"/>
                      </w:tcPr>
                      <w:p>
                        <w:pPr>
                          <w:pStyle w:val="TableParagraph"/>
                          <w:spacing w:line="240" w:lineRule="auto" w:before="6"/>
                          <w:rPr>
                            <w:rFonts w:ascii="Times New Roman"/>
                            <w:sz w:val="15"/>
                          </w:rPr>
                        </w:pPr>
                      </w:p>
                      <w:p>
                        <w:pPr>
                          <w:pStyle w:val="TableParagraph"/>
                          <w:spacing w:line="169" w:lineRule="exact"/>
                          <w:ind w:right="239"/>
                          <w:jc w:val="right"/>
                          <w:rPr>
                            <w:rFonts w:ascii="Times New Roman"/>
                            <w:sz w:val="16"/>
                          </w:rPr>
                        </w:pPr>
                        <w:r>
                          <w:rPr>
                            <w:rFonts w:ascii="Times New Roman"/>
                            <w:sz w:val="16"/>
                          </w:rPr>
                          <w:t>-1.33355</w:t>
                        </w:r>
                      </w:p>
                    </w:tc>
                    <w:tc>
                      <w:tcPr>
                        <w:tcW w:w="1350" w:type="dxa"/>
                      </w:tcPr>
                      <w:p>
                        <w:pPr>
                          <w:pStyle w:val="TableParagraph"/>
                          <w:spacing w:line="240" w:lineRule="auto" w:before="6"/>
                          <w:rPr>
                            <w:rFonts w:ascii="Times New Roman"/>
                            <w:sz w:val="15"/>
                          </w:rPr>
                        </w:pPr>
                      </w:p>
                      <w:p>
                        <w:pPr>
                          <w:pStyle w:val="TableParagraph"/>
                          <w:spacing w:line="169" w:lineRule="exact"/>
                          <w:ind w:left="316"/>
                          <w:rPr>
                            <w:rFonts w:ascii="Times New Roman"/>
                            <w:sz w:val="16"/>
                          </w:rPr>
                        </w:pPr>
                        <w:r>
                          <w:rPr>
                            <w:rFonts w:ascii="Times New Roman"/>
                            <w:sz w:val="16"/>
                          </w:rPr>
                          <w:t>do.</w:t>
                        </w:r>
                      </w:p>
                    </w:tc>
                    <w:tc>
                      <w:tcPr>
                        <w:tcW w:w="631" w:type="dxa"/>
                      </w:tcPr>
                      <w:p>
                        <w:pPr>
                          <w:pStyle w:val="TableParagraph"/>
                          <w:spacing w:line="240" w:lineRule="auto" w:before="6"/>
                          <w:rPr>
                            <w:rFonts w:ascii="Times New Roman"/>
                            <w:sz w:val="15"/>
                          </w:rPr>
                        </w:pPr>
                      </w:p>
                      <w:p>
                        <w:pPr>
                          <w:pStyle w:val="TableParagraph"/>
                          <w:spacing w:line="169" w:lineRule="exact"/>
                          <w:ind w:left="90" w:right="107"/>
                          <w:jc w:val="center"/>
                          <w:rPr>
                            <w:rFonts w:ascii="Times New Roman"/>
                            <w:sz w:val="16"/>
                          </w:rPr>
                        </w:pPr>
                        <w:r>
                          <w:rPr>
                            <w:rFonts w:ascii="Times New Roman"/>
                            <w:sz w:val="16"/>
                          </w:rPr>
                          <w:t>32.2</w:t>
                        </w:r>
                      </w:p>
                    </w:tc>
                    <w:tc>
                      <w:tcPr>
                        <w:tcW w:w="758" w:type="dxa"/>
                      </w:tcPr>
                      <w:p>
                        <w:pPr>
                          <w:pStyle w:val="TableParagraph"/>
                          <w:spacing w:line="240" w:lineRule="auto" w:before="6"/>
                          <w:rPr>
                            <w:rFonts w:ascii="Times New Roman"/>
                            <w:sz w:val="15"/>
                          </w:rPr>
                        </w:pPr>
                      </w:p>
                      <w:p>
                        <w:pPr>
                          <w:pStyle w:val="TableParagraph"/>
                          <w:spacing w:line="169" w:lineRule="exact"/>
                          <w:ind w:left="175"/>
                          <w:rPr>
                            <w:rFonts w:ascii="Times New Roman"/>
                            <w:sz w:val="16"/>
                          </w:rPr>
                        </w:pPr>
                        <w:r>
                          <w:rPr>
                            <w:rFonts w:ascii="Times New Roman"/>
                            <w:sz w:val="16"/>
                          </w:rPr>
                          <w:t>1983</w:t>
                        </w:r>
                      </w:p>
                    </w:tc>
                  </w:tr>
                  <w:tr>
                    <w:trPr>
                      <w:trHeight w:val="365" w:hRule="atLeast"/>
                    </w:trPr>
                    <w:tc>
                      <w:tcPr>
                        <w:tcW w:w="1382" w:type="dxa"/>
                      </w:tcPr>
                      <w:p>
                        <w:pPr>
                          <w:pStyle w:val="TableParagraph"/>
                          <w:spacing w:line="240" w:lineRule="auto"/>
                          <w:rPr>
                            <w:rFonts w:ascii="Times New Roman"/>
                            <w:sz w:val="18"/>
                          </w:rPr>
                        </w:pPr>
                      </w:p>
                    </w:tc>
                    <w:tc>
                      <w:tcPr>
                        <w:tcW w:w="1119" w:type="dxa"/>
                      </w:tcPr>
                      <w:p>
                        <w:pPr>
                          <w:pStyle w:val="TableParagraph"/>
                          <w:spacing w:line="182" w:lineRule="exact"/>
                          <w:ind w:left="108"/>
                          <w:rPr>
                            <w:rFonts w:ascii="Times New Roman"/>
                            <w:b/>
                            <w:sz w:val="16"/>
                          </w:rPr>
                        </w:pPr>
                        <w:r>
                          <w:rPr>
                            <w:rFonts w:ascii="Times New Roman"/>
                            <w:b/>
                            <w:sz w:val="16"/>
                          </w:rPr>
                          <w:t>022*1*2423</w:t>
                        </w:r>
                      </w:p>
                    </w:tc>
                    <w:tc>
                      <w:tcPr>
                        <w:tcW w:w="1054" w:type="dxa"/>
                      </w:tcPr>
                      <w:p>
                        <w:pPr>
                          <w:pStyle w:val="TableParagraph"/>
                          <w:spacing w:line="240" w:lineRule="auto" w:before="5"/>
                          <w:rPr>
                            <w:rFonts w:ascii="Times New Roman"/>
                            <w:sz w:val="15"/>
                          </w:rPr>
                        </w:pPr>
                      </w:p>
                      <w:p>
                        <w:pPr>
                          <w:pStyle w:val="TableParagraph"/>
                          <w:spacing w:line="168" w:lineRule="exact"/>
                          <w:ind w:right="252"/>
                          <w:jc w:val="right"/>
                          <w:rPr>
                            <w:rFonts w:ascii="Times New Roman"/>
                            <w:sz w:val="16"/>
                          </w:rPr>
                        </w:pPr>
                        <w:r>
                          <w:rPr>
                            <w:rFonts w:ascii="Times New Roman"/>
                            <w:sz w:val="16"/>
                          </w:rPr>
                          <w:t>3.48312</w:t>
                        </w:r>
                      </w:p>
                    </w:tc>
                    <w:tc>
                      <w:tcPr>
                        <w:tcW w:w="1350" w:type="dxa"/>
                      </w:tcPr>
                      <w:p>
                        <w:pPr>
                          <w:pStyle w:val="TableParagraph"/>
                          <w:spacing w:line="240" w:lineRule="auto" w:before="5"/>
                          <w:rPr>
                            <w:rFonts w:ascii="Times New Roman"/>
                            <w:sz w:val="15"/>
                          </w:rPr>
                        </w:pPr>
                      </w:p>
                      <w:p>
                        <w:pPr>
                          <w:pStyle w:val="TableParagraph"/>
                          <w:spacing w:line="168" w:lineRule="exact"/>
                          <w:ind w:left="343"/>
                          <w:rPr>
                            <w:rFonts w:ascii="Times New Roman"/>
                            <w:sz w:val="16"/>
                          </w:rPr>
                        </w:pPr>
                        <w:r>
                          <w:rPr>
                            <w:rFonts w:ascii="Times New Roman"/>
                            <w:sz w:val="16"/>
                          </w:rPr>
                          <w:t>do.</w:t>
                        </w:r>
                      </w:p>
                    </w:tc>
                    <w:tc>
                      <w:tcPr>
                        <w:tcW w:w="631" w:type="dxa"/>
                      </w:tcPr>
                      <w:p>
                        <w:pPr>
                          <w:pStyle w:val="TableParagraph"/>
                          <w:spacing w:line="240" w:lineRule="auto" w:before="5"/>
                          <w:rPr>
                            <w:rFonts w:ascii="Times New Roman"/>
                            <w:sz w:val="15"/>
                          </w:rPr>
                        </w:pPr>
                      </w:p>
                      <w:p>
                        <w:pPr>
                          <w:pStyle w:val="TableParagraph"/>
                          <w:spacing w:line="168" w:lineRule="exact"/>
                          <w:ind w:left="90" w:right="56"/>
                          <w:jc w:val="center"/>
                          <w:rPr>
                            <w:rFonts w:ascii="Times New Roman"/>
                            <w:sz w:val="16"/>
                          </w:rPr>
                        </w:pPr>
                        <w:r>
                          <w:rPr>
                            <w:rFonts w:ascii="Times New Roman"/>
                            <w:sz w:val="16"/>
                          </w:rPr>
                          <w:t>6.4</w:t>
                        </w:r>
                      </w:p>
                    </w:tc>
                    <w:tc>
                      <w:tcPr>
                        <w:tcW w:w="758" w:type="dxa"/>
                      </w:tcPr>
                      <w:p>
                        <w:pPr>
                          <w:pStyle w:val="TableParagraph"/>
                          <w:spacing w:line="240" w:lineRule="auto" w:before="5"/>
                          <w:rPr>
                            <w:rFonts w:ascii="Times New Roman"/>
                            <w:sz w:val="15"/>
                          </w:rPr>
                        </w:pPr>
                      </w:p>
                      <w:p>
                        <w:pPr>
                          <w:pStyle w:val="TableParagraph"/>
                          <w:spacing w:line="168" w:lineRule="exact"/>
                          <w:ind w:left="162"/>
                          <w:rPr>
                            <w:rFonts w:ascii="Times New Roman"/>
                            <w:sz w:val="16"/>
                          </w:rPr>
                        </w:pPr>
                        <w:r>
                          <w:rPr>
                            <w:rFonts w:ascii="Times New Roman"/>
                            <w:sz w:val="16"/>
                          </w:rPr>
                          <w:t>2000</w:t>
                        </w:r>
                      </w:p>
                    </w:tc>
                  </w:tr>
                  <w:tr>
                    <w:trPr>
                      <w:trHeight w:val="184" w:hRule="atLeast"/>
                    </w:trPr>
                    <w:tc>
                      <w:tcPr>
                        <w:tcW w:w="1382" w:type="dxa"/>
                      </w:tcPr>
                      <w:p>
                        <w:pPr>
                          <w:pStyle w:val="TableParagraph"/>
                          <w:spacing w:line="164" w:lineRule="exact"/>
                          <w:ind w:left="51"/>
                          <w:rPr>
                            <w:rFonts w:ascii="Times New Roman"/>
                            <w:sz w:val="16"/>
                          </w:rPr>
                        </w:pPr>
                        <w:r>
                          <w:rPr>
                            <w:rFonts w:ascii="Times New Roman"/>
                            <w:sz w:val="16"/>
                          </w:rPr>
                          <w:t>Link, start</w:t>
                        </w:r>
                      </w:p>
                    </w:tc>
                    <w:tc>
                      <w:tcPr>
                        <w:tcW w:w="1119" w:type="dxa"/>
                      </w:tcPr>
                      <w:p>
                        <w:pPr>
                          <w:pStyle w:val="TableParagraph"/>
                          <w:spacing w:line="164" w:lineRule="exact"/>
                          <w:ind w:left="86"/>
                          <w:rPr>
                            <w:rFonts w:ascii="Times New Roman"/>
                            <w:sz w:val="16"/>
                          </w:rPr>
                        </w:pPr>
                        <w:r>
                          <w:rPr>
                            <w:rFonts w:ascii="Times New Roman"/>
                            <w:sz w:val="16"/>
                          </w:rPr>
                          <w:t>4078/500 503</w:t>
                        </w:r>
                      </w:p>
                    </w:tc>
                    <w:tc>
                      <w:tcPr>
                        <w:tcW w:w="1054" w:type="dxa"/>
                      </w:tcPr>
                      <w:p>
                        <w:pPr>
                          <w:pStyle w:val="TableParagraph"/>
                          <w:spacing w:line="240" w:lineRule="auto"/>
                          <w:rPr>
                            <w:rFonts w:ascii="Times New Roman"/>
                            <w:sz w:val="12"/>
                          </w:rPr>
                        </w:pPr>
                      </w:p>
                    </w:tc>
                    <w:tc>
                      <w:tcPr>
                        <w:tcW w:w="1350" w:type="dxa"/>
                      </w:tcPr>
                      <w:p>
                        <w:pPr>
                          <w:pStyle w:val="TableParagraph"/>
                          <w:spacing w:line="240" w:lineRule="auto"/>
                          <w:rPr>
                            <w:rFonts w:ascii="Times New Roman"/>
                            <w:sz w:val="12"/>
                          </w:rPr>
                        </w:pPr>
                      </w:p>
                    </w:tc>
                    <w:tc>
                      <w:tcPr>
                        <w:tcW w:w="631" w:type="dxa"/>
                      </w:tcPr>
                      <w:p>
                        <w:pPr>
                          <w:pStyle w:val="TableParagraph"/>
                          <w:spacing w:line="240" w:lineRule="auto"/>
                          <w:rPr>
                            <w:rFonts w:ascii="Times New Roman"/>
                            <w:sz w:val="12"/>
                          </w:rPr>
                        </w:pPr>
                      </w:p>
                    </w:tc>
                    <w:tc>
                      <w:tcPr>
                        <w:tcW w:w="758" w:type="dxa"/>
                      </w:tcPr>
                      <w:p>
                        <w:pPr>
                          <w:pStyle w:val="TableParagraph"/>
                          <w:spacing w:line="240" w:lineRule="auto"/>
                          <w:rPr>
                            <w:rFonts w:ascii="Times New Roman"/>
                            <w:sz w:val="12"/>
                          </w:rPr>
                        </w:pPr>
                      </w:p>
                    </w:tc>
                  </w:tr>
                  <w:tr>
                    <w:trPr>
                      <w:trHeight w:val="180" w:hRule="atLeast"/>
                    </w:trPr>
                    <w:tc>
                      <w:tcPr>
                        <w:tcW w:w="1382" w:type="dxa"/>
                      </w:tcPr>
                      <w:p>
                        <w:pPr>
                          <w:pStyle w:val="TableParagraph"/>
                          <w:spacing w:line="240" w:lineRule="auto"/>
                          <w:rPr>
                            <w:rFonts w:ascii="Times New Roman"/>
                            <w:sz w:val="12"/>
                          </w:rPr>
                        </w:pPr>
                      </w:p>
                    </w:tc>
                    <w:tc>
                      <w:tcPr>
                        <w:tcW w:w="1119" w:type="dxa"/>
                      </w:tcPr>
                      <w:p>
                        <w:pPr>
                          <w:pStyle w:val="TableParagraph"/>
                          <w:spacing w:line="240" w:lineRule="auto"/>
                          <w:rPr>
                            <w:rFonts w:ascii="Times New Roman"/>
                            <w:sz w:val="12"/>
                          </w:rPr>
                        </w:pPr>
                      </w:p>
                    </w:tc>
                    <w:tc>
                      <w:tcPr>
                        <w:tcW w:w="1054" w:type="dxa"/>
                      </w:tcPr>
                      <w:p>
                        <w:pPr>
                          <w:pStyle w:val="TableParagraph"/>
                          <w:spacing w:line="160" w:lineRule="exact"/>
                          <w:ind w:right="279"/>
                          <w:jc w:val="right"/>
                          <w:rPr>
                            <w:rFonts w:ascii="Times New Roman"/>
                            <w:sz w:val="16"/>
                          </w:rPr>
                        </w:pPr>
                        <w:r>
                          <w:rPr>
                            <w:rFonts w:ascii="Times New Roman"/>
                            <w:sz w:val="16"/>
                          </w:rPr>
                          <w:t>-21.28167</w:t>
                        </w:r>
                      </w:p>
                    </w:tc>
                    <w:tc>
                      <w:tcPr>
                        <w:tcW w:w="1350" w:type="dxa"/>
                      </w:tcPr>
                      <w:p>
                        <w:pPr>
                          <w:pStyle w:val="TableParagraph"/>
                          <w:spacing w:line="160" w:lineRule="exact"/>
                          <w:ind w:left="356"/>
                          <w:rPr>
                            <w:rFonts w:ascii="Times New Roman"/>
                            <w:sz w:val="16"/>
                          </w:rPr>
                        </w:pPr>
                        <w:r>
                          <w:rPr>
                            <w:rFonts w:ascii="Times New Roman"/>
                            <w:sz w:val="16"/>
                          </w:rPr>
                          <w:t>do.</w:t>
                        </w:r>
                      </w:p>
                    </w:tc>
                    <w:tc>
                      <w:tcPr>
                        <w:tcW w:w="631" w:type="dxa"/>
                      </w:tcPr>
                      <w:p>
                        <w:pPr>
                          <w:pStyle w:val="TableParagraph"/>
                          <w:spacing w:line="160" w:lineRule="exact"/>
                          <w:ind w:left="44" w:right="141"/>
                          <w:jc w:val="center"/>
                          <w:rPr>
                            <w:rFonts w:ascii="Times New Roman"/>
                            <w:sz w:val="16"/>
                          </w:rPr>
                        </w:pPr>
                        <w:r>
                          <w:rPr>
                            <w:rFonts w:ascii="Times New Roman"/>
                            <w:sz w:val="16"/>
                          </w:rPr>
                          <w:t>75.8</w:t>
                        </w:r>
                      </w:p>
                    </w:tc>
                    <w:tc>
                      <w:tcPr>
                        <w:tcW w:w="758" w:type="dxa"/>
                      </w:tcPr>
                      <w:p>
                        <w:pPr>
                          <w:pStyle w:val="TableParagraph"/>
                          <w:spacing w:line="160" w:lineRule="exact"/>
                          <w:ind w:left="214"/>
                          <w:rPr>
                            <w:rFonts w:ascii="Times New Roman"/>
                            <w:sz w:val="16"/>
                          </w:rPr>
                        </w:pPr>
                        <w:r>
                          <w:rPr>
                            <w:rFonts w:ascii="Times New Roman"/>
                            <w:sz w:val="16"/>
                          </w:rPr>
                          <w:t>do.</w:t>
                        </w:r>
                      </w:p>
                    </w:tc>
                  </w:tr>
                </w:tbl>
                <w:p>
                  <w:pPr>
                    <w:pStyle w:val="BodyText"/>
                  </w:pPr>
                </w:p>
              </w:txbxContent>
            </v:textbox>
            <w10:wrap type="none"/>
          </v:shape>
        </w:pict>
      </w:r>
      <w:r>
        <w:rPr>
          <w:sz w:val="16"/>
        </w:rPr>
        <w:t>GA.I, bind 102, p.129142</w:t>
      </w:r>
    </w:p>
    <w:p>
      <w:pPr>
        <w:pStyle w:val="BodyText"/>
        <w:rPr>
          <w:sz w:val="16"/>
        </w:rPr>
      </w:pPr>
    </w:p>
    <w:p>
      <w:pPr>
        <w:spacing w:line="480" w:lineRule="auto" w:before="0"/>
        <w:ind w:left="8695" w:right="1120" w:firstLine="9"/>
        <w:jc w:val="right"/>
        <w:rPr>
          <w:sz w:val="16"/>
        </w:rPr>
      </w:pPr>
      <w:r>
        <w:rPr>
          <w:sz w:val="16"/>
        </w:rPr>
        <w:t>Bedsted A., p.30</w:t>
      </w:r>
      <w:r>
        <w:rPr>
          <w:w w:val="99"/>
          <w:sz w:val="16"/>
        </w:rPr>
        <w:t> </w:t>
      </w:r>
      <w:r>
        <w:rPr>
          <w:sz w:val="16"/>
        </w:rPr>
        <w:t>Sw. 3</w:t>
      </w:r>
      <w:r>
        <w:rPr>
          <w:sz w:val="16"/>
          <w:vertAlign w:val="superscript"/>
        </w:rPr>
        <w:t>rd</w:t>
      </w:r>
      <w:r>
        <w:rPr>
          <w:sz w:val="16"/>
          <w:vertAlign w:val="baseline"/>
        </w:rPr>
        <w:t> prec. lev.</w:t>
      </w:r>
    </w:p>
    <w:p>
      <w:pPr>
        <w:spacing w:line="184" w:lineRule="exact" w:before="0"/>
        <w:ind w:left="0" w:right="1769" w:firstLine="0"/>
        <w:jc w:val="right"/>
        <w:rPr>
          <w:sz w:val="16"/>
        </w:rPr>
      </w:pPr>
      <w:r>
        <w:rPr>
          <w:spacing w:val="-1"/>
          <w:sz w:val="16"/>
        </w:rPr>
        <w:t>do.</w:t>
      </w:r>
    </w:p>
    <w:p>
      <w:pPr>
        <w:pStyle w:val="BodyText"/>
        <w:spacing w:before="1"/>
        <w:rPr>
          <w:sz w:val="16"/>
        </w:rPr>
      </w:pPr>
    </w:p>
    <w:p>
      <w:pPr>
        <w:spacing w:before="0"/>
        <w:ind w:left="0" w:right="1771" w:firstLine="0"/>
        <w:jc w:val="right"/>
        <w:rPr>
          <w:sz w:val="16"/>
        </w:rPr>
      </w:pPr>
      <w:r>
        <w:rPr>
          <w:spacing w:val="-1"/>
          <w:sz w:val="16"/>
        </w:rPr>
        <w:t>do.</w:t>
      </w:r>
    </w:p>
    <w:p>
      <w:pPr>
        <w:spacing w:after="0"/>
        <w:jc w:val="right"/>
        <w:rPr>
          <w:sz w:val="16"/>
        </w:rPr>
        <w:sectPr>
          <w:pgSz w:w="11900" w:h="16840"/>
          <w:pgMar w:header="715" w:footer="0" w:top="1340" w:bottom="280" w:left="0" w:right="1000"/>
        </w:sectPr>
      </w:pPr>
    </w:p>
    <w:p>
      <w:pPr>
        <w:pStyle w:val="BodyText"/>
        <w:rPr>
          <w:sz w:val="18"/>
        </w:rPr>
      </w:pPr>
    </w:p>
    <w:p>
      <w:pPr>
        <w:pStyle w:val="BodyText"/>
        <w:rPr>
          <w:sz w:val="18"/>
        </w:rPr>
      </w:pPr>
    </w:p>
    <w:p>
      <w:pPr>
        <w:pStyle w:val="BodyText"/>
        <w:rPr>
          <w:sz w:val="18"/>
        </w:rPr>
      </w:pPr>
    </w:p>
    <w:p>
      <w:pPr>
        <w:tabs>
          <w:tab w:pos="3556" w:val="left" w:leader="none"/>
        </w:tabs>
        <w:spacing w:before="114"/>
        <w:ind w:left="2144" w:right="0" w:firstLine="0"/>
        <w:jc w:val="left"/>
        <w:rPr>
          <w:sz w:val="16"/>
        </w:rPr>
      </w:pPr>
      <w:r>
        <w:rPr>
          <w:sz w:val="16"/>
        </w:rPr>
        <w:t>Link,</w:t>
      </w:r>
      <w:r>
        <w:rPr>
          <w:spacing w:val="-2"/>
          <w:sz w:val="16"/>
        </w:rPr>
        <w:t> </w:t>
      </w:r>
      <w:r>
        <w:rPr>
          <w:sz w:val="16"/>
        </w:rPr>
        <w:t>end</w:t>
        <w:tab/>
        <w:t>4078/100</w:t>
      </w:r>
      <w:r>
        <w:rPr>
          <w:spacing w:val="-1"/>
          <w:sz w:val="16"/>
        </w:rPr>
        <w:t> </w:t>
      </w:r>
      <w:r>
        <w:rPr>
          <w:spacing w:val="-7"/>
          <w:sz w:val="16"/>
        </w:rPr>
        <w:t>501</w:t>
      </w:r>
    </w:p>
    <w:p>
      <w:pPr>
        <w:pStyle w:val="BodyText"/>
        <w:spacing w:before="4"/>
        <w:rPr>
          <w:sz w:val="16"/>
        </w:rPr>
      </w:pPr>
    </w:p>
    <w:p>
      <w:pPr>
        <w:tabs>
          <w:tab w:pos="3538" w:val="left" w:leader="none"/>
        </w:tabs>
        <w:spacing w:before="0"/>
        <w:ind w:left="2144" w:right="0" w:firstLine="0"/>
        <w:jc w:val="left"/>
        <w:rPr>
          <w:b/>
          <w:sz w:val="16"/>
        </w:rPr>
      </w:pPr>
      <w:r>
        <w:rPr>
          <w:b/>
          <w:sz w:val="16"/>
        </w:rPr>
        <w:t>Christiansborg</w:t>
        <w:tab/>
        <w:t>K</w:t>
      </w:r>
      <w:r>
        <w:rPr>
          <w:b/>
          <w:spacing w:val="-5"/>
          <w:sz w:val="16"/>
        </w:rPr>
        <w:t> </w:t>
      </w:r>
      <w:r>
        <w:rPr>
          <w:b/>
          <w:sz w:val="16"/>
        </w:rPr>
        <w:t>–01-06817</w:t>
      </w:r>
    </w:p>
    <w:p>
      <w:pPr>
        <w:pStyle w:val="BodyText"/>
        <w:spacing w:before="10"/>
        <w:rPr>
          <w:b/>
          <w:sz w:val="15"/>
        </w:rPr>
      </w:pPr>
      <w:r>
        <w:rPr/>
        <w:br w:type="column"/>
      </w:r>
      <w:r>
        <w:rPr>
          <w:b/>
          <w:sz w:val="15"/>
        </w:rPr>
      </w:r>
    </w:p>
    <w:p>
      <w:pPr>
        <w:spacing w:before="0"/>
        <w:ind w:left="0" w:right="1785" w:firstLine="0"/>
        <w:jc w:val="right"/>
        <w:rPr>
          <w:sz w:val="16"/>
        </w:rPr>
      </w:pPr>
      <w:r>
        <w:rPr>
          <w:w w:val="95"/>
          <w:sz w:val="16"/>
        </w:rPr>
        <w:t>do.</w:t>
      </w:r>
    </w:p>
    <w:p>
      <w:pPr>
        <w:pStyle w:val="BodyText"/>
        <w:spacing w:before="1"/>
        <w:rPr>
          <w:sz w:val="16"/>
        </w:rPr>
      </w:pPr>
    </w:p>
    <w:p>
      <w:pPr>
        <w:spacing w:before="0"/>
        <w:ind w:left="4200" w:right="0" w:firstLine="0"/>
        <w:jc w:val="left"/>
        <w:rPr>
          <w:sz w:val="16"/>
        </w:rPr>
      </w:pPr>
      <w:r>
        <w:rPr>
          <w:sz w:val="16"/>
        </w:rPr>
        <w:t>#DK_niDniv &amp; Sw. 3</w:t>
      </w:r>
      <w:r>
        <w:rPr>
          <w:sz w:val="16"/>
          <w:vertAlign w:val="superscript"/>
        </w:rPr>
        <w:t>rd</w:t>
      </w:r>
      <w:r>
        <w:rPr>
          <w:sz w:val="16"/>
          <w:vertAlign w:val="baseline"/>
        </w:rPr>
        <w:t> prec.lev.</w:t>
      </w:r>
    </w:p>
    <w:p>
      <w:pPr>
        <w:pStyle w:val="BodyText"/>
        <w:rPr>
          <w:sz w:val="16"/>
        </w:rPr>
      </w:pPr>
    </w:p>
    <w:p>
      <w:pPr>
        <w:tabs>
          <w:tab w:pos="1508" w:val="left" w:leader="none"/>
          <w:tab w:pos="2627" w:val="left" w:leader="none"/>
          <w:tab w:pos="3266" w:val="left" w:leader="none"/>
          <w:tab w:pos="4192" w:val="left" w:leader="none"/>
        </w:tabs>
        <w:spacing w:before="0"/>
        <w:ind w:left="348" w:right="0" w:firstLine="0"/>
        <w:jc w:val="left"/>
        <w:rPr>
          <w:sz w:val="16"/>
        </w:rPr>
      </w:pPr>
      <w:r>
        <w:rPr>
          <w:sz w:val="16"/>
        </w:rPr>
        <w:t>5.52243</w:t>
        <w:tab/>
        <w:t>do.</w:t>
        <w:tab/>
        <w:t>14.5</w:t>
        <w:tab/>
        <w:t>1998/2000</w:t>
        <w:tab/>
        <w:t>#DK_niDniv</w:t>
      </w:r>
    </w:p>
    <w:p>
      <w:pPr>
        <w:pStyle w:val="BodyText"/>
        <w:spacing w:before="11"/>
        <w:rPr>
          <w:sz w:val="15"/>
        </w:rPr>
      </w:pPr>
    </w:p>
    <w:p>
      <w:pPr>
        <w:tabs>
          <w:tab w:pos="1508" w:val="left" w:leader="none"/>
          <w:tab w:pos="2627" w:val="left" w:leader="none"/>
          <w:tab w:pos="3267" w:val="left" w:leader="none"/>
          <w:tab w:pos="4187" w:val="left" w:leader="none"/>
        </w:tabs>
        <w:spacing w:before="0"/>
        <w:ind w:left="267" w:right="0" w:firstLine="0"/>
        <w:jc w:val="left"/>
        <w:rPr>
          <w:sz w:val="16"/>
        </w:rPr>
      </w:pPr>
      <w:r>
        <w:rPr>
          <w:sz w:val="16"/>
        </w:rPr>
        <w:t>19.31278</w:t>
        <w:tab/>
        <w:t>do.</w:t>
        <w:tab/>
        <w:t>60.5</w:t>
        <w:tab/>
        <w:t>1992</w:t>
        <w:tab/>
        <w:t>#DK_niDprs</w:t>
      </w:r>
    </w:p>
    <w:p>
      <w:pPr>
        <w:spacing w:after="0"/>
        <w:jc w:val="left"/>
        <w:rPr>
          <w:sz w:val="16"/>
        </w:rPr>
        <w:sectPr>
          <w:type w:val="continuous"/>
          <w:pgSz w:w="11900" w:h="16840"/>
          <w:pgMar w:top="0" w:bottom="0" w:left="0" w:right="1000"/>
          <w:cols w:num="2" w:equalWidth="0">
            <w:col w:w="4443" w:space="40"/>
            <w:col w:w="6417"/>
          </w:cols>
        </w:sectPr>
      </w:pPr>
    </w:p>
    <w:p>
      <w:pPr>
        <w:tabs>
          <w:tab w:pos="3507" w:val="left" w:leader="none"/>
          <w:tab w:pos="4733" w:val="left" w:leader="none"/>
          <w:tab w:pos="7011" w:val="left" w:leader="none"/>
        </w:tabs>
        <w:spacing w:line="184" w:lineRule="exact" w:before="1"/>
        <w:ind w:left="2144" w:right="0" w:firstLine="0"/>
        <w:jc w:val="left"/>
        <w:rPr>
          <w:sz w:val="16"/>
        </w:rPr>
      </w:pPr>
      <w:r>
        <w:rPr>
          <w:b/>
          <w:sz w:val="16"/>
        </w:rPr>
        <w:t>Hamlets</w:t>
      </w:r>
      <w:r>
        <w:rPr>
          <w:b/>
          <w:spacing w:val="-2"/>
          <w:sz w:val="16"/>
        </w:rPr>
        <w:t> </w:t>
      </w:r>
      <w:r>
        <w:rPr>
          <w:b/>
          <w:sz w:val="16"/>
        </w:rPr>
        <w:t>Grav</w:t>
        <w:tab/>
        <w:t>G.I.1607</w:t>
        <w:tab/>
      </w:r>
      <w:r>
        <w:rPr>
          <w:sz w:val="16"/>
        </w:rPr>
        <w:t>------------</w:t>
        <w:tab/>
        <w:t>-------</w:t>
      </w:r>
    </w:p>
    <w:p>
      <w:pPr>
        <w:tabs>
          <w:tab w:pos="7004" w:val="left" w:leader="none"/>
        </w:tabs>
        <w:spacing w:before="0"/>
        <w:ind w:left="4751" w:right="0" w:firstLine="0"/>
        <w:jc w:val="left"/>
        <w:rPr>
          <w:sz w:val="16"/>
        </w:rPr>
      </w:pPr>
      <w:r>
        <w:rPr>
          <w:sz w:val="16"/>
        </w:rPr>
        <w:t>-0.01350</w:t>
        <w:tab/>
        <w:t>258.5</w:t>
      </w:r>
      <w:r>
        <w:rPr>
          <w:spacing w:val="-1"/>
          <w:sz w:val="16"/>
        </w:rPr>
        <w:t> </w:t>
      </w:r>
      <w:r>
        <w:rPr>
          <w:sz w:val="16"/>
        </w:rPr>
        <w:t>km</w:t>
      </w:r>
    </w:p>
    <w:p>
      <w:pPr>
        <w:spacing w:before="119"/>
        <w:ind w:left="5101" w:right="0" w:firstLine="0"/>
        <w:jc w:val="left"/>
        <w:rPr>
          <w:sz w:val="16"/>
        </w:rPr>
      </w:pPr>
      <w:r>
        <w:rPr>
          <w:sz w:val="16"/>
        </w:rPr>
        <w:t>table 1: Set up of the Oeresund Loop</w:t>
      </w:r>
    </w:p>
    <w:p>
      <w:pPr>
        <w:pStyle w:val="BodyText"/>
        <w:spacing w:before="6"/>
        <w:rPr>
          <w:sz w:val="12"/>
        </w:rPr>
      </w:pPr>
    </w:p>
    <w:p>
      <w:pPr>
        <w:pStyle w:val="Heading1"/>
        <w:numPr>
          <w:ilvl w:val="1"/>
          <w:numId w:val="4"/>
        </w:numPr>
        <w:tabs>
          <w:tab w:pos="2225" w:val="left" w:leader="none"/>
        </w:tabs>
        <w:spacing w:line="275" w:lineRule="exact" w:before="90" w:after="0"/>
        <w:ind w:left="2224" w:right="0" w:hanging="240"/>
        <w:jc w:val="left"/>
      </w:pPr>
      <w:bookmarkStart w:name="_TOC_250014" w:id="10"/>
      <w:bookmarkStart w:name="4. Analysis and adjustment" w:id="11"/>
      <w:r>
        <w:rPr>
          <w:b w:val="0"/>
        </w:rPr>
      </w:r>
      <w:bookmarkEnd w:id="11"/>
      <w:bookmarkStart w:name="4. Analysis and adjustment" w:id="12"/>
      <w:r>
        <w:rPr/>
        <w:t>Analysi</w:t>
      </w:r>
      <w:r>
        <w:rPr/>
        <w:t>s and</w:t>
      </w:r>
      <w:r>
        <w:rPr>
          <w:spacing w:val="-3"/>
        </w:rPr>
        <w:t> </w:t>
      </w:r>
      <w:bookmarkEnd w:id="10"/>
      <w:r>
        <w:rPr/>
        <w:t>adjustment</w:t>
      </w:r>
    </w:p>
    <w:p>
      <w:pPr>
        <w:pStyle w:val="ListParagraph"/>
        <w:numPr>
          <w:ilvl w:val="2"/>
          <w:numId w:val="4"/>
        </w:numPr>
        <w:tabs>
          <w:tab w:pos="2538" w:val="left" w:leader="none"/>
        </w:tabs>
        <w:spacing w:line="240" w:lineRule="auto" w:before="0" w:after="5"/>
        <w:ind w:left="1984" w:right="117" w:firstLine="251"/>
        <w:jc w:val="both"/>
        <w:rPr>
          <w:sz w:val="20"/>
        </w:rPr>
      </w:pPr>
      <w:bookmarkStart w:name="     4.1 Double run discrepancies. In or" w:id="13"/>
      <w:bookmarkEnd w:id="13"/>
      <w:r>
        <w:rPr/>
      </w:r>
      <w:bookmarkStart w:name="     4.1 Double run discrepancies. In or" w:id="14"/>
      <w:bookmarkEnd w:id="14"/>
      <w:r>
        <w:rPr>
          <w:b/>
          <w:sz w:val="20"/>
        </w:rPr>
        <w:t>Doubl</w:t>
      </w:r>
      <w:r>
        <w:rPr>
          <w:b/>
          <w:sz w:val="20"/>
        </w:rPr>
        <w:t>e run discrepancies. </w:t>
      </w:r>
      <w:r>
        <w:rPr>
          <w:sz w:val="20"/>
        </w:rPr>
        <w:t>In order to compare the leveling of the Link with the Danish Third Precise Leveling we have computed sectionwise the average (av) and standard deviation (std) of the normalized discrepancies ρ’, cf. sect. 2.1, from all the double runs of the loop included in the Link. As mentioned before all these runs have been accepted. The results are shown in table 2, where the last row is indicating the percentages of rejected double runs based on the total number of runs performed along the Link (accepted or not).</w:t>
      </w:r>
    </w:p>
    <w:tbl>
      <w:tblPr>
        <w:tblW w:w="0" w:type="auto"/>
        <w:jc w:val="left"/>
        <w:tblInd w:w="3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6"/>
        <w:gridCol w:w="774"/>
        <w:gridCol w:w="930"/>
        <w:gridCol w:w="941"/>
        <w:gridCol w:w="892"/>
        <w:gridCol w:w="550"/>
      </w:tblGrid>
      <w:tr>
        <w:trPr>
          <w:trHeight w:val="180" w:hRule="atLeast"/>
        </w:trPr>
        <w:tc>
          <w:tcPr>
            <w:tcW w:w="1036" w:type="dxa"/>
          </w:tcPr>
          <w:p>
            <w:pPr>
              <w:pStyle w:val="TableParagraph"/>
              <w:ind w:left="50"/>
              <w:rPr>
                <w:rFonts w:ascii="Times New Roman"/>
                <w:sz w:val="16"/>
              </w:rPr>
            </w:pPr>
            <w:r>
              <w:rPr>
                <w:rFonts w:ascii="Times New Roman"/>
                <w:sz w:val="16"/>
              </w:rPr>
              <w:t>location:</w:t>
            </w:r>
          </w:p>
        </w:tc>
        <w:tc>
          <w:tcPr>
            <w:tcW w:w="774" w:type="dxa"/>
          </w:tcPr>
          <w:p>
            <w:pPr>
              <w:pStyle w:val="TableParagraph"/>
              <w:ind w:left="-25"/>
              <w:rPr>
                <w:rFonts w:ascii="Times New Roman"/>
                <w:sz w:val="16"/>
              </w:rPr>
            </w:pPr>
            <w:r>
              <w:rPr>
                <w:rFonts w:ascii="Times New Roman"/>
                <w:sz w:val="16"/>
              </w:rPr>
              <w:t>east bridge</w:t>
            </w:r>
          </w:p>
        </w:tc>
        <w:tc>
          <w:tcPr>
            <w:tcW w:w="930" w:type="dxa"/>
          </w:tcPr>
          <w:p>
            <w:pPr>
              <w:pStyle w:val="TableParagraph"/>
              <w:ind w:left="78" w:right="77"/>
              <w:jc w:val="center"/>
              <w:rPr>
                <w:rFonts w:ascii="Times New Roman"/>
                <w:sz w:val="16"/>
              </w:rPr>
            </w:pPr>
            <w:r>
              <w:rPr>
                <w:rFonts w:ascii="Times New Roman"/>
                <w:sz w:val="16"/>
              </w:rPr>
              <w:t>high bridge</w:t>
            </w:r>
          </w:p>
        </w:tc>
        <w:tc>
          <w:tcPr>
            <w:tcW w:w="941" w:type="dxa"/>
          </w:tcPr>
          <w:p>
            <w:pPr>
              <w:pStyle w:val="TableParagraph"/>
              <w:ind w:left="79" w:right="78"/>
              <w:jc w:val="center"/>
              <w:rPr>
                <w:rFonts w:ascii="Times New Roman"/>
                <w:sz w:val="16"/>
              </w:rPr>
            </w:pPr>
            <w:r>
              <w:rPr>
                <w:rFonts w:ascii="Times New Roman"/>
                <w:sz w:val="16"/>
              </w:rPr>
              <w:t>west bridge</w:t>
            </w:r>
          </w:p>
        </w:tc>
        <w:tc>
          <w:tcPr>
            <w:tcW w:w="892" w:type="dxa"/>
          </w:tcPr>
          <w:p>
            <w:pPr>
              <w:pStyle w:val="TableParagraph"/>
              <w:ind w:left="80" w:right="78"/>
              <w:jc w:val="center"/>
              <w:rPr>
                <w:rFonts w:ascii="Times New Roman"/>
                <w:sz w:val="16"/>
              </w:rPr>
            </w:pPr>
            <w:r>
              <w:rPr>
                <w:rFonts w:ascii="Times New Roman"/>
                <w:sz w:val="16"/>
              </w:rPr>
              <w:t>Peberholm</w:t>
            </w:r>
          </w:p>
        </w:tc>
        <w:tc>
          <w:tcPr>
            <w:tcW w:w="550" w:type="dxa"/>
          </w:tcPr>
          <w:p>
            <w:pPr>
              <w:pStyle w:val="TableParagraph"/>
              <w:ind w:right="45"/>
              <w:jc w:val="right"/>
              <w:rPr>
                <w:rFonts w:ascii="Times New Roman"/>
                <w:sz w:val="16"/>
              </w:rPr>
            </w:pPr>
            <w:r>
              <w:rPr>
                <w:rFonts w:ascii="Times New Roman"/>
                <w:w w:val="95"/>
                <w:sz w:val="16"/>
              </w:rPr>
              <w:t>tunnel</w:t>
            </w:r>
          </w:p>
        </w:tc>
      </w:tr>
      <w:tr>
        <w:trPr>
          <w:trHeight w:val="184" w:hRule="atLeast"/>
        </w:trPr>
        <w:tc>
          <w:tcPr>
            <w:tcW w:w="1036" w:type="dxa"/>
          </w:tcPr>
          <w:p>
            <w:pPr>
              <w:pStyle w:val="TableParagraph"/>
              <w:tabs>
                <w:tab w:pos="719" w:val="left" w:leader="none"/>
              </w:tabs>
              <w:spacing w:line="164" w:lineRule="exact"/>
              <w:ind w:left="50"/>
              <w:rPr>
                <w:rFonts w:ascii="Times New Roman" w:hAnsi="Times New Roman"/>
                <w:sz w:val="16"/>
              </w:rPr>
            </w:pPr>
            <w:r>
              <w:rPr>
                <w:rFonts w:ascii="Times New Roman" w:hAnsi="Times New Roman"/>
                <w:sz w:val="16"/>
              </w:rPr>
              <w:t>av(ρ’)</w:t>
              <w:tab/>
              <w:t>:</w:t>
            </w:r>
          </w:p>
        </w:tc>
        <w:tc>
          <w:tcPr>
            <w:tcW w:w="774" w:type="dxa"/>
          </w:tcPr>
          <w:p>
            <w:pPr>
              <w:pStyle w:val="TableParagraph"/>
              <w:spacing w:line="164" w:lineRule="exact"/>
              <w:ind w:left="6"/>
              <w:rPr>
                <w:rFonts w:ascii="Times New Roman"/>
                <w:sz w:val="16"/>
              </w:rPr>
            </w:pPr>
            <w:r>
              <w:rPr>
                <w:rFonts w:ascii="Times New Roman"/>
                <w:sz w:val="16"/>
              </w:rPr>
              <w:t>0.25 mm</w:t>
            </w:r>
          </w:p>
        </w:tc>
        <w:tc>
          <w:tcPr>
            <w:tcW w:w="930" w:type="dxa"/>
          </w:tcPr>
          <w:p>
            <w:pPr>
              <w:pStyle w:val="TableParagraph"/>
              <w:spacing w:line="164" w:lineRule="exact"/>
              <w:ind w:left="78" w:right="162"/>
              <w:jc w:val="center"/>
              <w:rPr>
                <w:rFonts w:ascii="Times New Roman"/>
                <w:sz w:val="16"/>
              </w:rPr>
            </w:pPr>
            <w:r>
              <w:rPr>
                <w:rFonts w:ascii="Times New Roman"/>
                <w:sz w:val="16"/>
              </w:rPr>
              <w:t>0.28</w:t>
            </w:r>
          </w:p>
        </w:tc>
        <w:tc>
          <w:tcPr>
            <w:tcW w:w="941" w:type="dxa"/>
          </w:tcPr>
          <w:p>
            <w:pPr>
              <w:pStyle w:val="TableParagraph"/>
              <w:spacing w:line="164" w:lineRule="exact"/>
              <w:ind w:left="42" w:right="78"/>
              <w:jc w:val="center"/>
              <w:rPr>
                <w:rFonts w:ascii="Times New Roman"/>
                <w:sz w:val="16"/>
              </w:rPr>
            </w:pPr>
            <w:r>
              <w:rPr>
                <w:rFonts w:ascii="Times New Roman"/>
                <w:sz w:val="16"/>
              </w:rPr>
              <w:t>0.49</w:t>
            </w:r>
          </w:p>
        </w:tc>
        <w:tc>
          <w:tcPr>
            <w:tcW w:w="892" w:type="dxa"/>
          </w:tcPr>
          <w:p>
            <w:pPr>
              <w:pStyle w:val="TableParagraph"/>
              <w:spacing w:line="164" w:lineRule="exact"/>
              <w:ind w:left="80" w:right="59"/>
              <w:jc w:val="center"/>
              <w:rPr>
                <w:rFonts w:ascii="Times New Roman"/>
                <w:sz w:val="16"/>
              </w:rPr>
            </w:pPr>
            <w:r>
              <w:rPr>
                <w:rFonts w:ascii="Times New Roman"/>
                <w:sz w:val="16"/>
              </w:rPr>
              <w:t>-0.11</w:t>
            </w:r>
          </w:p>
        </w:tc>
        <w:tc>
          <w:tcPr>
            <w:tcW w:w="550" w:type="dxa"/>
          </w:tcPr>
          <w:p>
            <w:pPr>
              <w:pStyle w:val="TableParagraph"/>
              <w:spacing w:line="164" w:lineRule="exact"/>
              <w:ind w:right="82"/>
              <w:jc w:val="right"/>
              <w:rPr>
                <w:rFonts w:ascii="Times New Roman"/>
                <w:sz w:val="16"/>
              </w:rPr>
            </w:pPr>
            <w:r>
              <w:rPr>
                <w:rFonts w:ascii="Times New Roman"/>
                <w:sz w:val="16"/>
              </w:rPr>
              <w:t>-0.11</w:t>
            </w:r>
          </w:p>
        </w:tc>
      </w:tr>
      <w:tr>
        <w:trPr>
          <w:trHeight w:val="180" w:hRule="atLeast"/>
        </w:trPr>
        <w:tc>
          <w:tcPr>
            <w:tcW w:w="1036" w:type="dxa"/>
          </w:tcPr>
          <w:p>
            <w:pPr>
              <w:pStyle w:val="TableParagraph"/>
              <w:tabs>
                <w:tab w:pos="714" w:val="left" w:leader="none"/>
              </w:tabs>
              <w:spacing w:line="160" w:lineRule="exact"/>
              <w:ind w:left="50"/>
              <w:rPr>
                <w:rFonts w:ascii="Times New Roman" w:hAnsi="Times New Roman"/>
                <w:sz w:val="16"/>
              </w:rPr>
            </w:pPr>
            <w:r>
              <w:rPr>
                <w:rFonts w:ascii="Times New Roman" w:hAnsi="Times New Roman"/>
                <w:sz w:val="16"/>
              </w:rPr>
              <w:t>std(ρ’)</w:t>
              <w:tab/>
              <w:t>:</w:t>
            </w:r>
          </w:p>
        </w:tc>
        <w:tc>
          <w:tcPr>
            <w:tcW w:w="774" w:type="dxa"/>
          </w:tcPr>
          <w:p>
            <w:pPr>
              <w:pStyle w:val="TableParagraph"/>
              <w:spacing w:line="160" w:lineRule="exact"/>
              <w:ind w:left="3"/>
              <w:rPr>
                <w:rFonts w:ascii="Times New Roman"/>
                <w:sz w:val="16"/>
              </w:rPr>
            </w:pPr>
            <w:r>
              <w:rPr>
                <w:rFonts w:ascii="Times New Roman"/>
                <w:sz w:val="16"/>
              </w:rPr>
              <w:t>0.77 mm</w:t>
            </w:r>
          </w:p>
        </w:tc>
        <w:tc>
          <w:tcPr>
            <w:tcW w:w="930" w:type="dxa"/>
          </w:tcPr>
          <w:p>
            <w:pPr>
              <w:pStyle w:val="TableParagraph"/>
              <w:spacing w:line="160" w:lineRule="exact"/>
              <w:ind w:left="78" w:right="171"/>
              <w:jc w:val="center"/>
              <w:rPr>
                <w:rFonts w:ascii="Times New Roman"/>
                <w:sz w:val="16"/>
              </w:rPr>
            </w:pPr>
            <w:r>
              <w:rPr>
                <w:rFonts w:ascii="Times New Roman"/>
                <w:sz w:val="16"/>
              </w:rPr>
              <w:t>0.87</w:t>
            </w:r>
          </w:p>
        </w:tc>
        <w:tc>
          <w:tcPr>
            <w:tcW w:w="941" w:type="dxa"/>
          </w:tcPr>
          <w:p>
            <w:pPr>
              <w:pStyle w:val="TableParagraph"/>
              <w:spacing w:line="160" w:lineRule="exact"/>
              <w:ind w:left="32" w:right="78"/>
              <w:jc w:val="center"/>
              <w:rPr>
                <w:rFonts w:ascii="Times New Roman"/>
                <w:sz w:val="16"/>
              </w:rPr>
            </w:pPr>
            <w:r>
              <w:rPr>
                <w:rFonts w:ascii="Times New Roman"/>
                <w:sz w:val="16"/>
              </w:rPr>
              <w:t>0.76</w:t>
            </w:r>
          </w:p>
        </w:tc>
        <w:tc>
          <w:tcPr>
            <w:tcW w:w="892" w:type="dxa"/>
          </w:tcPr>
          <w:p>
            <w:pPr>
              <w:pStyle w:val="TableParagraph"/>
              <w:spacing w:line="160" w:lineRule="exact"/>
              <w:ind w:left="196" w:right="78"/>
              <w:jc w:val="center"/>
              <w:rPr>
                <w:rFonts w:ascii="Times New Roman"/>
                <w:sz w:val="16"/>
              </w:rPr>
            </w:pPr>
            <w:r>
              <w:rPr>
                <w:rFonts w:ascii="Times New Roman"/>
                <w:sz w:val="16"/>
              </w:rPr>
              <w:t>0.99</w:t>
            </w:r>
          </w:p>
        </w:tc>
        <w:tc>
          <w:tcPr>
            <w:tcW w:w="550" w:type="dxa"/>
          </w:tcPr>
          <w:p>
            <w:pPr>
              <w:pStyle w:val="TableParagraph"/>
              <w:spacing w:line="160" w:lineRule="exact"/>
              <w:ind w:right="73"/>
              <w:jc w:val="right"/>
              <w:rPr>
                <w:rFonts w:ascii="Times New Roman"/>
                <w:sz w:val="16"/>
              </w:rPr>
            </w:pPr>
            <w:r>
              <w:rPr>
                <w:rFonts w:ascii="Times New Roman"/>
                <w:w w:val="95"/>
                <w:sz w:val="16"/>
              </w:rPr>
              <w:t>0.97</w:t>
            </w:r>
          </w:p>
        </w:tc>
      </w:tr>
      <w:tr>
        <w:trPr>
          <w:trHeight w:val="247" w:hRule="atLeast"/>
        </w:trPr>
        <w:tc>
          <w:tcPr>
            <w:tcW w:w="1810" w:type="dxa"/>
            <w:gridSpan w:val="2"/>
          </w:tcPr>
          <w:p>
            <w:pPr>
              <w:pStyle w:val="TableParagraph"/>
              <w:tabs>
                <w:tab w:pos="1342" w:val="right" w:leader="none"/>
              </w:tabs>
              <w:spacing w:line="177" w:lineRule="exact"/>
              <w:ind w:left="50"/>
              <w:rPr>
                <w:rFonts w:ascii="Times New Roman"/>
                <w:sz w:val="16"/>
              </w:rPr>
            </w:pPr>
            <w:r>
              <w:rPr>
                <w:rFonts w:ascii="Times New Roman"/>
                <w:sz w:val="16"/>
              </w:rPr>
              <w:t>number</w:t>
            </w:r>
            <w:r>
              <w:rPr>
                <w:rFonts w:ascii="Times New Roman"/>
                <w:spacing w:val="37"/>
                <w:sz w:val="16"/>
              </w:rPr>
              <w:t> </w:t>
            </w:r>
            <w:r>
              <w:rPr>
                <w:rFonts w:ascii="Times New Roman"/>
                <w:sz w:val="16"/>
              </w:rPr>
              <w:t>:</w:t>
              <w:tab/>
              <w:t>59</w:t>
            </w:r>
          </w:p>
        </w:tc>
        <w:tc>
          <w:tcPr>
            <w:tcW w:w="930" w:type="dxa"/>
          </w:tcPr>
          <w:p>
            <w:pPr>
              <w:pStyle w:val="TableParagraph"/>
              <w:spacing w:line="177" w:lineRule="exact"/>
              <w:ind w:left="78" w:right="184"/>
              <w:jc w:val="center"/>
              <w:rPr>
                <w:rFonts w:ascii="Times New Roman"/>
                <w:sz w:val="16"/>
              </w:rPr>
            </w:pPr>
            <w:r>
              <w:rPr>
                <w:rFonts w:ascii="Times New Roman"/>
                <w:sz w:val="16"/>
              </w:rPr>
              <w:t>15</w:t>
            </w:r>
          </w:p>
        </w:tc>
        <w:tc>
          <w:tcPr>
            <w:tcW w:w="941" w:type="dxa"/>
          </w:tcPr>
          <w:p>
            <w:pPr>
              <w:pStyle w:val="TableParagraph"/>
              <w:spacing w:line="177" w:lineRule="exact"/>
              <w:ind w:left="79" w:right="59"/>
              <w:jc w:val="center"/>
              <w:rPr>
                <w:rFonts w:ascii="Times New Roman"/>
                <w:sz w:val="16"/>
              </w:rPr>
            </w:pPr>
            <w:r>
              <w:rPr>
                <w:rFonts w:ascii="Times New Roman"/>
                <w:sz w:val="16"/>
              </w:rPr>
              <w:t>59</w:t>
            </w:r>
          </w:p>
        </w:tc>
        <w:tc>
          <w:tcPr>
            <w:tcW w:w="892" w:type="dxa"/>
          </w:tcPr>
          <w:p>
            <w:pPr>
              <w:pStyle w:val="TableParagraph"/>
              <w:spacing w:line="177" w:lineRule="exact"/>
              <w:ind w:left="184" w:right="78"/>
              <w:jc w:val="center"/>
              <w:rPr>
                <w:rFonts w:ascii="Times New Roman"/>
                <w:sz w:val="16"/>
              </w:rPr>
            </w:pPr>
            <w:r>
              <w:rPr>
                <w:rFonts w:ascii="Times New Roman"/>
                <w:sz w:val="16"/>
              </w:rPr>
              <w:t>32</w:t>
            </w:r>
          </w:p>
        </w:tc>
        <w:tc>
          <w:tcPr>
            <w:tcW w:w="550" w:type="dxa"/>
          </w:tcPr>
          <w:p>
            <w:pPr>
              <w:pStyle w:val="TableParagraph"/>
              <w:spacing w:line="177" w:lineRule="exact"/>
              <w:ind w:right="99"/>
              <w:jc w:val="right"/>
              <w:rPr>
                <w:rFonts w:ascii="Times New Roman"/>
                <w:sz w:val="16"/>
              </w:rPr>
            </w:pPr>
            <w:r>
              <w:rPr>
                <w:rFonts w:ascii="Times New Roman"/>
                <w:w w:val="95"/>
                <w:sz w:val="16"/>
              </w:rPr>
              <w:t>64</w:t>
            </w:r>
          </w:p>
        </w:tc>
      </w:tr>
      <w:tr>
        <w:trPr>
          <w:trHeight w:val="240" w:hRule="atLeast"/>
        </w:trPr>
        <w:tc>
          <w:tcPr>
            <w:tcW w:w="1810" w:type="dxa"/>
            <w:gridSpan w:val="2"/>
          </w:tcPr>
          <w:p>
            <w:pPr>
              <w:pStyle w:val="TableParagraph"/>
              <w:tabs>
                <w:tab w:pos="1322" w:val="right" w:leader="none"/>
              </w:tabs>
              <w:spacing w:line="164" w:lineRule="exact" w:before="56"/>
              <w:ind w:left="50"/>
              <w:rPr>
                <w:rFonts w:ascii="Times New Roman"/>
                <w:sz w:val="16"/>
              </w:rPr>
            </w:pPr>
            <w:r>
              <w:rPr>
                <w:rFonts w:ascii="Times New Roman"/>
                <w:sz w:val="16"/>
              </w:rPr>
              <w:t>reject.</w:t>
            </w:r>
            <w:r>
              <w:rPr>
                <w:rFonts w:ascii="Times New Roman"/>
                <w:spacing w:val="-1"/>
                <w:sz w:val="16"/>
              </w:rPr>
              <w:t> </w:t>
            </w:r>
            <w:r>
              <w:rPr>
                <w:rFonts w:ascii="Times New Roman"/>
                <w:sz w:val="16"/>
              </w:rPr>
              <w:t>pct.:</w:t>
              <w:tab/>
              <w:t>13</w:t>
            </w:r>
          </w:p>
        </w:tc>
        <w:tc>
          <w:tcPr>
            <w:tcW w:w="930" w:type="dxa"/>
          </w:tcPr>
          <w:p>
            <w:pPr>
              <w:pStyle w:val="TableParagraph"/>
              <w:spacing w:line="164" w:lineRule="exact" w:before="56"/>
              <w:ind w:left="11" w:right="77"/>
              <w:jc w:val="center"/>
              <w:rPr>
                <w:rFonts w:ascii="Times New Roman"/>
                <w:sz w:val="16"/>
              </w:rPr>
            </w:pPr>
            <w:r>
              <w:rPr>
                <w:rFonts w:ascii="Times New Roman"/>
                <w:sz w:val="16"/>
              </w:rPr>
              <w:t>21</w:t>
            </w:r>
          </w:p>
        </w:tc>
        <w:tc>
          <w:tcPr>
            <w:tcW w:w="941" w:type="dxa"/>
          </w:tcPr>
          <w:p>
            <w:pPr>
              <w:pStyle w:val="TableParagraph"/>
              <w:spacing w:line="164" w:lineRule="exact" w:before="56"/>
              <w:ind w:left="56"/>
              <w:jc w:val="center"/>
              <w:rPr>
                <w:rFonts w:ascii="Times New Roman"/>
                <w:sz w:val="16"/>
              </w:rPr>
            </w:pPr>
            <w:r>
              <w:rPr>
                <w:rFonts w:ascii="Times New Roman"/>
                <w:w w:val="99"/>
                <w:sz w:val="16"/>
              </w:rPr>
              <w:t>9</w:t>
            </w:r>
          </w:p>
        </w:tc>
        <w:tc>
          <w:tcPr>
            <w:tcW w:w="892" w:type="dxa"/>
          </w:tcPr>
          <w:p>
            <w:pPr>
              <w:pStyle w:val="TableParagraph"/>
              <w:spacing w:line="164" w:lineRule="exact" w:before="56"/>
              <w:ind w:left="80" w:right="17"/>
              <w:jc w:val="center"/>
              <w:rPr>
                <w:rFonts w:ascii="Times New Roman"/>
                <w:sz w:val="16"/>
              </w:rPr>
            </w:pPr>
            <w:r>
              <w:rPr>
                <w:rFonts w:ascii="Times New Roman"/>
                <w:sz w:val="16"/>
              </w:rPr>
              <w:t>14</w:t>
            </w:r>
          </w:p>
        </w:tc>
        <w:tc>
          <w:tcPr>
            <w:tcW w:w="550" w:type="dxa"/>
          </w:tcPr>
          <w:p>
            <w:pPr>
              <w:pStyle w:val="TableParagraph"/>
              <w:spacing w:line="164" w:lineRule="exact" w:before="56"/>
              <w:ind w:right="123"/>
              <w:jc w:val="right"/>
              <w:rPr>
                <w:rFonts w:ascii="Times New Roman"/>
                <w:sz w:val="16"/>
              </w:rPr>
            </w:pPr>
            <w:r>
              <w:rPr>
                <w:rFonts w:ascii="Times New Roman"/>
                <w:w w:val="99"/>
                <w:sz w:val="16"/>
              </w:rPr>
              <w:t>2</w:t>
            </w:r>
          </w:p>
        </w:tc>
      </w:tr>
    </w:tbl>
    <w:p>
      <w:pPr>
        <w:spacing w:before="121"/>
        <w:ind w:left="4223" w:right="0" w:firstLine="0"/>
        <w:jc w:val="left"/>
        <w:rPr>
          <w:sz w:val="16"/>
        </w:rPr>
      </w:pPr>
      <w:r>
        <w:rPr>
          <w:sz w:val="16"/>
        </w:rPr>
        <w:t>table 2: Statistics of double run discrepancies</w:t>
      </w:r>
    </w:p>
    <w:p>
      <w:pPr>
        <w:pStyle w:val="BodyText"/>
        <w:spacing w:before="120"/>
        <w:ind w:left="1984" w:right="121"/>
        <w:jc w:val="both"/>
      </w:pPr>
      <w:r>
        <w:rPr/>
        <w:t>According to Schmidt (2000), sect.3223, the rejection percentage of the Danish Third Precise Leveling is below 5%. Hence, the values above are larger than usual, however, the indicated averages and standard deviations of ρ’ are rather common. In particular, the standard deviations along the bridges are almost identical with the average value 0.75 mm from the Danish Third Precise Leveling, cf. sect. 5322, ibid. We thus conclude that the leveling of the Link after rejection is comparable with the Danish Third Precise Leveling as regards discrepancies from forward and backward run.</w:t>
      </w:r>
    </w:p>
    <w:p>
      <w:pPr>
        <w:pStyle w:val="ListParagraph"/>
        <w:numPr>
          <w:ilvl w:val="2"/>
          <w:numId w:val="4"/>
        </w:numPr>
        <w:tabs>
          <w:tab w:pos="2540" w:val="left" w:leader="none"/>
        </w:tabs>
        <w:spacing w:line="240" w:lineRule="auto" w:before="184" w:after="0"/>
        <w:ind w:left="1984" w:right="123" w:firstLine="251"/>
        <w:jc w:val="both"/>
        <w:rPr>
          <w:sz w:val="20"/>
        </w:rPr>
      </w:pPr>
      <w:r>
        <w:rPr>
          <w:b/>
          <w:sz w:val="20"/>
        </w:rPr>
        <w:t>Adjustment. </w:t>
      </w:r>
      <w:r>
        <w:rPr>
          <w:sz w:val="20"/>
        </w:rPr>
        <w:t>Based on the assumption that all double runs are stochastically independent the loop can be adjusted in a simple way. Regarding the Link least squares adjustment is applied separately to the different networks connecting the sections of the Link, cf. sect. 3.3. That means, keeping fixed à priori the height of a single point of the network, ΔH</w:t>
      </w:r>
      <w:r>
        <w:rPr>
          <w:sz w:val="20"/>
          <w:vertAlign w:val="subscript"/>
        </w:rPr>
        <w:t>12</w:t>
      </w:r>
      <w:r>
        <w:rPr>
          <w:sz w:val="20"/>
          <w:vertAlign w:val="baseline"/>
        </w:rPr>
        <w:t>=H</w:t>
      </w:r>
      <w:r>
        <w:rPr>
          <w:sz w:val="20"/>
          <w:vertAlign w:val="subscript"/>
        </w:rPr>
        <w:t>2</w:t>
      </w:r>
      <w:r>
        <w:rPr>
          <w:sz w:val="20"/>
          <w:vertAlign w:val="baseline"/>
        </w:rPr>
        <w:t>-H</w:t>
      </w:r>
      <w:r>
        <w:rPr>
          <w:sz w:val="20"/>
          <w:vertAlign w:val="subscript"/>
        </w:rPr>
        <w:t>1</w:t>
      </w:r>
      <w:r>
        <w:rPr>
          <w:sz w:val="20"/>
          <w:vertAlign w:val="baseline"/>
        </w:rPr>
        <w:t> is the observation equation of the double run from point P</w:t>
      </w:r>
      <w:r>
        <w:rPr>
          <w:sz w:val="20"/>
          <w:vertAlign w:val="subscript"/>
        </w:rPr>
        <w:t>1</w:t>
      </w:r>
      <w:r>
        <w:rPr>
          <w:sz w:val="20"/>
          <w:vertAlign w:val="baseline"/>
        </w:rPr>
        <w:t> to P</w:t>
      </w:r>
      <w:r>
        <w:rPr>
          <w:sz w:val="20"/>
          <w:vertAlign w:val="subscript"/>
        </w:rPr>
        <w:t>2</w:t>
      </w:r>
      <w:r>
        <w:rPr>
          <w:sz w:val="20"/>
          <w:vertAlign w:val="baseline"/>
        </w:rPr>
        <w:t> of length L, and VarΔH</w:t>
      </w:r>
      <w:r>
        <w:rPr>
          <w:sz w:val="20"/>
          <w:vertAlign w:val="subscript"/>
        </w:rPr>
        <w:t>12</w:t>
      </w:r>
      <w:r>
        <w:rPr>
          <w:sz w:val="20"/>
          <w:vertAlign w:val="baseline"/>
        </w:rPr>
        <w:t>=σ</w:t>
      </w:r>
      <w:r>
        <w:rPr>
          <w:sz w:val="20"/>
          <w:vertAlign w:val="superscript"/>
        </w:rPr>
        <w:t>2</w:t>
      </w:r>
      <w:r>
        <w:rPr>
          <w:sz w:val="20"/>
          <w:vertAlign w:val="baseline"/>
        </w:rPr>
        <w:t>L is the corresponding variance. Outside of the Link multiple double runs have been adjusted by their mean. Note, prior to the adjustments double runs have been converted into Helmert height differences by adding the orthometric correction, cf. app.1, sect. 2.1 and</w:t>
      </w:r>
      <w:r>
        <w:rPr>
          <w:spacing w:val="-11"/>
          <w:sz w:val="20"/>
          <w:vertAlign w:val="baseline"/>
        </w:rPr>
        <w:t> </w:t>
      </w:r>
      <w:r>
        <w:rPr>
          <w:sz w:val="20"/>
          <w:vertAlign w:val="baseline"/>
        </w:rPr>
        <w:t>2.3.</w:t>
      </w:r>
    </w:p>
    <w:p>
      <w:pPr>
        <w:pStyle w:val="BodyText"/>
        <w:spacing w:before="1"/>
        <w:ind w:left="1984" w:right="123" w:firstLine="301"/>
        <w:jc w:val="both"/>
      </w:pPr>
      <w:r>
        <w:rPr/>
        <w:t>The results from the sectionwise adjustments are shown in table 3, where ΔĤ is the adjusted Helmert height difference, m.e.(ΔĤ) is the corresponding estimated mean error, s is denoting the estimated mean error of 1km double run, whereas n and m is the number of double runs and leveling points involved. The last row is indicating the adjusted Helmert height difference of the Link and the corresponding estimated mean error, that is the square root of the sum of the m.e.(ΔĤ)-values squared. Note, the surprisingly low value, 1½mm, is caused by the large number of repeated double runs, cf. sect.2.2.</w:t>
      </w:r>
    </w:p>
    <w:p>
      <w:pPr>
        <w:spacing w:after="0"/>
        <w:jc w:val="both"/>
        <w:sectPr>
          <w:type w:val="continuous"/>
          <w:pgSz w:w="11900" w:h="16840"/>
          <w:pgMar w:top="0" w:bottom="0" w:left="0" w:right="1000"/>
        </w:sectPr>
      </w:pPr>
    </w:p>
    <w:p>
      <w:pPr>
        <w:pStyle w:val="BodyText"/>
        <w:rPr>
          <w:sz w:val="8"/>
        </w:rPr>
      </w:pPr>
    </w:p>
    <w:tbl>
      <w:tblPr>
        <w:tblW w:w="0" w:type="auto"/>
        <w:jc w:val="left"/>
        <w:tblInd w:w="3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
        <w:gridCol w:w="1086"/>
        <w:gridCol w:w="964"/>
        <w:gridCol w:w="818"/>
        <w:gridCol w:w="839"/>
        <w:gridCol w:w="571"/>
        <w:gridCol w:w="366"/>
      </w:tblGrid>
      <w:tr>
        <w:trPr>
          <w:trHeight w:val="316" w:hRule="atLeast"/>
        </w:trPr>
        <w:tc>
          <w:tcPr>
            <w:tcW w:w="902" w:type="dxa"/>
          </w:tcPr>
          <w:p>
            <w:pPr>
              <w:pStyle w:val="TableParagraph"/>
              <w:spacing w:line="240" w:lineRule="auto" w:before="29"/>
              <w:ind w:left="50"/>
              <w:rPr>
                <w:rFonts w:ascii="Times New Roman"/>
                <w:sz w:val="16"/>
              </w:rPr>
            </w:pPr>
            <w:r>
              <w:rPr>
                <w:rFonts w:ascii="Times New Roman"/>
                <w:sz w:val="16"/>
              </w:rPr>
              <w:t>location</w:t>
            </w:r>
          </w:p>
        </w:tc>
        <w:tc>
          <w:tcPr>
            <w:tcW w:w="1086" w:type="dxa"/>
          </w:tcPr>
          <w:p>
            <w:pPr>
              <w:pStyle w:val="TableParagraph"/>
              <w:spacing w:line="240" w:lineRule="auto" w:before="29"/>
              <w:ind w:left="88"/>
              <w:jc w:val="center"/>
              <w:rPr>
                <w:rFonts w:ascii="Times New Roman"/>
                <w:sz w:val="16"/>
              </w:rPr>
            </w:pPr>
            <w:r>
              <w:rPr>
                <w:rFonts w:ascii="Times New Roman"/>
                <w:sz w:val="16"/>
              </w:rPr>
              <w:t>point no.</w:t>
            </w:r>
          </w:p>
        </w:tc>
        <w:tc>
          <w:tcPr>
            <w:tcW w:w="964" w:type="dxa"/>
          </w:tcPr>
          <w:p>
            <w:pPr>
              <w:pStyle w:val="TableParagraph"/>
              <w:spacing w:line="222" w:lineRule="exact"/>
              <w:ind w:left="304"/>
              <w:rPr>
                <w:rFonts w:ascii="Times New Roman" w:hAnsi="Times New Roman"/>
                <w:sz w:val="20"/>
              </w:rPr>
            </w:pPr>
            <w:r>
              <w:rPr>
                <w:rFonts w:ascii="Times New Roman" w:hAnsi="Times New Roman"/>
                <w:sz w:val="16"/>
              </w:rPr>
              <w:t>Δ</w:t>
            </w:r>
            <w:r>
              <w:rPr>
                <w:rFonts w:ascii="Times New Roman" w:hAnsi="Times New Roman"/>
                <w:sz w:val="20"/>
              </w:rPr>
              <w:t>Ĥ</w:t>
            </w:r>
          </w:p>
        </w:tc>
        <w:tc>
          <w:tcPr>
            <w:tcW w:w="818" w:type="dxa"/>
          </w:tcPr>
          <w:p>
            <w:pPr>
              <w:pStyle w:val="TableParagraph"/>
              <w:spacing w:line="222" w:lineRule="exact"/>
              <w:ind w:right="76"/>
              <w:jc w:val="right"/>
              <w:rPr>
                <w:rFonts w:ascii="Times New Roman" w:hAnsi="Times New Roman"/>
                <w:sz w:val="16"/>
              </w:rPr>
            </w:pPr>
            <w:r>
              <w:rPr>
                <w:rFonts w:ascii="Times New Roman" w:hAnsi="Times New Roman"/>
                <w:sz w:val="16"/>
              </w:rPr>
              <w:t>m.e.(Δ</w:t>
            </w:r>
            <w:r>
              <w:rPr>
                <w:rFonts w:ascii="Times New Roman" w:hAnsi="Times New Roman"/>
                <w:sz w:val="20"/>
              </w:rPr>
              <w:t>Ĥ</w:t>
            </w:r>
            <w:r>
              <w:rPr>
                <w:rFonts w:ascii="Times New Roman" w:hAnsi="Times New Roman"/>
                <w:sz w:val="16"/>
              </w:rPr>
              <w:t>)</w:t>
            </w:r>
          </w:p>
        </w:tc>
        <w:tc>
          <w:tcPr>
            <w:tcW w:w="839" w:type="dxa"/>
          </w:tcPr>
          <w:p>
            <w:pPr>
              <w:pStyle w:val="TableParagraph"/>
              <w:spacing w:line="240" w:lineRule="auto" w:before="29"/>
              <w:ind w:left="199"/>
              <w:rPr>
                <w:rFonts w:ascii="Times New Roman"/>
                <w:sz w:val="16"/>
              </w:rPr>
            </w:pPr>
            <w:r>
              <w:rPr>
                <w:rFonts w:ascii="Times New Roman"/>
                <w:w w:val="99"/>
                <w:sz w:val="16"/>
              </w:rPr>
              <w:t>s</w:t>
            </w:r>
          </w:p>
        </w:tc>
        <w:tc>
          <w:tcPr>
            <w:tcW w:w="571" w:type="dxa"/>
          </w:tcPr>
          <w:p>
            <w:pPr>
              <w:pStyle w:val="TableParagraph"/>
              <w:spacing w:line="240" w:lineRule="auto" w:before="29"/>
              <w:ind w:left="261"/>
              <w:rPr>
                <w:rFonts w:ascii="Times New Roman"/>
                <w:sz w:val="16"/>
              </w:rPr>
            </w:pPr>
            <w:r>
              <w:rPr>
                <w:rFonts w:ascii="Times New Roman"/>
                <w:w w:val="99"/>
                <w:sz w:val="16"/>
              </w:rPr>
              <w:t>n</w:t>
            </w:r>
          </w:p>
        </w:tc>
        <w:tc>
          <w:tcPr>
            <w:tcW w:w="366" w:type="dxa"/>
          </w:tcPr>
          <w:p>
            <w:pPr>
              <w:pStyle w:val="TableParagraph"/>
              <w:spacing w:line="240" w:lineRule="auto" w:before="29"/>
              <w:ind w:right="67"/>
              <w:jc w:val="right"/>
              <w:rPr>
                <w:rFonts w:ascii="Times New Roman"/>
                <w:sz w:val="16"/>
              </w:rPr>
            </w:pPr>
            <w:r>
              <w:rPr>
                <w:rFonts w:ascii="Times New Roman"/>
                <w:w w:val="99"/>
                <w:sz w:val="16"/>
              </w:rPr>
              <w:t>m</w:t>
            </w:r>
          </w:p>
        </w:tc>
      </w:tr>
      <w:tr>
        <w:trPr>
          <w:trHeight w:val="275" w:hRule="atLeast"/>
        </w:trPr>
        <w:tc>
          <w:tcPr>
            <w:tcW w:w="902" w:type="dxa"/>
          </w:tcPr>
          <w:p>
            <w:pPr>
              <w:pStyle w:val="TableParagraph"/>
              <w:spacing w:line="240" w:lineRule="auto"/>
              <w:rPr>
                <w:rFonts w:ascii="Times New Roman"/>
                <w:sz w:val="18"/>
              </w:rPr>
            </w:pPr>
          </w:p>
        </w:tc>
        <w:tc>
          <w:tcPr>
            <w:tcW w:w="1086" w:type="dxa"/>
          </w:tcPr>
          <w:p>
            <w:pPr>
              <w:pStyle w:val="TableParagraph"/>
              <w:spacing w:line="167" w:lineRule="exact" w:before="88"/>
              <w:ind w:left="88" w:right="45"/>
              <w:jc w:val="center"/>
              <w:rPr>
                <w:rFonts w:ascii="Times New Roman"/>
                <w:sz w:val="16"/>
              </w:rPr>
            </w:pPr>
            <w:r>
              <w:rPr>
                <w:rFonts w:ascii="Times New Roman"/>
                <w:sz w:val="16"/>
              </w:rPr>
              <w:t>4078/500 503</w:t>
            </w:r>
          </w:p>
        </w:tc>
        <w:tc>
          <w:tcPr>
            <w:tcW w:w="964" w:type="dxa"/>
          </w:tcPr>
          <w:p>
            <w:pPr>
              <w:pStyle w:val="TableParagraph"/>
              <w:spacing w:line="240" w:lineRule="auto"/>
              <w:rPr>
                <w:rFonts w:ascii="Times New Roman"/>
                <w:sz w:val="18"/>
              </w:rPr>
            </w:pPr>
          </w:p>
        </w:tc>
        <w:tc>
          <w:tcPr>
            <w:tcW w:w="818" w:type="dxa"/>
          </w:tcPr>
          <w:p>
            <w:pPr>
              <w:pStyle w:val="TableParagraph"/>
              <w:spacing w:line="240" w:lineRule="auto"/>
              <w:rPr>
                <w:rFonts w:ascii="Times New Roman"/>
                <w:sz w:val="18"/>
              </w:rPr>
            </w:pPr>
          </w:p>
        </w:tc>
        <w:tc>
          <w:tcPr>
            <w:tcW w:w="839" w:type="dxa"/>
          </w:tcPr>
          <w:p>
            <w:pPr>
              <w:pStyle w:val="TableParagraph"/>
              <w:spacing w:line="240" w:lineRule="auto"/>
              <w:rPr>
                <w:rFonts w:ascii="Times New Roman"/>
                <w:sz w:val="18"/>
              </w:rPr>
            </w:pPr>
          </w:p>
        </w:tc>
        <w:tc>
          <w:tcPr>
            <w:tcW w:w="571" w:type="dxa"/>
          </w:tcPr>
          <w:p>
            <w:pPr>
              <w:pStyle w:val="TableParagraph"/>
              <w:spacing w:line="240" w:lineRule="auto"/>
              <w:rPr>
                <w:rFonts w:ascii="Times New Roman"/>
                <w:sz w:val="18"/>
              </w:rPr>
            </w:pPr>
          </w:p>
        </w:tc>
        <w:tc>
          <w:tcPr>
            <w:tcW w:w="366" w:type="dxa"/>
          </w:tcPr>
          <w:p>
            <w:pPr>
              <w:pStyle w:val="TableParagraph"/>
              <w:spacing w:line="240" w:lineRule="auto"/>
              <w:rPr>
                <w:rFonts w:ascii="Times New Roman"/>
                <w:sz w:val="18"/>
              </w:rPr>
            </w:pPr>
          </w:p>
        </w:tc>
      </w:tr>
      <w:tr>
        <w:trPr>
          <w:trHeight w:val="184" w:hRule="atLeast"/>
        </w:trPr>
        <w:tc>
          <w:tcPr>
            <w:tcW w:w="902" w:type="dxa"/>
          </w:tcPr>
          <w:p>
            <w:pPr>
              <w:pStyle w:val="TableParagraph"/>
              <w:spacing w:line="164" w:lineRule="exact"/>
              <w:ind w:left="50"/>
              <w:rPr>
                <w:rFonts w:ascii="Times New Roman"/>
                <w:sz w:val="16"/>
              </w:rPr>
            </w:pPr>
            <w:r>
              <w:rPr>
                <w:rFonts w:ascii="Times New Roman"/>
                <w:sz w:val="16"/>
              </w:rPr>
              <w:t>east bridge</w:t>
            </w:r>
          </w:p>
        </w:tc>
        <w:tc>
          <w:tcPr>
            <w:tcW w:w="1086" w:type="dxa"/>
          </w:tcPr>
          <w:p>
            <w:pPr>
              <w:pStyle w:val="TableParagraph"/>
              <w:spacing w:line="240" w:lineRule="auto"/>
              <w:rPr>
                <w:rFonts w:ascii="Times New Roman"/>
                <w:sz w:val="12"/>
              </w:rPr>
            </w:pPr>
          </w:p>
        </w:tc>
        <w:tc>
          <w:tcPr>
            <w:tcW w:w="964" w:type="dxa"/>
          </w:tcPr>
          <w:p>
            <w:pPr>
              <w:pStyle w:val="TableParagraph"/>
              <w:spacing w:line="164" w:lineRule="exact"/>
              <w:ind w:left="122"/>
              <w:rPr>
                <w:rFonts w:ascii="Times New Roman"/>
                <w:sz w:val="16"/>
              </w:rPr>
            </w:pPr>
            <w:r>
              <w:rPr>
                <w:rFonts w:ascii="Times New Roman"/>
                <w:sz w:val="16"/>
              </w:rPr>
              <w:t>47.59273m</w:t>
            </w:r>
          </w:p>
        </w:tc>
        <w:tc>
          <w:tcPr>
            <w:tcW w:w="818" w:type="dxa"/>
          </w:tcPr>
          <w:p>
            <w:pPr>
              <w:pStyle w:val="TableParagraph"/>
              <w:spacing w:line="164" w:lineRule="exact"/>
              <w:ind w:right="84"/>
              <w:jc w:val="right"/>
              <w:rPr>
                <w:rFonts w:ascii="Times New Roman"/>
                <w:sz w:val="16"/>
              </w:rPr>
            </w:pPr>
            <w:r>
              <w:rPr>
                <w:rFonts w:ascii="Times New Roman"/>
                <w:sz w:val="16"/>
              </w:rPr>
              <w:t>0.77mm</w:t>
            </w:r>
          </w:p>
        </w:tc>
        <w:tc>
          <w:tcPr>
            <w:tcW w:w="839" w:type="dxa"/>
          </w:tcPr>
          <w:p>
            <w:pPr>
              <w:pStyle w:val="TableParagraph"/>
              <w:spacing w:line="164" w:lineRule="exact"/>
              <w:ind w:left="72"/>
              <w:rPr>
                <w:rFonts w:ascii="Times New Roman"/>
                <w:sz w:val="16"/>
              </w:rPr>
            </w:pPr>
            <w:r>
              <w:rPr>
                <w:rFonts w:ascii="Times New Roman"/>
                <w:sz w:val="16"/>
              </w:rPr>
              <w:t>0.77mm</w:t>
            </w:r>
          </w:p>
        </w:tc>
        <w:tc>
          <w:tcPr>
            <w:tcW w:w="571" w:type="dxa"/>
          </w:tcPr>
          <w:p>
            <w:pPr>
              <w:pStyle w:val="TableParagraph"/>
              <w:spacing w:line="164" w:lineRule="exact"/>
              <w:ind w:left="243"/>
              <w:rPr>
                <w:rFonts w:ascii="Times New Roman"/>
                <w:sz w:val="16"/>
              </w:rPr>
            </w:pPr>
            <w:r>
              <w:rPr>
                <w:rFonts w:ascii="Times New Roman"/>
                <w:sz w:val="16"/>
              </w:rPr>
              <w:t>59</w:t>
            </w:r>
          </w:p>
        </w:tc>
        <w:tc>
          <w:tcPr>
            <w:tcW w:w="366" w:type="dxa"/>
          </w:tcPr>
          <w:p>
            <w:pPr>
              <w:pStyle w:val="TableParagraph"/>
              <w:spacing w:line="164" w:lineRule="exact"/>
              <w:ind w:right="51"/>
              <w:jc w:val="right"/>
              <w:rPr>
                <w:rFonts w:ascii="Times New Roman"/>
                <w:sz w:val="16"/>
              </w:rPr>
            </w:pPr>
            <w:r>
              <w:rPr>
                <w:rFonts w:ascii="Times New Roman"/>
                <w:w w:val="95"/>
                <w:sz w:val="16"/>
              </w:rPr>
              <w:t>19</w:t>
            </w:r>
          </w:p>
        </w:tc>
      </w:tr>
      <w:tr>
        <w:trPr>
          <w:trHeight w:val="184" w:hRule="atLeast"/>
        </w:trPr>
        <w:tc>
          <w:tcPr>
            <w:tcW w:w="902" w:type="dxa"/>
          </w:tcPr>
          <w:p>
            <w:pPr>
              <w:pStyle w:val="TableParagraph"/>
              <w:spacing w:line="240" w:lineRule="auto"/>
              <w:rPr>
                <w:rFonts w:ascii="Times New Roman"/>
                <w:sz w:val="12"/>
              </w:rPr>
            </w:pPr>
          </w:p>
        </w:tc>
        <w:tc>
          <w:tcPr>
            <w:tcW w:w="1086" w:type="dxa"/>
          </w:tcPr>
          <w:p>
            <w:pPr>
              <w:pStyle w:val="TableParagraph"/>
              <w:spacing w:line="164" w:lineRule="exact"/>
              <w:ind w:left="88" w:right="45"/>
              <w:jc w:val="center"/>
              <w:rPr>
                <w:rFonts w:ascii="Times New Roman"/>
                <w:sz w:val="16"/>
              </w:rPr>
            </w:pPr>
            <w:r>
              <w:rPr>
                <w:rFonts w:ascii="Times New Roman"/>
                <w:sz w:val="16"/>
              </w:rPr>
              <w:t>4078/430 261</w:t>
            </w:r>
          </w:p>
        </w:tc>
        <w:tc>
          <w:tcPr>
            <w:tcW w:w="964" w:type="dxa"/>
          </w:tcPr>
          <w:p>
            <w:pPr>
              <w:pStyle w:val="TableParagraph"/>
              <w:spacing w:line="240" w:lineRule="auto"/>
              <w:rPr>
                <w:rFonts w:ascii="Times New Roman"/>
                <w:sz w:val="12"/>
              </w:rPr>
            </w:pPr>
          </w:p>
        </w:tc>
        <w:tc>
          <w:tcPr>
            <w:tcW w:w="818" w:type="dxa"/>
          </w:tcPr>
          <w:p>
            <w:pPr>
              <w:pStyle w:val="TableParagraph"/>
              <w:spacing w:line="240" w:lineRule="auto"/>
              <w:rPr>
                <w:rFonts w:ascii="Times New Roman"/>
                <w:sz w:val="12"/>
              </w:rPr>
            </w:pPr>
          </w:p>
        </w:tc>
        <w:tc>
          <w:tcPr>
            <w:tcW w:w="839" w:type="dxa"/>
          </w:tcPr>
          <w:p>
            <w:pPr>
              <w:pStyle w:val="TableParagraph"/>
              <w:spacing w:line="240" w:lineRule="auto"/>
              <w:rPr>
                <w:rFonts w:ascii="Times New Roman"/>
                <w:sz w:val="12"/>
              </w:rPr>
            </w:pPr>
          </w:p>
        </w:tc>
        <w:tc>
          <w:tcPr>
            <w:tcW w:w="571" w:type="dxa"/>
          </w:tcPr>
          <w:p>
            <w:pPr>
              <w:pStyle w:val="TableParagraph"/>
              <w:spacing w:line="240" w:lineRule="auto"/>
              <w:rPr>
                <w:rFonts w:ascii="Times New Roman"/>
                <w:sz w:val="12"/>
              </w:rPr>
            </w:pPr>
          </w:p>
        </w:tc>
        <w:tc>
          <w:tcPr>
            <w:tcW w:w="366" w:type="dxa"/>
          </w:tcPr>
          <w:p>
            <w:pPr>
              <w:pStyle w:val="TableParagraph"/>
              <w:spacing w:line="240" w:lineRule="auto"/>
              <w:rPr>
                <w:rFonts w:ascii="Times New Roman"/>
                <w:sz w:val="12"/>
              </w:rPr>
            </w:pPr>
          </w:p>
        </w:tc>
      </w:tr>
      <w:tr>
        <w:trPr>
          <w:trHeight w:val="183" w:hRule="atLeast"/>
        </w:trPr>
        <w:tc>
          <w:tcPr>
            <w:tcW w:w="902" w:type="dxa"/>
          </w:tcPr>
          <w:p>
            <w:pPr>
              <w:pStyle w:val="TableParagraph"/>
              <w:spacing w:line="164" w:lineRule="exact"/>
              <w:ind w:left="50"/>
              <w:rPr>
                <w:rFonts w:ascii="Times New Roman"/>
                <w:sz w:val="16"/>
              </w:rPr>
            </w:pPr>
            <w:r>
              <w:rPr>
                <w:rFonts w:ascii="Times New Roman"/>
                <w:sz w:val="16"/>
              </w:rPr>
              <w:t>high bridge</w:t>
            </w:r>
          </w:p>
        </w:tc>
        <w:tc>
          <w:tcPr>
            <w:tcW w:w="1086" w:type="dxa"/>
          </w:tcPr>
          <w:p>
            <w:pPr>
              <w:pStyle w:val="TableParagraph"/>
              <w:spacing w:line="240" w:lineRule="auto"/>
              <w:rPr>
                <w:rFonts w:ascii="Times New Roman"/>
                <w:sz w:val="12"/>
              </w:rPr>
            </w:pPr>
          </w:p>
        </w:tc>
        <w:tc>
          <w:tcPr>
            <w:tcW w:w="964" w:type="dxa"/>
          </w:tcPr>
          <w:p>
            <w:pPr>
              <w:pStyle w:val="TableParagraph"/>
              <w:spacing w:line="164" w:lineRule="exact"/>
              <w:ind w:left="196"/>
              <w:rPr>
                <w:rFonts w:ascii="Times New Roman"/>
                <w:sz w:val="16"/>
              </w:rPr>
            </w:pPr>
            <w:r>
              <w:rPr>
                <w:rFonts w:ascii="Times New Roman"/>
                <w:sz w:val="16"/>
              </w:rPr>
              <w:t>0.05892</w:t>
            </w:r>
          </w:p>
        </w:tc>
        <w:tc>
          <w:tcPr>
            <w:tcW w:w="818" w:type="dxa"/>
          </w:tcPr>
          <w:p>
            <w:pPr>
              <w:pStyle w:val="TableParagraph"/>
              <w:spacing w:line="164" w:lineRule="exact"/>
              <w:ind w:left="192"/>
              <w:rPr>
                <w:rFonts w:ascii="Times New Roman"/>
                <w:sz w:val="16"/>
              </w:rPr>
            </w:pPr>
            <w:r>
              <w:rPr>
                <w:rFonts w:ascii="Times New Roman"/>
                <w:sz w:val="16"/>
              </w:rPr>
              <w:t>0.63</w:t>
            </w:r>
          </w:p>
        </w:tc>
        <w:tc>
          <w:tcPr>
            <w:tcW w:w="839" w:type="dxa"/>
          </w:tcPr>
          <w:p>
            <w:pPr>
              <w:pStyle w:val="TableParagraph"/>
              <w:spacing w:line="164" w:lineRule="exact"/>
              <w:ind w:left="94"/>
              <w:rPr>
                <w:rFonts w:ascii="Times New Roman"/>
                <w:sz w:val="16"/>
              </w:rPr>
            </w:pPr>
            <w:r>
              <w:rPr>
                <w:rFonts w:ascii="Times New Roman"/>
                <w:sz w:val="16"/>
              </w:rPr>
              <w:t>1.21</w:t>
            </w:r>
          </w:p>
        </w:tc>
        <w:tc>
          <w:tcPr>
            <w:tcW w:w="571" w:type="dxa"/>
          </w:tcPr>
          <w:p>
            <w:pPr>
              <w:pStyle w:val="TableParagraph"/>
              <w:spacing w:line="164" w:lineRule="exact"/>
              <w:ind w:left="255"/>
              <w:rPr>
                <w:rFonts w:ascii="Times New Roman"/>
                <w:sz w:val="16"/>
              </w:rPr>
            </w:pPr>
            <w:r>
              <w:rPr>
                <w:rFonts w:ascii="Times New Roman"/>
                <w:sz w:val="16"/>
              </w:rPr>
              <w:t>15</w:t>
            </w:r>
          </w:p>
        </w:tc>
        <w:tc>
          <w:tcPr>
            <w:tcW w:w="366" w:type="dxa"/>
          </w:tcPr>
          <w:p>
            <w:pPr>
              <w:pStyle w:val="TableParagraph"/>
              <w:spacing w:line="164" w:lineRule="exact"/>
              <w:ind w:right="80"/>
              <w:jc w:val="right"/>
              <w:rPr>
                <w:rFonts w:ascii="Times New Roman"/>
                <w:sz w:val="16"/>
              </w:rPr>
            </w:pPr>
            <w:r>
              <w:rPr>
                <w:rFonts w:ascii="Times New Roman"/>
                <w:w w:val="99"/>
                <w:sz w:val="16"/>
              </w:rPr>
              <w:t>4</w:t>
            </w:r>
          </w:p>
        </w:tc>
      </w:tr>
      <w:tr>
        <w:trPr>
          <w:trHeight w:val="184" w:hRule="atLeast"/>
        </w:trPr>
        <w:tc>
          <w:tcPr>
            <w:tcW w:w="902" w:type="dxa"/>
          </w:tcPr>
          <w:p>
            <w:pPr>
              <w:pStyle w:val="TableParagraph"/>
              <w:spacing w:line="240" w:lineRule="auto"/>
              <w:rPr>
                <w:rFonts w:ascii="Times New Roman"/>
                <w:sz w:val="12"/>
              </w:rPr>
            </w:pPr>
          </w:p>
        </w:tc>
        <w:tc>
          <w:tcPr>
            <w:tcW w:w="1086" w:type="dxa"/>
          </w:tcPr>
          <w:p>
            <w:pPr>
              <w:pStyle w:val="TableParagraph"/>
              <w:spacing w:line="164" w:lineRule="exact"/>
              <w:ind w:left="73" w:right="59"/>
              <w:jc w:val="center"/>
              <w:rPr>
                <w:rFonts w:ascii="Times New Roman"/>
                <w:sz w:val="16"/>
              </w:rPr>
            </w:pPr>
            <w:r>
              <w:rPr>
                <w:rFonts w:ascii="Times New Roman"/>
                <w:sz w:val="16"/>
              </w:rPr>
              <w:t>4078/410 261</w:t>
            </w:r>
          </w:p>
        </w:tc>
        <w:tc>
          <w:tcPr>
            <w:tcW w:w="964" w:type="dxa"/>
          </w:tcPr>
          <w:p>
            <w:pPr>
              <w:pStyle w:val="TableParagraph"/>
              <w:spacing w:line="240" w:lineRule="auto"/>
              <w:rPr>
                <w:rFonts w:ascii="Times New Roman"/>
                <w:sz w:val="12"/>
              </w:rPr>
            </w:pPr>
          </w:p>
        </w:tc>
        <w:tc>
          <w:tcPr>
            <w:tcW w:w="818" w:type="dxa"/>
          </w:tcPr>
          <w:p>
            <w:pPr>
              <w:pStyle w:val="TableParagraph"/>
              <w:spacing w:line="240" w:lineRule="auto"/>
              <w:rPr>
                <w:rFonts w:ascii="Times New Roman"/>
                <w:sz w:val="12"/>
              </w:rPr>
            </w:pPr>
          </w:p>
        </w:tc>
        <w:tc>
          <w:tcPr>
            <w:tcW w:w="839" w:type="dxa"/>
          </w:tcPr>
          <w:p>
            <w:pPr>
              <w:pStyle w:val="TableParagraph"/>
              <w:spacing w:line="240" w:lineRule="auto"/>
              <w:rPr>
                <w:rFonts w:ascii="Times New Roman"/>
                <w:sz w:val="12"/>
              </w:rPr>
            </w:pPr>
          </w:p>
        </w:tc>
        <w:tc>
          <w:tcPr>
            <w:tcW w:w="571" w:type="dxa"/>
          </w:tcPr>
          <w:p>
            <w:pPr>
              <w:pStyle w:val="TableParagraph"/>
              <w:spacing w:line="240" w:lineRule="auto"/>
              <w:rPr>
                <w:rFonts w:ascii="Times New Roman"/>
                <w:sz w:val="12"/>
              </w:rPr>
            </w:pPr>
          </w:p>
        </w:tc>
        <w:tc>
          <w:tcPr>
            <w:tcW w:w="366" w:type="dxa"/>
          </w:tcPr>
          <w:p>
            <w:pPr>
              <w:pStyle w:val="TableParagraph"/>
              <w:spacing w:line="240" w:lineRule="auto"/>
              <w:rPr>
                <w:rFonts w:ascii="Times New Roman"/>
                <w:sz w:val="12"/>
              </w:rPr>
            </w:pPr>
          </w:p>
        </w:tc>
      </w:tr>
      <w:tr>
        <w:trPr>
          <w:trHeight w:val="184" w:hRule="atLeast"/>
        </w:trPr>
        <w:tc>
          <w:tcPr>
            <w:tcW w:w="902" w:type="dxa"/>
          </w:tcPr>
          <w:p>
            <w:pPr>
              <w:pStyle w:val="TableParagraph"/>
              <w:spacing w:line="164" w:lineRule="exact"/>
              <w:ind w:left="50"/>
              <w:rPr>
                <w:rFonts w:ascii="Times New Roman"/>
                <w:sz w:val="16"/>
              </w:rPr>
            </w:pPr>
            <w:r>
              <w:rPr>
                <w:rFonts w:ascii="Times New Roman"/>
                <w:sz w:val="16"/>
              </w:rPr>
              <w:t>west bridge</w:t>
            </w:r>
          </w:p>
        </w:tc>
        <w:tc>
          <w:tcPr>
            <w:tcW w:w="1086" w:type="dxa"/>
          </w:tcPr>
          <w:p>
            <w:pPr>
              <w:pStyle w:val="TableParagraph"/>
              <w:spacing w:line="240" w:lineRule="auto"/>
              <w:rPr>
                <w:rFonts w:ascii="Times New Roman"/>
                <w:sz w:val="12"/>
              </w:rPr>
            </w:pPr>
          </w:p>
        </w:tc>
        <w:tc>
          <w:tcPr>
            <w:tcW w:w="964" w:type="dxa"/>
          </w:tcPr>
          <w:p>
            <w:pPr>
              <w:pStyle w:val="TableParagraph"/>
              <w:spacing w:line="164" w:lineRule="exact"/>
              <w:ind w:left="85"/>
              <w:rPr>
                <w:rFonts w:ascii="Times New Roman"/>
                <w:sz w:val="16"/>
              </w:rPr>
            </w:pPr>
            <w:r>
              <w:rPr>
                <w:rFonts w:ascii="Times New Roman"/>
                <w:sz w:val="16"/>
              </w:rPr>
              <w:t>-51.50084</w:t>
            </w:r>
          </w:p>
        </w:tc>
        <w:tc>
          <w:tcPr>
            <w:tcW w:w="818" w:type="dxa"/>
          </w:tcPr>
          <w:p>
            <w:pPr>
              <w:pStyle w:val="TableParagraph"/>
              <w:spacing w:line="164" w:lineRule="exact"/>
              <w:ind w:left="215"/>
              <w:rPr>
                <w:rFonts w:ascii="Times New Roman"/>
                <w:sz w:val="16"/>
              </w:rPr>
            </w:pPr>
            <w:r>
              <w:rPr>
                <w:rFonts w:ascii="Times New Roman"/>
                <w:sz w:val="16"/>
              </w:rPr>
              <w:t>0.72</w:t>
            </w:r>
          </w:p>
        </w:tc>
        <w:tc>
          <w:tcPr>
            <w:tcW w:w="839" w:type="dxa"/>
          </w:tcPr>
          <w:p>
            <w:pPr>
              <w:pStyle w:val="TableParagraph"/>
              <w:spacing w:line="164" w:lineRule="exact"/>
              <w:ind w:left="117"/>
              <w:rPr>
                <w:rFonts w:ascii="Times New Roman"/>
                <w:sz w:val="16"/>
              </w:rPr>
            </w:pPr>
            <w:r>
              <w:rPr>
                <w:rFonts w:ascii="Times New Roman"/>
                <w:sz w:val="16"/>
              </w:rPr>
              <w:t>0.87</w:t>
            </w:r>
          </w:p>
        </w:tc>
        <w:tc>
          <w:tcPr>
            <w:tcW w:w="571" w:type="dxa"/>
          </w:tcPr>
          <w:p>
            <w:pPr>
              <w:pStyle w:val="TableParagraph"/>
              <w:spacing w:line="164" w:lineRule="exact"/>
              <w:ind w:left="238"/>
              <w:rPr>
                <w:rFonts w:ascii="Times New Roman"/>
                <w:sz w:val="16"/>
              </w:rPr>
            </w:pPr>
            <w:r>
              <w:rPr>
                <w:rFonts w:ascii="Times New Roman"/>
                <w:sz w:val="16"/>
              </w:rPr>
              <w:t>59</w:t>
            </w:r>
          </w:p>
        </w:tc>
        <w:tc>
          <w:tcPr>
            <w:tcW w:w="366" w:type="dxa"/>
          </w:tcPr>
          <w:p>
            <w:pPr>
              <w:pStyle w:val="TableParagraph"/>
              <w:spacing w:line="164" w:lineRule="exact"/>
              <w:ind w:right="56"/>
              <w:jc w:val="right"/>
              <w:rPr>
                <w:rFonts w:ascii="Times New Roman"/>
                <w:sz w:val="16"/>
              </w:rPr>
            </w:pPr>
            <w:r>
              <w:rPr>
                <w:rFonts w:ascii="Times New Roman"/>
                <w:w w:val="95"/>
                <w:sz w:val="16"/>
              </w:rPr>
              <w:t>14</w:t>
            </w:r>
          </w:p>
        </w:tc>
      </w:tr>
      <w:tr>
        <w:trPr>
          <w:trHeight w:val="183" w:hRule="atLeast"/>
        </w:trPr>
        <w:tc>
          <w:tcPr>
            <w:tcW w:w="902" w:type="dxa"/>
          </w:tcPr>
          <w:p>
            <w:pPr>
              <w:pStyle w:val="TableParagraph"/>
              <w:spacing w:line="240" w:lineRule="auto"/>
              <w:rPr>
                <w:rFonts w:ascii="Times New Roman"/>
                <w:sz w:val="12"/>
              </w:rPr>
            </w:pPr>
          </w:p>
        </w:tc>
        <w:tc>
          <w:tcPr>
            <w:tcW w:w="1086" w:type="dxa"/>
          </w:tcPr>
          <w:p>
            <w:pPr>
              <w:pStyle w:val="TableParagraph"/>
              <w:spacing w:line="164" w:lineRule="exact"/>
              <w:ind w:left="72" w:right="59"/>
              <w:jc w:val="center"/>
              <w:rPr>
                <w:rFonts w:ascii="Times New Roman"/>
                <w:sz w:val="16"/>
              </w:rPr>
            </w:pPr>
            <w:r>
              <w:rPr>
                <w:rFonts w:ascii="Times New Roman"/>
                <w:sz w:val="16"/>
              </w:rPr>
              <w:t>4078/300 511</w:t>
            </w:r>
          </w:p>
        </w:tc>
        <w:tc>
          <w:tcPr>
            <w:tcW w:w="964" w:type="dxa"/>
          </w:tcPr>
          <w:p>
            <w:pPr>
              <w:pStyle w:val="TableParagraph"/>
              <w:spacing w:line="240" w:lineRule="auto"/>
              <w:rPr>
                <w:rFonts w:ascii="Times New Roman"/>
                <w:sz w:val="12"/>
              </w:rPr>
            </w:pPr>
          </w:p>
        </w:tc>
        <w:tc>
          <w:tcPr>
            <w:tcW w:w="818" w:type="dxa"/>
          </w:tcPr>
          <w:p>
            <w:pPr>
              <w:pStyle w:val="TableParagraph"/>
              <w:spacing w:line="240" w:lineRule="auto"/>
              <w:rPr>
                <w:rFonts w:ascii="Times New Roman"/>
                <w:sz w:val="12"/>
              </w:rPr>
            </w:pPr>
          </w:p>
        </w:tc>
        <w:tc>
          <w:tcPr>
            <w:tcW w:w="839" w:type="dxa"/>
          </w:tcPr>
          <w:p>
            <w:pPr>
              <w:pStyle w:val="TableParagraph"/>
              <w:spacing w:line="240" w:lineRule="auto"/>
              <w:rPr>
                <w:rFonts w:ascii="Times New Roman"/>
                <w:sz w:val="12"/>
              </w:rPr>
            </w:pPr>
          </w:p>
        </w:tc>
        <w:tc>
          <w:tcPr>
            <w:tcW w:w="571" w:type="dxa"/>
          </w:tcPr>
          <w:p>
            <w:pPr>
              <w:pStyle w:val="TableParagraph"/>
              <w:spacing w:line="240" w:lineRule="auto"/>
              <w:rPr>
                <w:rFonts w:ascii="Times New Roman"/>
                <w:sz w:val="12"/>
              </w:rPr>
            </w:pPr>
          </w:p>
        </w:tc>
        <w:tc>
          <w:tcPr>
            <w:tcW w:w="366" w:type="dxa"/>
          </w:tcPr>
          <w:p>
            <w:pPr>
              <w:pStyle w:val="TableParagraph"/>
              <w:spacing w:line="240" w:lineRule="auto"/>
              <w:rPr>
                <w:rFonts w:ascii="Times New Roman"/>
                <w:sz w:val="12"/>
              </w:rPr>
            </w:pPr>
          </w:p>
        </w:tc>
      </w:tr>
      <w:tr>
        <w:trPr>
          <w:trHeight w:val="184" w:hRule="atLeast"/>
        </w:trPr>
        <w:tc>
          <w:tcPr>
            <w:tcW w:w="902" w:type="dxa"/>
          </w:tcPr>
          <w:p>
            <w:pPr>
              <w:pStyle w:val="TableParagraph"/>
              <w:spacing w:line="164" w:lineRule="exact"/>
              <w:ind w:left="50"/>
              <w:rPr>
                <w:rFonts w:ascii="Times New Roman"/>
                <w:sz w:val="16"/>
              </w:rPr>
            </w:pPr>
            <w:r>
              <w:rPr>
                <w:rFonts w:ascii="Times New Roman"/>
                <w:sz w:val="16"/>
              </w:rPr>
              <w:t>Peberholm</w:t>
            </w:r>
          </w:p>
        </w:tc>
        <w:tc>
          <w:tcPr>
            <w:tcW w:w="1086" w:type="dxa"/>
          </w:tcPr>
          <w:p>
            <w:pPr>
              <w:pStyle w:val="TableParagraph"/>
              <w:spacing w:line="240" w:lineRule="auto"/>
              <w:rPr>
                <w:rFonts w:ascii="Times New Roman"/>
                <w:sz w:val="12"/>
              </w:rPr>
            </w:pPr>
          </w:p>
        </w:tc>
        <w:tc>
          <w:tcPr>
            <w:tcW w:w="964" w:type="dxa"/>
          </w:tcPr>
          <w:p>
            <w:pPr>
              <w:pStyle w:val="TableParagraph"/>
              <w:spacing w:line="164" w:lineRule="exact"/>
              <w:ind w:left="75"/>
              <w:rPr>
                <w:rFonts w:ascii="Times New Roman"/>
                <w:sz w:val="16"/>
              </w:rPr>
            </w:pPr>
            <w:r>
              <w:rPr>
                <w:rFonts w:ascii="Times New Roman"/>
                <w:sz w:val="16"/>
              </w:rPr>
              <w:t>-18.68245</w:t>
            </w:r>
          </w:p>
        </w:tc>
        <w:tc>
          <w:tcPr>
            <w:tcW w:w="818" w:type="dxa"/>
          </w:tcPr>
          <w:p>
            <w:pPr>
              <w:pStyle w:val="TableParagraph"/>
              <w:spacing w:line="164" w:lineRule="exact"/>
              <w:ind w:left="205"/>
              <w:rPr>
                <w:rFonts w:ascii="Times New Roman"/>
                <w:sz w:val="16"/>
              </w:rPr>
            </w:pPr>
            <w:r>
              <w:rPr>
                <w:rFonts w:ascii="Times New Roman"/>
                <w:sz w:val="16"/>
              </w:rPr>
              <w:t>0.63</w:t>
            </w:r>
          </w:p>
        </w:tc>
        <w:tc>
          <w:tcPr>
            <w:tcW w:w="839" w:type="dxa"/>
          </w:tcPr>
          <w:p>
            <w:pPr>
              <w:pStyle w:val="TableParagraph"/>
              <w:spacing w:line="164" w:lineRule="exact"/>
              <w:ind w:left="107"/>
              <w:rPr>
                <w:rFonts w:ascii="Times New Roman"/>
                <w:sz w:val="16"/>
              </w:rPr>
            </w:pPr>
            <w:r>
              <w:rPr>
                <w:rFonts w:ascii="Times New Roman"/>
                <w:sz w:val="16"/>
              </w:rPr>
              <w:t>0.72</w:t>
            </w:r>
          </w:p>
        </w:tc>
        <w:tc>
          <w:tcPr>
            <w:tcW w:w="571" w:type="dxa"/>
          </w:tcPr>
          <w:p>
            <w:pPr>
              <w:pStyle w:val="TableParagraph"/>
              <w:spacing w:line="164" w:lineRule="exact"/>
              <w:ind w:left="229"/>
              <w:rPr>
                <w:rFonts w:ascii="Times New Roman"/>
                <w:sz w:val="16"/>
              </w:rPr>
            </w:pPr>
            <w:r>
              <w:rPr>
                <w:rFonts w:ascii="Times New Roman"/>
                <w:sz w:val="16"/>
              </w:rPr>
              <w:t>32</w:t>
            </w:r>
          </w:p>
        </w:tc>
        <w:tc>
          <w:tcPr>
            <w:tcW w:w="366" w:type="dxa"/>
          </w:tcPr>
          <w:p>
            <w:pPr>
              <w:pStyle w:val="TableParagraph"/>
              <w:spacing w:line="164" w:lineRule="exact"/>
              <w:ind w:right="66"/>
              <w:jc w:val="right"/>
              <w:rPr>
                <w:rFonts w:ascii="Times New Roman"/>
                <w:sz w:val="16"/>
              </w:rPr>
            </w:pPr>
            <w:r>
              <w:rPr>
                <w:rFonts w:ascii="Times New Roman"/>
                <w:w w:val="99"/>
                <w:sz w:val="16"/>
              </w:rPr>
              <w:t>8</w:t>
            </w:r>
          </w:p>
        </w:tc>
      </w:tr>
      <w:tr>
        <w:trPr>
          <w:trHeight w:val="184" w:hRule="atLeast"/>
        </w:trPr>
        <w:tc>
          <w:tcPr>
            <w:tcW w:w="902" w:type="dxa"/>
          </w:tcPr>
          <w:p>
            <w:pPr>
              <w:pStyle w:val="TableParagraph"/>
              <w:spacing w:line="240" w:lineRule="auto"/>
              <w:rPr>
                <w:rFonts w:ascii="Times New Roman"/>
                <w:sz w:val="12"/>
              </w:rPr>
            </w:pPr>
          </w:p>
        </w:tc>
        <w:tc>
          <w:tcPr>
            <w:tcW w:w="1086" w:type="dxa"/>
          </w:tcPr>
          <w:p>
            <w:pPr>
              <w:pStyle w:val="TableParagraph"/>
              <w:spacing w:line="164" w:lineRule="exact"/>
              <w:ind w:left="73" w:right="59"/>
              <w:jc w:val="center"/>
              <w:rPr>
                <w:rFonts w:ascii="Times New Roman"/>
                <w:sz w:val="16"/>
              </w:rPr>
            </w:pPr>
            <w:r>
              <w:rPr>
                <w:rFonts w:ascii="Times New Roman"/>
                <w:sz w:val="16"/>
              </w:rPr>
              <w:t>4078/300 501</w:t>
            </w:r>
          </w:p>
        </w:tc>
        <w:tc>
          <w:tcPr>
            <w:tcW w:w="964" w:type="dxa"/>
          </w:tcPr>
          <w:p>
            <w:pPr>
              <w:pStyle w:val="TableParagraph"/>
              <w:spacing w:line="240" w:lineRule="auto"/>
              <w:rPr>
                <w:rFonts w:ascii="Times New Roman"/>
                <w:sz w:val="12"/>
              </w:rPr>
            </w:pPr>
          </w:p>
        </w:tc>
        <w:tc>
          <w:tcPr>
            <w:tcW w:w="818" w:type="dxa"/>
          </w:tcPr>
          <w:p>
            <w:pPr>
              <w:pStyle w:val="TableParagraph"/>
              <w:spacing w:line="240" w:lineRule="auto"/>
              <w:rPr>
                <w:rFonts w:ascii="Times New Roman"/>
                <w:sz w:val="12"/>
              </w:rPr>
            </w:pPr>
          </w:p>
        </w:tc>
        <w:tc>
          <w:tcPr>
            <w:tcW w:w="839" w:type="dxa"/>
          </w:tcPr>
          <w:p>
            <w:pPr>
              <w:pStyle w:val="TableParagraph"/>
              <w:spacing w:line="240" w:lineRule="auto"/>
              <w:rPr>
                <w:rFonts w:ascii="Times New Roman"/>
                <w:sz w:val="12"/>
              </w:rPr>
            </w:pPr>
          </w:p>
        </w:tc>
        <w:tc>
          <w:tcPr>
            <w:tcW w:w="571" w:type="dxa"/>
          </w:tcPr>
          <w:p>
            <w:pPr>
              <w:pStyle w:val="TableParagraph"/>
              <w:spacing w:line="240" w:lineRule="auto"/>
              <w:rPr>
                <w:rFonts w:ascii="Times New Roman"/>
                <w:sz w:val="12"/>
              </w:rPr>
            </w:pPr>
          </w:p>
        </w:tc>
        <w:tc>
          <w:tcPr>
            <w:tcW w:w="366" w:type="dxa"/>
          </w:tcPr>
          <w:p>
            <w:pPr>
              <w:pStyle w:val="TableParagraph"/>
              <w:spacing w:line="240" w:lineRule="auto"/>
              <w:rPr>
                <w:rFonts w:ascii="Times New Roman"/>
                <w:sz w:val="12"/>
              </w:rPr>
            </w:pPr>
          </w:p>
        </w:tc>
      </w:tr>
      <w:tr>
        <w:trPr>
          <w:trHeight w:val="183" w:hRule="atLeast"/>
        </w:trPr>
        <w:tc>
          <w:tcPr>
            <w:tcW w:w="902" w:type="dxa"/>
          </w:tcPr>
          <w:p>
            <w:pPr>
              <w:pStyle w:val="TableParagraph"/>
              <w:spacing w:line="164" w:lineRule="exact"/>
              <w:ind w:left="50"/>
              <w:rPr>
                <w:rFonts w:ascii="Times New Roman"/>
                <w:sz w:val="16"/>
              </w:rPr>
            </w:pPr>
            <w:r>
              <w:rPr>
                <w:rFonts w:ascii="Times New Roman"/>
                <w:sz w:val="16"/>
              </w:rPr>
              <w:t>tunnel</w:t>
            </w:r>
          </w:p>
        </w:tc>
        <w:tc>
          <w:tcPr>
            <w:tcW w:w="1086" w:type="dxa"/>
          </w:tcPr>
          <w:p>
            <w:pPr>
              <w:pStyle w:val="TableParagraph"/>
              <w:spacing w:line="240" w:lineRule="auto"/>
              <w:rPr>
                <w:rFonts w:ascii="Times New Roman"/>
                <w:sz w:val="12"/>
              </w:rPr>
            </w:pPr>
          </w:p>
        </w:tc>
        <w:tc>
          <w:tcPr>
            <w:tcW w:w="964" w:type="dxa"/>
          </w:tcPr>
          <w:p>
            <w:pPr>
              <w:pStyle w:val="TableParagraph"/>
              <w:spacing w:line="164" w:lineRule="exact"/>
              <w:ind w:left="222"/>
              <w:rPr>
                <w:rFonts w:ascii="Times New Roman"/>
                <w:sz w:val="16"/>
              </w:rPr>
            </w:pPr>
            <w:r>
              <w:rPr>
                <w:rFonts w:ascii="Times New Roman"/>
                <w:sz w:val="16"/>
              </w:rPr>
              <w:t>1.24997</w:t>
            </w:r>
          </w:p>
        </w:tc>
        <w:tc>
          <w:tcPr>
            <w:tcW w:w="818" w:type="dxa"/>
          </w:tcPr>
          <w:p>
            <w:pPr>
              <w:pStyle w:val="TableParagraph"/>
              <w:spacing w:line="164" w:lineRule="exact"/>
              <w:ind w:left="218"/>
              <w:rPr>
                <w:rFonts w:ascii="Times New Roman"/>
                <w:sz w:val="16"/>
              </w:rPr>
            </w:pPr>
            <w:r>
              <w:rPr>
                <w:rFonts w:ascii="Times New Roman"/>
                <w:sz w:val="16"/>
              </w:rPr>
              <w:t>0.48</w:t>
            </w:r>
          </w:p>
        </w:tc>
        <w:tc>
          <w:tcPr>
            <w:tcW w:w="839" w:type="dxa"/>
          </w:tcPr>
          <w:p>
            <w:pPr>
              <w:pStyle w:val="TableParagraph"/>
              <w:spacing w:line="164" w:lineRule="exact"/>
              <w:ind w:left="120"/>
              <w:rPr>
                <w:rFonts w:ascii="Times New Roman"/>
                <w:sz w:val="16"/>
              </w:rPr>
            </w:pPr>
            <w:r>
              <w:rPr>
                <w:rFonts w:ascii="Times New Roman"/>
                <w:sz w:val="16"/>
              </w:rPr>
              <w:t>0.51</w:t>
            </w:r>
          </w:p>
        </w:tc>
        <w:tc>
          <w:tcPr>
            <w:tcW w:w="571" w:type="dxa"/>
          </w:tcPr>
          <w:p>
            <w:pPr>
              <w:pStyle w:val="TableParagraph"/>
              <w:spacing w:line="164" w:lineRule="exact"/>
              <w:ind w:left="242"/>
              <w:rPr>
                <w:rFonts w:ascii="Times New Roman"/>
                <w:sz w:val="16"/>
              </w:rPr>
            </w:pPr>
            <w:r>
              <w:rPr>
                <w:rFonts w:ascii="Times New Roman"/>
                <w:sz w:val="16"/>
              </w:rPr>
              <w:t>64</w:t>
            </w:r>
          </w:p>
        </w:tc>
        <w:tc>
          <w:tcPr>
            <w:tcW w:w="366" w:type="dxa"/>
          </w:tcPr>
          <w:p>
            <w:pPr>
              <w:pStyle w:val="TableParagraph"/>
              <w:spacing w:line="164" w:lineRule="exact"/>
              <w:ind w:right="52"/>
              <w:jc w:val="right"/>
              <w:rPr>
                <w:rFonts w:ascii="Times New Roman"/>
                <w:sz w:val="16"/>
              </w:rPr>
            </w:pPr>
            <w:r>
              <w:rPr>
                <w:rFonts w:ascii="Times New Roman"/>
                <w:w w:val="95"/>
                <w:sz w:val="16"/>
              </w:rPr>
              <w:t>14</w:t>
            </w:r>
          </w:p>
        </w:tc>
      </w:tr>
      <w:tr>
        <w:trPr>
          <w:trHeight w:val="184" w:hRule="atLeast"/>
        </w:trPr>
        <w:tc>
          <w:tcPr>
            <w:tcW w:w="902" w:type="dxa"/>
          </w:tcPr>
          <w:p>
            <w:pPr>
              <w:pStyle w:val="TableParagraph"/>
              <w:spacing w:line="240" w:lineRule="auto"/>
              <w:rPr>
                <w:rFonts w:ascii="Times New Roman"/>
                <w:sz w:val="12"/>
              </w:rPr>
            </w:pPr>
          </w:p>
        </w:tc>
        <w:tc>
          <w:tcPr>
            <w:tcW w:w="1086" w:type="dxa"/>
          </w:tcPr>
          <w:p>
            <w:pPr>
              <w:pStyle w:val="TableParagraph"/>
              <w:spacing w:line="164" w:lineRule="exact"/>
              <w:ind w:left="74" w:right="59"/>
              <w:jc w:val="center"/>
              <w:rPr>
                <w:rFonts w:ascii="Times New Roman"/>
                <w:sz w:val="16"/>
              </w:rPr>
            </w:pPr>
            <w:r>
              <w:rPr>
                <w:rFonts w:ascii="Times New Roman"/>
                <w:sz w:val="16"/>
              </w:rPr>
              <w:t>4078/100 501</w:t>
            </w:r>
          </w:p>
        </w:tc>
        <w:tc>
          <w:tcPr>
            <w:tcW w:w="964" w:type="dxa"/>
          </w:tcPr>
          <w:p>
            <w:pPr>
              <w:pStyle w:val="TableParagraph"/>
              <w:spacing w:line="164" w:lineRule="exact"/>
              <w:ind w:left="146"/>
              <w:rPr>
                <w:rFonts w:ascii="Times New Roman"/>
                <w:sz w:val="16"/>
              </w:rPr>
            </w:pPr>
            <w:r>
              <w:rPr>
                <w:rFonts w:ascii="Times New Roman"/>
                <w:sz w:val="16"/>
              </w:rPr>
              <w:t>------------</w:t>
            </w:r>
          </w:p>
        </w:tc>
        <w:tc>
          <w:tcPr>
            <w:tcW w:w="818" w:type="dxa"/>
          </w:tcPr>
          <w:p>
            <w:pPr>
              <w:pStyle w:val="TableParagraph"/>
              <w:spacing w:line="164" w:lineRule="exact"/>
              <w:ind w:left="140"/>
              <w:rPr>
                <w:rFonts w:ascii="Times New Roman"/>
                <w:sz w:val="16"/>
              </w:rPr>
            </w:pPr>
            <w:r>
              <w:rPr>
                <w:rFonts w:ascii="Times New Roman"/>
                <w:sz w:val="16"/>
              </w:rPr>
              <w:t>--------</w:t>
            </w:r>
          </w:p>
        </w:tc>
        <w:tc>
          <w:tcPr>
            <w:tcW w:w="839" w:type="dxa"/>
          </w:tcPr>
          <w:p>
            <w:pPr>
              <w:pStyle w:val="TableParagraph"/>
              <w:spacing w:line="240" w:lineRule="auto"/>
              <w:rPr>
                <w:rFonts w:ascii="Times New Roman"/>
                <w:sz w:val="12"/>
              </w:rPr>
            </w:pPr>
          </w:p>
        </w:tc>
        <w:tc>
          <w:tcPr>
            <w:tcW w:w="571" w:type="dxa"/>
          </w:tcPr>
          <w:p>
            <w:pPr>
              <w:pStyle w:val="TableParagraph"/>
              <w:spacing w:line="240" w:lineRule="auto"/>
              <w:rPr>
                <w:rFonts w:ascii="Times New Roman"/>
                <w:sz w:val="12"/>
              </w:rPr>
            </w:pPr>
          </w:p>
        </w:tc>
        <w:tc>
          <w:tcPr>
            <w:tcW w:w="366" w:type="dxa"/>
          </w:tcPr>
          <w:p>
            <w:pPr>
              <w:pStyle w:val="TableParagraph"/>
              <w:spacing w:line="240" w:lineRule="auto"/>
              <w:rPr>
                <w:rFonts w:ascii="Times New Roman"/>
                <w:sz w:val="12"/>
              </w:rPr>
            </w:pPr>
          </w:p>
        </w:tc>
      </w:tr>
      <w:tr>
        <w:trPr>
          <w:trHeight w:val="180" w:hRule="atLeast"/>
        </w:trPr>
        <w:tc>
          <w:tcPr>
            <w:tcW w:w="902" w:type="dxa"/>
          </w:tcPr>
          <w:p>
            <w:pPr>
              <w:pStyle w:val="TableParagraph"/>
              <w:spacing w:line="240" w:lineRule="auto"/>
              <w:rPr>
                <w:rFonts w:ascii="Times New Roman"/>
                <w:sz w:val="12"/>
              </w:rPr>
            </w:pPr>
          </w:p>
        </w:tc>
        <w:tc>
          <w:tcPr>
            <w:tcW w:w="1086" w:type="dxa"/>
          </w:tcPr>
          <w:p>
            <w:pPr>
              <w:pStyle w:val="TableParagraph"/>
              <w:spacing w:line="240" w:lineRule="auto"/>
              <w:rPr>
                <w:rFonts w:ascii="Times New Roman"/>
                <w:sz w:val="12"/>
              </w:rPr>
            </w:pPr>
          </w:p>
        </w:tc>
        <w:tc>
          <w:tcPr>
            <w:tcW w:w="964" w:type="dxa"/>
          </w:tcPr>
          <w:p>
            <w:pPr>
              <w:pStyle w:val="TableParagraph"/>
              <w:ind w:left="99"/>
              <w:rPr>
                <w:rFonts w:ascii="Times New Roman"/>
                <w:sz w:val="16"/>
              </w:rPr>
            </w:pPr>
            <w:r>
              <w:rPr>
                <w:rFonts w:ascii="Times New Roman"/>
                <w:sz w:val="16"/>
              </w:rPr>
              <w:t>-21.28167</w:t>
            </w:r>
          </w:p>
        </w:tc>
        <w:tc>
          <w:tcPr>
            <w:tcW w:w="818" w:type="dxa"/>
          </w:tcPr>
          <w:p>
            <w:pPr>
              <w:pStyle w:val="TableParagraph"/>
              <w:ind w:left="229"/>
              <w:rPr>
                <w:rFonts w:ascii="Times New Roman"/>
                <w:sz w:val="16"/>
              </w:rPr>
            </w:pPr>
            <w:r>
              <w:rPr>
                <w:rFonts w:ascii="Times New Roman"/>
                <w:sz w:val="16"/>
              </w:rPr>
              <w:t>1.46</w:t>
            </w:r>
          </w:p>
        </w:tc>
        <w:tc>
          <w:tcPr>
            <w:tcW w:w="839" w:type="dxa"/>
          </w:tcPr>
          <w:p>
            <w:pPr>
              <w:pStyle w:val="TableParagraph"/>
              <w:spacing w:line="240" w:lineRule="auto"/>
              <w:rPr>
                <w:rFonts w:ascii="Times New Roman"/>
                <w:sz w:val="12"/>
              </w:rPr>
            </w:pPr>
          </w:p>
        </w:tc>
        <w:tc>
          <w:tcPr>
            <w:tcW w:w="571" w:type="dxa"/>
          </w:tcPr>
          <w:p>
            <w:pPr>
              <w:pStyle w:val="TableParagraph"/>
              <w:spacing w:line="240" w:lineRule="auto"/>
              <w:rPr>
                <w:rFonts w:ascii="Times New Roman"/>
                <w:sz w:val="12"/>
              </w:rPr>
            </w:pPr>
          </w:p>
        </w:tc>
        <w:tc>
          <w:tcPr>
            <w:tcW w:w="366" w:type="dxa"/>
          </w:tcPr>
          <w:p>
            <w:pPr>
              <w:pStyle w:val="TableParagraph"/>
              <w:spacing w:line="240" w:lineRule="auto"/>
              <w:rPr>
                <w:rFonts w:ascii="Times New Roman"/>
                <w:sz w:val="12"/>
              </w:rPr>
            </w:pPr>
          </w:p>
        </w:tc>
      </w:tr>
    </w:tbl>
    <w:p>
      <w:pPr>
        <w:spacing w:before="119"/>
        <w:ind w:left="4167" w:right="0" w:firstLine="0"/>
        <w:jc w:val="left"/>
        <w:rPr>
          <w:sz w:val="16"/>
        </w:rPr>
      </w:pPr>
      <w:r>
        <w:rPr>
          <w:sz w:val="16"/>
        </w:rPr>
        <w:t>table 3: Results from the sectionwise adjustments of the Link</w:t>
      </w:r>
    </w:p>
    <w:p>
      <w:pPr>
        <w:pStyle w:val="BodyText"/>
        <w:spacing w:before="121"/>
        <w:ind w:left="1984" w:right="122"/>
        <w:jc w:val="both"/>
      </w:pPr>
      <w:r>
        <w:rPr/>
        <w:t>According to Schmidt (2000), p.31, s-values in the range from 0.6 to 1.0 are expectable, thus the values above are quite common. As regards the rather large s-value of the high bridge point movements during the leveling could not be detected from the data, more likely, the value is caused by a single doubtful double run, which, however, had to be accepted according to</w:t>
      </w:r>
      <w:r>
        <w:rPr>
          <w:spacing w:val="-7"/>
        </w:rPr>
        <w:t> </w:t>
      </w:r>
      <w:r>
        <w:rPr/>
        <w:t>sect.2.1.</w:t>
      </w:r>
    </w:p>
    <w:p>
      <w:pPr>
        <w:pStyle w:val="BodyText"/>
        <w:spacing w:before="1"/>
        <w:ind w:left="1984" w:right="120" w:firstLine="250"/>
        <w:jc w:val="both"/>
      </w:pPr>
      <w:r>
        <w:rPr/>
        <w:t>The loop closing error has been computed by summing up the height differences in table 1. As is seen a value of -13.50 mm has been obtained. Also this is in good agreement with the Danish Third Precise Leveling. The mean error of the computed closing error can be sufficiently estimated from the dominating contribution from the on-shore leveling lines, the length of which is the length of the loop (192km) minus the length of the Link (16km). Assuming a mean error of 1 mm per 1 km double run the estimated mean error of</w:t>
      </w:r>
    </w:p>
    <w:p>
      <w:pPr>
        <w:pStyle w:val="BodyText"/>
        <w:tabs>
          <w:tab w:pos="4274" w:val="left" w:leader="none"/>
        </w:tabs>
        <w:spacing w:before="50"/>
        <w:ind w:left="1984"/>
      </w:pPr>
      <w:r>
        <w:rPr/>
        <w:pict>
          <v:group style="position:absolute;margin-left:175.913498pt;margin-top:2.700067pt;width:35.25pt;height:11.2pt;mso-position-horizontal-relative:page;mso-position-vertical-relative:paragraph;z-index:-279856" coordorigin="3518,54" coordsize="705,224">
            <v:line style="position:absolute" from="3523,197" to="3545,185" stroked="true" strokeweight=".493pt" strokecolor="#000000">
              <v:stroke dashstyle="solid"/>
            </v:line>
            <v:line style="position:absolute" from="3545,190" to="3576,251" stroked="true" strokeweight=".987pt" strokecolor="#000000">
              <v:stroke dashstyle="solid"/>
            </v:line>
            <v:shape style="position:absolute;left:3580;top:58;width:642;height:192" coordorigin="3581,59" coordsize="642,192" path="m3581,251l3625,59m3625,59l4223,59e" filled="false" stroked="true" strokeweight=".493pt" strokecolor="#000000">
              <v:path arrowok="t"/>
              <v:stroke dashstyle="solid"/>
            </v:shape>
            <v:shape style="position:absolute;left:3518;top:54;width:705;height:224" type="#_x0000_t202" filled="false" stroked="false">
              <v:textbox inset="0,0,0,0">
                <w:txbxContent>
                  <w:p>
                    <w:pPr>
                      <w:spacing w:before="14"/>
                      <w:ind w:left="98" w:right="0" w:firstLine="0"/>
                      <w:jc w:val="left"/>
                      <w:rPr>
                        <w:sz w:val="17"/>
                      </w:rPr>
                    </w:pPr>
                    <w:r>
                      <w:rPr>
                        <w:w w:val="105"/>
                        <w:sz w:val="17"/>
                      </w:rPr>
                      <w:t>192</w:t>
                    </w:r>
                    <w:r>
                      <w:rPr>
                        <w:spacing w:val="-11"/>
                        <w:w w:val="105"/>
                        <w:sz w:val="17"/>
                      </w:rPr>
                      <w:t> </w:t>
                    </w:r>
                    <w:r>
                      <w:rPr>
                        <w:rFonts w:ascii="Symbol" w:hAnsi="Symbol"/>
                        <w:w w:val="105"/>
                        <w:sz w:val="17"/>
                      </w:rPr>
                      <w:t></w:t>
                    </w:r>
                    <w:r>
                      <w:rPr>
                        <w:spacing w:val="-30"/>
                        <w:w w:val="105"/>
                        <w:sz w:val="17"/>
                      </w:rPr>
                      <w:t> </w:t>
                    </w:r>
                    <w:r>
                      <w:rPr>
                        <w:w w:val="105"/>
                        <w:sz w:val="17"/>
                      </w:rPr>
                      <w:t>16</w:t>
                    </w:r>
                  </w:p>
                </w:txbxContent>
              </v:textbox>
              <w10:wrap type="none"/>
            </v:shape>
            <w10:wrap type="none"/>
          </v:group>
        </w:pict>
      </w:r>
      <w:r>
        <w:rPr/>
        <w:t>the closing</w:t>
      </w:r>
      <w:r>
        <w:rPr>
          <w:spacing w:val="-4"/>
        </w:rPr>
        <w:t> </w:t>
      </w:r>
      <w:r>
        <w:rPr/>
        <w:t>error</w:t>
      </w:r>
      <w:r>
        <w:rPr>
          <w:spacing w:val="-2"/>
        </w:rPr>
        <w:t> </w:t>
      </w:r>
      <w:r>
        <w:rPr/>
        <w:t>is</w:t>
        <w:tab/>
        <w:t>≈ 13</w:t>
      </w:r>
      <w:r>
        <w:rPr>
          <w:spacing w:val="-1"/>
        </w:rPr>
        <w:t> </w:t>
      </w:r>
      <w:r>
        <w:rPr/>
        <w:t>mm.</w:t>
      </w:r>
    </w:p>
    <w:p>
      <w:pPr>
        <w:pStyle w:val="BodyText"/>
        <w:spacing w:before="35"/>
        <w:ind w:left="1984" w:right="122" w:firstLine="250"/>
        <w:jc w:val="both"/>
      </w:pPr>
      <w:r>
        <w:rPr/>
        <w:t>Finally, with reference to possible future remeasurements of the Link, we give the adjusted height differences Δĥ between the stable leveling points recorded in the files of KMS. The Δĥ-values of table 4 are coming from ordinary adjustments of measured double runs, i.e. without applying orthometric corrections.</w:t>
      </w:r>
    </w:p>
    <w:p>
      <w:pPr>
        <w:tabs>
          <w:tab w:pos="5988" w:val="left" w:leader="none"/>
          <w:tab w:pos="6787" w:val="left" w:leader="none"/>
          <w:tab w:pos="7548" w:val="left" w:leader="none"/>
          <w:tab w:pos="8307" w:val="left" w:leader="none"/>
        </w:tabs>
        <w:spacing w:line="184" w:lineRule="exact" w:before="182"/>
        <w:ind w:left="3289" w:right="0" w:firstLine="0"/>
        <w:jc w:val="left"/>
        <w:rPr>
          <w:sz w:val="16"/>
        </w:rPr>
      </w:pPr>
      <w:r>
        <w:rPr>
          <w:sz w:val="16"/>
        </w:rPr>
        <w:t>point no. 4078/:     500 503   </w:t>
      </w:r>
      <w:r>
        <w:rPr>
          <w:spacing w:val="30"/>
          <w:sz w:val="16"/>
        </w:rPr>
        <w:t> </w:t>
      </w:r>
      <w:r>
        <w:rPr>
          <w:sz w:val="16"/>
        </w:rPr>
        <w:t>400 506</w:t>
        <w:tab/>
        <w:t>400</w:t>
      </w:r>
      <w:r>
        <w:rPr>
          <w:spacing w:val="-1"/>
          <w:sz w:val="16"/>
        </w:rPr>
        <w:t> </w:t>
      </w:r>
      <w:r>
        <w:rPr>
          <w:sz w:val="16"/>
        </w:rPr>
        <w:t>502</w:t>
        <w:tab/>
        <w:t>300 511</w:t>
        <w:tab/>
        <w:t>300 502</w:t>
        <w:tab/>
        <w:t>300 501 100 502 100</w:t>
      </w:r>
      <w:r>
        <w:rPr>
          <w:spacing w:val="-5"/>
          <w:sz w:val="16"/>
        </w:rPr>
        <w:t> </w:t>
      </w:r>
      <w:r>
        <w:rPr>
          <w:sz w:val="16"/>
        </w:rPr>
        <w:t>501</w:t>
      </w:r>
    </w:p>
    <w:p>
      <w:pPr>
        <w:tabs>
          <w:tab w:pos="4189" w:val="left" w:leader="none"/>
          <w:tab w:pos="4673" w:val="left" w:leader="none"/>
        </w:tabs>
        <w:spacing w:line="184" w:lineRule="exact" w:before="0"/>
        <w:ind w:left="3289" w:right="0" w:firstLine="0"/>
        <w:jc w:val="left"/>
        <w:rPr>
          <w:sz w:val="16"/>
        </w:rPr>
      </w:pPr>
      <w:r>
        <w:rPr>
          <w:sz w:val="16"/>
        </w:rPr>
        <w:t>Δĥ</w:t>
        <w:tab/>
        <w:t>:</w:t>
        <w:tab/>
        <w:t>49.40225m    0.02898     -53.28031   -16.26851   -2.41392   -1.55703  </w:t>
      </w:r>
      <w:r>
        <w:rPr>
          <w:spacing w:val="8"/>
          <w:sz w:val="16"/>
        </w:rPr>
        <w:t> </w:t>
      </w:r>
      <w:r>
        <w:rPr>
          <w:sz w:val="16"/>
        </w:rPr>
        <w:t>2.80697</w:t>
      </w:r>
    </w:p>
    <w:p>
      <w:pPr>
        <w:tabs>
          <w:tab w:pos="4929" w:val="left" w:leader="none"/>
          <w:tab w:pos="5773" w:val="left" w:leader="none"/>
          <w:tab w:pos="6572" w:val="left" w:leader="none"/>
          <w:tab w:pos="7332" w:val="left" w:leader="none"/>
          <w:tab w:pos="8132" w:val="left" w:leader="none"/>
          <w:tab w:pos="8811" w:val="left" w:leader="none"/>
          <w:tab w:pos="9735" w:val="right" w:leader="none"/>
        </w:tabs>
        <w:spacing w:line="184" w:lineRule="exact" w:before="0"/>
        <w:ind w:left="3289" w:right="0" w:firstLine="0"/>
        <w:jc w:val="left"/>
        <w:rPr>
          <w:sz w:val="16"/>
        </w:rPr>
      </w:pPr>
      <w:r>
        <w:rPr>
          <w:sz w:val="16"/>
        </w:rPr>
        <w:t>lev.</w:t>
      </w:r>
      <w:r>
        <w:rPr>
          <w:spacing w:val="-3"/>
          <w:sz w:val="16"/>
        </w:rPr>
        <w:t> </w:t>
      </w:r>
      <w:r>
        <w:rPr>
          <w:sz w:val="16"/>
        </w:rPr>
        <w:t>distance  </w:t>
      </w:r>
      <w:r>
        <w:rPr>
          <w:spacing w:val="35"/>
          <w:sz w:val="16"/>
        </w:rPr>
        <w:t> </w:t>
      </w:r>
      <w:r>
        <w:rPr>
          <w:sz w:val="16"/>
        </w:rPr>
        <w:t>:</w:t>
        <w:tab/>
        <w:t>4.3km</w:t>
        <w:tab/>
        <w:t>0.5</w:t>
        <w:tab/>
        <w:t>4.0</w:t>
        <w:tab/>
        <w:t>3.1</w:t>
        <w:tab/>
        <w:t>0.1</w:t>
        <w:tab/>
        <w:t>4.2</w:t>
        <w:tab/>
        <w:t>0.1</w:t>
      </w:r>
    </w:p>
    <w:p>
      <w:pPr>
        <w:spacing w:before="121"/>
        <w:ind w:left="4750" w:right="0" w:firstLine="0"/>
        <w:jc w:val="left"/>
        <w:rPr>
          <w:sz w:val="16"/>
        </w:rPr>
      </w:pPr>
      <w:r>
        <w:rPr>
          <w:sz w:val="16"/>
        </w:rPr>
        <w:t>table 4: Adjusted height differences of selected points of the Link</w:t>
      </w:r>
    </w:p>
    <w:p>
      <w:pPr>
        <w:pStyle w:val="BodyText"/>
        <w:spacing w:before="1"/>
        <w:rPr>
          <w:sz w:val="16"/>
        </w:rPr>
      </w:pPr>
    </w:p>
    <w:p>
      <w:pPr>
        <w:pStyle w:val="BodyText"/>
        <w:ind w:left="1984" w:right="124"/>
        <w:jc w:val="both"/>
      </w:pPr>
      <w:r>
        <w:rPr/>
        <w:t>Still ignoring these corrections a loop closing error of -12.94 mm has been found, in addition to the adjusted height difference of the Link, Δĥ = -21.28157 m. Comparing this with the results above it is obvious that the effect of the orthometric correction is insignificant from a practical point of view.</w:t>
      </w:r>
    </w:p>
    <w:p>
      <w:pPr>
        <w:pStyle w:val="BodyText"/>
        <w:spacing w:before="2"/>
        <w:rPr>
          <w:sz w:val="24"/>
        </w:rPr>
      </w:pPr>
    </w:p>
    <w:p>
      <w:pPr>
        <w:pStyle w:val="Heading1"/>
        <w:numPr>
          <w:ilvl w:val="1"/>
          <w:numId w:val="4"/>
        </w:numPr>
        <w:tabs>
          <w:tab w:pos="2225" w:val="left" w:leader="none"/>
        </w:tabs>
        <w:spacing w:line="240" w:lineRule="auto" w:before="0" w:after="0"/>
        <w:ind w:left="2224" w:right="0" w:hanging="240"/>
        <w:jc w:val="left"/>
      </w:pPr>
      <w:r>
        <w:rPr/>
        <w:drawing>
          <wp:anchor distT="0" distB="0" distL="0" distR="0" allowOverlap="1" layoutInCell="1" locked="0" behindDoc="0" simplePos="0" relativeHeight="1624">
            <wp:simplePos x="0" y="0"/>
            <wp:positionH relativeFrom="page">
              <wp:posOffset>5421920</wp:posOffset>
            </wp:positionH>
            <wp:positionV relativeFrom="paragraph">
              <wp:posOffset>147345</wp:posOffset>
            </wp:positionV>
            <wp:extent cx="1339525" cy="1255755"/>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9" cstate="print"/>
                    <a:stretch>
                      <a:fillRect/>
                    </a:stretch>
                  </pic:blipFill>
                  <pic:spPr>
                    <a:xfrm>
                      <a:off x="0" y="0"/>
                      <a:ext cx="1339525" cy="1255755"/>
                    </a:xfrm>
                    <a:prstGeom prst="rect">
                      <a:avLst/>
                    </a:prstGeom>
                  </pic:spPr>
                </pic:pic>
              </a:graphicData>
            </a:graphic>
          </wp:anchor>
        </w:drawing>
      </w:r>
      <w:bookmarkStart w:name="_TOC_250013" w:id="15"/>
      <w:r>
        <w:rPr/>
        <w:t>Loop closing errors and land</w:t>
      </w:r>
      <w:r>
        <w:rPr>
          <w:spacing w:val="-1"/>
        </w:rPr>
        <w:t> </w:t>
      </w:r>
      <w:bookmarkEnd w:id="15"/>
      <w:r>
        <w:rPr/>
        <w:t>uplift</w:t>
      </w:r>
    </w:p>
    <w:p>
      <w:pPr>
        <w:pStyle w:val="BodyText"/>
        <w:spacing w:before="228"/>
        <w:ind w:left="1984" w:right="2732" w:firstLine="250"/>
        <w:jc w:val="both"/>
      </w:pPr>
      <w:r>
        <w:rPr/>
        <w:t>The closing error in sect.4.2 has to be corrected for vertical movements of the connection points. In order to derive a correction formula consider the loop in the figure to the left composed of leveling lines from different years t</w:t>
      </w:r>
      <w:r>
        <w:rPr>
          <w:vertAlign w:val="subscript"/>
        </w:rPr>
        <w:t>i</w:t>
      </w:r>
      <w:r>
        <w:rPr>
          <w:vertAlign w:val="baseline"/>
        </w:rPr>
        <w:t> connecting the points P</w:t>
      </w:r>
      <w:r>
        <w:rPr>
          <w:vertAlign w:val="subscript"/>
        </w:rPr>
        <w:t>i</w:t>
      </w:r>
      <w:r>
        <w:rPr>
          <w:vertAlign w:val="baseline"/>
        </w:rPr>
        <w:t>, and let ΔH’</w:t>
      </w:r>
      <w:r>
        <w:rPr>
          <w:vertAlign w:val="subscript"/>
        </w:rPr>
        <w:t>i,i+1</w:t>
      </w:r>
      <w:r>
        <w:rPr>
          <w:vertAlign w:val="baseline"/>
        </w:rPr>
        <w:t>(t</w:t>
      </w:r>
      <w:r>
        <w:rPr>
          <w:vertAlign w:val="subscript"/>
        </w:rPr>
        <w:t>i</w:t>
      </w:r>
      <w:r>
        <w:rPr>
          <w:vertAlign w:val="baseline"/>
        </w:rPr>
        <w:t>)=ΔH</w:t>
      </w:r>
      <w:r>
        <w:rPr>
          <w:vertAlign w:val="subscript"/>
        </w:rPr>
        <w:t>i,i+1</w:t>
      </w:r>
      <w:r>
        <w:rPr>
          <w:vertAlign w:val="baseline"/>
        </w:rPr>
        <w:t>(t</w:t>
      </w:r>
      <w:r>
        <w:rPr>
          <w:vertAlign w:val="subscript"/>
        </w:rPr>
        <w:t>i</w:t>
      </w:r>
      <w:r>
        <w:rPr>
          <w:vertAlign w:val="baseline"/>
        </w:rPr>
        <w:t>)+dε denote the corresponding orthometric height differences, where ΔH</w:t>
      </w:r>
      <w:r>
        <w:rPr>
          <w:vertAlign w:val="subscript"/>
        </w:rPr>
        <w:t>i,i+1</w:t>
      </w:r>
      <w:r>
        <w:rPr>
          <w:vertAlign w:val="baseline"/>
        </w:rPr>
        <w:t>(t</w:t>
      </w:r>
      <w:r>
        <w:rPr>
          <w:vertAlign w:val="subscript"/>
        </w:rPr>
        <w:t>i</w:t>
      </w:r>
      <w:r>
        <w:rPr>
          <w:vertAlign w:val="baseline"/>
        </w:rPr>
        <w:t>) is the true value and dε the error induced from leveling. Assuming linearity of the movements given by annual uplift rates a</w:t>
      </w:r>
      <w:r>
        <w:rPr>
          <w:vertAlign w:val="subscript"/>
        </w:rPr>
        <w:t>i</w:t>
      </w:r>
      <w:r>
        <w:rPr>
          <w:vertAlign w:val="baseline"/>
        </w:rPr>
        <w:t>, it</w:t>
      </w:r>
      <w:r>
        <w:rPr>
          <w:spacing w:val="-9"/>
          <w:vertAlign w:val="baseline"/>
        </w:rPr>
        <w:t> </w:t>
      </w:r>
      <w:r>
        <w:rPr>
          <w:vertAlign w:val="baseline"/>
        </w:rPr>
        <w:t>holds</w:t>
      </w:r>
    </w:p>
    <w:p>
      <w:pPr>
        <w:pStyle w:val="BodyText"/>
        <w:spacing w:line="229" w:lineRule="exact"/>
        <w:ind w:left="3435"/>
      </w:pPr>
      <w:r>
        <w:rPr/>
        <w:t>ΔH</w:t>
      </w:r>
      <w:r>
        <w:rPr>
          <w:vertAlign w:val="subscript"/>
        </w:rPr>
        <w:t>i,i+1</w:t>
      </w:r>
      <w:r>
        <w:rPr>
          <w:vertAlign w:val="baseline"/>
        </w:rPr>
        <w:t>(t</w:t>
      </w:r>
      <w:r>
        <w:rPr>
          <w:vertAlign w:val="subscript"/>
        </w:rPr>
        <w:t>i</w:t>
      </w:r>
      <w:r>
        <w:rPr>
          <w:vertAlign w:val="baseline"/>
        </w:rPr>
        <w:t>) = ΔH</w:t>
      </w:r>
      <w:r>
        <w:rPr>
          <w:vertAlign w:val="subscript"/>
        </w:rPr>
        <w:t>i,i+1</w:t>
      </w:r>
      <w:r>
        <w:rPr>
          <w:vertAlign w:val="baseline"/>
        </w:rPr>
        <w:t>(t</w:t>
      </w:r>
      <w:r>
        <w:rPr>
          <w:vertAlign w:val="subscript"/>
        </w:rPr>
        <w:t>o</w:t>
      </w:r>
      <w:r>
        <w:rPr>
          <w:vertAlign w:val="baseline"/>
        </w:rPr>
        <w:t>) + (a</w:t>
      </w:r>
      <w:r>
        <w:rPr>
          <w:vertAlign w:val="subscript"/>
        </w:rPr>
        <w:t>i+1</w:t>
      </w:r>
      <w:r>
        <w:rPr>
          <w:vertAlign w:val="baseline"/>
        </w:rPr>
        <w:t> - a</w:t>
      </w:r>
      <w:r>
        <w:rPr>
          <w:vertAlign w:val="subscript"/>
        </w:rPr>
        <w:t>i</w:t>
      </w:r>
      <w:r>
        <w:rPr>
          <w:vertAlign w:val="baseline"/>
        </w:rPr>
        <w:t>)(t</w:t>
      </w:r>
      <w:r>
        <w:rPr>
          <w:vertAlign w:val="subscript"/>
        </w:rPr>
        <w:t>i</w:t>
      </w:r>
      <w:r>
        <w:rPr>
          <w:vertAlign w:val="baseline"/>
        </w:rPr>
        <w:t> - t</w:t>
      </w:r>
      <w:r>
        <w:rPr>
          <w:vertAlign w:val="subscript"/>
        </w:rPr>
        <w:t>o</w:t>
      </w:r>
      <w:r>
        <w:rPr>
          <w:vertAlign w:val="baseline"/>
        </w:rPr>
        <w:t> )</w:t>
      </w:r>
    </w:p>
    <w:p>
      <w:pPr>
        <w:pStyle w:val="BodyText"/>
        <w:ind w:left="1984" w:right="124" w:hanging="1"/>
        <w:jc w:val="both"/>
      </w:pPr>
      <w:r>
        <w:rPr/>
        <w:t>where t</w:t>
      </w:r>
      <w:r>
        <w:rPr>
          <w:vertAlign w:val="subscript"/>
        </w:rPr>
        <w:t>o</w:t>
      </w:r>
      <w:r>
        <w:rPr>
          <w:vertAlign w:val="baseline"/>
        </w:rPr>
        <w:t> is a certain reference year adopted à priori. Summing up along the loop the sum </w:t>
      </w:r>
      <w:r>
        <w:rPr>
          <w:sz w:val="24"/>
          <w:vertAlign w:val="baseline"/>
        </w:rPr>
        <w:t>Σ</w:t>
      </w:r>
      <w:r>
        <w:rPr>
          <w:vertAlign w:val="baseline"/>
        </w:rPr>
        <w:t>ΔH</w:t>
      </w:r>
      <w:r>
        <w:rPr>
          <w:vertAlign w:val="subscript"/>
        </w:rPr>
        <w:t>i,i+1</w:t>
      </w:r>
      <w:r>
        <w:rPr>
          <w:vertAlign w:val="baseline"/>
        </w:rPr>
        <w:t>(t</w:t>
      </w:r>
      <w:r>
        <w:rPr>
          <w:vertAlign w:val="subscript"/>
        </w:rPr>
        <w:t>o</w:t>
      </w:r>
      <w:r>
        <w:rPr>
          <w:vertAlign w:val="baseline"/>
        </w:rPr>
        <w:t>) is vanishing, since orthometric heights are consistent, cf. app.1, sect. 2.1. Hence, let a</w:t>
      </w:r>
      <w:r>
        <w:rPr>
          <w:vertAlign w:val="subscript"/>
        </w:rPr>
        <w:t>o</w:t>
      </w:r>
      <w:r>
        <w:rPr>
          <w:vertAlign w:val="baseline"/>
        </w:rPr>
        <w:t> be any constant value, then it can be easily shown that the closing error corrected for vertical movements can be written</w:t>
      </w:r>
    </w:p>
    <w:p>
      <w:pPr>
        <w:pStyle w:val="BodyText"/>
        <w:spacing w:line="276" w:lineRule="exact"/>
        <w:ind w:left="4592"/>
      </w:pPr>
      <w:r>
        <w:rPr>
          <w:sz w:val="24"/>
        </w:rPr>
        <w:t>Σ</w:t>
      </w:r>
      <w:r>
        <w:rPr/>
        <w:t>dε = </w:t>
      </w:r>
      <w:r>
        <w:rPr>
          <w:sz w:val="24"/>
        </w:rPr>
        <w:t>Σ</w:t>
      </w:r>
      <w:r>
        <w:rPr/>
        <w:t>ΔH’</w:t>
      </w:r>
      <w:r>
        <w:rPr>
          <w:vertAlign w:val="subscript"/>
        </w:rPr>
        <w:t>i,i+1</w:t>
      </w:r>
      <w:r>
        <w:rPr>
          <w:vertAlign w:val="baseline"/>
        </w:rPr>
        <w:t>(t</w:t>
      </w:r>
      <w:r>
        <w:rPr>
          <w:vertAlign w:val="subscript"/>
        </w:rPr>
        <w:t>i</w:t>
      </w:r>
      <w:r>
        <w:rPr>
          <w:vertAlign w:val="baseline"/>
        </w:rPr>
        <w:t>) -</w:t>
      </w:r>
      <w:r>
        <w:rPr>
          <w:sz w:val="24"/>
          <w:vertAlign w:val="baseline"/>
        </w:rPr>
        <w:t>Σ</w:t>
      </w:r>
      <w:r>
        <w:rPr>
          <w:vertAlign w:val="baseline"/>
        </w:rPr>
        <w:t>(a</w:t>
      </w:r>
      <w:r>
        <w:rPr>
          <w:vertAlign w:val="subscript"/>
        </w:rPr>
        <w:t>i</w:t>
      </w:r>
      <w:r>
        <w:rPr>
          <w:vertAlign w:val="baseline"/>
        </w:rPr>
        <w:t> - a</w:t>
      </w:r>
      <w:r>
        <w:rPr>
          <w:vertAlign w:val="subscript"/>
        </w:rPr>
        <w:t>o</w:t>
      </w:r>
      <w:r>
        <w:rPr>
          <w:vertAlign w:val="baseline"/>
        </w:rPr>
        <w:t>)(t</w:t>
      </w:r>
      <w:r>
        <w:rPr>
          <w:vertAlign w:val="subscript"/>
        </w:rPr>
        <w:t>i-1</w:t>
      </w:r>
      <w:r>
        <w:rPr>
          <w:vertAlign w:val="baseline"/>
        </w:rPr>
        <w:t> - t</w:t>
      </w:r>
      <w:r>
        <w:rPr>
          <w:vertAlign w:val="subscript"/>
        </w:rPr>
        <w:t>i</w:t>
      </w:r>
      <w:r>
        <w:rPr>
          <w:vertAlign w:val="baseline"/>
        </w:rPr>
        <w:t>)</w:t>
      </w:r>
    </w:p>
    <w:p>
      <w:pPr>
        <w:pStyle w:val="BodyText"/>
        <w:spacing w:before="1"/>
        <w:ind w:left="1984" w:right="125"/>
        <w:jc w:val="both"/>
      </w:pPr>
      <w:r>
        <w:rPr/>
        <w:t>Note the equation is not depending on the reference year t</w:t>
      </w:r>
      <w:r>
        <w:rPr>
          <w:vertAlign w:val="subscript"/>
        </w:rPr>
        <w:t>o</w:t>
      </w:r>
      <w:r>
        <w:rPr>
          <w:vertAlign w:val="baseline"/>
        </w:rPr>
        <w:t>. Obviously, the larger the time span (t</w:t>
      </w:r>
      <w:r>
        <w:rPr>
          <w:vertAlign w:val="subscript"/>
        </w:rPr>
        <w:t>i-1</w:t>
      </w:r>
      <w:r>
        <w:rPr>
          <w:vertAlign w:val="baseline"/>
        </w:rPr>
        <w:t>, t</w:t>
      </w:r>
      <w:r>
        <w:rPr>
          <w:vertAlign w:val="subscript"/>
        </w:rPr>
        <w:t>i</w:t>
      </w:r>
      <w:r>
        <w:rPr>
          <w:vertAlign w:val="baseline"/>
        </w:rPr>
        <w:t>) the better an estimate of uplift is needed.</w:t>
      </w:r>
    </w:p>
    <w:p>
      <w:pPr>
        <w:pStyle w:val="BodyText"/>
        <w:ind w:left="1984" w:right="122" w:firstLine="251"/>
        <w:jc w:val="both"/>
      </w:pPr>
      <w:r>
        <w:rPr/>
        <w:t>Annual uplift rates relative to mean sea level can be computed at specific points from repeated leveling and sea level observations. However, final values in the Oeresund region computed by the national surveying authorities are not available, yet. Nevertheless, established by Ekman (1996) there exists a continuous model of Fennoscandian postglacial uplift relative to mean sea level, which we have used in our computations. Other models possibly more refined are available, but no matter which model is chosen it cannot provide the actual uplift of specific points, if they are affected by local movements or proper motions. This is the reason why the connection points of the Oeresund Loop have been selected so</w:t>
      </w:r>
      <w:r>
        <w:rPr>
          <w:spacing w:val="-13"/>
        </w:rPr>
        <w:t> </w:t>
      </w:r>
      <w:r>
        <w:rPr/>
        <w:t>carefully.</w:t>
      </w:r>
    </w:p>
    <w:p>
      <w:pPr>
        <w:pStyle w:val="BodyText"/>
        <w:ind w:left="1984" w:right="126" w:firstLine="250"/>
        <w:jc w:val="both"/>
      </w:pPr>
      <w:r>
        <w:rPr/>
        <w:t>The uplift values applied have been interpolated from a numeric grid based on Ekman’s map and handed over to the Height Determination Group by J. Mäkinen (FGI). They are corresponding to (a</w:t>
      </w:r>
      <w:r>
        <w:rPr>
          <w:vertAlign w:val="subscript"/>
        </w:rPr>
        <w:t>i</w:t>
      </w:r>
      <w:r>
        <w:rPr>
          <w:vertAlign w:val="baseline"/>
        </w:rPr>
        <w:t>-a</w:t>
      </w:r>
      <w:r>
        <w:rPr>
          <w:vertAlign w:val="subscript"/>
        </w:rPr>
        <w:t>o</w:t>
      </w:r>
      <w:r>
        <w:rPr>
          <w:vertAlign w:val="baseline"/>
        </w:rPr>
        <w:t>) in the formula</w:t>
      </w:r>
      <w:r>
        <w:rPr>
          <w:spacing w:val="-2"/>
          <w:vertAlign w:val="baseline"/>
        </w:rPr>
        <w:t> </w:t>
      </w:r>
      <w:r>
        <w:rPr>
          <w:vertAlign w:val="baseline"/>
        </w:rPr>
        <w:t>above,</w:t>
      </w:r>
      <w:r>
        <w:rPr>
          <w:spacing w:val="-1"/>
          <w:vertAlign w:val="baseline"/>
        </w:rPr>
        <w:t> </w:t>
      </w:r>
      <w:r>
        <w:rPr>
          <w:vertAlign w:val="baseline"/>
        </w:rPr>
        <w:t>where</w:t>
      </w:r>
      <w:r>
        <w:rPr>
          <w:spacing w:val="-4"/>
          <w:vertAlign w:val="baseline"/>
        </w:rPr>
        <w:t> </w:t>
      </w:r>
      <w:r>
        <w:rPr>
          <w:vertAlign w:val="baseline"/>
        </w:rPr>
        <w:t>a</w:t>
      </w:r>
      <w:r>
        <w:rPr>
          <w:vertAlign w:val="subscript"/>
        </w:rPr>
        <w:t>o</w:t>
      </w:r>
      <w:r>
        <w:rPr>
          <w:spacing w:val="-1"/>
          <w:vertAlign w:val="baseline"/>
        </w:rPr>
        <w:t> </w:t>
      </w:r>
      <w:r>
        <w:rPr>
          <w:vertAlign w:val="baseline"/>
        </w:rPr>
        <w:t>is</w:t>
      </w:r>
      <w:r>
        <w:rPr>
          <w:spacing w:val="-1"/>
          <w:vertAlign w:val="baseline"/>
        </w:rPr>
        <w:t> </w:t>
      </w:r>
      <w:r>
        <w:rPr>
          <w:vertAlign w:val="baseline"/>
        </w:rPr>
        <w:t>the</w:t>
      </w:r>
      <w:r>
        <w:rPr>
          <w:spacing w:val="-2"/>
          <w:vertAlign w:val="baseline"/>
        </w:rPr>
        <w:t> </w:t>
      </w:r>
      <w:r>
        <w:rPr>
          <w:vertAlign w:val="baseline"/>
        </w:rPr>
        <w:t>uplift</w:t>
      </w:r>
      <w:r>
        <w:rPr>
          <w:spacing w:val="-1"/>
          <w:vertAlign w:val="baseline"/>
        </w:rPr>
        <w:t> </w:t>
      </w:r>
      <w:r>
        <w:rPr>
          <w:vertAlign w:val="baseline"/>
        </w:rPr>
        <w:t>of</w:t>
      </w:r>
      <w:r>
        <w:rPr>
          <w:spacing w:val="-2"/>
          <w:vertAlign w:val="baseline"/>
        </w:rPr>
        <w:t> </w:t>
      </w:r>
      <w:r>
        <w:rPr>
          <w:vertAlign w:val="baseline"/>
        </w:rPr>
        <w:t>the</w:t>
      </w:r>
      <w:r>
        <w:rPr>
          <w:spacing w:val="-1"/>
          <w:vertAlign w:val="baseline"/>
        </w:rPr>
        <w:t> </w:t>
      </w:r>
      <w:r>
        <w:rPr>
          <w:vertAlign w:val="baseline"/>
        </w:rPr>
        <w:t>mean sea</w:t>
      </w:r>
      <w:r>
        <w:rPr>
          <w:spacing w:val="-2"/>
          <w:vertAlign w:val="baseline"/>
        </w:rPr>
        <w:t> </w:t>
      </w:r>
      <w:r>
        <w:rPr>
          <w:vertAlign w:val="baseline"/>
        </w:rPr>
        <w:t>level.</w:t>
      </w:r>
      <w:r>
        <w:rPr>
          <w:spacing w:val="-3"/>
          <w:vertAlign w:val="baseline"/>
        </w:rPr>
        <w:t> </w:t>
      </w:r>
      <w:r>
        <w:rPr>
          <w:vertAlign w:val="baseline"/>
        </w:rPr>
        <w:t>The</w:t>
      </w:r>
      <w:r>
        <w:rPr>
          <w:spacing w:val="-4"/>
          <w:vertAlign w:val="baseline"/>
        </w:rPr>
        <w:t> </w:t>
      </w:r>
      <w:r>
        <w:rPr>
          <w:vertAlign w:val="baseline"/>
        </w:rPr>
        <w:t>values</w:t>
      </w:r>
      <w:r>
        <w:rPr>
          <w:spacing w:val="-1"/>
          <w:vertAlign w:val="baseline"/>
        </w:rPr>
        <w:t> </w:t>
      </w:r>
      <w:r>
        <w:rPr>
          <w:vertAlign w:val="baseline"/>
        </w:rPr>
        <w:t>in</w:t>
      </w:r>
      <w:r>
        <w:rPr>
          <w:spacing w:val="-3"/>
          <w:vertAlign w:val="baseline"/>
        </w:rPr>
        <w:t> </w:t>
      </w:r>
      <w:r>
        <w:rPr>
          <w:vertAlign w:val="baseline"/>
        </w:rPr>
        <w:t>mm/y</w:t>
      </w:r>
      <w:r>
        <w:rPr>
          <w:spacing w:val="-2"/>
          <w:vertAlign w:val="baseline"/>
        </w:rPr>
        <w:t> </w:t>
      </w:r>
      <w:r>
        <w:rPr>
          <w:vertAlign w:val="baseline"/>
        </w:rPr>
        <w:t>are</w:t>
      </w:r>
      <w:r>
        <w:rPr>
          <w:spacing w:val="-1"/>
          <w:vertAlign w:val="baseline"/>
        </w:rPr>
        <w:t> </w:t>
      </w:r>
      <w:r>
        <w:rPr>
          <w:vertAlign w:val="baseline"/>
        </w:rPr>
        <w:t>given</w:t>
      </w:r>
      <w:r>
        <w:rPr>
          <w:spacing w:val="-1"/>
          <w:vertAlign w:val="baseline"/>
        </w:rPr>
        <w:t> </w:t>
      </w:r>
      <w:r>
        <w:rPr>
          <w:vertAlign w:val="baseline"/>
        </w:rPr>
        <w:t>in</w:t>
      </w:r>
      <w:r>
        <w:rPr>
          <w:spacing w:val="-1"/>
          <w:vertAlign w:val="baseline"/>
        </w:rPr>
        <w:t> </w:t>
      </w:r>
      <w:r>
        <w:rPr>
          <w:vertAlign w:val="baseline"/>
        </w:rPr>
        <w:t>the</w:t>
      </w:r>
      <w:r>
        <w:rPr>
          <w:spacing w:val="-1"/>
          <w:vertAlign w:val="baseline"/>
        </w:rPr>
        <w:t> </w:t>
      </w:r>
      <w:r>
        <w:rPr>
          <w:vertAlign w:val="baseline"/>
        </w:rPr>
        <w:t>table</w:t>
      </w:r>
      <w:r>
        <w:rPr>
          <w:spacing w:val="-4"/>
          <w:vertAlign w:val="baseline"/>
        </w:rPr>
        <w:t> </w:t>
      </w:r>
      <w:r>
        <w:rPr>
          <w:vertAlign w:val="baseline"/>
        </w:rPr>
        <w:t>below.</w:t>
      </w:r>
    </w:p>
    <w:p>
      <w:pPr>
        <w:spacing w:after="0"/>
        <w:jc w:val="both"/>
        <w:sectPr>
          <w:pgSz w:w="11900" w:h="16840"/>
          <w:pgMar w:header="715" w:footer="0" w:top="1340" w:bottom="280" w:left="0" w:right="1000"/>
        </w:sectPr>
      </w:pPr>
    </w:p>
    <w:p>
      <w:pPr>
        <w:tabs>
          <w:tab w:pos="4418" w:val="left" w:leader="none"/>
          <w:tab w:pos="5896" w:val="left" w:leader="none"/>
          <w:tab w:pos="7257" w:val="left" w:leader="none"/>
          <w:tab w:pos="9129" w:val="left" w:leader="none"/>
        </w:tabs>
        <w:spacing w:before="83"/>
        <w:ind w:left="3289" w:right="824" w:firstLine="0"/>
        <w:jc w:val="center"/>
        <w:rPr>
          <w:sz w:val="16"/>
        </w:rPr>
      </w:pPr>
      <w:r>
        <w:rPr>
          <w:sz w:val="16"/>
        </w:rPr>
        <w:t>Hamlets Grav   Kärnan, found. wall   Kärnan,</w:t>
      </w:r>
      <w:r>
        <w:rPr>
          <w:spacing w:val="-15"/>
          <w:sz w:val="16"/>
        </w:rPr>
        <w:t> </w:t>
      </w:r>
      <w:r>
        <w:rPr>
          <w:sz w:val="16"/>
        </w:rPr>
        <w:t>tower</w:t>
      </w:r>
      <w:r>
        <w:rPr>
          <w:spacing w:val="-2"/>
          <w:sz w:val="16"/>
        </w:rPr>
        <w:t> </w:t>
      </w:r>
      <w:r>
        <w:rPr>
          <w:sz w:val="16"/>
        </w:rPr>
        <w:t>chamber</w:t>
        <w:tab/>
        <w:tab/>
      </w:r>
      <w:r>
        <w:rPr>
          <w:spacing w:val="-1"/>
          <w:sz w:val="16"/>
        </w:rPr>
        <w:t>Christiansborg </w:t>
      </w:r>
      <w:r>
        <w:rPr>
          <w:sz w:val="16"/>
        </w:rPr>
        <w:t>G.I.1607</w:t>
        <w:tab/>
        <w:t>032*1*3124</w:t>
        <w:tab/>
        <w:t>032*2*3109</w:t>
        <w:tab/>
        <w:t>022*1*6515 022*1*2423 K</w:t>
      </w:r>
      <w:r>
        <w:rPr>
          <w:spacing w:val="-11"/>
          <w:sz w:val="16"/>
        </w:rPr>
        <w:t> </w:t>
      </w:r>
      <w:r>
        <w:rPr>
          <w:sz w:val="16"/>
        </w:rPr>
        <w:t>-01-06817</w:t>
      </w:r>
    </w:p>
    <w:p>
      <w:pPr>
        <w:tabs>
          <w:tab w:pos="4755" w:val="left" w:leader="none"/>
          <w:tab w:pos="6207" w:val="left" w:leader="none"/>
          <w:tab w:pos="7583" w:val="left" w:leader="none"/>
          <w:tab w:pos="8436" w:val="left" w:leader="none"/>
          <w:tab w:pos="9488" w:val="left" w:leader="none"/>
        </w:tabs>
        <w:spacing w:line="184" w:lineRule="exact" w:before="0"/>
        <w:ind w:left="3463" w:right="0" w:firstLine="0"/>
        <w:jc w:val="left"/>
        <w:rPr>
          <w:sz w:val="16"/>
        </w:rPr>
      </w:pPr>
      <w:r>
        <w:rPr>
          <w:sz w:val="16"/>
        </w:rPr>
        <w:t>-0.13</w:t>
        <w:tab/>
        <w:t>-0.11</w:t>
        <w:tab/>
        <w:t>-0.11</w:t>
        <w:tab/>
        <w:t>-0.23</w:t>
        <w:tab/>
        <w:t>-0.34</w:t>
        <w:tab/>
        <w:t>-0.33</w:t>
      </w:r>
    </w:p>
    <w:p>
      <w:pPr>
        <w:spacing w:before="0"/>
        <w:ind w:left="5262" w:right="0" w:firstLine="0"/>
        <w:jc w:val="left"/>
        <w:rPr>
          <w:sz w:val="16"/>
        </w:rPr>
      </w:pPr>
      <w:r>
        <w:rPr>
          <w:sz w:val="16"/>
        </w:rPr>
        <w:t>table 5: Annual uplift rates from Ekman</w:t>
      </w:r>
    </w:p>
    <w:p>
      <w:pPr>
        <w:pStyle w:val="BodyText"/>
        <w:spacing w:before="1"/>
        <w:rPr>
          <w:sz w:val="16"/>
        </w:rPr>
      </w:pPr>
    </w:p>
    <w:p>
      <w:pPr>
        <w:pStyle w:val="BodyText"/>
        <w:ind w:left="1984" w:right="124" w:hanging="1"/>
        <w:jc w:val="both"/>
      </w:pPr>
      <w:r>
        <w:rPr/>
        <w:t>Using the measuring years from fig.2 we get from table 5, </w:t>
      </w:r>
      <w:r>
        <w:rPr>
          <w:sz w:val="24"/>
        </w:rPr>
        <w:t>Σ</w:t>
      </w:r>
      <w:r>
        <w:rPr/>
        <w:t>(a</w:t>
      </w:r>
      <w:r>
        <w:rPr>
          <w:vertAlign w:val="subscript"/>
        </w:rPr>
        <w:t>i</w:t>
      </w:r>
      <w:r>
        <w:rPr>
          <w:vertAlign w:val="baseline"/>
        </w:rPr>
        <w:t>-a</w:t>
      </w:r>
      <w:r>
        <w:rPr>
          <w:vertAlign w:val="subscript"/>
        </w:rPr>
        <w:t>o</w:t>
      </w:r>
      <w:r>
        <w:rPr>
          <w:vertAlign w:val="baseline"/>
        </w:rPr>
        <w:t>)(t</w:t>
      </w:r>
      <w:r>
        <w:rPr>
          <w:vertAlign w:val="subscript"/>
        </w:rPr>
        <w:t>i-1</w:t>
      </w:r>
      <w:r>
        <w:rPr>
          <w:vertAlign w:val="baseline"/>
        </w:rPr>
        <w:t>-t</w:t>
      </w:r>
      <w:r>
        <w:rPr>
          <w:vertAlign w:val="subscript"/>
        </w:rPr>
        <w:t>i</w:t>
      </w:r>
      <w:r>
        <w:rPr>
          <w:vertAlign w:val="baseline"/>
        </w:rPr>
        <w:t>)=-0.25mm, i.e. the closing error in sect.4.2 is practically unchanged. Hence, we conclude the closing error corrected for postglacial land uplift is about -13mm, but recall, proper motions e.g. are not taken into account.</w:t>
      </w:r>
    </w:p>
    <w:p>
      <w:pPr>
        <w:pStyle w:val="BodyText"/>
        <w:spacing w:before="2"/>
        <w:rPr>
          <w:sz w:val="24"/>
        </w:rPr>
      </w:pPr>
    </w:p>
    <w:p>
      <w:pPr>
        <w:pStyle w:val="Heading1"/>
        <w:numPr>
          <w:ilvl w:val="1"/>
          <w:numId w:val="4"/>
        </w:numPr>
        <w:tabs>
          <w:tab w:pos="2225" w:val="left" w:leader="none"/>
        </w:tabs>
        <w:spacing w:line="275" w:lineRule="exact" w:before="0" w:after="0"/>
        <w:ind w:left="2224" w:right="0" w:hanging="240"/>
        <w:jc w:val="left"/>
      </w:pPr>
      <w:bookmarkStart w:name="_TOC_250012" w:id="16"/>
      <w:r>
        <w:rPr/>
        <w:t>The loop set up from optical and hydrostatic water</w:t>
      </w:r>
      <w:r>
        <w:rPr>
          <w:spacing w:val="-3"/>
        </w:rPr>
        <w:t> </w:t>
      </w:r>
      <w:bookmarkEnd w:id="16"/>
      <w:r>
        <w:rPr/>
        <w:t>crossing</w:t>
      </w:r>
    </w:p>
    <w:p>
      <w:pPr>
        <w:pStyle w:val="BodyText"/>
        <w:ind w:left="1984" w:right="122" w:firstLine="250"/>
        <w:jc w:val="both"/>
      </w:pPr>
      <w:r>
        <w:rPr/>
        <w:t>To line up the loop the crossings have to be connected by local leveling lines, among others the line from Pålsjø Cliff to Kärnan, cf. fig. 4, which has been measured repeatedly in the past. The results are given below. Note, the value from 1984 seems unreliable and is not</w:t>
      </w:r>
      <w:r>
        <w:rPr>
          <w:spacing w:val="-10"/>
        </w:rPr>
        <w:t> </w:t>
      </w:r>
      <w:r>
        <w:rPr/>
        <w:t>used.</w:t>
      </w:r>
    </w:p>
    <w:p>
      <w:pPr>
        <w:pStyle w:val="BodyText"/>
        <w:spacing w:before="5"/>
        <w:rPr>
          <w:sz w:val="16"/>
        </w:rPr>
      </w:pPr>
    </w:p>
    <w:tbl>
      <w:tblPr>
        <w:tblW w:w="0" w:type="auto"/>
        <w:jc w:val="left"/>
        <w:tblInd w:w="2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6"/>
        <w:gridCol w:w="1323"/>
        <w:gridCol w:w="980"/>
        <w:gridCol w:w="1409"/>
        <w:gridCol w:w="1182"/>
      </w:tblGrid>
      <w:tr>
        <w:trPr>
          <w:trHeight w:val="240" w:hRule="atLeast"/>
        </w:trPr>
        <w:tc>
          <w:tcPr>
            <w:tcW w:w="1826" w:type="dxa"/>
          </w:tcPr>
          <w:p>
            <w:pPr>
              <w:pStyle w:val="TableParagraph"/>
              <w:spacing w:line="177" w:lineRule="exact"/>
              <w:ind w:left="875"/>
              <w:rPr>
                <w:rFonts w:ascii="Times New Roman"/>
                <w:sz w:val="16"/>
              </w:rPr>
            </w:pPr>
            <w:r>
              <w:rPr>
                <w:rFonts w:ascii="Times New Roman"/>
                <w:sz w:val="16"/>
              </w:rPr>
              <w:t>1896/97</w:t>
            </w:r>
          </w:p>
        </w:tc>
        <w:tc>
          <w:tcPr>
            <w:tcW w:w="1323" w:type="dxa"/>
          </w:tcPr>
          <w:p>
            <w:pPr>
              <w:pStyle w:val="TableParagraph"/>
              <w:spacing w:line="177" w:lineRule="exact"/>
              <w:ind w:left="102" w:right="234"/>
              <w:jc w:val="center"/>
              <w:rPr>
                <w:rFonts w:ascii="Times New Roman"/>
                <w:sz w:val="16"/>
              </w:rPr>
            </w:pPr>
            <w:r>
              <w:rPr>
                <w:rFonts w:ascii="Times New Roman"/>
                <w:sz w:val="16"/>
              </w:rPr>
              <w:t>1939</w:t>
            </w:r>
          </w:p>
        </w:tc>
        <w:tc>
          <w:tcPr>
            <w:tcW w:w="980" w:type="dxa"/>
          </w:tcPr>
          <w:p>
            <w:pPr>
              <w:pStyle w:val="TableParagraph"/>
              <w:spacing w:line="177" w:lineRule="exact"/>
              <w:ind w:left="335"/>
              <w:rPr>
                <w:rFonts w:ascii="Times New Roman"/>
                <w:sz w:val="16"/>
              </w:rPr>
            </w:pPr>
            <w:r>
              <w:rPr>
                <w:rFonts w:ascii="Times New Roman"/>
                <w:sz w:val="16"/>
              </w:rPr>
              <w:t>1956</w:t>
            </w:r>
          </w:p>
        </w:tc>
        <w:tc>
          <w:tcPr>
            <w:tcW w:w="1409" w:type="dxa"/>
          </w:tcPr>
          <w:p>
            <w:pPr>
              <w:pStyle w:val="TableParagraph"/>
              <w:spacing w:line="177" w:lineRule="exact"/>
              <w:ind w:left="106" w:right="37"/>
              <w:jc w:val="center"/>
              <w:rPr>
                <w:rFonts w:ascii="Times New Roman"/>
                <w:sz w:val="16"/>
              </w:rPr>
            </w:pPr>
            <w:r>
              <w:rPr>
                <w:rFonts w:ascii="Times New Roman"/>
                <w:sz w:val="16"/>
              </w:rPr>
              <w:t>1980/81</w:t>
            </w:r>
          </w:p>
        </w:tc>
        <w:tc>
          <w:tcPr>
            <w:tcW w:w="1182" w:type="dxa"/>
          </w:tcPr>
          <w:p>
            <w:pPr>
              <w:pStyle w:val="TableParagraph"/>
              <w:spacing w:line="177" w:lineRule="exact"/>
              <w:ind w:left="231"/>
              <w:rPr>
                <w:rFonts w:ascii="Times New Roman"/>
                <w:sz w:val="16"/>
              </w:rPr>
            </w:pPr>
            <w:r>
              <w:rPr>
                <w:rFonts w:ascii="Times New Roman"/>
                <w:sz w:val="16"/>
              </w:rPr>
              <w:t>1984</w:t>
            </w:r>
          </w:p>
        </w:tc>
      </w:tr>
      <w:tr>
        <w:trPr>
          <w:trHeight w:val="236" w:hRule="atLeast"/>
        </w:trPr>
        <w:tc>
          <w:tcPr>
            <w:tcW w:w="1826" w:type="dxa"/>
          </w:tcPr>
          <w:p>
            <w:pPr>
              <w:pStyle w:val="TableParagraph"/>
              <w:spacing w:line="159" w:lineRule="exact" w:before="57"/>
              <w:ind w:left="875"/>
              <w:rPr>
                <w:rFonts w:ascii="Times New Roman"/>
                <w:sz w:val="16"/>
              </w:rPr>
            </w:pPr>
            <w:r>
              <w:rPr>
                <w:rFonts w:ascii="Times New Roman"/>
                <w:sz w:val="16"/>
              </w:rPr>
              <w:t>9.217 m</w:t>
            </w:r>
          </w:p>
        </w:tc>
        <w:tc>
          <w:tcPr>
            <w:tcW w:w="1323" w:type="dxa"/>
          </w:tcPr>
          <w:p>
            <w:pPr>
              <w:pStyle w:val="TableParagraph"/>
              <w:spacing w:line="159" w:lineRule="exact" w:before="57"/>
              <w:ind w:left="102" w:right="274"/>
              <w:jc w:val="center"/>
              <w:rPr>
                <w:rFonts w:ascii="Times New Roman"/>
                <w:sz w:val="16"/>
              </w:rPr>
            </w:pPr>
            <w:r>
              <w:rPr>
                <w:rFonts w:ascii="Times New Roman"/>
                <w:sz w:val="16"/>
              </w:rPr>
              <w:t>9.21735</w:t>
            </w:r>
          </w:p>
        </w:tc>
        <w:tc>
          <w:tcPr>
            <w:tcW w:w="980" w:type="dxa"/>
          </w:tcPr>
          <w:p>
            <w:pPr>
              <w:pStyle w:val="TableParagraph"/>
              <w:spacing w:line="159" w:lineRule="exact" w:before="57"/>
              <w:ind w:left="309"/>
              <w:rPr>
                <w:rFonts w:ascii="Times New Roman"/>
                <w:sz w:val="16"/>
              </w:rPr>
            </w:pPr>
            <w:r>
              <w:rPr>
                <w:rFonts w:ascii="Times New Roman"/>
                <w:sz w:val="16"/>
              </w:rPr>
              <w:t>9.2176</w:t>
            </w:r>
          </w:p>
        </w:tc>
        <w:tc>
          <w:tcPr>
            <w:tcW w:w="1409" w:type="dxa"/>
          </w:tcPr>
          <w:p>
            <w:pPr>
              <w:pStyle w:val="TableParagraph"/>
              <w:spacing w:line="159" w:lineRule="exact" w:before="57"/>
              <w:ind w:left="209" w:right="37"/>
              <w:jc w:val="center"/>
              <w:rPr>
                <w:rFonts w:ascii="Times New Roman"/>
                <w:sz w:val="16"/>
              </w:rPr>
            </w:pPr>
            <w:r>
              <w:rPr>
                <w:rFonts w:ascii="Times New Roman"/>
                <w:sz w:val="16"/>
              </w:rPr>
              <w:t>9.21976</w:t>
            </w:r>
          </w:p>
        </w:tc>
        <w:tc>
          <w:tcPr>
            <w:tcW w:w="1182" w:type="dxa"/>
          </w:tcPr>
          <w:p>
            <w:pPr>
              <w:pStyle w:val="TableParagraph"/>
              <w:spacing w:line="159" w:lineRule="exact" w:before="57"/>
              <w:ind w:left="241"/>
              <w:rPr>
                <w:rFonts w:ascii="Times New Roman"/>
                <w:sz w:val="16"/>
              </w:rPr>
            </w:pPr>
            <w:r>
              <w:rPr>
                <w:rFonts w:ascii="Times New Roman"/>
                <w:sz w:val="16"/>
              </w:rPr>
              <w:t>9.2247</w:t>
            </w:r>
          </w:p>
        </w:tc>
      </w:tr>
      <w:tr>
        <w:trPr>
          <w:trHeight w:val="188" w:hRule="atLeast"/>
        </w:trPr>
        <w:tc>
          <w:tcPr>
            <w:tcW w:w="1826" w:type="dxa"/>
          </w:tcPr>
          <w:p>
            <w:pPr>
              <w:pStyle w:val="TableParagraph"/>
              <w:spacing w:line="164" w:lineRule="exact" w:before="4"/>
              <w:ind w:left="50"/>
              <w:rPr>
                <w:rFonts w:ascii="Times New Roman"/>
                <w:sz w:val="16"/>
              </w:rPr>
            </w:pPr>
            <w:r>
              <w:rPr>
                <w:rFonts w:ascii="Times New Roman"/>
                <w:sz w:val="16"/>
              </w:rPr>
              <w:t>source: Bedsted A., p.21</w:t>
            </w:r>
          </w:p>
        </w:tc>
        <w:tc>
          <w:tcPr>
            <w:tcW w:w="1323" w:type="dxa"/>
          </w:tcPr>
          <w:p>
            <w:pPr>
              <w:pStyle w:val="TableParagraph"/>
              <w:spacing w:line="164" w:lineRule="exact" w:before="4"/>
              <w:ind w:left="102" w:right="287"/>
              <w:jc w:val="center"/>
              <w:rPr>
                <w:rFonts w:ascii="Times New Roman" w:hAnsi="Times New Roman"/>
                <w:sz w:val="16"/>
              </w:rPr>
            </w:pPr>
            <w:r>
              <w:rPr>
                <w:rFonts w:ascii="Times New Roman" w:hAnsi="Times New Roman"/>
                <w:sz w:val="16"/>
              </w:rPr>
              <w:t>Nørlund, p.25</w:t>
            </w:r>
          </w:p>
        </w:tc>
        <w:tc>
          <w:tcPr>
            <w:tcW w:w="980" w:type="dxa"/>
          </w:tcPr>
          <w:p>
            <w:pPr>
              <w:pStyle w:val="TableParagraph"/>
              <w:spacing w:line="164" w:lineRule="exact" w:before="4"/>
              <w:ind w:left="389"/>
              <w:rPr>
                <w:rFonts w:ascii="Times New Roman"/>
                <w:sz w:val="16"/>
              </w:rPr>
            </w:pPr>
            <w:r>
              <w:rPr>
                <w:rFonts w:ascii="Times New Roman"/>
                <w:sz w:val="16"/>
              </w:rPr>
              <w:t>NLS</w:t>
            </w:r>
          </w:p>
        </w:tc>
        <w:tc>
          <w:tcPr>
            <w:tcW w:w="1409" w:type="dxa"/>
          </w:tcPr>
          <w:p>
            <w:pPr>
              <w:pStyle w:val="TableParagraph"/>
              <w:spacing w:line="164" w:lineRule="exact" w:before="4"/>
              <w:ind w:left="209" w:right="37"/>
              <w:jc w:val="center"/>
              <w:rPr>
                <w:rFonts w:ascii="Times New Roman"/>
                <w:sz w:val="16"/>
              </w:rPr>
            </w:pPr>
            <w:r>
              <w:rPr>
                <w:rFonts w:ascii="Times New Roman"/>
                <w:sz w:val="16"/>
              </w:rPr>
              <w:t>Sw.. 3</w:t>
            </w:r>
            <w:r>
              <w:rPr>
                <w:rFonts w:ascii="Times New Roman"/>
                <w:sz w:val="16"/>
                <w:vertAlign w:val="superscript"/>
              </w:rPr>
              <w:t>rd</w:t>
            </w:r>
            <w:r>
              <w:rPr>
                <w:rFonts w:ascii="Times New Roman"/>
                <w:sz w:val="16"/>
                <w:vertAlign w:val="baseline"/>
              </w:rPr>
              <w:t> prec. lev.</w:t>
            </w:r>
          </w:p>
        </w:tc>
        <w:tc>
          <w:tcPr>
            <w:tcW w:w="1182" w:type="dxa"/>
          </w:tcPr>
          <w:p>
            <w:pPr>
              <w:pStyle w:val="TableParagraph"/>
              <w:spacing w:line="164" w:lineRule="exact" w:before="4"/>
              <w:ind w:left="61"/>
              <w:rPr>
                <w:rFonts w:ascii="Times New Roman"/>
                <w:sz w:val="16"/>
              </w:rPr>
            </w:pPr>
            <w:r>
              <w:rPr>
                <w:rFonts w:ascii="Times New Roman"/>
                <w:sz w:val="16"/>
              </w:rPr>
              <w:t>Bedsted A., p.21</w:t>
            </w:r>
          </w:p>
        </w:tc>
      </w:tr>
    </w:tbl>
    <w:p>
      <w:pPr>
        <w:spacing w:before="119"/>
        <w:ind w:left="3701" w:right="0" w:firstLine="0"/>
        <w:jc w:val="left"/>
        <w:rPr>
          <w:sz w:val="16"/>
        </w:rPr>
      </w:pPr>
      <w:r>
        <w:rPr>
          <w:sz w:val="16"/>
        </w:rPr>
        <w:t>table 6: Height differences from Pålsjø Cliff to Kärnan, tower chamber</w:t>
      </w:r>
    </w:p>
    <w:p>
      <w:pPr>
        <w:pStyle w:val="BodyText"/>
        <w:spacing w:before="122"/>
        <w:ind w:left="1984" w:right="123"/>
        <w:jc w:val="both"/>
      </w:pPr>
      <w:r>
        <w:rPr/>
        <w:t>An outline of the loop is given in table 7, where the connection points are indicated by bold types. The Δĥ- values are adjusted measured height differences without applying orthometric corrections. The circumference of the loop is about 17 km and a loop closing error of -2.13 mm has been found from summing up the height differences. From table 5 we get, </w:t>
      </w:r>
      <w:r>
        <w:rPr>
          <w:sz w:val="24"/>
        </w:rPr>
        <w:t>Σ</w:t>
      </w:r>
      <w:r>
        <w:rPr/>
        <w:t>(a</w:t>
      </w:r>
      <w:r>
        <w:rPr>
          <w:vertAlign w:val="subscript"/>
        </w:rPr>
        <w:t>i</w:t>
      </w:r>
      <w:r>
        <w:rPr>
          <w:vertAlign w:val="baseline"/>
        </w:rPr>
        <w:t>-a</w:t>
      </w:r>
      <w:r>
        <w:rPr>
          <w:vertAlign w:val="subscript"/>
        </w:rPr>
        <w:t>o</w:t>
      </w:r>
      <w:r>
        <w:rPr>
          <w:vertAlign w:val="baseline"/>
        </w:rPr>
        <w:t>)(t</w:t>
      </w:r>
      <w:r>
        <w:rPr>
          <w:vertAlign w:val="subscript"/>
        </w:rPr>
        <w:t>i-1</w:t>
      </w:r>
      <w:r>
        <w:rPr>
          <w:vertAlign w:val="baseline"/>
        </w:rPr>
        <w:t>-t</w:t>
      </w:r>
      <w:r>
        <w:rPr>
          <w:vertAlign w:val="subscript"/>
        </w:rPr>
        <w:t>i</w:t>
      </w:r>
      <w:r>
        <w:rPr>
          <w:vertAlign w:val="baseline"/>
        </w:rPr>
        <w:t>)=0.80 mm, i.e. the closing error corrected for postglacial uplift is about</w:t>
      </w:r>
      <w:r>
        <w:rPr>
          <w:spacing w:val="-3"/>
          <w:vertAlign w:val="baseline"/>
        </w:rPr>
        <w:t> </w:t>
      </w:r>
      <w:r>
        <w:rPr>
          <w:vertAlign w:val="baseline"/>
        </w:rPr>
        <w:t>-3mm.</w:t>
      </w:r>
    </w:p>
    <w:p>
      <w:pPr>
        <w:pStyle w:val="BodyText"/>
        <w:spacing w:before="5"/>
        <w:rPr>
          <w:sz w:val="16"/>
        </w:rPr>
      </w:pPr>
    </w:p>
    <w:tbl>
      <w:tblPr>
        <w:tblW w:w="0" w:type="auto"/>
        <w:jc w:val="left"/>
        <w:tblInd w:w="2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5"/>
        <w:gridCol w:w="1216"/>
        <w:gridCol w:w="1038"/>
        <w:gridCol w:w="1362"/>
        <w:gridCol w:w="810"/>
        <w:gridCol w:w="1844"/>
      </w:tblGrid>
      <w:tr>
        <w:trPr>
          <w:trHeight w:val="274" w:hRule="atLeast"/>
        </w:trPr>
        <w:tc>
          <w:tcPr>
            <w:tcW w:w="1375" w:type="dxa"/>
          </w:tcPr>
          <w:p>
            <w:pPr>
              <w:pStyle w:val="TableParagraph"/>
              <w:spacing w:line="177" w:lineRule="exact"/>
              <w:ind w:left="250"/>
              <w:rPr>
                <w:rFonts w:ascii="Times New Roman"/>
                <w:sz w:val="16"/>
              </w:rPr>
            </w:pPr>
            <w:r>
              <w:rPr>
                <w:rFonts w:ascii="Times New Roman"/>
                <w:sz w:val="16"/>
              </w:rPr>
              <w:t>location</w:t>
            </w:r>
          </w:p>
        </w:tc>
        <w:tc>
          <w:tcPr>
            <w:tcW w:w="1216" w:type="dxa"/>
          </w:tcPr>
          <w:p>
            <w:pPr>
              <w:pStyle w:val="TableParagraph"/>
              <w:spacing w:line="177" w:lineRule="exact"/>
              <w:ind w:left="188"/>
              <w:rPr>
                <w:rFonts w:ascii="Times New Roman"/>
                <w:sz w:val="16"/>
              </w:rPr>
            </w:pPr>
            <w:r>
              <w:rPr>
                <w:rFonts w:ascii="Times New Roman"/>
                <w:sz w:val="16"/>
              </w:rPr>
              <w:t>point no.</w:t>
            </w:r>
          </w:p>
        </w:tc>
        <w:tc>
          <w:tcPr>
            <w:tcW w:w="1038" w:type="dxa"/>
          </w:tcPr>
          <w:p>
            <w:pPr>
              <w:pStyle w:val="TableParagraph"/>
              <w:spacing w:line="177" w:lineRule="exact"/>
              <w:ind w:left="303"/>
              <w:rPr>
                <w:rFonts w:ascii="Times New Roman" w:hAnsi="Times New Roman"/>
                <w:sz w:val="16"/>
              </w:rPr>
            </w:pPr>
            <w:r>
              <w:rPr>
                <w:rFonts w:ascii="Times New Roman" w:hAnsi="Times New Roman"/>
                <w:sz w:val="16"/>
              </w:rPr>
              <w:t>Δĥ</w:t>
            </w:r>
          </w:p>
        </w:tc>
        <w:tc>
          <w:tcPr>
            <w:tcW w:w="1362" w:type="dxa"/>
          </w:tcPr>
          <w:p>
            <w:pPr>
              <w:pStyle w:val="TableParagraph"/>
              <w:spacing w:line="177" w:lineRule="exact"/>
              <w:ind w:left="328"/>
              <w:rPr>
                <w:rFonts w:ascii="Times New Roman"/>
                <w:sz w:val="16"/>
              </w:rPr>
            </w:pPr>
            <w:r>
              <w:rPr>
                <w:rFonts w:ascii="Times New Roman"/>
                <w:sz w:val="16"/>
              </w:rPr>
              <w:t>method</w:t>
            </w:r>
          </w:p>
        </w:tc>
        <w:tc>
          <w:tcPr>
            <w:tcW w:w="810" w:type="dxa"/>
          </w:tcPr>
          <w:p>
            <w:pPr>
              <w:pStyle w:val="TableParagraph"/>
              <w:spacing w:line="177" w:lineRule="exact"/>
              <w:ind w:left="126"/>
              <w:rPr>
                <w:rFonts w:ascii="Times New Roman"/>
                <w:sz w:val="16"/>
              </w:rPr>
            </w:pPr>
            <w:r>
              <w:rPr>
                <w:rFonts w:ascii="Times New Roman"/>
                <w:sz w:val="16"/>
              </w:rPr>
              <w:t>year</w:t>
            </w:r>
          </w:p>
        </w:tc>
        <w:tc>
          <w:tcPr>
            <w:tcW w:w="1844" w:type="dxa"/>
          </w:tcPr>
          <w:p>
            <w:pPr>
              <w:pStyle w:val="TableParagraph"/>
              <w:spacing w:line="177" w:lineRule="exact"/>
              <w:ind w:left="112"/>
              <w:rPr>
                <w:rFonts w:ascii="Times New Roman"/>
                <w:sz w:val="16"/>
              </w:rPr>
            </w:pPr>
            <w:r>
              <w:rPr>
                <w:rFonts w:ascii="Times New Roman"/>
                <w:sz w:val="16"/>
              </w:rPr>
              <w:t>data source</w:t>
            </w:r>
          </w:p>
        </w:tc>
      </w:tr>
      <w:tr>
        <w:trPr>
          <w:trHeight w:val="458" w:hRule="atLeast"/>
        </w:trPr>
        <w:tc>
          <w:tcPr>
            <w:tcW w:w="1375" w:type="dxa"/>
          </w:tcPr>
          <w:p>
            <w:pPr>
              <w:pStyle w:val="TableParagraph"/>
              <w:spacing w:line="240" w:lineRule="auto" w:before="90"/>
              <w:ind w:left="90"/>
              <w:rPr>
                <w:rFonts w:ascii="Times New Roman"/>
                <w:b/>
                <w:sz w:val="16"/>
              </w:rPr>
            </w:pPr>
            <w:r>
              <w:rPr>
                <w:rFonts w:ascii="Times New Roman"/>
                <w:b/>
                <w:sz w:val="16"/>
              </w:rPr>
              <w:t>Hamlets Grav</w:t>
            </w:r>
          </w:p>
        </w:tc>
        <w:tc>
          <w:tcPr>
            <w:tcW w:w="1216" w:type="dxa"/>
          </w:tcPr>
          <w:p>
            <w:pPr>
              <w:pStyle w:val="TableParagraph"/>
              <w:spacing w:line="240" w:lineRule="auto" w:before="90"/>
              <w:ind w:left="140"/>
              <w:rPr>
                <w:rFonts w:ascii="Times New Roman"/>
                <w:b/>
                <w:sz w:val="16"/>
              </w:rPr>
            </w:pPr>
            <w:r>
              <w:rPr>
                <w:rFonts w:ascii="Times New Roman"/>
                <w:b/>
                <w:sz w:val="16"/>
              </w:rPr>
              <w:t>G.I.1607</w:t>
            </w:r>
          </w:p>
        </w:tc>
        <w:tc>
          <w:tcPr>
            <w:tcW w:w="1038" w:type="dxa"/>
          </w:tcPr>
          <w:p>
            <w:pPr>
              <w:pStyle w:val="TableParagraph"/>
              <w:spacing w:line="240" w:lineRule="auto" w:before="6"/>
              <w:rPr>
                <w:rFonts w:ascii="Times New Roman"/>
                <w:sz w:val="23"/>
              </w:rPr>
            </w:pPr>
          </w:p>
          <w:p>
            <w:pPr>
              <w:pStyle w:val="TableParagraph"/>
              <w:spacing w:line="168" w:lineRule="exact"/>
              <w:ind w:left="57"/>
              <w:rPr>
                <w:rFonts w:ascii="Times New Roman"/>
                <w:sz w:val="16"/>
              </w:rPr>
            </w:pPr>
            <w:r>
              <w:rPr>
                <w:rFonts w:ascii="Times New Roman"/>
                <w:sz w:val="16"/>
              </w:rPr>
              <w:t>-13.65975m</w:t>
            </w:r>
          </w:p>
        </w:tc>
        <w:tc>
          <w:tcPr>
            <w:tcW w:w="1362" w:type="dxa"/>
          </w:tcPr>
          <w:p>
            <w:pPr>
              <w:pStyle w:val="TableParagraph"/>
              <w:spacing w:line="240" w:lineRule="auto" w:before="6"/>
              <w:rPr>
                <w:rFonts w:ascii="Times New Roman"/>
                <w:sz w:val="23"/>
              </w:rPr>
            </w:pPr>
          </w:p>
          <w:p>
            <w:pPr>
              <w:pStyle w:val="TableParagraph"/>
              <w:spacing w:line="168" w:lineRule="exact"/>
              <w:ind w:left="197"/>
              <w:rPr>
                <w:rFonts w:ascii="Times New Roman"/>
                <w:sz w:val="16"/>
              </w:rPr>
            </w:pPr>
            <w:r>
              <w:rPr>
                <w:rFonts w:ascii="Times New Roman"/>
                <w:sz w:val="16"/>
              </w:rPr>
              <w:t>geom..foot lev.</w:t>
            </w:r>
          </w:p>
        </w:tc>
        <w:tc>
          <w:tcPr>
            <w:tcW w:w="810" w:type="dxa"/>
          </w:tcPr>
          <w:p>
            <w:pPr>
              <w:pStyle w:val="TableParagraph"/>
              <w:spacing w:line="240" w:lineRule="auto" w:before="6"/>
              <w:rPr>
                <w:rFonts w:ascii="Times New Roman"/>
                <w:sz w:val="23"/>
              </w:rPr>
            </w:pPr>
          </w:p>
          <w:p>
            <w:pPr>
              <w:pStyle w:val="TableParagraph"/>
              <w:spacing w:line="168" w:lineRule="exact"/>
              <w:ind w:left="166"/>
              <w:rPr>
                <w:rFonts w:ascii="Times New Roman"/>
                <w:sz w:val="16"/>
              </w:rPr>
            </w:pPr>
            <w:r>
              <w:rPr>
                <w:rFonts w:ascii="Times New Roman"/>
                <w:sz w:val="16"/>
              </w:rPr>
              <w:t>1980</w:t>
            </w:r>
          </w:p>
        </w:tc>
        <w:tc>
          <w:tcPr>
            <w:tcW w:w="1844" w:type="dxa"/>
          </w:tcPr>
          <w:p>
            <w:pPr>
              <w:pStyle w:val="TableParagraph"/>
              <w:spacing w:line="240" w:lineRule="auto" w:before="6"/>
              <w:rPr>
                <w:rFonts w:ascii="Times New Roman"/>
                <w:sz w:val="23"/>
              </w:rPr>
            </w:pPr>
          </w:p>
          <w:p>
            <w:pPr>
              <w:pStyle w:val="TableParagraph"/>
              <w:spacing w:line="168" w:lineRule="exact"/>
              <w:ind w:left="156"/>
              <w:rPr>
                <w:rFonts w:ascii="Times New Roman"/>
                <w:sz w:val="16"/>
              </w:rPr>
            </w:pPr>
            <w:r>
              <w:rPr>
                <w:rFonts w:ascii="Times New Roman"/>
                <w:sz w:val="16"/>
              </w:rPr>
              <w:t>cf. table 1</w:t>
            </w:r>
          </w:p>
        </w:tc>
      </w:tr>
      <w:tr>
        <w:trPr>
          <w:trHeight w:val="184" w:hRule="atLeast"/>
        </w:trPr>
        <w:tc>
          <w:tcPr>
            <w:tcW w:w="1375" w:type="dxa"/>
          </w:tcPr>
          <w:p>
            <w:pPr>
              <w:pStyle w:val="TableParagraph"/>
              <w:spacing w:line="164" w:lineRule="exact"/>
              <w:ind w:right="37"/>
              <w:jc w:val="right"/>
              <w:rPr>
                <w:rFonts w:ascii="Times New Roman"/>
                <w:sz w:val="16"/>
              </w:rPr>
            </w:pPr>
            <w:r>
              <w:rPr>
                <w:rFonts w:ascii="Times New Roman"/>
                <w:sz w:val="16"/>
              </w:rPr>
              <w:t>Telegr. tower, foot</w:t>
            </w:r>
          </w:p>
        </w:tc>
        <w:tc>
          <w:tcPr>
            <w:tcW w:w="1216" w:type="dxa"/>
          </w:tcPr>
          <w:p>
            <w:pPr>
              <w:pStyle w:val="TableParagraph"/>
              <w:spacing w:line="164" w:lineRule="exact"/>
              <w:ind w:left="158"/>
              <w:rPr>
                <w:rFonts w:ascii="Times New Roman" w:hAnsi="Times New Roman"/>
                <w:sz w:val="16"/>
              </w:rPr>
            </w:pPr>
            <w:r>
              <w:rPr>
                <w:rFonts w:ascii="Times New Roman" w:hAnsi="Times New Roman"/>
                <w:sz w:val="16"/>
              </w:rPr>
              <w:t>K –06-09008</w:t>
            </w:r>
          </w:p>
        </w:tc>
        <w:tc>
          <w:tcPr>
            <w:tcW w:w="1038" w:type="dxa"/>
          </w:tcPr>
          <w:p>
            <w:pPr>
              <w:pStyle w:val="TableParagraph"/>
              <w:spacing w:line="240" w:lineRule="auto"/>
              <w:rPr>
                <w:rFonts w:ascii="Times New Roman"/>
                <w:sz w:val="12"/>
              </w:rPr>
            </w:pP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3"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4" w:lineRule="exact"/>
              <w:ind w:left="136"/>
              <w:rPr>
                <w:rFonts w:ascii="Times New Roman"/>
                <w:sz w:val="16"/>
              </w:rPr>
            </w:pPr>
            <w:r>
              <w:rPr>
                <w:rFonts w:ascii="Times New Roman"/>
                <w:sz w:val="16"/>
              </w:rPr>
              <w:t>21.7468</w:t>
            </w:r>
          </w:p>
        </w:tc>
        <w:tc>
          <w:tcPr>
            <w:tcW w:w="1362" w:type="dxa"/>
          </w:tcPr>
          <w:p>
            <w:pPr>
              <w:pStyle w:val="TableParagraph"/>
              <w:spacing w:line="164" w:lineRule="exact"/>
              <w:ind w:left="219"/>
              <w:rPr>
                <w:rFonts w:ascii="Times New Roman"/>
                <w:sz w:val="16"/>
              </w:rPr>
            </w:pPr>
            <w:r>
              <w:rPr>
                <w:rFonts w:ascii="Times New Roman"/>
                <w:sz w:val="16"/>
              </w:rPr>
              <w:t>steel tape</w:t>
            </w:r>
          </w:p>
        </w:tc>
        <w:tc>
          <w:tcPr>
            <w:tcW w:w="810" w:type="dxa"/>
          </w:tcPr>
          <w:p>
            <w:pPr>
              <w:pStyle w:val="TableParagraph"/>
              <w:spacing w:line="164" w:lineRule="exact"/>
              <w:ind w:left="260"/>
              <w:rPr>
                <w:rFonts w:ascii="Times New Roman"/>
                <w:sz w:val="16"/>
              </w:rPr>
            </w:pPr>
            <w:r>
              <w:rPr>
                <w:rFonts w:ascii="Times New Roman"/>
                <w:sz w:val="16"/>
              </w:rPr>
              <w:t>do.</w:t>
            </w:r>
          </w:p>
        </w:tc>
        <w:tc>
          <w:tcPr>
            <w:tcW w:w="1844" w:type="dxa"/>
          </w:tcPr>
          <w:p>
            <w:pPr>
              <w:pStyle w:val="TableParagraph"/>
              <w:spacing w:line="164" w:lineRule="exact"/>
              <w:ind w:left="169"/>
              <w:rPr>
                <w:rFonts w:ascii="Times New Roman"/>
                <w:sz w:val="16"/>
              </w:rPr>
            </w:pPr>
            <w:r>
              <w:rPr>
                <w:rFonts w:ascii="Times New Roman"/>
                <w:sz w:val="16"/>
              </w:rPr>
              <w:t>do.</w:t>
            </w:r>
          </w:p>
        </w:tc>
      </w:tr>
      <w:tr>
        <w:trPr>
          <w:trHeight w:val="184" w:hRule="atLeast"/>
        </w:trPr>
        <w:tc>
          <w:tcPr>
            <w:tcW w:w="1375" w:type="dxa"/>
          </w:tcPr>
          <w:p>
            <w:pPr>
              <w:pStyle w:val="TableParagraph"/>
              <w:spacing w:line="164" w:lineRule="exact"/>
              <w:ind w:right="93"/>
              <w:jc w:val="right"/>
              <w:rPr>
                <w:rFonts w:ascii="Times New Roman"/>
                <w:sz w:val="16"/>
              </w:rPr>
            </w:pPr>
            <w:r>
              <w:rPr>
                <w:rFonts w:ascii="Times New Roman"/>
                <w:sz w:val="16"/>
              </w:rPr>
              <w:t>Telegr. tower, top</w:t>
            </w:r>
          </w:p>
        </w:tc>
        <w:tc>
          <w:tcPr>
            <w:tcW w:w="1216" w:type="dxa"/>
          </w:tcPr>
          <w:p>
            <w:pPr>
              <w:pStyle w:val="TableParagraph"/>
              <w:spacing w:line="164" w:lineRule="exact"/>
              <w:ind w:left="143"/>
              <w:rPr>
                <w:rFonts w:ascii="Times New Roman" w:hAnsi="Times New Roman"/>
                <w:sz w:val="16"/>
              </w:rPr>
            </w:pPr>
            <w:r>
              <w:rPr>
                <w:rFonts w:ascii="Times New Roman" w:hAnsi="Times New Roman"/>
                <w:sz w:val="16"/>
              </w:rPr>
              <w:t>K –06-09170</w:t>
            </w:r>
          </w:p>
        </w:tc>
        <w:tc>
          <w:tcPr>
            <w:tcW w:w="1038" w:type="dxa"/>
          </w:tcPr>
          <w:p>
            <w:pPr>
              <w:pStyle w:val="TableParagraph"/>
              <w:spacing w:line="240" w:lineRule="auto"/>
              <w:rPr>
                <w:rFonts w:ascii="Times New Roman"/>
                <w:sz w:val="12"/>
              </w:rPr>
            </w:pP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4"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4" w:lineRule="exact"/>
              <w:ind w:left="123"/>
              <w:rPr>
                <w:rFonts w:ascii="Times New Roman"/>
                <w:sz w:val="16"/>
              </w:rPr>
            </w:pPr>
            <w:r>
              <w:rPr>
                <w:rFonts w:ascii="Times New Roman"/>
                <w:sz w:val="16"/>
              </w:rPr>
              <w:t>-0.5903</w:t>
            </w:r>
          </w:p>
        </w:tc>
        <w:tc>
          <w:tcPr>
            <w:tcW w:w="1362" w:type="dxa"/>
          </w:tcPr>
          <w:p>
            <w:pPr>
              <w:pStyle w:val="TableParagraph"/>
              <w:spacing w:line="164" w:lineRule="exact"/>
              <w:ind w:left="218"/>
              <w:rPr>
                <w:rFonts w:ascii="Times New Roman"/>
                <w:sz w:val="16"/>
              </w:rPr>
            </w:pPr>
            <w:r>
              <w:rPr>
                <w:rFonts w:ascii="Times New Roman"/>
                <w:sz w:val="16"/>
              </w:rPr>
              <w:t>opt. water cr.</w:t>
            </w:r>
          </w:p>
        </w:tc>
        <w:tc>
          <w:tcPr>
            <w:tcW w:w="810" w:type="dxa"/>
          </w:tcPr>
          <w:p>
            <w:pPr>
              <w:pStyle w:val="TableParagraph"/>
              <w:spacing w:line="164" w:lineRule="exact"/>
              <w:ind w:left="260"/>
              <w:rPr>
                <w:rFonts w:ascii="Times New Roman"/>
                <w:sz w:val="16"/>
              </w:rPr>
            </w:pPr>
            <w:r>
              <w:rPr>
                <w:rFonts w:ascii="Times New Roman"/>
                <w:sz w:val="16"/>
              </w:rPr>
              <w:t>do.</w:t>
            </w:r>
          </w:p>
        </w:tc>
        <w:tc>
          <w:tcPr>
            <w:tcW w:w="1844" w:type="dxa"/>
          </w:tcPr>
          <w:p>
            <w:pPr>
              <w:pStyle w:val="TableParagraph"/>
              <w:spacing w:line="164" w:lineRule="exact"/>
              <w:ind w:left="212"/>
              <w:rPr>
                <w:rFonts w:ascii="Times New Roman"/>
                <w:sz w:val="16"/>
              </w:rPr>
            </w:pPr>
            <w:r>
              <w:rPr>
                <w:rFonts w:ascii="Times New Roman"/>
                <w:sz w:val="16"/>
              </w:rPr>
              <w:t>do.</w:t>
            </w:r>
          </w:p>
        </w:tc>
      </w:tr>
      <w:tr>
        <w:trPr>
          <w:trHeight w:val="183" w:hRule="atLeast"/>
        </w:trPr>
        <w:tc>
          <w:tcPr>
            <w:tcW w:w="1375" w:type="dxa"/>
          </w:tcPr>
          <w:p>
            <w:pPr>
              <w:pStyle w:val="TableParagraph"/>
              <w:spacing w:line="164" w:lineRule="exact"/>
              <w:ind w:left="130"/>
              <w:rPr>
                <w:rFonts w:ascii="Times New Roman" w:hAnsi="Times New Roman"/>
                <w:sz w:val="16"/>
              </w:rPr>
            </w:pPr>
            <w:r>
              <w:rPr>
                <w:rFonts w:ascii="Times New Roman" w:hAnsi="Times New Roman"/>
                <w:sz w:val="16"/>
              </w:rPr>
              <w:t>Pålsjø Cliff</w:t>
            </w:r>
          </w:p>
        </w:tc>
        <w:tc>
          <w:tcPr>
            <w:tcW w:w="1216" w:type="dxa"/>
          </w:tcPr>
          <w:p>
            <w:pPr>
              <w:pStyle w:val="TableParagraph"/>
              <w:spacing w:line="164" w:lineRule="exact"/>
              <w:ind w:left="90"/>
              <w:rPr>
                <w:rFonts w:ascii="Times New Roman"/>
                <w:sz w:val="16"/>
              </w:rPr>
            </w:pPr>
            <w:r>
              <w:rPr>
                <w:rFonts w:ascii="Times New Roman"/>
                <w:sz w:val="16"/>
              </w:rPr>
              <w:t>032*2*3116</w:t>
            </w:r>
          </w:p>
        </w:tc>
        <w:tc>
          <w:tcPr>
            <w:tcW w:w="1038" w:type="dxa"/>
          </w:tcPr>
          <w:p>
            <w:pPr>
              <w:pStyle w:val="TableParagraph"/>
              <w:spacing w:line="240" w:lineRule="auto"/>
              <w:rPr>
                <w:rFonts w:ascii="Times New Roman"/>
                <w:sz w:val="12"/>
              </w:rPr>
            </w:pP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6"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6" w:lineRule="exact"/>
              <w:ind w:left="202"/>
              <w:rPr>
                <w:rFonts w:ascii="Times New Roman"/>
                <w:sz w:val="16"/>
              </w:rPr>
            </w:pPr>
            <w:r>
              <w:rPr>
                <w:rFonts w:ascii="Times New Roman"/>
                <w:sz w:val="16"/>
              </w:rPr>
              <w:t>9.21976</w:t>
            </w:r>
          </w:p>
        </w:tc>
        <w:tc>
          <w:tcPr>
            <w:tcW w:w="1362" w:type="dxa"/>
          </w:tcPr>
          <w:p>
            <w:pPr>
              <w:pStyle w:val="TableParagraph"/>
              <w:spacing w:line="166" w:lineRule="exact"/>
              <w:ind w:right="152"/>
              <w:jc w:val="right"/>
              <w:rPr>
                <w:rFonts w:ascii="Times New Roman"/>
                <w:sz w:val="16"/>
              </w:rPr>
            </w:pPr>
            <w:r>
              <w:rPr>
                <w:rFonts w:ascii="Times New Roman"/>
                <w:sz w:val="16"/>
              </w:rPr>
              <w:t>geom..mot. lev.</w:t>
            </w:r>
          </w:p>
        </w:tc>
        <w:tc>
          <w:tcPr>
            <w:tcW w:w="810" w:type="dxa"/>
          </w:tcPr>
          <w:p>
            <w:pPr>
              <w:pStyle w:val="TableParagraph"/>
              <w:spacing w:line="166" w:lineRule="exact"/>
              <w:ind w:left="164"/>
              <w:rPr>
                <w:rFonts w:ascii="Times New Roman"/>
                <w:sz w:val="16"/>
              </w:rPr>
            </w:pPr>
            <w:r>
              <w:rPr>
                <w:rFonts w:ascii="Times New Roman"/>
                <w:sz w:val="16"/>
              </w:rPr>
              <w:t>1980/81</w:t>
            </w:r>
          </w:p>
        </w:tc>
        <w:tc>
          <w:tcPr>
            <w:tcW w:w="1844" w:type="dxa"/>
          </w:tcPr>
          <w:p>
            <w:pPr>
              <w:pStyle w:val="TableParagraph"/>
              <w:spacing w:line="166" w:lineRule="exact"/>
              <w:ind w:left="239"/>
              <w:rPr>
                <w:rFonts w:ascii="Times New Roman"/>
                <w:sz w:val="16"/>
              </w:rPr>
            </w:pPr>
            <w:r>
              <w:rPr>
                <w:rFonts w:ascii="Times New Roman"/>
                <w:sz w:val="16"/>
              </w:rPr>
              <w:t>table 6</w:t>
            </w:r>
          </w:p>
        </w:tc>
      </w:tr>
      <w:tr>
        <w:trPr>
          <w:trHeight w:val="366" w:hRule="atLeast"/>
        </w:trPr>
        <w:tc>
          <w:tcPr>
            <w:tcW w:w="1375" w:type="dxa"/>
          </w:tcPr>
          <w:p>
            <w:pPr>
              <w:pStyle w:val="TableParagraph"/>
              <w:spacing w:line="183" w:lineRule="exact"/>
              <w:ind w:left="90"/>
              <w:rPr>
                <w:rFonts w:ascii="Times New Roman" w:hAnsi="Times New Roman"/>
                <w:b/>
                <w:sz w:val="16"/>
              </w:rPr>
            </w:pPr>
            <w:r>
              <w:rPr>
                <w:rFonts w:ascii="Times New Roman" w:hAnsi="Times New Roman"/>
                <w:b/>
                <w:sz w:val="16"/>
              </w:rPr>
              <w:t>Kärn., tower</w:t>
            </w:r>
          </w:p>
        </w:tc>
        <w:tc>
          <w:tcPr>
            <w:tcW w:w="1216" w:type="dxa"/>
          </w:tcPr>
          <w:p>
            <w:pPr>
              <w:pStyle w:val="TableParagraph"/>
              <w:spacing w:line="183" w:lineRule="exact"/>
              <w:ind w:left="72"/>
              <w:rPr>
                <w:rFonts w:ascii="Times New Roman"/>
                <w:b/>
                <w:sz w:val="16"/>
              </w:rPr>
            </w:pPr>
            <w:r>
              <w:rPr>
                <w:rFonts w:ascii="Times New Roman"/>
                <w:b/>
                <w:sz w:val="16"/>
              </w:rPr>
              <w:t>032*2*3109</w:t>
            </w:r>
          </w:p>
        </w:tc>
        <w:tc>
          <w:tcPr>
            <w:tcW w:w="1038" w:type="dxa"/>
          </w:tcPr>
          <w:p>
            <w:pPr>
              <w:pStyle w:val="TableParagraph"/>
              <w:spacing w:line="240" w:lineRule="auto" w:before="6"/>
              <w:rPr>
                <w:rFonts w:ascii="Times New Roman"/>
                <w:sz w:val="15"/>
              </w:rPr>
            </w:pPr>
          </w:p>
          <w:p>
            <w:pPr>
              <w:pStyle w:val="TableParagraph"/>
              <w:spacing w:line="167" w:lineRule="exact"/>
              <w:ind w:left="123"/>
              <w:rPr>
                <w:rFonts w:ascii="Times New Roman"/>
                <w:sz w:val="16"/>
              </w:rPr>
            </w:pPr>
            <w:r>
              <w:rPr>
                <w:rFonts w:ascii="Times New Roman"/>
                <w:sz w:val="16"/>
              </w:rPr>
              <w:t>-35.81085</w:t>
            </w:r>
          </w:p>
        </w:tc>
        <w:tc>
          <w:tcPr>
            <w:tcW w:w="1362" w:type="dxa"/>
          </w:tcPr>
          <w:p>
            <w:pPr>
              <w:pStyle w:val="TableParagraph"/>
              <w:spacing w:line="240" w:lineRule="auto" w:before="6"/>
              <w:rPr>
                <w:rFonts w:ascii="Times New Roman"/>
                <w:sz w:val="15"/>
              </w:rPr>
            </w:pPr>
          </w:p>
          <w:p>
            <w:pPr>
              <w:pStyle w:val="TableParagraph"/>
              <w:spacing w:line="167" w:lineRule="exact"/>
              <w:ind w:right="168"/>
              <w:jc w:val="right"/>
              <w:rPr>
                <w:rFonts w:ascii="Times New Roman"/>
                <w:sz w:val="16"/>
              </w:rPr>
            </w:pPr>
            <w:r>
              <w:rPr>
                <w:rFonts w:ascii="Times New Roman"/>
                <w:sz w:val="16"/>
              </w:rPr>
              <w:t>geom. foot lev.</w:t>
            </w:r>
          </w:p>
        </w:tc>
        <w:tc>
          <w:tcPr>
            <w:tcW w:w="810" w:type="dxa"/>
          </w:tcPr>
          <w:p>
            <w:pPr>
              <w:pStyle w:val="TableParagraph"/>
              <w:spacing w:line="240" w:lineRule="auto" w:before="6"/>
              <w:rPr>
                <w:rFonts w:ascii="Times New Roman"/>
                <w:sz w:val="15"/>
              </w:rPr>
            </w:pPr>
          </w:p>
          <w:p>
            <w:pPr>
              <w:pStyle w:val="TableParagraph"/>
              <w:spacing w:line="167" w:lineRule="exact"/>
              <w:ind w:left="187"/>
              <w:rPr>
                <w:rFonts w:ascii="Times New Roman"/>
                <w:sz w:val="16"/>
              </w:rPr>
            </w:pPr>
            <w:r>
              <w:rPr>
                <w:rFonts w:ascii="Times New Roman"/>
                <w:sz w:val="16"/>
              </w:rPr>
              <w:t>1939</w:t>
            </w:r>
          </w:p>
        </w:tc>
        <w:tc>
          <w:tcPr>
            <w:tcW w:w="1844" w:type="dxa"/>
          </w:tcPr>
          <w:p>
            <w:pPr>
              <w:pStyle w:val="TableParagraph"/>
              <w:spacing w:line="240" w:lineRule="auto" w:before="6"/>
              <w:rPr>
                <w:rFonts w:ascii="Times New Roman"/>
                <w:sz w:val="15"/>
              </w:rPr>
            </w:pPr>
          </w:p>
          <w:p>
            <w:pPr>
              <w:pStyle w:val="TableParagraph"/>
              <w:spacing w:line="167" w:lineRule="exact"/>
              <w:ind w:left="177"/>
              <w:rPr>
                <w:rFonts w:ascii="Times New Roman" w:hAnsi="Times New Roman"/>
                <w:sz w:val="16"/>
              </w:rPr>
            </w:pPr>
            <w:r>
              <w:rPr>
                <w:rFonts w:ascii="Times New Roman" w:hAnsi="Times New Roman"/>
                <w:sz w:val="16"/>
              </w:rPr>
              <w:t>Nørlund, p.24</w:t>
            </w:r>
          </w:p>
        </w:tc>
      </w:tr>
      <w:tr>
        <w:trPr>
          <w:trHeight w:val="184" w:hRule="atLeast"/>
        </w:trPr>
        <w:tc>
          <w:tcPr>
            <w:tcW w:w="1375" w:type="dxa"/>
          </w:tcPr>
          <w:p>
            <w:pPr>
              <w:pStyle w:val="TableParagraph"/>
              <w:spacing w:line="240" w:lineRule="auto"/>
              <w:rPr>
                <w:rFonts w:ascii="Times New Roman"/>
                <w:sz w:val="12"/>
              </w:rPr>
            </w:pPr>
          </w:p>
        </w:tc>
        <w:tc>
          <w:tcPr>
            <w:tcW w:w="1216" w:type="dxa"/>
          </w:tcPr>
          <w:p>
            <w:pPr>
              <w:pStyle w:val="TableParagraph"/>
              <w:spacing w:line="164" w:lineRule="exact"/>
              <w:ind w:left="59"/>
              <w:rPr>
                <w:rFonts w:ascii="Times New Roman"/>
                <w:sz w:val="16"/>
              </w:rPr>
            </w:pPr>
            <w:r>
              <w:rPr>
                <w:rFonts w:ascii="Times New Roman"/>
                <w:sz w:val="16"/>
              </w:rPr>
              <w:t>0-ref. point (S)</w:t>
            </w:r>
          </w:p>
        </w:tc>
        <w:tc>
          <w:tcPr>
            <w:tcW w:w="1038" w:type="dxa"/>
          </w:tcPr>
          <w:p>
            <w:pPr>
              <w:pStyle w:val="TableParagraph"/>
              <w:spacing w:line="240" w:lineRule="auto"/>
              <w:rPr>
                <w:rFonts w:ascii="Times New Roman"/>
                <w:sz w:val="12"/>
              </w:rPr>
            </w:pP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4"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4" w:lineRule="exact"/>
              <w:ind w:left="186"/>
              <w:rPr>
                <w:rFonts w:ascii="Times New Roman"/>
                <w:sz w:val="16"/>
              </w:rPr>
            </w:pPr>
            <w:r>
              <w:rPr>
                <w:rFonts w:ascii="Times New Roman"/>
                <w:sz w:val="16"/>
              </w:rPr>
              <w:t>-0.01137</w:t>
            </w:r>
          </w:p>
        </w:tc>
        <w:tc>
          <w:tcPr>
            <w:tcW w:w="1362" w:type="dxa"/>
          </w:tcPr>
          <w:p>
            <w:pPr>
              <w:pStyle w:val="TableParagraph"/>
              <w:spacing w:line="164" w:lineRule="exact"/>
              <w:ind w:right="128"/>
              <w:jc w:val="right"/>
              <w:rPr>
                <w:rFonts w:ascii="Times New Roman"/>
                <w:sz w:val="16"/>
              </w:rPr>
            </w:pPr>
            <w:r>
              <w:rPr>
                <w:rFonts w:ascii="Times New Roman"/>
                <w:sz w:val="16"/>
              </w:rPr>
              <w:t>hydrostatic lev.</w:t>
            </w:r>
          </w:p>
        </w:tc>
        <w:tc>
          <w:tcPr>
            <w:tcW w:w="810" w:type="dxa"/>
          </w:tcPr>
          <w:p>
            <w:pPr>
              <w:pStyle w:val="TableParagraph"/>
              <w:spacing w:line="164" w:lineRule="exact"/>
              <w:ind w:left="188"/>
              <w:rPr>
                <w:rFonts w:ascii="Times New Roman"/>
                <w:sz w:val="16"/>
              </w:rPr>
            </w:pPr>
            <w:r>
              <w:rPr>
                <w:rFonts w:ascii="Times New Roman"/>
                <w:sz w:val="16"/>
              </w:rPr>
              <w:t>1939</w:t>
            </w:r>
          </w:p>
        </w:tc>
        <w:tc>
          <w:tcPr>
            <w:tcW w:w="1844" w:type="dxa"/>
          </w:tcPr>
          <w:p>
            <w:pPr>
              <w:pStyle w:val="TableParagraph"/>
              <w:spacing w:line="164" w:lineRule="exact"/>
              <w:ind w:left="178"/>
              <w:rPr>
                <w:rFonts w:ascii="Times New Roman" w:hAnsi="Times New Roman"/>
                <w:sz w:val="16"/>
              </w:rPr>
            </w:pPr>
            <w:r>
              <w:rPr>
                <w:rFonts w:ascii="Times New Roman" w:hAnsi="Times New Roman"/>
                <w:sz w:val="16"/>
              </w:rPr>
              <w:t>Nørlund, p.79</w:t>
            </w:r>
          </w:p>
        </w:tc>
      </w:tr>
      <w:tr>
        <w:trPr>
          <w:trHeight w:val="183" w:hRule="atLeast"/>
        </w:trPr>
        <w:tc>
          <w:tcPr>
            <w:tcW w:w="1375" w:type="dxa"/>
          </w:tcPr>
          <w:p>
            <w:pPr>
              <w:pStyle w:val="TableParagraph"/>
              <w:spacing w:line="240" w:lineRule="auto"/>
              <w:rPr>
                <w:rFonts w:ascii="Times New Roman"/>
                <w:sz w:val="12"/>
              </w:rPr>
            </w:pPr>
          </w:p>
        </w:tc>
        <w:tc>
          <w:tcPr>
            <w:tcW w:w="1216" w:type="dxa"/>
          </w:tcPr>
          <w:p>
            <w:pPr>
              <w:pStyle w:val="TableParagraph"/>
              <w:spacing w:line="164" w:lineRule="exact"/>
              <w:ind w:left="59"/>
              <w:rPr>
                <w:rFonts w:ascii="Times New Roman"/>
                <w:sz w:val="16"/>
              </w:rPr>
            </w:pPr>
            <w:r>
              <w:rPr>
                <w:rFonts w:ascii="Times New Roman"/>
                <w:sz w:val="16"/>
              </w:rPr>
              <w:t>0-ref. point (DK)</w:t>
            </w:r>
          </w:p>
        </w:tc>
        <w:tc>
          <w:tcPr>
            <w:tcW w:w="1038" w:type="dxa"/>
          </w:tcPr>
          <w:p>
            <w:pPr>
              <w:pStyle w:val="TableParagraph"/>
              <w:spacing w:line="240" w:lineRule="auto"/>
              <w:rPr>
                <w:rFonts w:ascii="Times New Roman"/>
                <w:sz w:val="12"/>
              </w:rPr>
            </w:pP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4"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4" w:lineRule="exact"/>
              <w:ind w:left="226"/>
              <w:rPr>
                <w:rFonts w:ascii="Times New Roman"/>
                <w:sz w:val="16"/>
              </w:rPr>
            </w:pPr>
            <w:r>
              <w:rPr>
                <w:rFonts w:ascii="Times New Roman"/>
                <w:sz w:val="16"/>
              </w:rPr>
              <w:t>1.05335</w:t>
            </w:r>
          </w:p>
        </w:tc>
        <w:tc>
          <w:tcPr>
            <w:tcW w:w="1362" w:type="dxa"/>
          </w:tcPr>
          <w:p>
            <w:pPr>
              <w:pStyle w:val="TableParagraph"/>
              <w:spacing w:line="164" w:lineRule="exact"/>
              <w:ind w:right="158"/>
              <w:jc w:val="right"/>
              <w:rPr>
                <w:rFonts w:ascii="Times New Roman"/>
                <w:sz w:val="16"/>
              </w:rPr>
            </w:pPr>
            <w:r>
              <w:rPr>
                <w:rFonts w:ascii="Times New Roman"/>
                <w:sz w:val="16"/>
              </w:rPr>
              <w:t>geom. foot lev.</w:t>
            </w:r>
          </w:p>
        </w:tc>
        <w:tc>
          <w:tcPr>
            <w:tcW w:w="810" w:type="dxa"/>
          </w:tcPr>
          <w:p>
            <w:pPr>
              <w:pStyle w:val="TableParagraph"/>
              <w:spacing w:line="164" w:lineRule="exact"/>
              <w:ind w:left="196"/>
              <w:rPr>
                <w:rFonts w:ascii="Times New Roman"/>
                <w:sz w:val="16"/>
              </w:rPr>
            </w:pPr>
            <w:r>
              <w:rPr>
                <w:rFonts w:ascii="Times New Roman"/>
                <w:sz w:val="16"/>
              </w:rPr>
              <w:t>1939</w:t>
            </w:r>
          </w:p>
        </w:tc>
        <w:tc>
          <w:tcPr>
            <w:tcW w:w="1844" w:type="dxa"/>
          </w:tcPr>
          <w:p>
            <w:pPr>
              <w:pStyle w:val="TableParagraph"/>
              <w:spacing w:line="164" w:lineRule="exact"/>
              <w:ind w:left="187"/>
              <w:rPr>
                <w:rFonts w:ascii="Times New Roman" w:hAnsi="Times New Roman"/>
                <w:sz w:val="16"/>
              </w:rPr>
            </w:pPr>
            <w:r>
              <w:rPr>
                <w:rFonts w:ascii="Times New Roman" w:hAnsi="Times New Roman"/>
                <w:sz w:val="16"/>
              </w:rPr>
              <w:t>Nørlund, p.22</w:t>
            </w:r>
          </w:p>
        </w:tc>
      </w:tr>
      <w:tr>
        <w:trPr>
          <w:trHeight w:val="184" w:hRule="atLeast"/>
        </w:trPr>
        <w:tc>
          <w:tcPr>
            <w:tcW w:w="1375" w:type="dxa"/>
          </w:tcPr>
          <w:p>
            <w:pPr>
              <w:pStyle w:val="TableParagraph"/>
              <w:spacing w:line="164" w:lineRule="exact"/>
              <w:ind w:left="50"/>
              <w:rPr>
                <w:rFonts w:ascii="Times New Roman"/>
                <w:sz w:val="16"/>
              </w:rPr>
            </w:pPr>
            <w:r>
              <w:rPr>
                <w:rFonts w:ascii="Times New Roman"/>
                <w:sz w:val="16"/>
              </w:rPr>
              <w:t>City Hall</w:t>
            </w:r>
          </w:p>
        </w:tc>
        <w:tc>
          <w:tcPr>
            <w:tcW w:w="1216" w:type="dxa"/>
          </w:tcPr>
          <w:p>
            <w:pPr>
              <w:pStyle w:val="TableParagraph"/>
              <w:spacing w:line="164" w:lineRule="exact"/>
              <w:ind w:left="67"/>
              <w:rPr>
                <w:rFonts w:ascii="Times New Roman" w:hAnsi="Times New Roman"/>
                <w:sz w:val="16"/>
              </w:rPr>
            </w:pPr>
            <w:r>
              <w:rPr>
                <w:rFonts w:ascii="Times New Roman" w:hAnsi="Times New Roman"/>
                <w:sz w:val="16"/>
              </w:rPr>
              <w:t>K –06-09011</w:t>
            </w:r>
          </w:p>
        </w:tc>
        <w:tc>
          <w:tcPr>
            <w:tcW w:w="1038" w:type="dxa"/>
          </w:tcPr>
          <w:p>
            <w:pPr>
              <w:pStyle w:val="TableParagraph"/>
              <w:spacing w:line="240" w:lineRule="auto"/>
              <w:rPr>
                <w:rFonts w:ascii="Times New Roman"/>
                <w:sz w:val="12"/>
              </w:rPr>
            </w:pP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3"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4" w:lineRule="exact"/>
              <w:ind w:left="146"/>
              <w:rPr>
                <w:rFonts w:ascii="Times New Roman"/>
                <w:sz w:val="16"/>
              </w:rPr>
            </w:pPr>
            <w:r>
              <w:rPr>
                <w:rFonts w:ascii="Times New Roman"/>
                <w:sz w:val="16"/>
              </w:rPr>
              <w:t>18.94986</w:t>
            </w:r>
          </w:p>
        </w:tc>
        <w:tc>
          <w:tcPr>
            <w:tcW w:w="1362" w:type="dxa"/>
          </w:tcPr>
          <w:p>
            <w:pPr>
              <w:pStyle w:val="TableParagraph"/>
              <w:spacing w:line="164" w:lineRule="exact"/>
              <w:ind w:left="348"/>
              <w:rPr>
                <w:rFonts w:ascii="Times New Roman"/>
                <w:sz w:val="16"/>
              </w:rPr>
            </w:pPr>
            <w:r>
              <w:rPr>
                <w:rFonts w:ascii="Times New Roman"/>
                <w:sz w:val="16"/>
              </w:rPr>
              <w:t>do.</w:t>
            </w:r>
          </w:p>
        </w:tc>
        <w:tc>
          <w:tcPr>
            <w:tcW w:w="810" w:type="dxa"/>
          </w:tcPr>
          <w:p>
            <w:pPr>
              <w:pStyle w:val="TableParagraph"/>
              <w:spacing w:line="164" w:lineRule="exact"/>
              <w:ind w:left="186"/>
              <w:rPr>
                <w:rFonts w:ascii="Times New Roman"/>
                <w:sz w:val="16"/>
              </w:rPr>
            </w:pPr>
            <w:r>
              <w:rPr>
                <w:rFonts w:ascii="Times New Roman"/>
                <w:sz w:val="16"/>
              </w:rPr>
              <w:t>1940</w:t>
            </w:r>
          </w:p>
        </w:tc>
        <w:tc>
          <w:tcPr>
            <w:tcW w:w="1844" w:type="dxa"/>
          </w:tcPr>
          <w:p>
            <w:pPr>
              <w:pStyle w:val="TableParagraph"/>
              <w:spacing w:line="164" w:lineRule="exact"/>
              <w:ind w:left="177"/>
              <w:rPr>
                <w:rFonts w:ascii="Times New Roman" w:hAnsi="Times New Roman"/>
                <w:sz w:val="16"/>
              </w:rPr>
            </w:pPr>
            <w:r>
              <w:rPr>
                <w:rFonts w:ascii="Times New Roman" w:hAnsi="Times New Roman"/>
                <w:sz w:val="16"/>
              </w:rPr>
              <w:t>Nørlund, p.23</w:t>
            </w:r>
          </w:p>
        </w:tc>
      </w:tr>
      <w:tr>
        <w:trPr>
          <w:trHeight w:val="183" w:hRule="atLeast"/>
        </w:trPr>
        <w:tc>
          <w:tcPr>
            <w:tcW w:w="1375" w:type="dxa"/>
          </w:tcPr>
          <w:p>
            <w:pPr>
              <w:pStyle w:val="TableParagraph"/>
              <w:spacing w:line="164" w:lineRule="exact"/>
              <w:ind w:left="50"/>
              <w:rPr>
                <w:rFonts w:ascii="Times New Roman"/>
                <w:sz w:val="16"/>
              </w:rPr>
            </w:pPr>
            <w:r>
              <w:rPr>
                <w:rFonts w:ascii="Times New Roman"/>
                <w:sz w:val="16"/>
              </w:rPr>
              <w:t>Hamlets Grav</w:t>
            </w:r>
          </w:p>
        </w:tc>
        <w:tc>
          <w:tcPr>
            <w:tcW w:w="1216" w:type="dxa"/>
          </w:tcPr>
          <w:p>
            <w:pPr>
              <w:pStyle w:val="TableParagraph"/>
              <w:spacing w:line="164" w:lineRule="exact"/>
              <w:ind w:left="50"/>
              <w:rPr>
                <w:rFonts w:ascii="Times New Roman"/>
                <w:sz w:val="16"/>
              </w:rPr>
            </w:pPr>
            <w:r>
              <w:rPr>
                <w:rFonts w:ascii="Times New Roman"/>
                <w:sz w:val="16"/>
              </w:rPr>
              <w:t>G.I.1606</w:t>
            </w:r>
          </w:p>
        </w:tc>
        <w:tc>
          <w:tcPr>
            <w:tcW w:w="1038" w:type="dxa"/>
          </w:tcPr>
          <w:p>
            <w:pPr>
              <w:pStyle w:val="TableParagraph"/>
              <w:spacing w:line="240" w:lineRule="auto"/>
              <w:rPr>
                <w:rFonts w:ascii="Times New Roman"/>
                <w:sz w:val="12"/>
              </w:rPr>
            </w:pP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4"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4" w:lineRule="exact"/>
              <w:ind w:left="186"/>
              <w:rPr>
                <w:rFonts w:ascii="Times New Roman"/>
                <w:sz w:val="16"/>
              </w:rPr>
            </w:pPr>
            <w:r>
              <w:rPr>
                <w:rFonts w:ascii="Times New Roman"/>
                <w:sz w:val="16"/>
              </w:rPr>
              <w:t>-0.89963</w:t>
            </w:r>
          </w:p>
        </w:tc>
        <w:tc>
          <w:tcPr>
            <w:tcW w:w="1362" w:type="dxa"/>
          </w:tcPr>
          <w:p>
            <w:pPr>
              <w:pStyle w:val="TableParagraph"/>
              <w:spacing w:line="164" w:lineRule="exact"/>
              <w:ind w:left="361"/>
              <w:rPr>
                <w:rFonts w:ascii="Times New Roman"/>
                <w:sz w:val="16"/>
              </w:rPr>
            </w:pPr>
            <w:r>
              <w:rPr>
                <w:rFonts w:ascii="Times New Roman"/>
                <w:sz w:val="16"/>
              </w:rPr>
              <w:t>do.</w:t>
            </w:r>
          </w:p>
        </w:tc>
        <w:tc>
          <w:tcPr>
            <w:tcW w:w="810" w:type="dxa"/>
          </w:tcPr>
          <w:p>
            <w:pPr>
              <w:pStyle w:val="TableParagraph"/>
              <w:spacing w:line="164" w:lineRule="exact"/>
              <w:ind w:left="199"/>
              <w:rPr>
                <w:rFonts w:ascii="Times New Roman"/>
                <w:sz w:val="16"/>
              </w:rPr>
            </w:pPr>
            <w:r>
              <w:rPr>
                <w:rFonts w:ascii="Times New Roman"/>
                <w:sz w:val="16"/>
              </w:rPr>
              <w:t>1940</w:t>
            </w:r>
          </w:p>
        </w:tc>
        <w:tc>
          <w:tcPr>
            <w:tcW w:w="1844" w:type="dxa"/>
          </w:tcPr>
          <w:p>
            <w:pPr>
              <w:pStyle w:val="TableParagraph"/>
              <w:spacing w:line="164" w:lineRule="exact"/>
              <w:ind w:left="149"/>
              <w:rPr>
                <w:rFonts w:ascii="Times New Roman"/>
                <w:sz w:val="16"/>
              </w:rPr>
            </w:pPr>
            <w:r>
              <w:rPr>
                <w:rFonts w:ascii="Times New Roman"/>
                <w:sz w:val="16"/>
              </w:rPr>
              <w:t>G.I. comp.vol., p.2077 ff.</w:t>
            </w:r>
          </w:p>
        </w:tc>
      </w:tr>
      <w:tr>
        <w:trPr>
          <w:trHeight w:val="184" w:hRule="atLeast"/>
        </w:trPr>
        <w:tc>
          <w:tcPr>
            <w:tcW w:w="1375" w:type="dxa"/>
          </w:tcPr>
          <w:p>
            <w:pPr>
              <w:pStyle w:val="TableParagraph"/>
              <w:spacing w:line="164" w:lineRule="exact"/>
              <w:ind w:left="51"/>
              <w:rPr>
                <w:rFonts w:ascii="Times New Roman"/>
                <w:b/>
                <w:sz w:val="16"/>
              </w:rPr>
            </w:pPr>
            <w:r>
              <w:rPr>
                <w:rFonts w:ascii="Times New Roman"/>
                <w:b/>
                <w:sz w:val="16"/>
              </w:rPr>
              <w:t>Hamlets Grav</w:t>
            </w:r>
          </w:p>
        </w:tc>
        <w:tc>
          <w:tcPr>
            <w:tcW w:w="1216" w:type="dxa"/>
          </w:tcPr>
          <w:p>
            <w:pPr>
              <w:pStyle w:val="TableParagraph"/>
              <w:spacing w:line="164" w:lineRule="exact"/>
              <w:ind w:left="39"/>
              <w:rPr>
                <w:rFonts w:ascii="Times New Roman"/>
                <w:b/>
                <w:sz w:val="16"/>
              </w:rPr>
            </w:pPr>
            <w:r>
              <w:rPr>
                <w:rFonts w:ascii="Times New Roman"/>
                <w:b/>
                <w:sz w:val="16"/>
              </w:rPr>
              <w:t>G.I.1607</w:t>
            </w:r>
          </w:p>
        </w:tc>
        <w:tc>
          <w:tcPr>
            <w:tcW w:w="1038" w:type="dxa"/>
          </w:tcPr>
          <w:p>
            <w:pPr>
              <w:pStyle w:val="TableParagraph"/>
              <w:spacing w:line="164" w:lineRule="exact"/>
              <w:ind w:left="169"/>
              <w:rPr>
                <w:rFonts w:ascii="Times New Roman"/>
                <w:sz w:val="16"/>
              </w:rPr>
            </w:pPr>
            <w:r>
              <w:rPr>
                <w:rFonts w:ascii="Times New Roman"/>
                <w:sz w:val="16"/>
              </w:rPr>
              <w:t>-----------</w:t>
            </w: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r>
        <w:trPr>
          <w:trHeight w:val="180" w:hRule="atLeast"/>
        </w:trPr>
        <w:tc>
          <w:tcPr>
            <w:tcW w:w="1375" w:type="dxa"/>
          </w:tcPr>
          <w:p>
            <w:pPr>
              <w:pStyle w:val="TableParagraph"/>
              <w:spacing w:line="240" w:lineRule="auto"/>
              <w:rPr>
                <w:rFonts w:ascii="Times New Roman"/>
                <w:sz w:val="12"/>
              </w:rPr>
            </w:pPr>
          </w:p>
        </w:tc>
        <w:tc>
          <w:tcPr>
            <w:tcW w:w="1216" w:type="dxa"/>
          </w:tcPr>
          <w:p>
            <w:pPr>
              <w:pStyle w:val="TableParagraph"/>
              <w:spacing w:line="240" w:lineRule="auto"/>
              <w:rPr>
                <w:rFonts w:ascii="Times New Roman"/>
                <w:sz w:val="12"/>
              </w:rPr>
            </w:pPr>
          </w:p>
        </w:tc>
        <w:tc>
          <w:tcPr>
            <w:tcW w:w="1038" w:type="dxa"/>
          </w:tcPr>
          <w:p>
            <w:pPr>
              <w:pStyle w:val="TableParagraph"/>
              <w:spacing w:line="160" w:lineRule="exact"/>
              <w:ind w:left="177"/>
              <w:rPr>
                <w:rFonts w:ascii="Times New Roman"/>
                <w:sz w:val="16"/>
              </w:rPr>
            </w:pPr>
            <w:r>
              <w:rPr>
                <w:rFonts w:ascii="Times New Roman"/>
                <w:sz w:val="16"/>
              </w:rPr>
              <w:t>-0.00213</w:t>
            </w:r>
          </w:p>
        </w:tc>
        <w:tc>
          <w:tcPr>
            <w:tcW w:w="1362" w:type="dxa"/>
          </w:tcPr>
          <w:p>
            <w:pPr>
              <w:pStyle w:val="TableParagraph"/>
              <w:spacing w:line="240" w:lineRule="auto"/>
              <w:rPr>
                <w:rFonts w:ascii="Times New Roman"/>
                <w:sz w:val="12"/>
              </w:rPr>
            </w:pPr>
          </w:p>
        </w:tc>
        <w:tc>
          <w:tcPr>
            <w:tcW w:w="810" w:type="dxa"/>
          </w:tcPr>
          <w:p>
            <w:pPr>
              <w:pStyle w:val="TableParagraph"/>
              <w:spacing w:line="240" w:lineRule="auto"/>
              <w:rPr>
                <w:rFonts w:ascii="Times New Roman"/>
                <w:sz w:val="12"/>
              </w:rPr>
            </w:pPr>
          </w:p>
        </w:tc>
        <w:tc>
          <w:tcPr>
            <w:tcW w:w="1844" w:type="dxa"/>
          </w:tcPr>
          <w:p>
            <w:pPr>
              <w:pStyle w:val="TableParagraph"/>
              <w:spacing w:line="240" w:lineRule="auto"/>
              <w:rPr>
                <w:rFonts w:ascii="Times New Roman"/>
                <w:sz w:val="12"/>
              </w:rPr>
            </w:pPr>
          </w:p>
        </w:tc>
      </w:tr>
    </w:tbl>
    <w:p>
      <w:pPr>
        <w:spacing w:before="119"/>
        <w:ind w:left="3982" w:right="0" w:firstLine="0"/>
        <w:jc w:val="left"/>
        <w:rPr>
          <w:sz w:val="16"/>
        </w:rPr>
      </w:pPr>
      <w:r>
        <w:rPr>
          <w:sz w:val="16"/>
        </w:rPr>
        <w:t>table 7: Set up of the loop from optical and hydrostatical crossing</w:t>
      </w:r>
    </w:p>
    <w:p>
      <w:pPr>
        <w:pStyle w:val="BodyText"/>
        <w:rPr>
          <w:sz w:val="18"/>
        </w:rPr>
      </w:pPr>
    </w:p>
    <w:p>
      <w:pPr>
        <w:pStyle w:val="BodyText"/>
        <w:spacing w:before="9"/>
        <w:rPr>
          <w:sz w:val="16"/>
        </w:rPr>
      </w:pPr>
    </w:p>
    <w:p>
      <w:pPr>
        <w:pStyle w:val="Heading1"/>
        <w:numPr>
          <w:ilvl w:val="1"/>
          <w:numId w:val="4"/>
        </w:numPr>
        <w:tabs>
          <w:tab w:pos="2225" w:val="left" w:leader="none"/>
        </w:tabs>
        <w:spacing w:line="275" w:lineRule="exact" w:before="1" w:after="0"/>
        <w:ind w:left="2224" w:right="0" w:hanging="240"/>
        <w:jc w:val="left"/>
      </w:pPr>
      <w:bookmarkStart w:name="_TOC_250011" w:id="17"/>
      <w:r>
        <w:rPr/>
        <w:t>Gravity</w:t>
      </w:r>
      <w:r>
        <w:rPr>
          <w:spacing w:val="-2"/>
        </w:rPr>
        <w:t> </w:t>
      </w:r>
      <w:bookmarkEnd w:id="17"/>
      <w:r>
        <w:rPr/>
        <w:t>processing.</w:t>
      </w:r>
    </w:p>
    <w:p>
      <w:pPr>
        <w:pStyle w:val="ListParagraph"/>
        <w:numPr>
          <w:ilvl w:val="2"/>
          <w:numId w:val="4"/>
        </w:numPr>
        <w:tabs>
          <w:tab w:pos="2592" w:val="left" w:leader="none"/>
        </w:tabs>
        <w:spacing w:line="240" w:lineRule="auto" w:before="0" w:after="0"/>
        <w:ind w:left="1984" w:right="122" w:firstLine="251"/>
        <w:jc w:val="both"/>
        <w:rPr>
          <w:sz w:val="20"/>
        </w:rPr>
      </w:pPr>
      <w:r>
        <w:rPr>
          <w:b/>
          <w:sz w:val="20"/>
        </w:rPr>
        <w:t>Preliminary remarks. </w:t>
      </w:r>
      <w:r>
        <w:rPr>
          <w:sz w:val="20"/>
        </w:rPr>
        <w:t>According to theory leveling should be computed from geopotential or orthometric height differences (both are based on gravity), but not from the field measurements, cf. app1, sect. 2.1-2.3. However, it turned out that this did not really matter, cf. fig.</w:t>
      </w:r>
      <w:r>
        <w:rPr>
          <w:spacing w:val="-16"/>
          <w:sz w:val="20"/>
        </w:rPr>
        <w:t> </w:t>
      </w:r>
      <w:r>
        <w:rPr>
          <w:sz w:val="20"/>
        </w:rPr>
        <w:t>8.</w:t>
      </w:r>
    </w:p>
    <w:p>
      <w:pPr>
        <w:pStyle w:val="BodyText"/>
        <w:ind w:left="1984" w:right="123" w:firstLine="250"/>
        <w:jc w:val="both"/>
      </w:pPr>
      <w:r>
        <w:rPr/>
        <w:t>As we know from the Danish Third Precise Leveling the deviations of leveled height differences from corresponding orthometric height differences are hardly summing up along a loop in a low and flat area with smooth gravity like the Oeresund region. Moreover, they normally are rather small, say, less than 0.1mm per km. However, gravity behaves irregular in the area of Helsingør/Hälsingborg, cf. fig.6. In addition, the leveling of the Link certainly is incomparable with normal leveling, since measurements have been performed not only on the ground but also on the bridges and in the</w:t>
      </w:r>
      <w:r>
        <w:rPr>
          <w:spacing w:val="-21"/>
        </w:rPr>
        <w:t> </w:t>
      </w:r>
      <w:r>
        <w:rPr/>
        <w:t>tunnel.</w:t>
      </w:r>
    </w:p>
    <w:p>
      <w:pPr>
        <w:pStyle w:val="BodyText"/>
        <w:ind w:left="1984" w:right="123" w:firstLine="250"/>
        <w:jc w:val="both"/>
      </w:pPr>
      <w:r>
        <w:rPr/>
        <w:t>Due to these considerations we have decided to apply the strict approach, i.e. leveling combined with gravity, even though this makes the computations a good deal more cumbersome. In the present case we have used orthometric height differences, because the orthometric corrections immediately are illustrating the effect of gravity on leveling.</w:t>
      </w:r>
    </w:p>
    <w:p>
      <w:pPr>
        <w:spacing w:after="0"/>
        <w:jc w:val="both"/>
        <w:sectPr>
          <w:pgSz w:w="11900" w:h="16840"/>
          <w:pgMar w:header="715" w:footer="0" w:top="1340" w:bottom="280" w:left="0" w:right="1000"/>
        </w:sectPr>
      </w:pPr>
    </w:p>
    <w:p>
      <w:pPr>
        <w:pStyle w:val="ListParagraph"/>
        <w:numPr>
          <w:ilvl w:val="2"/>
          <w:numId w:val="4"/>
        </w:numPr>
        <w:tabs>
          <w:tab w:pos="2551" w:val="left" w:leader="none"/>
        </w:tabs>
        <w:spacing w:line="240" w:lineRule="auto" w:before="84" w:after="0"/>
        <w:ind w:left="1984" w:right="122" w:firstLine="251"/>
        <w:jc w:val="both"/>
        <w:rPr>
          <w:sz w:val="20"/>
        </w:rPr>
      </w:pPr>
      <w:r>
        <w:rPr/>
        <w:drawing>
          <wp:anchor distT="0" distB="0" distL="0" distR="0" allowOverlap="1" layoutInCell="1" locked="0" behindDoc="1" simplePos="0" relativeHeight="268155647">
            <wp:simplePos x="0" y="0"/>
            <wp:positionH relativeFrom="page">
              <wp:posOffset>4790368</wp:posOffset>
            </wp:positionH>
            <wp:positionV relativeFrom="paragraph">
              <wp:posOffset>994357</wp:posOffset>
            </wp:positionV>
            <wp:extent cx="1975078" cy="2931594"/>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20" cstate="print"/>
                    <a:stretch>
                      <a:fillRect/>
                    </a:stretch>
                  </pic:blipFill>
                  <pic:spPr>
                    <a:xfrm>
                      <a:off x="0" y="0"/>
                      <a:ext cx="1975078" cy="2931594"/>
                    </a:xfrm>
                    <a:prstGeom prst="rect">
                      <a:avLst/>
                    </a:prstGeom>
                  </pic:spPr>
                </pic:pic>
              </a:graphicData>
            </a:graphic>
          </wp:anchor>
        </w:drawing>
      </w:r>
      <w:r>
        <w:rPr>
          <w:b/>
          <w:sz w:val="20"/>
        </w:rPr>
        <w:t>Particular circumstances. </w:t>
      </w:r>
      <w:r>
        <w:rPr>
          <w:sz w:val="20"/>
        </w:rPr>
        <w:t>Usual textbooks on leveling are referring to leveling on the ground, thus the common computation formulas of Bouguer anomalies, gravity interpolation, and mean gravity along the plumb line had to be modified for the measurements on the bridges and in the tunnel of the Link. Computed from form. (9.3) in Blakely (1996) gravity contributions from the tunnel or the pillars/pylons of the bridges are less than 1 mgal, therefore they have been ignored in all our computations. Consequently, points on the bridges have been considered as points in free air above the sea, i.e. case [c], cf. app.1, sect.4 - 6, on Peberholm</w:t>
      </w:r>
      <w:r>
        <w:rPr>
          <w:spacing w:val="6"/>
          <w:sz w:val="20"/>
        </w:rPr>
        <w:t> </w:t>
      </w:r>
      <w:r>
        <w:rPr>
          <w:sz w:val="20"/>
        </w:rPr>
        <w:t>as</w:t>
      </w:r>
      <w:r>
        <w:rPr>
          <w:spacing w:val="8"/>
          <w:sz w:val="20"/>
        </w:rPr>
        <w:t> </w:t>
      </w:r>
      <w:r>
        <w:rPr>
          <w:sz w:val="20"/>
        </w:rPr>
        <w:t>case</w:t>
      </w:r>
      <w:r>
        <w:rPr>
          <w:spacing w:val="7"/>
          <w:sz w:val="20"/>
        </w:rPr>
        <w:t> </w:t>
      </w:r>
      <w:r>
        <w:rPr>
          <w:sz w:val="20"/>
        </w:rPr>
        <w:t>[d],</w:t>
      </w:r>
      <w:r>
        <w:rPr>
          <w:spacing w:val="7"/>
          <w:sz w:val="20"/>
        </w:rPr>
        <w:t> </w:t>
      </w:r>
      <w:r>
        <w:rPr>
          <w:sz w:val="20"/>
        </w:rPr>
        <w:t>h</w:t>
      </w:r>
      <w:r>
        <w:rPr>
          <w:sz w:val="20"/>
          <w:vertAlign w:val="subscript"/>
        </w:rPr>
        <w:t>o</w:t>
      </w:r>
      <w:r>
        <w:rPr>
          <w:sz w:val="20"/>
          <w:vertAlign w:val="baseline"/>
        </w:rPr>
        <w:t>=5</w:t>
      </w:r>
      <w:r>
        <w:rPr>
          <w:spacing w:val="7"/>
          <w:sz w:val="20"/>
          <w:vertAlign w:val="baseline"/>
        </w:rPr>
        <w:t> </w:t>
      </w:r>
      <w:r>
        <w:rPr>
          <w:sz w:val="20"/>
          <w:vertAlign w:val="baseline"/>
        </w:rPr>
        <w:t>m,</w:t>
      </w:r>
      <w:r>
        <w:rPr>
          <w:spacing w:val="9"/>
          <w:sz w:val="20"/>
          <w:vertAlign w:val="baseline"/>
        </w:rPr>
        <w:t> </w:t>
      </w:r>
      <w:r>
        <w:rPr>
          <w:sz w:val="20"/>
          <w:vertAlign w:val="baseline"/>
        </w:rPr>
        <w:t>and</w:t>
      </w:r>
      <w:r>
        <w:rPr>
          <w:spacing w:val="7"/>
          <w:sz w:val="20"/>
          <w:vertAlign w:val="baseline"/>
        </w:rPr>
        <w:t> </w:t>
      </w:r>
      <w:r>
        <w:rPr>
          <w:sz w:val="20"/>
          <w:vertAlign w:val="baseline"/>
        </w:rPr>
        <w:t>in</w:t>
      </w:r>
      <w:r>
        <w:rPr>
          <w:spacing w:val="7"/>
          <w:sz w:val="20"/>
          <w:vertAlign w:val="baseline"/>
        </w:rPr>
        <w:t> </w:t>
      </w:r>
      <w:r>
        <w:rPr>
          <w:sz w:val="20"/>
          <w:vertAlign w:val="baseline"/>
        </w:rPr>
        <w:t>the</w:t>
      </w:r>
      <w:r>
        <w:rPr>
          <w:spacing w:val="6"/>
          <w:sz w:val="20"/>
          <w:vertAlign w:val="baseline"/>
        </w:rPr>
        <w:t> </w:t>
      </w:r>
      <w:r>
        <w:rPr>
          <w:sz w:val="20"/>
          <w:vertAlign w:val="baseline"/>
        </w:rPr>
        <w:t>tunnel</w:t>
      </w:r>
      <w:r>
        <w:rPr>
          <w:spacing w:val="7"/>
          <w:sz w:val="20"/>
          <w:vertAlign w:val="baseline"/>
        </w:rPr>
        <w:t> </w:t>
      </w:r>
      <w:r>
        <w:rPr>
          <w:sz w:val="20"/>
          <w:vertAlign w:val="baseline"/>
        </w:rPr>
        <w:t>as</w:t>
      </w:r>
      <w:r>
        <w:rPr>
          <w:spacing w:val="7"/>
          <w:sz w:val="20"/>
          <w:vertAlign w:val="baseline"/>
        </w:rPr>
        <w:t> </w:t>
      </w:r>
      <w:r>
        <w:rPr>
          <w:sz w:val="20"/>
          <w:vertAlign w:val="baseline"/>
        </w:rPr>
        <w:t>case</w:t>
      </w:r>
      <w:r>
        <w:rPr>
          <w:spacing w:val="7"/>
          <w:sz w:val="20"/>
          <w:vertAlign w:val="baseline"/>
        </w:rPr>
        <w:t> </w:t>
      </w:r>
      <w:r>
        <w:rPr>
          <w:sz w:val="20"/>
          <w:vertAlign w:val="baseline"/>
        </w:rPr>
        <w:t>[e],</w:t>
      </w:r>
      <w:r>
        <w:rPr>
          <w:spacing w:val="7"/>
          <w:sz w:val="20"/>
          <w:vertAlign w:val="baseline"/>
        </w:rPr>
        <w:t> </w:t>
      </w:r>
      <w:r>
        <w:rPr>
          <w:sz w:val="20"/>
          <w:vertAlign w:val="baseline"/>
        </w:rPr>
        <w:t>t</w:t>
      </w:r>
      <w:r>
        <w:rPr>
          <w:sz w:val="20"/>
          <w:vertAlign w:val="subscript"/>
        </w:rPr>
        <w:t>1</w:t>
      </w:r>
      <w:r>
        <w:rPr>
          <w:sz w:val="20"/>
          <w:vertAlign w:val="baseline"/>
        </w:rPr>
        <w:t>&gt;0,</w:t>
      </w:r>
    </w:p>
    <w:p>
      <w:pPr>
        <w:spacing w:after="0" w:line="240" w:lineRule="auto"/>
        <w:jc w:val="both"/>
        <w:rPr>
          <w:sz w:val="20"/>
        </w:rPr>
        <w:sectPr>
          <w:pgSz w:w="11900" w:h="16840"/>
          <w:pgMar w:header="715" w:footer="0" w:top="1340" w:bottom="280" w:left="0" w:right="1000"/>
        </w:sectPr>
      </w:pPr>
    </w:p>
    <w:p>
      <w:pPr>
        <w:pStyle w:val="BodyText"/>
        <w:ind w:left="1984"/>
        <w:jc w:val="both"/>
      </w:pPr>
      <w:r>
        <w:rPr/>
        <w:t>except for the endpoints, case [e], t</w:t>
      </w:r>
      <w:r>
        <w:rPr>
          <w:vertAlign w:val="subscript"/>
        </w:rPr>
        <w:t>1</w:t>
      </w:r>
      <w:r>
        <w:rPr>
          <w:vertAlign w:val="baseline"/>
        </w:rPr>
        <w:t>&lt;0. In addition, the point on top of the Telegraph Tower, as case [d], h</w:t>
      </w:r>
      <w:r>
        <w:rPr>
          <w:vertAlign w:val="subscript"/>
        </w:rPr>
        <w:t>o</w:t>
      </w:r>
      <w:r>
        <w:rPr>
          <w:vertAlign w:val="baseline"/>
        </w:rPr>
        <w:t>=21.75 m.</w:t>
      </w:r>
    </w:p>
    <w:p>
      <w:pPr>
        <w:pStyle w:val="BodyText"/>
        <w:ind w:left="1984" w:firstLine="250"/>
        <w:jc w:val="both"/>
      </w:pPr>
      <w:r>
        <w:rPr/>
        <w:t>Furthermore, ground density ρ=2.00 g/cm</w:t>
      </w:r>
      <w:r>
        <w:rPr>
          <w:vertAlign w:val="superscript"/>
        </w:rPr>
        <w:t>3</w:t>
      </w:r>
      <w:r>
        <w:rPr>
          <w:vertAlign w:val="baseline"/>
        </w:rPr>
        <w:t> has been used in all our gravity computations. As is seen from fig.6 ground conditions along the Oeresund Loop are more or less similar on both sides of the Sound, except for the Hälsingborg area, thus the traditional Danish density value above has been used in the entire region. Anyhow, the more common value ρ=2.67 could have been used, too, this does not really matter.</w:t>
      </w:r>
    </w:p>
    <w:p>
      <w:pPr>
        <w:pStyle w:val="ListParagraph"/>
        <w:numPr>
          <w:ilvl w:val="2"/>
          <w:numId w:val="4"/>
        </w:numPr>
        <w:tabs>
          <w:tab w:pos="2343" w:val="left" w:leader="none"/>
        </w:tabs>
        <w:spacing w:line="240" w:lineRule="auto" w:before="184" w:after="0"/>
        <w:ind w:left="2030" w:right="0" w:firstLine="0"/>
        <w:jc w:val="both"/>
        <w:rPr>
          <w:sz w:val="20"/>
        </w:rPr>
      </w:pPr>
      <w:r>
        <w:rPr>
          <w:b/>
          <w:sz w:val="20"/>
        </w:rPr>
        <w:t>Bouguer anomalies applied. </w:t>
      </w:r>
      <w:r>
        <w:rPr>
          <w:sz w:val="20"/>
        </w:rPr>
        <w:t>Fig. 6 is showing the Bouguer anomalies (ρ=2.67) available in the Oeresund region extracted from the NKG gravity database for gravity interpolation. Points from marine gravity as well as the new gravity points along the Link are not shown. As is seen the anomalies between Helsingør and Hälingborg are increasing about 24 mgal, which is indicating an uplift of the bedrock underneath Hälsingborg. In general, the anomalies on the Swedish side are growing in north-east direction, which is in good agreement with the north-west direction</w:t>
      </w:r>
      <w:r>
        <w:rPr>
          <w:spacing w:val="11"/>
          <w:sz w:val="20"/>
        </w:rPr>
        <w:t> </w:t>
      </w:r>
      <w:r>
        <w:rPr>
          <w:sz w:val="20"/>
        </w:rPr>
        <w:t>of</w:t>
      </w:r>
      <w:r>
        <w:rPr>
          <w:spacing w:val="12"/>
          <w:sz w:val="20"/>
        </w:rPr>
        <w:t> </w:t>
      </w:r>
      <w:r>
        <w:rPr>
          <w:sz w:val="20"/>
        </w:rPr>
        <w:t>the</w:t>
      </w:r>
      <w:r>
        <w:rPr>
          <w:spacing w:val="11"/>
          <w:sz w:val="20"/>
        </w:rPr>
        <w:t> </w:t>
      </w:r>
      <w:r>
        <w:rPr>
          <w:sz w:val="20"/>
        </w:rPr>
        <w:t>bedrock</w:t>
      </w:r>
      <w:r>
        <w:rPr>
          <w:spacing w:val="11"/>
          <w:sz w:val="20"/>
        </w:rPr>
        <w:t> </w:t>
      </w:r>
      <w:r>
        <w:rPr>
          <w:sz w:val="20"/>
        </w:rPr>
        <w:t>ridges</w:t>
      </w:r>
      <w:r>
        <w:rPr>
          <w:spacing w:val="11"/>
          <w:sz w:val="20"/>
        </w:rPr>
        <w:t> </w:t>
      </w:r>
      <w:r>
        <w:rPr>
          <w:sz w:val="20"/>
        </w:rPr>
        <w:t>Kullen</w:t>
      </w:r>
      <w:r>
        <w:rPr>
          <w:spacing w:val="12"/>
          <w:sz w:val="20"/>
        </w:rPr>
        <w:t> </w:t>
      </w:r>
      <w:r>
        <w:rPr>
          <w:sz w:val="20"/>
        </w:rPr>
        <w:t>(altitude</w:t>
      </w:r>
      <w:r>
        <w:rPr>
          <w:spacing w:val="12"/>
          <w:sz w:val="20"/>
        </w:rPr>
        <w:t> </w:t>
      </w:r>
      <w:r>
        <w:rPr>
          <w:sz w:val="20"/>
        </w:rPr>
        <w:t>188</w:t>
      </w:r>
      <w:r>
        <w:rPr>
          <w:spacing w:val="10"/>
          <w:sz w:val="20"/>
        </w:rPr>
        <w:t> </w:t>
      </w:r>
      <w:r>
        <w:rPr>
          <w:sz w:val="20"/>
        </w:rPr>
        <w:t>m)</w:t>
      </w:r>
      <w:r>
        <w:rPr>
          <w:spacing w:val="13"/>
          <w:sz w:val="20"/>
        </w:rPr>
        <w:t> </w:t>
      </w:r>
      <w:r>
        <w:rPr>
          <w:sz w:val="20"/>
        </w:rPr>
        <w:t>and</w:t>
      </w:r>
    </w:p>
    <w:p>
      <w:pPr>
        <w:spacing w:before="60"/>
        <w:ind w:left="367" w:right="0" w:firstLine="0"/>
        <w:jc w:val="left"/>
        <w:rPr>
          <w:rFonts w:ascii="Arial"/>
          <w:sz w:val="13"/>
        </w:rPr>
      </w:pPr>
      <w:r>
        <w:rPr/>
        <w:br w:type="column"/>
      </w:r>
      <w:r>
        <w:rPr>
          <w:rFonts w:ascii="Arial"/>
          <w:sz w:val="13"/>
        </w:rPr>
        <w:t>188 m</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14"/>
        <w:ind w:left="348" w:right="0" w:firstLine="0"/>
        <w:jc w:val="left"/>
        <w:rPr>
          <w:rFonts w:ascii="Arial"/>
          <w:sz w:val="13"/>
        </w:rPr>
      </w:pPr>
      <w:r>
        <w:rPr>
          <w:rFonts w:ascii="Arial"/>
          <w:sz w:val="13"/>
        </w:rPr>
        <w:t>-20 </w:t>
      </w:r>
      <w:r>
        <w:rPr>
          <w:rFonts w:ascii="Arial"/>
          <w:position w:val="1"/>
          <w:sz w:val="13"/>
        </w:rPr>
        <w:t>-10 0</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9"/>
        <w:rPr>
          <w:rFonts w:ascii="Arial"/>
          <w:sz w:val="13"/>
        </w:rPr>
      </w:pPr>
    </w:p>
    <w:p>
      <w:pPr>
        <w:spacing w:before="0"/>
        <w:ind w:left="122" w:right="0" w:firstLine="0"/>
        <w:jc w:val="left"/>
        <w:rPr>
          <w:rFonts w:ascii="Arial"/>
          <w:sz w:val="13"/>
        </w:rPr>
      </w:pPr>
      <w:r>
        <w:rPr/>
        <w:pict>
          <v:shape style="position:absolute;margin-left:419.4461pt;margin-top:-67.203691pt;width:30.2pt;height:6.65pt;mso-position-horizontal-relative:page;mso-position-vertical-relative:paragraph;z-index:1696;rotation:62" type="#_x0000_t136" fillcolor="#000000" stroked="f">
            <o:extrusion v:ext="view" autorotationcenter="t"/>
            <v:textpath style="font-family:&amp;quot;Arial&amp;quot;;font-size:6pt;v-text-kern:t;mso-text-shadow:auto" string="the Sound"/>
            <w10:wrap type="none"/>
          </v:shape>
        </w:pict>
      </w:r>
      <w:r>
        <w:rPr>
          <w:rFonts w:ascii="Arial"/>
          <w:sz w:val="13"/>
        </w:rPr>
        <w:t>15 30 mgal</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18"/>
        <w:ind w:left="600" w:right="665" w:firstLine="0"/>
        <w:jc w:val="center"/>
        <w:rPr>
          <w:rFonts w:ascii="Arial"/>
          <w:sz w:val="13"/>
        </w:rPr>
      </w:pPr>
      <w:r>
        <w:rPr>
          <w:rFonts w:ascii="Arial"/>
          <w:sz w:val="13"/>
        </w:rPr>
        <w:t>212 m</w:t>
      </w:r>
    </w:p>
    <w:p>
      <w:pPr>
        <w:spacing w:after="0"/>
        <w:jc w:val="center"/>
        <w:rPr>
          <w:rFonts w:ascii="Arial"/>
          <w:sz w:val="13"/>
        </w:rPr>
        <w:sectPr>
          <w:type w:val="continuous"/>
          <w:pgSz w:w="11900" w:h="16840"/>
          <w:pgMar w:top="0" w:bottom="0" w:left="0" w:right="1000"/>
          <w:cols w:num="4" w:equalWidth="0">
            <w:col w:w="7343" w:space="40"/>
            <w:col w:w="994" w:space="39"/>
            <w:col w:w="777" w:space="40"/>
            <w:col w:w="1667"/>
          </w:cols>
        </w:sectPr>
      </w:pPr>
    </w:p>
    <w:p>
      <w:pPr>
        <w:tabs>
          <w:tab w:pos="7491" w:val="left" w:leader="none"/>
        </w:tabs>
        <w:spacing w:before="0"/>
        <w:ind w:left="2030" w:right="0" w:firstLine="0"/>
        <w:jc w:val="left"/>
        <w:rPr>
          <w:sz w:val="16"/>
        </w:rPr>
      </w:pPr>
      <w:r>
        <w:rPr>
          <w:sz w:val="20"/>
        </w:rPr>
        <w:t>Söderåsen</w:t>
      </w:r>
      <w:r>
        <w:rPr>
          <w:spacing w:val="-2"/>
          <w:sz w:val="20"/>
        </w:rPr>
        <w:t> </w:t>
      </w:r>
      <w:r>
        <w:rPr>
          <w:sz w:val="20"/>
        </w:rPr>
        <w:t>(212</w:t>
      </w:r>
      <w:r>
        <w:rPr>
          <w:spacing w:val="-1"/>
          <w:sz w:val="20"/>
        </w:rPr>
        <w:t> </w:t>
      </w:r>
      <w:r>
        <w:rPr>
          <w:sz w:val="20"/>
        </w:rPr>
        <w:t>m).</w:t>
        <w:tab/>
      </w:r>
      <w:r>
        <w:rPr>
          <w:sz w:val="16"/>
        </w:rPr>
        <w:t>Fig. 6: Bouguer anomalies in the Oeresund</w:t>
      </w:r>
      <w:r>
        <w:rPr>
          <w:spacing w:val="-10"/>
          <w:sz w:val="16"/>
        </w:rPr>
        <w:t> </w:t>
      </w:r>
      <w:r>
        <w:rPr>
          <w:sz w:val="16"/>
        </w:rPr>
        <w:t>region</w:t>
      </w:r>
    </w:p>
    <w:p>
      <w:pPr>
        <w:pStyle w:val="BodyText"/>
        <w:ind w:left="1984" w:right="121" w:firstLine="250"/>
        <w:jc w:val="both"/>
      </w:pPr>
      <w:r>
        <w:rPr/>
        <w:t>For the sake of consistency the anomalies in fig. 6 have been transformed into values corresponding to ρ=2.00, taking into account that the data points are either on the ground above the geoid or at the surface of the sea (from marine gravity), which is indicated by positive or negative heights in the database. The latter is referring to the (negative) depth of the sea. The transformation formula is given in app.1, form. (12). In addition, we have computed the Bouguer anomalies (ρ=2.00) of the new gravity points along the Link. Measured gravity and results are given in app.2, table A3.</w:t>
      </w:r>
    </w:p>
    <w:p>
      <w:pPr>
        <w:pStyle w:val="BodyText"/>
      </w:pPr>
    </w:p>
    <w:p>
      <w:pPr>
        <w:pStyle w:val="ListParagraph"/>
        <w:numPr>
          <w:ilvl w:val="2"/>
          <w:numId w:val="4"/>
        </w:numPr>
        <w:tabs>
          <w:tab w:pos="2572" w:val="left" w:leader="none"/>
        </w:tabs>
        <w:spacing w:line="240" w:lineRule="auto" w:before="0" w:after="0"/>
        <w:ind w:left="1984" w:right="122" w:firstLine="251"/>
        <w:jc w:val="left"/>
        <w:rPr>
          <w:sz w:val="20"/>
        </w:rPr>
      </w:pPr>
      <w:r>
        <w:rPr>
          <w:b/>
          <w:sz w:val="20"/>
        </w:rPr>
        <w:t>Gravity interpolation. </w:t>
      </w:r>
      <w:r>
        <w:rPr>
          <w:sz w:val="20"/>
        </w:rPr>
        <w:t>Applying the strict approach a gravity value is required at every leveling point. Based on the transformed Bouguer anomalies (ρ=2.00) mentioned in sect.7.3 gravity values have been found applying the GeoGrid program, cf. app.1, sect. 5.1, running the job ‘nivtyng.bat’. Since ground density ρ=2.67 is used by the program the interpolated gravity values from GeoGrid had to modified (mod.1) according to ρ=2.00 using the formulas in app.1, sect.5.2. Furthermore, depending on the input height h any interpolation point is considered by the program either on the ground above the geoid (h&gt;0) or at the surface of the sea (h&lt;0, -h is the depth of the sea). That means applying the formulas, ibid., further modifications (mod.2) had to be done as regards the points of the Link and the point on top of the Telegraph Tower. Concerning the Link the final results g</w:t>
      </w:r>
      <w:r>
        <w:rPr>
          <w:sz w:val="20"/>
          <w:vertAlign w:val="subscript"/>
        </w:rPr>
        <w:t>P</w:t>
      </w:r>
      <w:r>
        <w:rPr>
          <w:sz w:val="20"/>
          <w:vertAlign w:val="baseline"/>
        </w:rPr>
        <w:t>* are given in app.2, table</w:t>
      </w:r>
      <w:r>
        <w:rPr>
          <w:spacing w:val="-14"/>
          <w:sz w:val="20"/>
          <w:vertAlign w:val="baseline"/>
        </w:rPr>
        <w:t> </w:t>
      </w:r>
      <w:r>
        <w:rPr>
          <w:sz w:val="20"/>
          <w:vertAlign w:val="baseline"/>
        </w:rPr>
        <w:t>A4.</w:t>
      </w:r>
    </w:p>
    <w:p>
      <w:pPr>
        <w:pStyle w:val="BodyText"/>
        <w:spacing w:before="5"/>
        <w:rPr>
          <w:sz w:val="13"/>
        </w:rPr>
      </w:pPr>
    </w:p>
    <w:p>
      <w:pPr>
        <w:spacing w:after="0"/>
        <w:rPr>
          <w:sz w:val="13"/>
        </w:rPr>
        <w:sectPr>
          <w:type w:val="continuous"/>
          <w:pgSz w:w="11900" w:h="16840"/>
          <w:pgMar w:top="0" w:bottom="0" w:left="0" w:right="1000"/>
        </w:sectPr>
      </w:pPr>
    </w:p>
    <w:p>
      <w:pPr>
        <w:pStyle w:val="ListParagraph"/>
        <w:numPr>
          <w:ilvl w:val="2"/>
          <w:numId w:val="4"/>
        </w:numPr>
        <w:tabs>
          <w:tab w:pos="2544" w:val="left" w:leader="none"/>
        </w:tabs>
        <w:spacing w:line="240" w:lineRule="auto" w:before="92" w:after="0"/>
        <w:ind w:left="2543" w:right="0" w:hanging="308"/>
        <w:jc w:val="left"/>
        <w:rPr>
          <w:sz w:val="14"/>
        </w:rPr>
      </w:pPr>
      <w:r>
        <w:rPr/>
        <w:drawing>
          <wp:anchor distT="0" distB="0" distL="0" distR="0" allowOverlap="1" layoutInCell="1" locked="0" behindDoc="1" simplePos="0" relativeHeight="268155671">
            <wp:simplePos x="0" y="0"/>
            <wp:positionH relativeFrom="page">
              <wp:posOffset>3761258</wp:posOffset>
            </wp:positionH>
            <wp:positionV relativeFrom="paragraph">
              <wp:posOffset>90767</wp:posOffset>
            </wp:positionV>
            <wp:extent cx="89147" cy="6343"/>
            <wp:effectExtent l="0" t="0" r="0" b="0"/>
            <wp:wrapNone/>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21" cstate="print"/>
                    <a:stretch>
                      <a:fillRect/>
                    </a:stretch>
                  </pic:blipFill>
                  <pic:spPr>
                    <a:xfrm>
                      <a:off x="0" y="0"/>
                      <a:ext cx="89147" cy="6343"/>
                    </a:xfrm>
                    <a:prstGeom prst="rect">
                      <a:avLst/>
                    </a:prstGeom>
                  </pic:spPr>
                </pic:pic>
              </a:graphicData>
            </a:graphic>
          </wp:anchor>
        </w:drawing>
      </w:r>
      <w:r>
        <w:rPr>
          <w:b/>
          <w:sz w:val="20"/>
        </w:rPr>
        <w:t>Orthometric correction. </w:t>
      </w:r>
      <w:r>
        <w:rPr>
          <w:sz w:val="20"/>
        </w:rPr>
        <w:t>Mean gravities g</w:t>
      </w:r>
      <w:r>
        <w:rPr>
          <w:spacing w:val="25"/>
          <w:sz w:val="20"/>
        </w:rPr>
        <w:t> </w:t>
      </w:r>
      <w:r>
        <w:rPr>
          <w:position w:val="-4"/>
          <w:sz w:val="14"/>
        </w:rPr>
        <w:t>P</w:t>
      </w:r>
    </w:p>
    <w:p>
      <w:pPr>
        <w:pStyle w:val="BodyText"/>
        <w:spacing w:before="92"/>
        <w:ind w:left="60"/>
      </w:pPr>
      <w:r>
        <w:rPr/>
        <w:br w:type="column"/>
      </w:r>
      <w:r>
        <w:rPr/>
        <w:t>have been computed from the formulas in app.1, sect.6,</w:t>
      </w:r>
    </w:p>
    <w:p>
      <w:pPr>
        <w:spacing w:after="0"/>
        <w:sectPr>
          <w:type w:val="continuous"/>
          <w:pgSz w:w="11900" w:h="16840"/>
          <w:pgMar w:top="0" w:bottom="0" w:left="0" w:right="1000"/>
          <w:cols w:num="2" w:equalWidth="0">
            <w:col w:w="6158" w:space="40"/>
            <w:col w:w="4702"/>
          </w:cols>
        </w:sectPr>
      </w:pPr>
    </w:p>
    <w:p>
      <w:pPr>
        <w:pStyle w:val="BodyText"/>
        <w:spacing w:before="16"/>
        <w:ind w:left="1984" w:right="120"/>
        <w:jc w:val="both"/>
      </w:pPr>
      <w:r>
        <w:rPr/>
        <w:t>using leveled heights. Hereafter, the orthometric corrections have been found from form. (6), app.1, using the average gravity value g</w:t>
      </w:r>
      <w:r>
        <w:rPr>
          <w:vertAlign w:val="subscript"/>
        </w:rPr>
        <w:t>o</w:t>
      </w:r>
      <w:r>
        <w:rPr>
          <w:vertAlign w:val="baseline"/>
        </w:rPr>
        <w:t>=981500 mgal. The correction has been applied, too, to the optical water crossing, but not to the steel tape</w:t>
      </w:r>
      <w:r>
        <w:rPr>
          <w:spacing w:val="-2"/>
          <w:vertAlign w:val="baseline"/>
        </w:rPr>
        <w:t> </w:t>
      </w:r>
      <w:r>
        <w:rPr>
          <w:vertAlign w:val="baseline"/>
        </w:rPr>
        <w:t>measurement.</w:t>
      </w:r>
    </w:p>
    <w:p>
      <w:pPr>
        <w:pStyle w:val="BodyText"/>
        <w:ind w:left="1984" w:right="122" w:firstLine="250"/>
        <w:jc w:val="both"/>
      </w:pPr>
      <w:r>
        <w:rPr/>
        <w:t>In fig.8, bold curve, we have shown the differences between adjusted Helmert heights and the heights from an ordinary leveling adjustment starting at Hamlets Grav, where we have adopted the same  initial height value. As is seen the impact of gravity on the adjusted heights is in the range of about ±1 mm. Also note the short segment (6km) north of Landskrona (Lk), where the differences are increased by almost 1½ mm. The jump at the beginning of the curve is coming from the orthometric correction (-0.76 mm) of the optical water crossing (w.cr. in fig.7). It is doubtful, if the computed value is strictly correct, since form. (6), app.1, is based on leveling with forward and backward sights of equal length, however, the sight lengths of the water crossing are extremely different, say, 50 m and 5 km. Disregarding the crossing and the segment mentioned above the curve behaves as expected, i.e. smoothly increasing from north to south and smoothly decreasing in the opposite direction, cf. app.1, sect.2.3. Nothing extraordinary is happening along the Link. Note also, the final value of the curve (-½mm) is indicating the deviation of the loop closing error applying gravity or not, cf. sect.</w:t>
      </w:r>
      <w:r>
        <w:rPr>
          <w:spacing w:val="-4"/>
        </w:rPr>
        <w:t> </w:t>
      </w:r>
      <w:r>
        <w:rPr/>
        <w:t>4.2.</w:t>
      </w:r>
    </w:p>
    <w:p>
      <w:pPr>
        <w:spacing w:after="0"/>
        <w:jc w:val="both"/>
        <w:sectPr>
          <w:type w:val="continuous"/>
          <w:pgSz w:w="11900" w:h="16840"/>
          <w:pgMar w:top="0" w:bottom="0" w:left="0" w:right="1000"/>
        </w:sectPr>
      </w:pPr>
    </w:p>
    <w:p>
      <w:pPr>
        <w:pStyle w:val="BodyText"/>
        <w:rPr>
          <w:sz w:val="16"/>
        </w:rPr>
      </w:pPr>
    </w:p>
    <w:p>
      <w:pPr>
        <w:spacing w:line="153" w:lineRule="exact" w:before="129"/>
        <w:ind w:left="0" w:right="5" w:firstLine="0"/>
        <w:jc w:val="right"/>
        <w:rPr>
          <w:rFonts w:ascii="Arial"/>
          <w:sz w:val="15"/>
        </w:rPr>
      </w:pPr>
      <w:r>
        <w:rPr>
          <w:rFonts w:ascii="Arial"/>
          <w:spacing w:val="-1"/>
          <w:sz w:val="15"/>
        </w:rPr>
        <w:t>80</w:t>
      </w:r>
    </w:p>
    <w:p>
      <w:pPr>
        <w:spacing w:line="109" w:lineRule="exact" w:before="0"/>
        <w:ind w:left="0" w:right="25" w:firstLine="0"/>
        <w:jc w:val="right"/>
        <w:rPr>
          <w:rFonts w:ascii="Arial"/>
          <w:sz w:val="13"/>
        </w:rPr>
      </w:pPr>
      <w:r>
        <w:rPr>
          <w:rFonts w:ascii="Arial"/>
          <w:w w:val="99"/>
          <w:sz w:val="13"/>
        </w:rPr>
        <w:t>m</w:t>
      </w:r>
    </w:p>
    <w:p>
      <w:pPr>
        <w:spacing w:line="151" w:lineRule="exact" w:before="0"/>
        <w:ind w:left="0" w:right="5" w:firstLine="0"/>
        <w:jc w:val="right"/>
        <w:rPr>
          <w:rFonts w:ascii="Arial"/>
          <w:sz w:val="15"/>
        </w:rPr>
      </w:pPr>
      <w:r>
        <w:rPr>
          <w:rFonts w:ascii="Arial"/>
          <w:spacing w:val="-1"/>
          <w:sz w:val="15"/>
        </w:rPr>
        <w:t>60</w:t>
      </w:r>
    </w:p>
    <w:p>
      <w:pPr>
        <w:spacing w:before="69"/>
        <w:ind w:left="0" w:right="5" w:firstLine="0"/>
        <w:jc w:val="right"/>
        <w:rPr>
          <w:rFonts w:ascii="Arial"/>
          <w:sz w:val="15"/>
        </w:rPr>
      </w:pPr>
      <w:r>
        <w:rPr>
          <w:rFonts w:ascii="Arial"/>
          <w:spacing w:val="-1"/>
          <w:sz w:val="15"/>
        </w:rPr>
        <w:t>40</w:t>
      </w:r>
    </w:p>
    <w:p>
      <w:pPr>
        <w:spacing w:before="67"/>
        <w:ind w:left="0" w:right="5" w:firstLine="0"/>
        <w:jc w:val="right"/>
        <w:rPr>
          <w:rFonts w:ascii="Arial"/>
          <w:sz w:val="15"/>
        </w:rPr>
      </w:pPr>
      <w:r>
        <w:rPr>
          <w:rFonts w:ascii="Arial"/>
          <w:spacing w:val="-1"/>
          <w:sz w:val="15"/>
        </w:rPr>
        <w:t>20</w:t>
      </w:r>
    </w:p>
    <w:p>
      <w:pPr>
        <w:spacing w:before="68"/>
        <w:ind w:left="0" w:right="6" w:firstLine="0"/>
        <w:jc w:val="right"/>
        <w:rPr>
          <w:rFonts w:ascii="Arial"/>
          <w:sz w:val="15"/>
        </w:rPr>
      </w:pPr>
      <w:r>
        <w:rPr>
          <w:rFonts w:ascii="Arial"/>
          <w:w w:val="100"/>
          <w:sz w:val="15"/>
        </w:rPr>
        <w:t>0</w:t>
      </w:r>
    </w:p>
    <w:p>
      <w:pPr>
        <w:spacing w:before="67"/>
        <w:ind w:left="0" w:right="6" w:firstLine="0"/>
        <w:jc w:val="right"/>
        <w:rPr>
          <w:rFonts w:ascii="Arial"/>
          <w:sz w:val="15"/>
        </w:rPr>
      </w:pPr>
      <w:r>
        <w:rPr>
          <w:rFonts w:ascii="Arial"/>
          <w:spacing w:val="-1"/>
          <w:sz w:val="15"/>
        </w:rPr>
        <w:t>-20</w:t>
      </w:r>
    </w:p>
    <w:p>
      <w:pPr>
        <w:pStyle w:val="BodyText"/>
        <w:rPr>
          <w:rFonts w:ascii="Arial"/>
          <w:sz w:val="16"/>
        </w:rPr>
      </w:pPr>
    </w:p>
    <w:p>
      <w:pPr>
        <w:pStyle w:val="BodyText"/>
        <w:rPr>
          <w:rFonts w:ascii="Arial"/>
          <w:sz w:val="16"/>
        </w:rPr>
      </w:pPr>
    </w:p>
    <w:p>
      <w:pPr>
        <w:pStyle w:val="BodyText"/>
        <w:spacing w:before="10"/>
        <w:rPr>
          <w:rFonts w:ascii="Arial"/>
          <w:sz w:val="13"/>
        </w:rPr>
      </w:pPr>
    </w:p>
    <w:p>
      <w:pPr>
        <w:spacing w:before="0"/>
        <w:ind w:left="0" w:right="0" w:firstLine="0"/>
        <w:jc w:val="right"/>
        <w:rPr>
          <w:rFonts w:ascii="Arial"/>
          <w:sz w:val="13"/>
        </w:rPr>
      </w:pPr>
      <w:r>
        <w:rPr>
          <w:rFonts w:ascii="Arial"/>
          <w:spacing w:val="-1"/>
          <w:sz w:val="13"/>
        </w:rPr>
        <w:t>20</w:t>
      </w:r>
    </w:p>
    <w:p>
      <w:pPr>
        <w:spacing w:before="84"/>
        <w:ind w:left="0" w:right="0" w:firstLine="0"/>
        <w:jc w:val="right"/>
        <w:rPr>
          <w:rFonts w:ascii="Arial"/>
          <w:sz w:val="13"/>
        </w:rPr>
      </w:pPr>
      <w:r>
        <w:rPr>
          <w:rFonts w:ascii="Arial"/>
          <w:spacing w:val="-1"/>
          <w:sz w:val="13"/>
        </w:rPr>
        <w:t>10</w:t>
      </w:r>
    </w:p>
    <w:p>
      <w:pPr>
        <w:spacing w:before="85"/>
        <w:ind w:left="0" w:right="0" w:firstLine="0"/>
        <w:jc w:val="right"/>
        <w:rPr>
          <w:rFonts w:ascii="Arial"/>
          <w:sz w:val="13"/>
        </w:rPr>
      </w:pPr>
      <w:r>
        <w:rPr>
          <w:rFonts w:ascii="Arial"/>
          <w:w w:val="102"/>
          <w:sz w:val="13"/>
        </w:rPr>
        <w:t>0</w:t>
      </w:r>
    </w:p>
    <w:p>
      <w:pPr>
        <w:spacing w:before="85"/>
        <w:ind w:left="0" w:right="0" w:firstLine="0"/>
        <w:jc w:val="right"/>
        <w:rPr>
          <w:rFonts w:ascii="Arial"/>
          <w:sz w:val="13"/>
        </w:rPr>
      </w:pPr>
      <w:r>
        <w:rPr>
          <w:rFonts w:ascii="Arial"/>
          <w:spacing w:val="-1"/>
          <w:sz w:val="13"/>
        </w:rPr>
        <w:t>-10</w:t>
      </w:r>
    </w:p>
    <w:p>
      <w:pPr>
        <w:spacing w:before="85"/>
        <w:ind w:left="0" w:right="0" w:firstLine="0"/>
        <w:jc w:val="right"/>
        <w:rPr>
          <w:rFonts w:ascii="Arial"/>
          <w:sz w:val="13"/>
        </w:rPr>
      </w:pPr>
      <w:r>
        <w:rPr>
          <w:rFonts w:ascii="Arial"/>
          <w:spacing w:val="-1"/>
          <w:sz w:val="13"/>
        </w:rPr>
        <w:t>-20</w:t>
      </w:r>
    </w:p>
    <w:p>
      <w:pPr>
        <w:spacing w:before="83"/>
        <w:ind w:left="2364" w:right="0" w:firstLine="0"/>
        <w:jc w:val="left"/>
        <w:rPr>
          <w:sz w:val="16"/>
        </w:rPr>
      </w:pPr>
      <w:r>
        <w:rPr/>
        <w:br w:type="column"/>
      </w:r>
      <w:r>
        <w:rPr>
          <w:sz w:val="16"/>
        </w:rPr>
        <w:t>figure 7: Height profile of the Oeresund Loop</w:t>
      </w:r>
    </w:p>
    <w:p>
      <w:pPr>
        <w:pStyle w:val="BodyText"/>
        <w:spacing w:before="10"/>
        <w:rPr>
          <w:sz w:val="10"/>
        </w:rPr>
      </w:pPr>
    </w:p>
    <w:tbl>
      <w:tblPr>
        <w:tblW w:w="0" w:type="auto"/>
        <w:jc w:val="left"/>
        <w:tblInd w:w="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0"/>
        <w:gridCol w:w="7396"/>
      </w:tblGrid>
      <w:tr>
        <w:trPr>
          <w:trHeight w:val="223" w:hRule="atLeast"/>
        </w:trPr>
        <w:tc>
          <w:tcPr>
            <w:tcW w:w="7856" w:type="dxa"/>
            <w:gridSpan w:val="2"/>
            <w:tcBorders>
              <w:left w:val="single" w:sz="4" w:space="0" w:color="000000"/>
              <w:bottom w:val="single" w:sz="2" w:space="0" w:color="000000"/>
              <w:right w:val="single" w:sz="4" w:space="0" w:color="000000"/>
            </w:tcBorders>
          </w:tcPr>
          <w:p>
            <w:pPr>
              <w:pStyle w:val="TableParagraph"/>
              <w:tabs>
                <w:tab w:pos="2104" w:val="left" w:leader="none"/>
                <w:tab w:pos="5542" w:val="left" w:leader="none"/>
              </w:tabs>
              <w:spacing w:line="150" w:lineRule="exact" w:before="53"/>
              <w:ind w:left="313"/>
              <w:rPr>
                <w:rFonts w:ascii="Arial"/>
                <w:sz w:val="13"/>
              </w:rPr>
            </w:pPr>
            <w:r>
              <w:rPr>
                <w:rFonts w:ascii="Arial"/>
                <w:sz w:val="13"/>
              </w:rPr>
              <w:t>DK</w:t>
              <w:tab/>
            </w:r>
            <w:r>
              <w:rPr>
                <w:rFonts w:ascii="Arial"/>
                <w:position w:val="1"/>
                <w:sz w:val="13"/>
              </w:rPr>
              <w:t>Sweden</w:t>
              <w:tab/>
              <w:t>Denmark</w:t>
            </w:r>
          </w:p>
        </w:tc>
      </w:tr>
      <w:tr>
        <w:trPr>
          <w:trHeight w:val="235" w:hRule="atLeast"/>
        </w:trPr>
        <w:tc>
          <w:tcPr>
            <w:tcW w:w="7856" w:type="dxa"/>
            <w:gridSpan w:val="2"/>
            <w:tcBorders>
              <w:top w:val="single" w:sz="2" w:space="0" w:color="000000"/>
              <w:left w:val="single" w:sz="4" w:space="0" w:color="000000"/>
              <w:bottom w:val="single" w:sz="2" w:space="0" w:color="000000"/>
              <w:right w:val="single" w:sz="4" w:space="0" w:color="000000"/>
            </w:tcBorders>
          </w:tcPr>
          <w:p>
            <w:pPr>
              <w:pStyle w:val="TableParagraph"/>
              <w:spacing w:line="240" w:lineRule="auto"/>
              <w:rPr>
                <w:rFonts w:ascii="Times New Roman"/>
                <w:sz w:val="16"/>
              </w:rPr>
            </w:pPr>
          </w:p>
        </w:tc>
      </w:tr>
      <w:tr>
        <w:trPr>
          <w:trHeight w:val="232" w:hRule="atLeast"/>
        </w:trPr>
        <w:tc>
          <w:tcPr>
            <w:tcW w:w="460" w:type="dxa"/>
            <w:tcBorders>
              <w:top w:val="single" w:sz="2" w:space="0" w:color="000000"/>
              <w:left w:val="single" w:sz="4" w:space="0" w:color="000000"/>
              <w:bottom w:val="single" w:sz="2" w:space="0" w:color="000000"/>
              <w:right w:val="single" w:sz="6" w:space="0" w:color="000000"/>
            </w:tcBorders>
          </w:tcPr>
          <w:p>
            <w:pPr>
              <w:pStyle w:val="TableParagraph"/>
              <w:spacing w:line="240" w:lineRule="auto"/>
              <w:rPr>
                <w:rFonts w:ascii="Times New Roman"/>
                <w:sz w:val="16"/>
              </w:rPr>
            </w:pPr>
          </w:p>
        </w:tc>
        <w:tc>
          <w:tcPr>
            <w:tcW w:w="7396" w:type="dxa"/>
            <w:tcBorders>
              <w:top w:val="single" w:sz="2" w:space="0" w:color="000000"/>
              <w:left w:val="single" w:sz="6" w:space="0" w:color="000000"/>
              <w:bottom w:val="single" w:sz="4" w:space="0" w:color="000000"/>
              <w:right w:val="single" w:sz="4" w:space="0" w:color="000000"/>
            </w:tcBorders>
          </w:tcPr>
          <w:p>
            <w:pPr>
              <w:pStyle w:val="TableParagraph"/>
              <w:spacing w:line="240" w:lineRule="auto"/>
              <w:rPr>
                <w:rFonts w:ascii="Times New Roman"/>
                <w:sz w:val="16"/>
              </w:rPr>
            </w:pPr>
          </w:p>
        </w:tc>
      </w:tr>
      <w:tr>
        <w:trPr>
          <w:trHeight w:val="223" w:hRule="atLeast"/>
        </w:trPr>
        <w:tc>
          <w:tcPr>
            <w:tcW w:w="460" w:type="dxa"/>
            <w:tcBorders>
              <w:top w:val="single" w:sz="2" w:space="0" w:color="000000"/>
              <w:left w:val="single" w:sz="4" w:space="0" w:color="000000"/>
              <w:bottom w:val="single" w:sz="2" w:space="0" w:color="000000"/>
              <w:right w:val="single" w:sz="6" w:space="0" w:color="000000"/>
            </w:tcBorders>
          </w:tcPr>
          <w:p>
            <w:pPr>
              <w:pStyle w:val="TableParagraph"/>
              <w:spacing w:line="240" w:lineRule="auto"/>
              <w:rPr>
                <w:rFonts w:ascii="Times New Roman"/>
                <w:sz w:val="14"/>
              </w:rPr>
            </w:pPr>
          </w:p>
        </w:tc>
        <w:tc>
          <w:tcPr>
            <w:tcW w:w="7396" w:type="dxa"/>
            <w:tcBorders>
              <w:top w:val="single" w:sz="4" w:space="0" w:color="000000"/>
              <w:left w:val="single" w:sz="6" w:space="0" w:color="000000"/>
              <w:bottom w:val="thinThickMediumGap" w:sz="3" w:space="0" w:color="000000"/>
              <w:right w:val="single" w:sz="4" w:space="0" w:color="000000"/>
            </w:tcBorders>
          </w:tcPr>
          <w:p>
            <w:pPr>
              <w:pStyle w:val="TableParagraph"/>
              <w:spacing w:line="240" w:lineRule="auto" w:before="7" w:after="1"/>
              <w:rPr>
                <w:rFonts w:ascii="Times New Roman"/>
                <w:sz w:val="11"/>
              </w:rPr>
            </w:pPr>
          </w:p>
          <w:p>
            <w:pPr>
              <w:pStyle w:val="TableParagraph"/>
              <w:spacing w:line="67" w:lineRule="exact"/>
              <w:ind w:left="190"/>
              <w:rPr>
                <w:rFonts w:ascii="Times New Roman"/>
                <w:sz w:val="6"/>
              </w:rPr>
            </w:pPr>
            <w:r>
              <w:rPr>
                <w:rFonts w:ascii="Times New Roman"/>
                <w:position w:val="0"/>
                <w:sz w:val="6"/>
              </w:rPr>
              <w:drawing>
                <wp:inline distT="0" distB="0" distL="0" distR="0">
                  <wp:extent cx="64079" cy="42862"/>
                  <wp:effectExtent l="0" t="0" r="0" b="0"/>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22" cstate="print"/>
                          <a:stretch>
                            <a:fillRect/>
                          </a:stretch>
                        </pic:blipFill>
                        <pic:spPr>
                          <a:xfrm>
                            <a:off x="0" y="0"/>
                            <a:ext cx="64079" cy="42862"/>
                          </a:xfrm>
                          <a:prstGeom prst="rect">
                            <a:avLst/>
                          </a:prstGeom>
                        </pic:spPr>
                      </pic:pic>
                    </a:graphicData>
                  </a:graphic>
                </wp:inline>
              </w:drawing>
            </w:r>
            <w:r>
              <w:rPr>
                <w:rFonts w:ascii="Times New Roman"/>
                <w:position w:val="0"/>
                <w:sz w:val="6"/>
              </w:rPr>
            </w:r>
          </w:p>
        </w:tc>
      </w:tr>
      <w:tr>
        <w:trPr>
          <w:trHeight w:val="227" w:hRule="atLeast"/>
        </w:trPr>
        <w:tc>
          <w:tcPr>
            <w:tcW w:w="7856" w:type="dxa"/>
            <w:gridSpan w:val="2"/>
            <w:tcBorders>
              <w:top w:val="nil"/>
              <w:left w:val="single" w:sz="4" w:space="0" w:color="000000"/>
              <w:bottom w:val="single" w:sz="2" w:space="0" w:color="000000"/>
              <w:right w:val="single" w:sz="4" w:space="0" w:color="000000"/>
            </w:tcBorders>
          </w:tcPr>
          <w:p>
            <w:pPr>
              <w:pStyle w:val="TableParagraph"/>
              <w:spacing w:line="240" w:lineRule="auto"/>
              <w:rPr>
                <w:rFonts w:ascii="Times New Roman"/>
                <w:sz w:val="16"/>
              </w:rPr>
            </w:pPr>
          </w:p>
        </w:tc>
      </w:tr>
      <w:tr>
        <w:trPr>
          <w:trHeight w:val="101" w:hRule="atLeast"/>
        </w:trPr>
        <w:tc>
          <w:tcPr>
            <w:tcW w:w="7856" w:type="dxa"/>
            <w:gridSpan w:val="2"/>
            <w:tcBorders>
              <w:top w:val="single" w:sz="2" w:space="0" w:color="000000"/>
              <w:left w:val="single" w:sz="4" w:space="0" w:color="000000"/>
              <w:right w:val="single" w:sz="4" w:space="0" w:color="000000"/>
            </w:tcBorders>
          </w:tcPr>
          <w:p>
            <w:pPr>
              <w:pStyle w:val="TableParagraph"/>
              <w:tabs>
                <w:tab w:pos="7357" w:val="left" w:leader="none"/>
              </w:tabs>
              <w:spacing w:line="81" w:lineRule="exact"/>
              <w:ind w:left="157" w:right="-15"/>
              <w:rPr>
                <w:rFonts w:ascii="Arial"/>
                <w:sz w:val="13"/>
              </w:rPr>
            </w:pPr>
            <w:r>
              <w:rPr>
                <w:rFonts w:ascii="Arial"/>
                <w:sz w:val="13"/>
              </w:rPr>
              <w:t>G.I.1607</w:t>
              <w:tab/>
              <w:t>G.I.1607</w:t>
            </w:r>
          </w:p>
        </w:tc>
      </w:tr>
    </w:tbl>
    <w:p>
      <w:pPr>
        <w:tabs>
          <w:tab w:pos="2178" w:val="left" w:leader="none"/>
          <w:tab w:pos="4006" w:val="left" w:leader="none"/>
          <w:tab w:pos="5875" w:val="left" w:leader="none"/>
          <w:tab w:pos="7746" w:val="left" w:leader="none"/>
        </w:tabs>
        <w:spacing w:before="36"/>
        <w:ind w:left="351" w:right="0" w:firstLine="0"/>
        <w:jc w:val="left"/>
        <w:rPr>
          <w:rFonts w:ascii="Arial"/>
          <w:sz w:val="13"/>
        </w:rPr>
      </w:pPr>
      <w:r>
        <w:rPr/>
        <w:drawing>
          <wp:anchor distT="0" distB="0" distL="0" distR="0" allowOverlap="1" layoutInCell="1" locked="0" behindDoc="1" simplePos="0" relativeHeight="268155719">
            <wp:simplePos x="0" y="0"/>
            <wp:positionH relativeFrom="page">
              <wp:posOffset>2681643</wp:posOffset>
            </wp:positionH>
            <wp:positionV relativeFrom="paragraph">
              <wp:posOffset>-763927</wp:posOffset>
            </wp:positionV>
            <wp:extent cx="3711142" cy="685800"/>
            <wp:effectExtent l="0" t="0" r="0" b="0"/>
            <wp:wrapNone/>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23" cstate="print"/>
                    <a:stretch>
                      <a:fillRect/>
                    </a:stretch>
                  </pic:blipFill>
                  <pic:spPr>
                    <a:xfrm>
                      <a:off x="0" y="0"/>
                      <a:ext cx="3711142" cy="685800"/>
                    </a:xfrm>
                    <a:prstGeom prst="rect">
                      <a:avLst/>
                    </a:prstGeom>
                  </pic:spPr>
                </pic:pic>
              </a:graphicData>
            </a:graphic>
          </wp:anchor>
        </w:drawing>
      </w:r>
      <w:r>
        <w:rPr/>
        <w:drawing>
          <wp:anchor distT="0" distB="0" distL="0" distR="0" allowOverlap="1" layoutInCell="1" locked="0" behindDoc="1" simplePos="0" relativeHeight="268155743">
            <wp:simplePos x="0" y="0"/>
            <wp:positionH relativeFrom="page">
              <wp:posOffset>1833537</wp:posOffset>
            </wp:positionH>
            <wp:positionV relativeFrom="paragraph">
              <wp:posOffset>-413407</wp:posOffset>
            </wp:positionV>
            <wp:extent cx="59536" cy="163353"/>
            <wp:effectExtent l="0" t="0" r="0" b="0"/>
            <wp:wrapNone/>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24" cstate="print"/>
                    <a:stretch>
                      <a:fillRect/>
                    </a:stretch>
                  </pic:blipFill>
                  <pic:spPr>
                    <a:xfrm>
                      <a:off x="0" y="0"/>
                      <a:ext cx="59536" cy="163353"/>
                    </a:xfrm>
                    <a:prstGeom prst="rect">
                      <a:avLst/>
                    </a:prstGeom>
                  </pic:spPr>
                </pic:pic>
              </a:graphicData>
            </a:graphic>
          </wp:anchor>
        </w:drawing>
      </w:r>
      <w:r>
        <w:rPr/>
        <w:pict>
          <v:group style="position:absolute;margin-left:163.572998pt;margin-top:-56.371784pt;width:43.5pt;height:36.35pt;mso-position-horizontal-relative:page;mso-position-vertical-relative:paragraph;z-index:-279688" coordorigin="3271,-1127" coordsize="870,727">
            <v:shape style="position:absolute;left:3271;top:-769;width:65;height:103" type="#_x0000_t75" stroked="false">
              <v:imagedata r:id="rId25" o:title=""/>
            </v:shape>
            <v:shape style="position:absolute;left:3361;top:-1128;width:780;height:727" type="#_x0000_t75" stroked="false">
              <v:imagedata r:id="rId26" o:title=""/>
            </v:shape>
            <w10:wrap type="none"/>
          </v:group>
        </w:pict>
      </w:r>
      <w:r>
        <w:rPr/>
        <w:drawing>
          <wp:anchor distT="0" distB="0" distL="0" distR="0" allowOverlap="1" layoutInCell="1" locked="0" behindDoc="1" simplePos="0" relativeHeight="268155791">
            <wp:simplePos x="0" y="0"/>
            <wp:positionH relativeFrom="page">
              <wp:posOffset>1996941</wp:posOffset>
            </wp:positionH>
            <wp:positionV relativeFrom="paragraph">
              <wp:posOffset>407266</wp:posOffset>
            </wp:positionV>
            <wp:extent cx="4433946" cy="561975"/>
            <wp:effectExtent l="0" t="0" r="0" b="0"/>
            <wp:wrapNone/>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27" cstate="print"/>
                    <a:stretch>
                      <a:fillRect/>
                    </a:stretch>
                  </pic:blipFill>
                  <pic:spPr>
                    <a:xfrm>
                      <a:off x="0" y="0"/>
                      <a:ext cx="4433946" cy="561975"/>
                    </a:xfrm>
                    <a:prstGeom prst="rect">
                      <a:avLst/>
                    </a:prstGeom>
                  </pic:spPr>
                </pic:pic>
              </a:graphicData>
            </a:graphic>
          </wp:anchor>
        </w:drawing>
      </w:r>
      <w:r>
        <w:rPr/>
        <w:pict>
          <v:shape style="position:absolute;margin-left:343.208606pt;margin-top:7.830513pt;width:18.1pt;height:6.5pt;mso-position-horizontal-relative:page;mso-position-vertical-relative:paragraph;z-index:-279640;rotation:88" type="#_x0000_t136" fillcolor="#000000" stroked="f">
            <o:extrusion v:ext="view" autorotationcenter="t"/>
            <v:textpath style="font-family:&amp;quot;Arial&amp;quot;;font-size:6pt;v-text-kern:t;mso-text-shadow:auto" string="bridge"/>
            <w10:wrap type="none"/>
          </v:shape>
        </w:pict>
      </w:r>
      <w:r>
        <w:rPr/>
        <w:pict>
          <v:shape style="position:absolute;margin-left:363.804199pt;margin-top:1.414915pt;width:9.3pt;height:19.8pt;mso-position-horizontal-relative:page;mso-position-vertical-relative:paragraph;z-index:-279616" type="#_x0000_t202" filled="false" stroked="false">
            <v:textbox inset="0,0,0,0" style="layout-flow:vertical">
              <w:txbxContent>
                <w:p>
                  <w:pPr>
                    <w:spacing w:before="15"/>
                    <w:ind w:left="20" w:right="0" w:firstLine="0"/>
                    <w:jc w:val="left"/>
                    <w:rPr>
                      <w:rFonts w:ascii="Arial"/>
                      <w:sz w:val="13"/>
                    </w:rPr>
                  </w:pPr>
                  <w:r>
                    <w:rPr>
                      <w:rFonts w:ascii="Arial"/>
                      <w:sz w:val="13"/>
                    </w:rPr>
                    <w:t>tunnel</w:t>
                  </w:r>
                </w:p>
              </w:txbxContent>
            </v:textbox>
            <w10:wrap type="none"/>
          </v:shape>
        </w:pict>
      </w:r>
      <w:r>
        <w:rPr/>
        <w:pict>
          <v:shape style="position:absolute;margin-left:147.551193pt;margin-top:1.606938pt;width:9.7pt;height:14.15pt;mso-position-horizontal-relative:page;mso-position-vertical-relative:paragraph;z-index:-279592" type="#_x0000_t202" filled="false" stroked="false">
            <v:textbox inset="0,0,0,0" style="layout-flow:vertical">
              <w:txbxContent>
                <w:p>
                  <w:pPr>
                    <w:spacing w:before="12"/>
                    <w:ind w:left="20" w:right="0" w:firstLine="0"/>
                    <w:jc w:val="left"/>
                    <w:rPr>
                      <w:rFonts w:ascii="Arial"/>
                      <w:sz w:val="13"/>
                    </w:rPr>
                  </w:pPr>
                  <w:r>
                    <w:rPr>
                      <w:rFonts w:ascii="Arial"/>
                      <w:position w:val="1"/>
                      <w:sz w:val="13"/>
                    </w:rPr>
                    <w:t>w</w:t>
                  </w:r>
                  <w:r>
                    <w:rPr>
                      <w:rFonts w:ascii="Arial"/>
                      <w:sz w:val="13"/>
                    </w:rPr>
                    <w:t>.cr</w:t>
                  </w:r>
                </w:p>
              </w:txbxContent>
            </v:textbox>
            <w10:wrap type="none"/>
          </v:shape>
        </w:pict>
      </w:r>
      <w:r>
        <w:rPr>
          <w:rFonts w:ascii="Arial"/>
          <w:sz w:val="15"/>
        </w:rPr>
        <w:t>0</w:t>
        <w:tab/>
        <w:t>50</w:t>
        <w:tab/>
        <w:t>100</w:t>
        <w:tab/>
        <w:t>150</w:t>
        <w:tab/>
        <w:t>200</w:t>
      </w:r>
      <w:r>
        <w:rPr>
          <w:rFonts w:ascii="Arial"/>
          <w:spacing w:val="-26"/>
          <w:sz w:val="15"/>
        </w:rPr>
        <w:t> </w:t>
      </w:r>
      <w:r>
        <w:rPr>
          <w:rFonts w:ascii="Arial"/>
          <w:sz w:val="13"/>
        </w:rPr>
        <w:t>km</w:t>
      </w:r>
    </w:p>
    <w:p>
      <w:pPr>
        <w:pStyle w:val="BodyText"/>
        <w:spacing w:before="3"/>
        <w:rPr>
          <w:rFonts w:ascii="Arial"/>
          <w:sz w:val="19"/>
        </w:rPr>
      </w:pPr>
    </w:p>
    <w:tbl>
      <w:tblPr>
        <w:tblW w:w="0" w:type="auto"/>
        <w:jc w:val="left"/>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8"/>
        <w:gridCol w:w="804"/>
        <w:gridCol w:w="712"/>
        <w:gridCol w:w="493"/>
        <w:gridCol w:w="4562"/>
      </w:tblGrid>
      <w:tr>
        <w:trPr>
          <w:trHeight w:val="105" w:hRule="atLeast"/>
        </w:trPr>
        <w:tc>
          <w:tcPr>
            <w:tcW w:w="7859" w:type="dxa"/>
            <w:gridSpan w:val="5"/>
            <w:tcBorders>
              <w:left w:val="single" w:sz="4" w:space="0" w:color="000000"/>
              <w:bottom w:val="single" w:sz="2" w:space="0" w:color="000000"/>
              <w:right w:val="single" w:sz="4" w:space="0" w:color="000000"/>
            </w:tcBorders>
          </w:tcPr>
          <w:p>
            <w:pPr>
              <w:pStyle w:val="TableParagraph"/>
              <w:spacing w:line="240" w:lineRule="auto"/>
              <w:rPr>
                <w:rFonts w:ascii="Times New Roman"/>
                <w:sz w:val="4"/>
              </w:rPr>
            </w:pPr>
          </w:p>
        </w:tc>
      </w:tr>
      <w:tr>
        <w:trPr>
          <w:trHeight w:val="216" w:hRule="atLeast"/>
        </w:trPr>
        <w:tc>
          <w:tcPr>
            <w:tcW w:w="1288" w:type="dxa"/>
            <w:tcBorders>
              <w:top w:val="single" w:sz="2" w:space="0" w:color="000000"/>
              <w:left w:val="single" w:sz="4" w:space="0" w:color="000000"/>
              <w:bottom w:val="single" w:sz="2" w:space="0" w:color="000000"/>
              <w:right w:val="nil"/>
            </w:tcBorders>
          </w:tcPr>
          <w:p>
            <w:pPr>
              <w:pStyle w:val="TableParagraph"/>
              <w:spacing w:line="240" w:lineRule="auto" w:before="5" w:after="1"/>
              <w:rPr>
                <w:rFonts w:ascii="Arial"/>
                <w:sz w:val="9"/>
              </w:rPr>
            </w:pPr>
          </w:p>
          <w:p>
            <w:pPr>
              <w:pStyle w:val="TableParagraph"/>
              <w:spacing w:line="20" w:lineRule="exact"/>
              <w:ind w:left="1"/>
              <w:rPr>
                <w:rFonts w:ascii="Arial"/>
                <w:sz w:val="2"/>
              </w:rPr>
            </w:pPr>
            <w:r>
              <w:rPr>
                <w:rFonts w:ascii="Arial"/>
                <w:sz w:val="2"/>
              </w:rPr>
              <w:drawing>
                <wp:inline distT="0" distB="0" distL="0" distR="0">
                  <wp:extent cx="6910" cy="5810"/>
                  <wp:effectExtent l="0" t="0" r="0" b="0"/>
                  <wp:docPr id="23" name="image19.png" descr=""/>
                  <wp:cNvGraphicFramePr>
                    <a:graphicFrameLocks noChangeAspect="1"/>
                  </wp:cNvGraphicFramePr>
                  <a:graphic>
                    <a:graphicData uri="http://schemas.openxmlformats.org/drawingml/2006/picture">
                      <pic:pic>
                        <pic:nvPicPr>
                          <pic:cNvPr id="24" name="image19.png"/>
                          <pic:cNvPicPr/>
                        </pic:nvPicPr>
                        <pic:blipFill>
                          <a:blip r:embed="rId28" cstate="print"/>
                          <a:stretch>
                            <a:fillRect/>
                          </a:stretch>
                        </pic:blipFill>
                        <pic:spPr>
                          <a:xfrm>
                            <a:off x="0" y="0"/>
                            <a:ext cx="6910" cy="5810"/>
                          </a:xfrm>
                          <a:prstGeom prst="rect">
                            <a:avLst/>
                          </a:prstGeom>
                        </pic:spPr>
                      </pic:pic>
                    </a:graphicData>
                  </a:graphic>
                </wp:inline>
              </w:drawing>
            </w:r>
            <w:r>
              <w:rPr>
                <w:rFonts w:ascii="Arial"/>
                <w:sz w:val="2"/>
              </w:rPr>
            </w:r>
          </w:p>
        </w:tc>
        <w:tc>
          <w:tcPr>
            <w:tcW w:w="804" w:type="dxa"/>
            <w:tcBorders>
              <w:top w:val="single" w:sz="2" w:space="0" w:color="000000"/>
              <w:left w:val="nil"/>
              <w:bottom w:val="single" w:sz="2" w:space="0" w:color="000000"/>
              <w:right w:val="nil"/>
            </w:tcBorders>
          </w:tcPr>
          <w:p>
            <w:pPr>
              <w:pStyle w:val="TableParagraph"/>
              <w:spacing w:line="240" w:lineRule="auto"/>
              <w:rPr>
                <w:rFonts w:ascii="Times New Roman"/>
                <w:sz w:val="14"/>
              </w:rPr>
            </w:pPr>
          </w:p>
        </w:tc>
        <w:tc>
          <w:tcPr>
            <w:tcW w:w="712" w:type="dxa"/>
            <w:tcBorders>
              <w:top w:val="single" w:sz="2" w:space="0" w:color="000000"/>
              <w:left w:val="nil"/>
              <w:bottom w:val="single" w:sz="2" w:space="0" w:color="000000"/>
              <w:right w:val="nil"/>
            </w:tcBorders>
          </w:tcPr>
          <w:p>
            <w:pPr>
              <w:pStyle w:val="TableParagraph"/>
              <w:spacing w:line="240" w:lineRule="auto" w:before="5"/>
              <w:rPr>
                <w:rFonts w:ascii="Arial"/>
                <w:sz w:val="13"/>
              </w:rPr>
            </w:pPr>
          </w:p>
          <w:p>
            <w:pPr>
              <w:pStyle w:val="TableParagraph"/>
              <w:spacing w:line="41" w:lineRule="exact"/>
              <w:ind w:left="229"/>
              <w:rPr>
                <w:rFonts w:ascii="Arial"/>
                <w:sz w:val="13"/>
              </w:rPr>
            </w:pPr>
            <w:r>
              <w:rPr>
                <w:rFonts w:ascii="Arial"/>
                <w:w w:val="103"/>
                <w:sz w:val="13"/>
                <w:u w:val="thick"/>
              </w:rPr>
              <w:t> </w:t>
            </w:r>
            <w:r>
              <w:rPr>
                <w:rFonts w:ascii="Arial"/>
                <w:spacing w:val="13"/>
                <w:sz w:val="13"/>
                <w:u w:val="thick"/>
              </w:rPr>
              <w:t> </w:t>
            </w:r>
          </w:p>
        </w:tc>
        <w:tc>
          <w:tcPr>
            <w:tcW w:w="493" w:type="dxa"/>
            <w:tcBorders>
              <w:top w:val="single" w:sz="2" w:space="0" w:color="000000"/>
              <w:left w:val="nil"/>
              <w:bottom w:val="single" w:sz="2" w:space="0" w:color="000000"/>
              <w:right w:val="nil"/>
            </w:tcBorders>
          </w:tcPr>
          <w:p>
            <w:pPr>
              <w:pStyle w:val="TableParagraph"/>
              <w:spacing w:line="240" w:lineRule="auto" w:before="5"/>
              <w:rPr>
                <w:rFonts w:ascii="Arial"/>
                <w:sz w:val="13"/>
              </w:rPr>
            </w:pPr>
          </w:p>
          <w:p>
            <w:pPr>
              <w:pStyle w:val="TableParagraph"/>
              <w:spacing w:line="41" w:lineRule="exact"/>
              <w:ind w:left="292"/>
              <w:rPr>
                <w:rFonts w:ascii="Arial"/>
                <w:sz w:val="13"/>
              </w:rPr>
            </w:pPr>
            <w:r>
              <w:rPr>
                <w:rFonts w:ascii="Arial"/>
                <w:w w:val="103"/>
                <w:sz w:val="13"/>
                <w:u w:val="thick"/>
              </w:rPr>
              <w:t> </w:t>
            </w:r>
            <w:r>
              <w:rPr>
                <w:rFonts w:ascii="Arial"/>
                <w:spacing w:val="11"/>
                <w:sz w:val="13"/>
                <w:u w:val="thick"/>
              </w:rPr>
              <w:t> </w:t>
            </w:r>
          </w:p>
        </w:tc>
        <w:tc>
          <w:tcPr>
            <w:tcW w:w="4562" w:type="dxa"/>
            <w:tcBorders>
              <w:top w:val="single" w:sz="2" w:space="0" w:color="000000"/>
              <w:left w:val="nil"/>
              <w:bottom w:val="single" w:sz="12" w:space="0" w:color="000000"/>
              <w:right w:val="single" w:sz="4" w:space="0" w:color="000000"/>
            </w:tcBorders>
          </w:tcPr>
          <w:p>
            <w:pPr>
              <w:pStyle w:val="TableParagraph"/>
              <w:spacing w:line="240" w:lineRule="auto" w:before="5" w:after="1"/>
              <w:rPr>
                <w:rFonts w:ascii="Arial"/>
                <w:sz w:val="9"/>
              </w:rPr>
            </w:pPr>
          </w:p>
          <w:p>
            <w:pPr>
              <w:pStyle w:val="TableParagraph"/>
              <w:spacing w:line="20" w:lineRule="exact"/>
              <w:ind w:left="4550" w:right="-58"/>
              <w:rPr>
                <w:rFonts w:ascii="Arial"/>
                <w:sz w:val="2"/>
              </w:rPr>
            </w:pPr>
            <w:r>
              <w:rPr>
                <w:rFonts w:ascii="Arial"/>
                <w:sz w:val="2"/>
              </w:rPr>
              <w:drawing>
                <wp:inline distT="0" distB="0" distL="0" distR="0">
                  <wp:extent cx="6797" cy="5715"/>
                  <wp:effectExtent l="0" t="0" r="0" b="0"/>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29" cstate="print"/>
                          <a:stretch>
                            <a:fillRect/>
                          </a:stretch>
                        </pic:blipFill>
                        <pic:spPr>
                          <a:xfrm>
                            <a:off x="0" y="0"/>
                            <a:ext cx="6797" cy="5715"/>
                          </a:xfrm>
                          <a:prstGeom prst="rect">
                            <a:avLst/>
                          </a:prstGeom>
                        </pic:spPr>
                      </pic:pic>
                    </a:graphicData>
                  </a:graphic>
                </wp:inline>
              </w:drawing>
            </w:r>
            <w:r>
              <w:rPr>
                <w:rFonts w:ascii="Arial"/>
                <w:sz w:val="2"/>
              </w:rPr>
            </w:r>
          </w:p>
          <w:p>
            <w:pPr>
              <w:pStyle w:val="TableParagraph"/>
              <w:spacing w:line="67" w:lineRule="exact"/>
              <w:ind w:left="120"/>
              <w:rPr>
                <w:rFonts w:ascii="Arial"/>
                <w:sz w:val="12"/>
              </w:rPr>
            </w:pPr>
            <w:r>
              <w:rPr>
                <w:rFonts w:ascii="Arial"/>
                <w:sz w:val="12"/>
              </w:rPr>
              <w:t>diff. (Helmert - leveled heights)</w:t>
            </w:r>
          </w:p>
        </w:tc>
      </w:tr>
      <w:tr>
        <w:trPr>
          <w:trHeight w:val="197" w:hRule="atLeast"/>
        </w:trPr>
        <w:tc>
          <w:tcPr>
            <w:tcW w:w="7859" w:type="dxa"/>
            <w:gridSpan w:val="5"/>
            <w:tcBorders>
              <w:top w:val="nil"/>
              <w:left w:val="single" w:sz="4" w:space="0" w:color="000000"/>
              <w:bottom w:val="single" w:sz="18" w:space="0" w:color="000000"/>
              <w:right w:val="single" w:sz="4" w:space="0" w:color="000000"/>
            </w:tcBorders>
          </w:tcPr>
          <w:p>
            <w:pPr>
              <w:pStyle w:val="TableParagraph"/>
              <w:spacing w:line="240" w:lineRule="auto" w:before="4"/>
              <w:rPr>
                <w:rFonts w:ascii="Arial"/>
                <w:sz w:val="8"/>
              </w:rPr>
            </w:pPr>
          </w:p>
          <w:p>
            <w:pPr>
              <w:pStyle w:val="TableParagraph"/>
              <w:tabs>
                <w:tab w:pos="7842" w:val="left" w:leader="none"/>
              </w:tabs>
              <w:spacing w:line="20" w:lineRule="exact"/>
              <w:ind w:left="1" w:right="-58"/>
              <w:rPr>
                <w:rFonts w:ascii="Arial"/>
                <w:sz w:val="2"/>
              </w:rPr>
            </w:pPr>
            <w:r>
              <w:rPr>
                <w:rFonts w:ascii="Arial"/>
                <w:sz w:val="2"/>
              </w:rPr>
              <w:drawing>
                <wp:inline distT="0" distB="0" distL="0" distR="0">
                  <wp:extent cx="6910" cy="5810"/>
                  <wp:effectExtent l="0" t="0" r="0" b="0"/>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8" cstate="print"/>
                          <a:stretch>
                            <a:fillRect/>
                          </a:stretch>
                        </pic:blipFill>
                        <pic:spPr>
                          <a:xfrm>
                            <a:off x="0" y="0"/>
                            <a:ext cx="6910" cy="5810"/>
                          </a:xfrm>
                          <a:prstGeom prst="rect">
                            <a:avLst/>
                          </a:prstGeom>
                        </pic:spPr>
                      </pic:pic>
                    </a:graphicData>
                  </a:graphic>
                </wp:inline>
              </w:drawing>
            </w:r>
            <w:r>
              <w:rPr>
                <w:rFonts w:ascii="Arial"/>
                <w:sz w:val="2"/>
              </w:rPr>
            </w:r>
            <w:r>
              <w:rPr>
                <w:rFonts w:ascii="Arial"/>
                <w:sz w:val="2"/>
              </w:rPr>
              <w:tab/>
            </w:r>
            <w:r>
              <w:rPr>
                <w:rFonts w:ascii="Arial"/>
                <w:sz w:val="2"/>
              </w:rPr>
              <w:drawing>
                <wp:inline distT="0" distB="0" distL="0" distR="0">
                  <wp:extent cx="6910" cy="5810"/>
                  <wp:effectExtent l="0" t="0" r="0" b="0"/>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29" cstate="print"/>
                          <a:stretch>
                            <a:fillRect/>
                          </a:stretch>
                        </pic:blipFill>
                        <pic:spPr>
                          <a:xfrm>
                            <a:off x="0" y="0"/>
                            <a:ext cx="6910" cy="5810"/>
                          </a:xfrm>
                          <a:prstGeom prst="rect">
                            <a:avLst/>
                          </a:prstGeom>
                        </pic:spPr>
                      </pic:pic>
                    </a:graphicData>
                  </a:graphic>
                </wp:inline>
              </w:drawing>
            </w:r>
            <w:r>
              <w:rPr>
                <w:rFonts w:ascii="Arial"/>
                <w:sz w:val="2"/>
              </w:rPr>
            </w:r>
          </w:p>
        </w:tc>
      </w:tr>
      <w:tr>
        <w:trPr>
          <w:trHeight w:val="208" w:hRule="atLeast"/>
        </w:trPr>
        <w:tc>
          <w:tcPr>
            <w:tcW w:w="7859" w:type="dxa"/>
            <w:gridSpan w:val="5"/>
            <w:tcBorders>
              <w:top w:val="single" w:sz="18" w:space="0" w:color="000000"/>
              <w:left w:val="single" w:sz="4" w:space="0" w:color="000000"/>
              <w:bottom w:val="single" w:sz="2" w:space="0" w:color="000000"/>
              <w:right w:val="single" w:sz="4" w:space="0" w:color="000000"/>
            </w:tcBorders>
          </w:tcPr>
          <w:p>
            <w:pPr>
              <w:pStyle w:val="TableParagraph"/>
              <w:spacing w:line="240" w:lineRule="auto" w:before="8"/>
              <w:rPr>
                <w:rFonts w:ascii="Arial"/>
                <w:sz w:val="7"/>
              </w:rPr>
            </w:pPr>
          </w:p>
          <w:p>
            <w:pPr>
              <w:pStyle w:val="TableParagraph"/>
              <w:tabs>
                <w:tab w:pos="7842" w:val="left" w:leader="none"/>
              </w:tabs>
              <w:spacing w:line="20" w:lineRule="exact"/>
              <w:ind w:left="1" w:right="-58"/>
              <w:rPr>
                <w:rFonts w:ascii="Arial"/>
                <w:sz w:val="2"/>
              </w:rPr>
            </w:pPr>
            <w:r>
              <w:rPr>
                <w:rFonts w:ascii="Arial"/>
                <w:sz w:val="2"/>
              </w:rPr>
              <w:drawing>
                <wp:inline distT="0" distB="0" distL="0" distR="0">
                  <wp:extent cx="6910" cy="5810"/>
                  <wp:effectExtent l="0" t="0" r="0" b="0"/>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28" cstate="print"/>
                          <a:stretch>
                            <a:fillRect/>
                          </a:stretch>
                        </pic:blipFill>
                        <pic:spPr>
                          <a:xfrm>
                            <a:off x="0" y="0"/>
                            <a:ext cx="6910" cy="5810"/>
                          </a:xfrm>
                          <a:prstGeom prst="rect">
                            <a:avLst/>
                          </a:prstGeom>
                        </pic:spPr>
                      </pic:pic>
                    </a:graphicData>
                  </a:graphic>
                </wp:inline>
              </w:drawing>
            </w:r>
            <w:r>
              <w:rPr>
                <w:rFonts w:ascii="Arial"/>
                <w:sz w:val="2"/>
              </w:rPr>
            </w:r>
            <w:r>
              <w:rPr>
                <w:rFonts w:ascii="Arial"/>
                <w:sz w:val="2"/>
              </w:rPr>
              <w:tab/>
            </w:r>
            <w:r>
              <w:rPr>
                <w:rFonts w:ascii="Arial"/>
                <w:sz w:val="2"/>
              </w:rPr>
              <w:drawing>
                <wp:inline distT="0" distB="0" distL="0" distR="0">
                  <wp:extent cx="6910" cy="5810"/>
                  <wp:effectExtent l="0" t="0" r="0" b="0"/>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29" cstate="print"/>
                          <a:stretch>
                            <a:fillRect/>
                          </a:stretch>
                        </pic:blipFill>
                        <pic:spPr>
                          <a:xfrm>
                            <a:off x="0" y="0"/>
                            <a:ext cx="6910" cy="5810"/>
                          </a:xfrm>
                          <a:prstGeom prst="rect">
                            <a:avLst/>
                          </a:prstGeom>
                        </pic:spPr>
                      </pic:pic>
                    </a:graphicData>
                  </a:graphic>
                </wp:inline>
              </w:drawing>
            </w:r>
            <w:r>
              <w:rPr>
                <w:rFonts w:ascii="Arial"/>
                <w:sz w:val="2"/>
              </w:rPr>
            </w:r>
          </w:p>
          <w:p>
            <w:pPr>
              <w:pStyle w:val="TableParagraph"/>
              <w:spacing w:line="45" w:lineRule="exact"/>
              <w:ind w:left="369"/>
              <w:rPr>
                <w:rFonts w:ascii="Arial"/>
                <w:sz w:val="4"/>
              </w:rPr>
            </w:pPr>
            <w:r>
              <w:rPr>
                <w:rFonts w:ascii="Arial"/>
                <w:position w:val="0"/>
                <w:sz w:val="4"/>
              </w:rPr>
              <w:drawing>
                <wp:inline distT="0" distB="0" distL="0" distR="0">
                  <wp:extent cx="58952" cy="28575"/>
                  <wp:effectExtent l="0" t="0" r="0" b="0"/>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30" cstate="print"/>
                          <a:stretch>
                            <a:fillRect/>
                          </a:stretch>
                        </pic:blipFill>
                        <pic:spPr>
                          <a:xfrm>
                            <a:off x="0" y="0"/>
                            <a:ext cx="58952" cy="28575"/>
                          </a:xfrm>
                          <a:prstGeom prst="rect">
                            <a:avLst/>
                          </a:prstGeom>
                        </pic:spPr>
                      </pic:pic>
                    </a:graphicData>
                  </a:graphic>
                </wp:inline>
              </w:drawing>
            </w:r>
            <w:r>
              <w:rPr>
                <w:rFonts w:ascii="Arial"/>
                <w:position w:val="0"/>
                <w:sz w:val="4"/>
              </w:rPr>
            </w:r>
          </w:p>
          <w:p>
            <w:pPr>
              <w:pStyle w:val="TableParagraph"/>
              <w:spacing w:line="35" w:lineRule="exact"/>
              <w:ind w:left="3393" w:right="3381"/>
              <w:jc w:val="center"/>
              <w:rPr>
                <w:rFonts w:ascii="Arial"/>
                <w:sz w:val="12"/>
              </w:rPr>
            </w:pPr>
            <w:r>
              <w:rPr>
                <w:rFonts w:ascii="Arial"/>
                <w:sz w:val="12"/>
              </w:rPr>
              <w:t>B</w:t>
            </w:r>
            <w:r>
              <w:rPr>
                <w:rFonts w:ascii="Arial"/>
                <w:sz w:val="12"/>
                <w:u w:val="single"/>
              </w:rPr>
              <w:t>o</w:t>
            </w:r>
            <w:r>
              <w:rPr>
                <w:rFonts w:ascii="Arial"/>
                <w:sz w:val="12"/>
              </w:rPr>
              <w:t>uguer anomalies</w:t>
            </w:r>
          </w:p>
        </w:tc>
      </w:tr>
      <w:tr>
        <w:trPr>
          <w:trHeight w:val="226" w:hRule="atLeast"/>
        </w:trPr>
        <w:tc>
          <w:tcPr>
            <w:tcW w:w="7859" w:type="dxa"/>
            <w:gridSpan w:val="5"/>
            <w:tcBorders>
              <w:top w:val="single" w:sz="2" w:space="0" w:color="000000"/>
              <w:left w:val="single" w:sz="4" w:space="0" w:color="000000"/>
              <w:bottom w:val="nil"/>
              <w:right w:val="single" w:sz="4" w:space="0" w:color="000000"/>
            </w:tcBorders>
          </w:tcPr>
          <w:p>
            <w:pPr>
              <w:pStyle w:val="TableParagraph"/>
              <w:spacing w:line="240" w:lineRule="auto" w:before="5" w:after="1"/>
              <w:rPr>
                <w:rFonts w:ascii="Arial"/>
                <w:sz w:val="9"/>
              </w:rPr>
            </w:pPr>
          </w:p>
          <w:p>
            <w:pPr>
              <w:pStyle w:val="TableParagraph"/>
              <w:tabs>
                <w:tab w:pos="7842" w:val="left" w:leader="none"/>
              </w:tabs>
              <w:spacing w:line="20" w:lineRule="exact"/>
              <w:ind w:left="1" w:right="-58"/>
              <w:rPr>
                <w:rFonts w:ascii="Arial"/>
                <w:sz w:val="2"/>
              </w:rPr>
            </w:pPr>
            <w:r>
              <w:rPr>
                <w:rFonts w:ascii="Arial"/>
                <w:sz w:val="2"/>
              </w:rPr>
              <w:drawing>
                <wp:inline distT="0" distB="0" distL="0" distR="0">
                  <wp:extent cx="6910" cy="5810"/>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8" cstate="print"/>
                          <a:stretch>
                            <a:fillRect/>
                          </a:stretch>
                        </pic:blipFill>
                        <pic:spPr>
                          <a:xfrm>
                            <a:off x="0" y="0"/>
                            <a:ext cx="6910" cy="5810"/>
                          </a:xfrm>
                          <a:prstGeom prst="rect">
                            <a:avLst/>
                          </a:prstGeom>
                        </pic:spPr>
                      </pic:pic>
                    </a:graphicData>
                  </a:graphic>
                </wp:inline>
              </w:drawing>
            </w:r>
            <w:r>
              <w:rPr>
                <w:rFonts w:ascii="Arial"/>
                <w:sz w:val="2"/>
              </w:rPr>
            </w:r>
            <w:r>
              <w:rPr>
                <w:rFonts w:ascii="Arial"/>
                <w:sz w:val="2"/>
              </w:rPr>
              <w:tab/>
            </w:r>
            <w:r>
              <w:rPr>
                <w:rFonts w:ascii="Arial"/>
                <w:sz w:val="2"/>
              </w:rPr>
              <w:drawing>
                <wp:inline distT="0" distB="0" distL="0" distR="0">
                  <wp:extent cx="6910" cy="5810"/>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9" cstate="print"/>
                          <a:stretch>
                            <a:fillRect/>
                          </a:stretch>
                        </pic:blipFill>
                        <pic:spPr>
                          <a:xfrm>
                            <a:off x="0" y="0"/>
                            <a:ext cx="6910" cy="5810"/>
                          </a:xfrm>
                          <a:prstGeom prst="rect">
                            <a:avLst/>
                          </a:prstGeom>
                        </pic:spPr>
                      </pic:pic>
                    </a:graphicData>
                  </a:graphic>
                </wp:inline>
              </w:drawing>
            </w:r>
            <w:r>
              <w:rPr>
                <w:rFonts w:ascii="Arial"/>
                <w:sz w:val="2"/>
              </w:rPr>
            </w:r>
          </w:p>
        </w:tc>
      </w:tr>
      <w:tr>
        <w:trPr>
          <w:trHeight w:val="101" w:hRule="atLeast"/>
        </w:trPr>
        <w:tc>
          <w:tcPr>
            <w:tcW w:w="1288" w:type="dxa"/>
            <w:tcBorders>
              <w:top w:val="single" w:sz="2" w:space="0" w:color="000000"/>
              <w:left w:val="single" w:sz="4" w:space="0" w:color="000000"/>
              <w:right w:val="nil"/>
            </w:tcBorders>
          </w:tcPr>
          <w:p>
            <w:pPr>
              <w:pStyle w:val="TableParagraph"/>
              <w:spacing w:line="81" w:lineRule="exact"/>
              <w:ind w:left="661" w:right="427"/>
              <w:jc w:val="center"/>
              <w:rPr>
                <w:rFonts w:ascii="Arial"/>
                <w:sz w:val="12"/>
              </w:rPr>
            </w:pPr>
            <w:r>
              <w:rPr>
                <w:rFonts w:ascii="Arial"/>
                <w:sz w:val="12"/>
              </w:rPr>
              <w:t>Hb</w:t>
            </w:r>
          </w:p>
        </w:tc>
        <w:tc>
          <w:tcPr>
            <w:tcW w:w="804" w:type="dxa"/>
            <w:tcBorders>
              <w:top w:val="single" w:sz="2" w:space="0" w:color="000000"/>
              <w:left w:val="nil"/>
              <w:right w:val="nil"/>
            </w:tcBorders>
          </w:tcPr>
          <w:p>
            <w:pPr>
              <w:pStyle w:val="TableParagraph"/>
              <w:spacing w:line="81" w:lineRule="exact"/>
              <w:ind w:left="455"/>
              <w:rPr>
                <w:rFonts w:ascii="Arial"/>
                <w:sz w:val="12"/>
              </w:rPr>
            </w:pPr>
            <w:r>
              <w:rPr>
                <w:rFonts w:ascii="Arial"/>
                <w:sz w:val="12"/>
              </w:rPr>
              <w:t>Lk</w:t>
            </w:r>
          </w:p>
        </w:tc>
        <w:tc>
          <w:tcPr>
            <w:tcW w:w="712" w:type="dxa"/>
            <w:tcBorders>
              <w:top w:val="single" w:sz="2" w:space="0" w:color="000000"/>
              <w:left w:val="nil"/>
              <w:right w:val="nil"/>
            </w:tcBorders>
          </w:tcPr>
          <w:p>
            <w:pPr>
              <w:pStyle w:val="TableParagraph"/>
              <w:spacing w:line="240" w:lineRule="auto"/>
              <w:rPr>
                <w:rFonts w:ascii="Times New Roman"/>
                <w:sz w:val="4"/>
              </w:rPr>
            </w:pPr>
          </w:p>
        </w:tc>
        <w:tc>
          <w:tcPr>
            <w:tcW w:w="493" w:type="dxa"/>
            <w:tcBorders>
              <w:top w:val="single" w:sz="2" w:space="0" w:color="000000"/>
              <w:left w:val="nil"/>
              <w:right w:val="nil"/>
            </w:tcBorders>
          </w:tcPr>
          <w:p>
            <w:pPr>
              <w:pStyle w:val="TableParagraph"/>
              <w:spacing w:line="240" w:lineRule="auto"/>
              <w:rPr>
                <w:rFonts w:ascii="Times New Roman"/>
                <w:sz w:val="4"/>
              </w:rPr>
            </w:pPr>
          </w:p>
        </w:tc>
        <w:tc>
          <w:tcPr>
            <w:tcW w:w="4562" w:type="dxa"/>
            <w:tcBorders>
              <w:top w:val="single" w:sz="4" w:space="0" w:color="000000"/>
              <w:left w:val="nil"/>
              <w:right w:val="single" w:sz="4" w:space="0" w:color="000000"/>
            </w:tcBorders>
          </w:tcPr>
          <w:p>
            <w:pPr>
              <w:pStyle w:val="TableParagraph"/>
              <w:spacing w:line="240" w:lineRule="auto"/>
              <w:rPr>
                <w:rFonts w:ascii="Times New Roman"/>
                <w:sz w:val="4"/>
              </w:rPr>
            </w:pPr>
          </w:p>
        </w:tc>
      </w:tr>
    </w:tbl>
    <w:p>
      <w:pPr>
        <w:tabs>
          <w:tab w:pos="2188" w:val="left" w:leader="none"/>
          <w:tab w:pos="4023" w:val="left" w:leader="none"/>
          <w:tab w:pos="5892" w:val="left" w:leader="none"/>
          <w:tab w:pos="7763" w:val="left" w:leader="none"/>
        </w:tabs>
        <w:spacing w:before="34"/>
        <w:ind w:left="357" w:right="0" w:firstLine="0"/>
        <w:jc w:val="left"/>
        <w:rPr>
          <w:rFonts w:ascii="Arial"/>
          <w:sz w:val="13"/>
        </w:rPr>
      </w:pPr>
      <w:r>
        <w:rPr>
          <w:rFonts w:ascii="Arial"/>
          <w:w w:val="105"/>
          <w:sz w:val="13"/>
        </w:rPr>
        <w:t>0</w:t>
        <w:tab/>
        <w:t>50</w:t>
        <w:tab/>
        <w:t>100</w:t>
        <w:tab/>
        <w:t>150</w:t>
        <w:tab/>
        <w:t>200</w:t>
      </w:r>
    </w:p>
    <w:p>
      <w:pPr>
        <w:spacing w:before="15"/>
        <w:ind w:left="904" w:right="1146" w:firstLine="0"/>
        <w:jc w:val="center"/>
        <w:rPr>
          <w:sz w:val="16"/>
        </w:rPr>
      </w:pPr>
      <w:r>
        <w:rPr>
          <w:sz w:val="16"/>
        </w:rPr>
        <w:t>figure 8: Differences (Helmert heights – leveled heights) in 0.1mm vs. Bouguer anomalies in mgal</w:t>
      </w:r>
    </w:p>
    <w:p>
      <w:pPr>
        <w:spacing w:after="0"/>
        <w:jc w:val="center"/>
        <w:rPr>
          <w:sz w:val="16"/>
        </w:rPr>
        <w:sectPr>
          <w:pgSz w:w="11900" w:h="16840"/>
          <w:pgMar w:header="715" w:footer="0" w:top="1340" w:bottom="280" w:left="0" w:right="1000"/>
          <w:cols w:num="2" w:equalWidth="0">
            <w:col w:w="2459" w:space="40"/>
            <w:col w:w="8401"/>
          </w:cols>
        </w:sectPr>
      </w:pPr>
    </w:p>
    <w:p>
      <w:pPr>
        <w:pStyle w:val="BodyText"/>
        <w:spacing w:before="1"/>
        <w:rPr>
          <w:sz w:val="12"/>
        </w:rPr>
      </w:pPr>
    </w:p>
    <w:p>
      <w:pPr>
        <w:pStyle w:val="BodyText"/>
        <w:spacing w:before="92"/>
        <w:ind w:left="1984" w:right="120" w:firstLine="250"/>
        <w:jc w:val="both"/>
      </w:pPr>
      <w:r>
        <w:rPr/>
        <w:t>Additionally, we have shown in fig.8 the Bouguer anomalies (ρ=2.00) along the loop. Reflecting the depth of bedrock below the ground the anomalies are strongly increasing from Helsingør to the opposite side of the Sound, whereas a corresponding decrease is found along the line segment mentioned above.</w:t>
      </w:r>
    </w:p>
    <w:p>
      <w:pPr>
        <w:pStyle w:val="BodyText"/>
        <w:spacing w:before="2"/>
        <w:rPr>
          <w:sz w:val="24"/>
        </w:rPr>
      </w:pPr>
    </w:p>
    <w:p>
      <w:pPr>
        <w:pStyle w:val="Heading1"/>
        <w:numPr>
          <w:ilvl w:val="1"/>
          <w:numId w:val="4"/>
        </w:numPr>
        <w:tabs>
          <w:tab w:pos="2225" w:val="left" w:leader="none"/>
        </w:tabs>
        <w:spacing w:line="275" w:lineRule="exact" w:before="0" w:after="0"/>
        <w:ind w:left="2224" w:right="0" w:hanging="240"/>
        <w:jc w:val="left"/>
      </w:pPr>
      <w:bookmarkStart w:name="_TOC_250010" w:id="18"/>
      <w:bookmarkEnd w:id="18"/>
      <w:r>
        <w:rPr/>
        <w:t>Conclusions</w:t>
      </w:r>
    </w:p>
    <w:p>
      <w:pPr>
        <w:pStyle w:val="ListParagraph"/>
        <w:numPr>
          <w:ilvl w:val="0"/>
          <w:numId w:val="5"/>
        </w:numPr>
        <w:tabs>
          <w:tab w:pos="3136" w:val="left" w:leader="none"/>
        </w:tabs>
        <w:spacing w:line="240" w:lineRule="auto" w:before="0" w:after="0"/>
        <w:ind w:left="2977" w:right="123" w:firstLine="0"/>
        <w:jc w:val="both"/>
        <w:rPr>
          <w:sz w:val="20"/>
        </w:rPr>
      </w:pPr>
      <w:r>
        <w:rPr>
          <w:sz w:val="20"/>
        </w:rPr>
        <w:t>Applying the usual rejection limit for leveling to the measurement of the Link, it is fully comparable to the Danish Third Precise Leveling. Thus, it should be used for the connection of the new height networks in Denmark and</w:t>
      </w:r>
      <w:r>
        <w:rPr>
          <w:spacing w:val="-6"/>
          <w:sz w:val="20"/>
        </w:rPr>
        <w:t> </w:t>
      </w:r>
      <w:r>
        <w:rPr>
          <w:sz w:val="20"/>
        </w:rPr>
        <w:t>Sweden.</w:t>
      </w:r>
    </w:p>
    <w:p>
      <w:pPr>
        <w:pStyle w:val="ListParagraph"/>
        <w:numPr>
          <w:ilvl w:val="0"/>
          <w:numId w:val="5"/>
        </w:numPr>
        <w:tabs>
          <w:tab w:pos="3118" w:val="left" w:leader="none"/>
        </w:tabs>
        <w:spacing w:line="240" w:lineRule="auto" w:before="0" w:after="0"/>
        <w:ind w:left="2977" w:right="123" w:firstLine="0"/>
        <w:jc w:val="both"/>
        <w:rPr>
          <w:sz w:val="20"/>
        </w:rPr>
      </w:pPr>
      <w:r>
        <w:rPr>
          <w:sz w:val="20"/>
        </w:rPr>
        <w:t>The suspicion that the optical water crossing (1980) is defective cannot be confirmed by the closing errors corrected for postglacial uplift, neither from the Oeresund Loop (-13mm), nor from the loop including the optical and hydrostatic crossing</w:t>
      </w:r>
      <w:r>
        <w:rPr>
          <w:spacing w:val="-12"/>
          <w:sz w:val="20"/>
        </w:rPr>
        <w:t> </w:t>
      </w:r>
      <w:r>
        <w:rPr>
          <w:sz w:val="20"/>
        </w:rPr>
        <w:t>(-3mm).</w:t>
      </w:r>
    </w:p>
    <w:p>
      <w:pPr>
        <w:spacing w:after="0" w:line="240" w:lineRule="auto"/>
        <w:jc w:val="both"/>
        <w:rPr>
          <w:sz w:val="20"/>
        </w:rPr>
        <w:sectPr>
          <w:type w:val="continuous"/>
          <w:pgSz w:w="11900" w:h="16840"/>
          <w:pgMar w:top="0" w:bottom="0" w:left="0" w:right="1000"/>
        </w:sectPr>
      </w:pPr>
    </w:p>
    <w:p>
      <w:pPr>
        <w:pStyle w:val="Heading1"/>
        <w:spacing w:line="240" w:lineRule="auto" w:before="86"/>
        <w:ind w:left="5120" w:firstLine="0"/>
      </w:pPr>
      <w:r>
        <w:rPr/>
        <w:t>Appendix 1: Leveling and Gravity</w:t>
      </w:r>
    </w:p>
    <w:p>
      <w:pPr>
        <w:pStyle w:val="BodyText"/>
        <w:spacing w:before="228"/>
        <w:ind w:left="1984" w:right="123" w:firstLine="250"/>
        <w:jc w:val="both"/>
      </w:pPr>
      <w:r>
        <w:rPr/>
        <w:t>Normally, textbooks on leveling are only referring to leveling on the ground. In the following we try to substantiate the validity of the fundamental equations, cf. form. (3), (5), and (6) below, also for leveling on bridges or in tunnels. In this case, however, the common formulas for the computation of Bouguer anomalies, interpolated gravity, etc. have to be modified as shown.</w:t>
      </w:r>
    </w:p>
    <w:p>
      <w:pPr>
        <w:pStyle w:val="BodyText"/>
        <w:spacing w:before="2"/>
      </w:pPr>
    </w:p>
    <w:p>
      <w:pPr>
        <w:pStyle w:val="Heading2"/>
        <w:numPr>
          <w:ilvl w:val="0"/>
          <w:numId w:val="6"/>
        </w:numPr>
        <w:tabs>
          <w:tab w:pos="2185" w:val="left" w:leader="none"/>
        </w:tabs>
        <w:spacing w:line="229" w:lineRule="exact" w:before="0" w:after="0"/>
        <w:ind w:left="2184" w:right="0" w:hanging="200"/>
        <w:jc w:val="left"/>
      </w:pPr>
      <w:bookmarkStart w:name="_TOC_250009" w:id="19"/>
      <w:r>
        <w:rPr/>
        <w:t>Geopotential numbers and orthometric</w:t>
      </w:r>
      <w:r>
        <w:rPr>
          <w:spacing w:val="-2"/>
        </w:rPr>
        <w:t> </w:t>
      </w:r>
      <w:bookmarkEnd w:id="19"/>
      <w:r>
        <w:rPr/>
        <w:t>heights.</w:t>
      </w:r>
    </w:p>
    <w:p>
      <w:pPr>
        <w:pStyle w:val="BodyText"/>
        <w:ind w:left="1984" w:right="124" w:firstLine="250"/>
        <w:jc w:val="both"/>
      </w:pPr>
      <w:r>
        <w:rPr/>
        <w:t>To move a particle of mass in a three-dimensional force field from one point to another the work required generally is depending on the path taken by the particle. However, as can be shown the earth’s gravity</w:t>
      </w:r>
    </w:p>
    <w:p>
      <w:pPr>
        <w:spacing w:after="0"/>
        <w:jc w:val="both"/>
        <w:sectPr>
          <w:pgSz w:w="11900" w:h="16840"/>
          <w:pgMar w:header="715" w:footer="0" w:top="1340" w:bottom="280" w:left="0" w:right="1000"/>
        </w:sectPr>
      </w:pPr>
    </w:p>
    <w:p>
      <w:pPr>
        <w:pStyle w:val="BodyText"/>
        <w:spacing w:line="295" w:lineRule="auto" w:before="16"/>
        <w:ind w:left="1984" w:hanging="1"/>
      </w:pPr>
      <w:r>
        <w:rPr/>
        <w:t>acceleration </w:t>
      </w:r>
      <w:r>
        <w:rPr>
          <w:b/>
        </w:rPr>
        <w:t>g </w:t>
      </w:r>
      <w:r>
        <w:rPr/>
        <w:t>can be written as the gradient Moritz and Heiskanen (1967), sect. 2-1</w:t>
      </w:r>
    </w:p>
    <w:p>
      <w:pPr>
        <w:pStyle w:val="BodyText"/>
        <w:spacing w:before="1"/>
        <w:ind w:left="67"/>
      </w:pPr>
      <w:r>
        <w:rPr/>
        <w:br w:type="column"/>
      </w:r>
      <w:r>
        <w:rPr/>
        <w:t>(</w:t>
      </w:r>
      <w:r>
        <w:rPr>
          <w:rFonts w:ascii="Symbol" w:hAnsi="Symbol"/>
        </w:rPr>
        <w:t></w:t>
      </w:r>
      <w:r>
        <w:rPr/>
        <w:t>W / </w:t>
      </w:r>
      <w:r>
        <w:rPr>
          <w:rFonts w:ascii="Symbol" w:hAnsi="Symbol"/>
        </w:rPr>
        <w:t></w:t>
      </w:r>
      <w:r>
        <w:rPr/>
        <w:t>x, </w:t>
      </w:r>
      <w:r>
        <w:rPr>
          <w:rFonts w:ascii="Symbol" w:hAnsi="Symbol"/>
        </w:rPr>
        <w:t></w:t>
      </w:r>
      <w:r>
        <w:rPr/>
        <w:t>W / </w:t>
      </w:r>
      <w:r>
        <w:rPr>
          <w:rFonts w:ascii="Symbol" w:hAnsi="Symbol"/>
        </w:rPr>
        <w:t></w:t>
      </w:r>
      <w:r>
        <w:rPr/>
        <w:t>y, </w:t>
      </w:r>
      <w:r>
        <w:rPr>
          <w:rFonts w:ascii="Symbol" w:hAnsi="Symbol"/>
        </w:rPr>
        <w:t></w:t>
      </w:r>
      <w:r>
        <w:rPr/>
        <w:t>W / </w:t>
      </w:r>
      <w:r>
        <w:rPr>
          <w:rFonts w:ascii="Symbol" w:hAnsi="Symbol"/>
        </w:rPr>
        <w:t></w:t>
      </w:r>
      <w:r>
        <w:rPr/>
        <w:t>z) of a real function W in space, cf.</w:t>
      </w:r>
    </w:p>
    <w:p>
      <w:pPr>
        <w:spacing w:after="0"/>
        <w:sectPr>
          <w:type w:val="continuous"/>
          <w:pgSz w:w="11900" w:h="16840"/>
          <w:pgMar w:top="0" w:bottom="0" w:left="0" w:right="1000"/>
          <w:cols w:num="2" w:equalWidth="0">
            <w:col w:w="5674" w:space="40"/>
            <w:col w:w="5186"/>
          </w:cols>
        </w:sectPr>
      </w:pPr>
    </w:p>
    <w:p>
      <w:pPr>
        <w:tabs>
          <w:tab w:pos="10502" w:val="left" w:leader="none"/>
        </w:tabs>
        <w:spacing w:line="177" w:lineRule="exact" w:before="0"/>
        <w:ind w:left="4592" w:right="0" w:firstLine="0"/>
        <w:jc w:val="left"/>
        <w:rPr>
          <w:sz w:val="20"/>
        </w:rPr>
      </w:pPr>
      <w:r>
        <w:rPr>
          <w:b/>
          <w:sz w:val="20"/>
        </w:rPr>
        <w:t>g =</w:t>
      </w:r>
      <w:r>
        <w:rPr>
          <w:b/>
          <w:spacing w:val="-1"/>
          <w:sz w:val="20"/>
        </w:rPr>
        <w:t> </w:t>
      </w:r>
      <w:r>
        <w:rPr>
          <w:sz w:val="20"/>
        </w:rPr>
        <w:t>gradW</w:t>
        <w:tab/>
        <w:t>(1)</w:t>
      </w:r>
    </w:p>
    <w:p>
      <w:pPr>
        <w:pStyle w:val="BodyText"/>
        <w:spacing w:line="230" w:lineRule="exact"/>
        <w:ind w:left="1984"/>
      </w:pPr>
      <w:r>
        <w:rPr/>
        <w:t>This is the fundamental equation for all what follows.</w:t>
      </w:r>
    </w:p>
    <w:p>
      <w:pPr>
        <w:pStyle w:val="BodyText"/>
        <w:ind w:left="1984" w:right="122" w:firstLine="250"/>
        <w:jc w:val="both"/>
      </w:pPr>
      <w:r>
        <w:rPr/>
        <w:t>From (1) can be concluded due to the findings of Potential Theory that the work done by the gravity field is independent of the path. The function W is called the gravity potential of the earth, its value at the point P is</w:t>
      </w:r>
      <w:r>
        <w:rPr>
          <w:spacing w:val="-2"/>
        </w:rPr>
        <w:t> </w:t>
      </w:r>
      <w:r>
        <w:rPr/>
        <w:t>the</w:t>
      </w:r>
      <w:r>
        <w:rPr>
          <w:spacing w:val="-3"/>
        </w:rPr>
        <w:t> </w:t>
      </w:r>
      <w:r>
        <w:rPr/>
        <w:t>work</w:t>
      </w:r>
      <w:r>
        <w:rPr>
          <w:spacing w:val="-2"/>
        </w:rPr>
        <w:t> </w:t>
      </w:r>
      <w:r>
        <w:rPr/>
        <w:t>done</w:t>
      </w:r>
      <w:r>
        <w:rPr>
          <w:spacing w:val="-3"/>
        </w:rPr>
        <w:t> </w:t>
      </w:r>
      <w:r>
        <w:rPr/>
        <w:t>by</w:t>
      </w:r>
      <w:r>
        <w:rPr>
          <w:spacing w:val="-3"/>
        </w:rPr>
        <w:t> </w:t>
      </w:r>
      <w:r>
        <w:rPr/>
        <w:t>the</w:t>
      </w:r>
      <w:r>
        <w:rPr>
          <w:spacing w:val="-3"/>
        </w:rPr>
        <w:t> </w:t>
      </w:r>
      <w:r>
        <w:rPr/>
        <w:t>gravity</w:t>
      </w:r>
      <w:r>
        <w:rPr>
          <w:spacing w:val="-2"/>
        </w:rPr>
        <w:t> </w:t>
      </w:r>
      <w:r>
        <w:rPr/>
        <w:t>field</w:t>
      </w:r>
      <w:r>
        <w:rPr>
          <w:spacing w:val="-1"/>
        </w:rPr>
        <w:t> </w:t>
      </w:r>
      <w:r>
        <w:rPr/>
        <w:t>to</w:t>
      </w:r>
      <w:r>
        <w:rPr>
          <w:spacing w:val="-2"/>
        </w:rPr>
        <w:t> </w:t>
      </w:r>
      <w:r>
        <w:rPr/>
        <w:t>move</w:t>
      </w:r>
      <w:r>
        <w:rPr>
          <w:spacing w:val="-1"/>
        </w:rPr>
        <w:t> </w:t>
      </w:r>
      <w:r>
        <w:rPr/>
        <w:t>the</w:t>
      </w:r>
      <w:r>
        <w:rPr>
          <w:spacing w:val="-4"/>
        </w:rPr>
        <w:t> </w:t>
      </w:r>
      <w:r>
        <w:rPr/>
        <w:t>unit</w:t>
      </w:r>
      <w:r>
        <w:rPr>
          <w:spacing w:val="-1"/>
        </w:rPr>
        <w:t> </w:t>
      </w:r>
      <w:r>
        <w:rPr/>
        <w:t>mass</w:t>
      </w:r>
      <w:r>
        <w:rPr>
          <w:spacing w:val="-1"/>
        </w:rPr>
        <w:t> </w:t>
      </w:r>
      <w:r>
        <w:rPr/>
        <w:t>from</w:t>
      </w:r>
      <w:r>
        <w:rPr>
          <w:spacing w:val="-4"/>
        </w:rPr>
        <w:t> </w:t>
      </w:r>
      <w:r>
        <w:rPr/>
        <w:t>infinity</w:t>
      </w:r>
      <w:r>
        <w:rPr>
          <w:spacing w:val="-1"/>
        </w:rPr>
        <w:t> </w:t>
      </w:r>
      <w:r>
        <w:rPr/>
        <w:t>to</w:t>
      </w:r>
      <w:r>
        <w:rPr>
          <w:spacing w:val="-2"/>
        </w:rPr>
        <w:t> </w:t>
      </w:r>
      <w:r>
        <w:rPr/>
        <w:t>P,</w:t>
      </w:r>
      <w:r>
        <w:rPr>
          <w:spacing w:val="-1"/>
        </w:rPr>
        <w:t> </w:t>
      </w:r>
      <w:r>
        <w:rPr/>
        <w:t>cf.</w:t>
      </w:r>
      <w:r>
        <w:rPr>
          <w:spacing w:val="-2"/>
        </w:rPr>
        <w:t> </w:t>
      </w:r>
      <w:r>
        <w:rPr/>
        <w:t>Torge</w:t>
      </w:r>
      <w:r>
        <w:rPr>
          <w:spacing w:val="-1"/>
        </w:rPr>
        <w:t> </w:t>
      </w:r>
      <w:r>
        <w:rPr/>
        <w:t>(1991),</w:t>
      </w:r>
      <w:r>
        <w:rPr>
          <w:spacing w:val="-2"/>
        </w:rPr>
        <w:t> </w:t>
      </w:r>
      <w:r>
        <w:rPr/>
        <w:t>sect.2.1.1.</w:t>
      </w:r>
    </w:p>
    <w:p>
      <w:pPr>
        <w:pStyle w:val="BodyText"/>
        <w:ind w:left="1984" w:right="124" w:firstLine="250"/>
        <w:jc w:val="both"/>
      </w:pPr>
      <w:r>
        <w:rPr/>
        <w:t>Due to (1) the work W</w:t>
      </w:r>
      <w:r>
        <w:rPr>
          <w:vertAlign w:val="subscript"/>
        </w:rPr>
        <w:t>2</w:t>
      </w:r>
      <w:r>
        <w:rPr>
          <w:vertAlign w:val="baseline"/>
        </w:rPr>
        <w:t>-W</w:t>
      </w:r>
      <w:r>
        <w:rPr>
          <w:vertAlign w:val="subscript"/>
        </w:rPr>
        <w:t>1</w:t>
      </w:r>
      <w:r>
        <w:rPr>
          <w:vertAlign w:val="baseline"/>
        </w:rPr>
        <w:t> done by the gravity field to move the unit mass from point P</w:t>
      </w:r>
      <w:r>
        <w:rPr>
          <w:vertAlign w:val="subscript"/>
        </w:rPr>
        <w:t>1</w:t>
      </w:r>
      <w:r>
        <w:rPr>
          <w:vertAlign w:val="baseline"/>
        </w:rPr>
        <w:t> to P</w:t>
      </w:r>
      <w:r>
        <w:rPr>
          <w:vertAlign w:val="subscript"/>
        </w:rPr>
        <w:t>2</w:t>
      </w:r>
      <w:r>
        <w:rPr>
          <w:vertAlign w:val="baseline"/>
        </w:rPr>
        <w:t> is given by integrating the magnitude g of the gravity vector </w:t>
      </w:r>
      <w:r>
        <w:rPr>
          <w:b/>
          <w:vertAlign w:val="baseline"/>
        </w:rPr>
        <w:t>g </w:t>
      </w:r>
      <w:r>
        <w:rPr>
          <w:vertAlign w:val="baseline"/>
        </w:rPr>
        <w:t>along an arbitrary path connecting the points</w:t>
      </w:r>
    </w:p>
    <w:p>
      <w:pPr>
        <w:spacing w:line="143" w:lineRule="exact" w:before="33"/>
        <w:ind w:left="755" w:right="824" w:firstLine="0"/>
        <w:jc w:val="center"/>
        <w:rPr>
          <w:sz w:val="10"/>
        </w:rPr>
      </w:pPr>
      <w:r>
        <w:rPr>
          <w:sz w:val="14"/>
        </w:rPr>
        <w:t>P</w:t>
      </w:r>
      <w:r>
        <w:rPr>
          <w:position w:val="-2"/>
          <w:sz w:val="10"/>
        </w:rPr>
        <w:t>1</w:t>
      </w:r>
    </w:p>
    <w:p>
      <w:pPr>
        <w:spacing w:after="0" w:line="143" w:lineRule="exact"/>
        <w:jc w:val="center"/>
        <w:rPr>
          <w:sz w:val="10"/>
        </w:rPr>
        <w:sectPr>
          <w:type w:val="continuous"/>
          <w:pgSz w:w="11900" w:h="16840"/>
          <w:pgMar w:top="0" w:bottom="0" w:left="0" w:right="1000"/>
        </w:sectPr>
      </w:pPr>
    </w:p>
    <w:p>
      <w:pPr>
        <w:pStyle w:val="BodyText"/>
        <w:spacing w:line="418" w:lineRule="exact"/>
        <w:ind w:right="38"/>
        <w:jc w:val="right"/>
      </w:pPr>
      <w:r>
        <w:rPr/>
        <w:t>W</w:t>
      </w:r>
      <w:r>
        <w:rPr>
          <w:vertAlign w:val="subscript"/>
        </w:rPr>
        <w:t>2</w:t>
      </w:r>
      <w:r>
        <w:rPr>
          <w:vertAlign w:val="baseline"/>
        </w:rPr>
        <w:t>-W</w:t>
      </w:r>
      <w:r>
        <w:rPr>
          <w:vertAlign w:val="subscript"/>
        </w:rPr>
        <w:t>1</w:t>
      </w:r>
      <w:r>
        <w:rPr>
          <w:vertAlign w:val="baseline"/>
        </w:rPr>
        <w:t> = </w:t>
      </w:r>
      <w:r>
        <w:rPr>
          <w:rFonts w:ascii="Symbol" w:hAnsi="Symbol"/>
          <w:position w:val="-8"/>
          <w:sz w:val="36"/>
          <w:vertAlign w:val="baseline"/>
        </w:rPr>
        <w:t></w:t>
      </w:r>
      <w:r>
        <w:rPr>
          <w:spacing w:val="-73"/>
          <w:position w:val="-8"/>
          <w:sz w:val="36"/>
          <w:vertAlign w:val="baseline"/>
        </w:rPr>
        <w:t> </w:t>
      </w:r>
      <w:r>
        <w:rPr>
          <w:vertAlign w:val="baseline"/>
        </w:rPr>
        <w:t>gdn</w:t>
      </w:r>
    </w:p>
    <w:p>
      <w:pPr>
        <w:spacing w:line="166" w:lineRule="exact" w:before="0"/>
        <w:ind w:left="0" w:right="365" w:firstLine="0"/>
        <w:jc w:val="right"/>
        <w:rPr>
          <w:sz w:val="10"/>
        </w:rPr>
      </w:pPr>
      <w:r>
        <w:rPr>
          <w:w w:val="95"/>
          <w:sz w:val="14"/>
        </w:rPr>
        <w:t>P</w:t>
      </w:r>
      <w:r>
        <w:rPr>
          <w:w w:val="95"/>
          <w:position w:val="-2"/>
          <w:sz w:val="10"/>
        </w:rPr>
        <w:t>2</w:t>
      </w:r>
    </w:p>
    <w:p>
      <w:pPr>
        <w:spacing w:before="76"/>
        <w:ind w:left="0" w:right="162" w:firstLine="0"/>
        <w:jc w:val="right"/>
        <w:rPr>
          <w:sz w:val="20"/>
        </w:rPr>
      </w:pPr>
      <w:r>
        <w:rPr/>
        <w:br w:type="column"/>
      </w:r>
      <w:r>
        <w:rPr>
          <w:sz w:val="20"/>
        </w:rPr>
        <w:t>(2)</w:t>
      </w:r>
    </w:p>
    <w:p>
      <w:pPr>
        <w:spacing w:after="0"/>
        <w:jc w:val="right"/>
        <w:rPr>
          <w:sz w:val="20"/>
        </w:rPr>
        <w:sectPr>
          <w:type w:val="continuous"/>
          <w:pgSz w:w="11900" w:h="16840"/>
          <w:pgMar w:top="0" w:bottom="0" w:left="0" w:right="1000"/>
          <w:cols w:num="2" w:equalWidth="0">
            <w:col w:w="5838" w:space="72"/>
            <w:col w:w="4990"/>
          </w:cols>
        </w:sectPr>
      </w:pPr>
    </w:p>
    <w:p>
      <w:pPr>
        <w:pStyle w:val="BodyText"/>
        <w:spacing w:before="35"/>
        <w:ind w:left="1984" w:right="125"/>
        <w:jc w:val="both"/>
      </w:pPr>
      <w:r>
        <w:rPr/>
        <w:t>Here dn is the elemental vertical displacement of differentially separated equipotential surfaces, W=constant, along the path, cf. Moritz and Heiskanen (1967), form. (4-4). The increment dn is counted positive in outwards direction, i.e. opposite to the gravity vector.</w:t>
      </w:r>
    </w:p>
    <w:p>
      <w:pPr>
        <w:pStyle w:val="BodyText"/>
        <w:ind w:left="1984" w:right="107" w:firstLine="250"/>
      </w:pPr>
      <w:r>
        <w:rPr/>
        <w:t>Let the geoid be given by the equipotential surface W=W</w:t>
      </w:r>
      <w:r>
        <w:rPr>
          <w:vertAlign w:val="subscript"/>
        </w:rPr>
        <w:t>o</w:t>
      </w:r>
      <w:r>
        <w:rPr>
          <w:vertAlign w:val="baseline"/>
        </w:rPr>
        <w:t> then the geopotential number C</w:t>
      </w:r>
      <w:r>
        <w:rPr>
          <w:vertAlign w:val="subscript"/>
        </w:rPr>
        <w:t>P</w:t>
      </w:r>
      <w:r>
        <w:rPr>
          <w:vertAlign w:val="baseline"/>
        </w:rPr>
        <w:t> of any point P in space is defined by</w:t>
      </w:r>
    </w:p>
    <w:p>
      <w:pPr>
        <w:pStyle w:val="BodyText"/>
        <w:ind w:left="4592"/>
      </w:pPr>
      <w:r>
        <w:rPr/>
        <w:t>C</w:t>
      </w:r>
      <w:r>
        <w:rPr>
          <w:vertAlign w:val="subscript"/>
        </w:rPr>
        <w:t>P</w:t>
      </w:r>
      <w:r>
        <w:rPr>
          <w:vertAlign w:val="baseline"/>
        </w:rPr>
        <w:t>=W</w:t>
      </w:r>
      <w:r>
        <w:rPr>
          <w:vertAlign w:val="subscript"/>
        </w:rPr>
        <w:t>o</w:t>
      </w:r>
      <w:r>
        <w:rPr>
          <w:vertAlign w:val="baseline"/>
        </w:rPr>
        <w:t>-W</w:t>
      </w:r>
      <w:r>
        <w:rPr>
          <w:vertAlign w:val="subscript"/>
        </w:rPr>
        <w:t>P</w:t>
      </w:r>
    </w:p>
    <w:p>
      <w:pPr>
        <w:pStyle w:val="BodyText"/>
        <w:ind w:left="1984" w:right="125"/>
        <w:jc w:val="both"/>
      </w:pPr>
      <w:r>
        <w:rPr/>
        <w:t>Hence, C</w:t>
      </w:r>
      <w:r>
        <w:rPr>
          <w:vertAlign w:val="subscript"/>
        </w:rPr>
        <w:t>P</w:t>
      </w:r>
      <w:r>
        <w:rPr>
          <w:vertAlign w:val="baseline"/>
        </w:rPr>
        <w:t> can be interpreted as the work done by the gravity field to move the unit mass from the point P to the geoid. The unit of geopotential numbers is 1g.p.u.=1kgal·meter=10m</w:t>
      </w:r>
      <w:r>
        <w:rPr>
          <w:vertAlign w:val="superscript"/>
        </w:rPr>
        <w:t>2</w:t>
      </w:r>
      <w:r>
        <w:rPr>
          <w:vertAlign w:val="baseline"/>
        </w:rPr>
        <w:t>/sec</w:t>
      </w:r>
      <w:r>
        <w:rPr>
          <w:vertAlign w:val="superscript"/>
        </w:rPr>
        <w:t>2</w:t>
      </w:r>
      <w:r>
        <w:rPr>
          <w:vertAlign w:val="baseline"/>
        </w:rPr>
        <w:t> according to the unit of acceleration 1gal=1cm/sec</w:t>
      </w:r>
      <w:r>
        <w:rPr>
          <w:vertAlign w:val="superscript"/>
        </w:rPr>
        <w:t>2</w:t>
      </w:r>
      <w:r>
        <w:rPr>
          <w:vertAlign w:val="baseline"/>
        </w:rPr>
        <w:t>.</w:t>
      </w:r>
    </w:p>
    <w:p>
      <w:pPr>
        <w:pStyle w:val="BodyText"/>
        <w:ind w:left="1984" w:right="123" w:firstLine="250"/>
        <w:jc w:val="both"/>
      </w:pPr>
      <w:r>
        <w:rPr/>
        <w:t>A further consequence of (1) is that the gravity vector </w:t>
      </w:r>
      <w:r>
        <w:rPr>
          <w:b/>
        </w:rPr>
        <w:t>g </w:t>
      </w:r>
      <w:r>
        <w:rPr/>
        <w:t>at any point P is normal to the equipotential surface, W=W</w:t>
      </w:r>
      <w:r>
        <w:rPr>
          <w:vertAlign w:val="subscript"/>
        </w:rPr>
        <w:t>P</w:t>
      </w:r>
      <w:r>
        <w:rPr>
          <w:vertAlign w:val="baseline"/>
        </w:rPr>
        <w:t>, through P. Hence, </w:t>
      </w:r>
      <w:r>
        <w:rPr>
          <w:b/>
          <w:vertAlign w:val="baseline"/>
        </w:rPr>
        <w:t>g </w:t>
      </w:r>
      <w:r>
        <w:rPr>
          <w:vertAlign w:val="baseline"/>
        </w:rPr>
        <w:t>is tangent to the plumb line through P intersecting normally (by definition) all equipotential surfaces. Let P</w:t>
      </w:r>
      <w:r>
        <w:rPr>
          <w:vertAlign w:val="subscript"/>
        </w:rPr>
        <w:t>o</w:t>
      </w:r>
      <w:r>
        <w:rPr>
          <w:vertAlign w:val="baseline"/>
        </w:rPr>
        <w:t> denote the intersection point of the plumb line through P and the geoid W=W</w:t>
      </w:r>
      <w:r>
        <w:rPr>
          <w:vertAlign w:val="subscript"/>
        </w:rPr>
        <w:t>o</w:t>
      </w:r>
      <w:r>
        <w:rPr>
          <w:vertAlign w:val="baseline"/>
        </w:rPr>
        <w:t> then the orthometric height H</w:t>
      </w:r>
      <w:r>
        <w:rPr>
          <w:vertAlign w:val="subscript"/>
        </w:rPr>
        <w:t>P</w:t>
      </w:r>
      <w:r>
        <w:rPr>
          <w:vertAlign w:val="baseline"/>
        </w:rPr>
        <w:t> of P is defined by the length of the plumb line section from P</w:t>
      </w:r>
      <w:r>
        <w:rPr>
          <w:vertAlign w:val="subscript"/>
        </w:rPr>
        <w:t>o</w:t>
      </w:r>
      <w:r>
        <w:rPr>
          <w:vertAlign w:val="baseline"/>
        </w:rPr>
        <w:t> to</w:t>
      </w:r>
    </w:p>
    <w:p>
      <w:pPr>
        <w:pStyle w:val="BodyText"/>
        <w:ind w:left="1984" w:right="126"/>
        <w:jc w:val="both"/>
      </w:pPr>
      <w:r>
        <w:rPr/>
        <w:t>P. Considering the latter as a path from P</w:t>
      </w:r>
      <w:r>
        <w:rPr>
          <w:vertAlign w:val="subscript"/>
        </w:rPr>
        <w:t>o</w:t>
      </w:r>
      <w:r>
        <w:rPr>
          <w:vertAlign w:val="baseline"/>
        </w:rPr>
        <w:t> to P it follows from (2) that geopotential number and orthometric height are related as follows, cf. Moritz and Heiskanen (1967), form. (4-19), (4-20), (4-21)</w:t>
      </w:r>
    </w:p>
    <w:p>
      <w:pPr>
        <w:spacing w:after="0"/>
        <w:jc w:val="both"/>
        <w:sectPr>
          <w:type w:val="continuous"/>
          <w:pgSz w:w="11900" w:h="16840"/>
          <w:pgMar w:top="0" w:bottom="0" w:left="0" w:right="1000"/>
        </w:sectPr>
      </w:pPr>
    </w:p>
    <w:p>
      <w:pPr>
        <w:pStyle w:val="BodyText"/>
        <w:spacing w:before="156"/>
        <w:jc w:val="right"/>
      </w:pPr>
      <w:r>
        <w:rPr/>
        <w:pict>
          <v:line style="position:absolute;mso-position-horizontal-relative:page;mso-position-vertical-relative:paragraph;z-index:-279568" from="249.179993pt,10.416732pt" to="254.279993pt,10.416732pt" stroked="true" strokeweight=".505pt" strokecolor="#000000">
            <v:stroke dashstyle="solid"/>
            <w10:wrap type="none"/>
          </v:line>
        </w:pict>
      </w:r>
      <w:r>
        <w:rPr/>
        <w:t>C</w:t>
      </w:r>
      <w:r>
        <w:rPr>
          <w:vertAlign w:val="subscript"/>
        </w:rPr>
        <w:t>P</w:t>
      </w:r>
      <w:r>
        <w:rPr>
          <w:vertAlign w:val="baseline"/>
        </w:rPr>
        <w:t> = g </w:t>
      </w:r>
      <w:r>
        <w:rPr>
          <w:position w:val="-4"/>
          <w:sz w:val="14"/>
          <w:vertAlign w:val="baseline"/>
        </w:rPr>
        <w:t>P </w:t>
      </w:r>
      <w:r>
        <w:rPr>
          <w:vertAlign w:val="baseline"/>
        </w:rPr>
        <w:t>H</w:t>
      </w:r>
      <w:r>
        <w:rPr>
          <w:vertAlign w:val="subscript"/>
        </w:rPr>
        <w:t>P</w:t>
      </w:r>
    </w:p>
    <w:p>
      <w:pPr>
        <w:pStyle w:val="BodyText"/>
        <w:tabs>
          <w:tab w:pos="310" w:val="left" w:leader="none"/>
        </w:tabs>
        <w:spacing w:before="156"/>
        <w:ind w:left="10"/>
      </w:pPr>
      <w:r>
        <w:rPr/>
        <w:br w:type="column"/>
      </w:r>
      <w:r>
        <w:rPr/>
        <w:t>,</w:t>
        <w:tab/>
      </w:r>
      <w:r>
        <w:rPr>
          <w:spacing w:val="-16"/>
        </w:rPr>
        <w:t>H</w:t>
      </w:r>
      <w:r>
        <w:rPr>
          <w:spacing w:val="-16"/>
          <w:vertAlign w:val="subscript"/>
        </w:rPr>
        <w:t>P</w:t>
      </w:r>
    </w:p>
    <w:p>
      <w:pPr>
        <w:spacing w:line="189" w:lineRule="auto" w:before="29"/>
        <w:ind w:left="10" w:right="0" w:firstLine="0"/>
        <w:jc w:val="center"/>
        <w:rPr>
          <w:sz w:val="14"/>
        </w:rPr>
      </w:pPr>
      <w:r>
        <w:rPr/>
        <w:br w:type="column"/>
      </w:r>
      <w:r>
        <w:rPr>
          <w:position w:val="-13"/>
          <w:sz w:val="20"/>
        </w:rPr>
        <w:t>= </w:t>
      </w:r>
      <w:r>
        <w:rPr>
          <w:sz w:val="20"/>
        </w:rPr>
        <w:t>C</w:t>
      </w:r>
      <w:r>
        <w:rPr>
          <w:position w:val="-4"/>
          <w:sz w:val="14"/>
        </w:rPr>
        <w:t>P</w:t>
      </w:r>
    </w:p>
    <w:p>
      <w:pPr>
        <w:pStyle w:val="BodyText"/>
        <w:spacing w:line="74" w:lineRule="exact"/>
        <w:ind w:left="85"/>
        <w:jc w:val="center"/>
      </w:pPr>
      <w:r>
        <w:rPr/>
        <w:pict>
          <v:shape style="position:absolute;margin-left:310.739990pt;margin-top:-2.950349pt;width:14.4pt;height:3.7pt;mso-position-horizontal-relative:page;mso-position-vertical-relative:paragraph;z-index:-279544" coordorigin="6215,-59" coordsize="288,74" path="m6248,14l6348,14m6215,-59l6503,-59e" filled="false" stroked="true" strokeweight=".495pt" strokecolor="#000000">
            <v:path arrowok="t"/>
            <v:stroke dashstyle="solid"/>
            <w10:wrap type="none"/>
          </v:shape>
        </w:pict>
      </w:r>
      <w:r>
        <w:rPr/>
        <w:t>g</w:t>
      </w:r>
    </w:p>
    <w:p>
      <w:pPr>
        <w:spacing w:before="156"/>
        <w:ind w:left="0" w:right="162" w:firstLine="0"/>
        <w:jc w:val="right"/>
        <w:rPr>
          <w:sz w:val="20"/>
        </w:rPr>
      </w:pPr>
      <w:r>
        <w:rPr/>
        <w:br w:type="column"/>
      </w:r>
      <w:r>
        <w:rPr>
          <w:sz w:val="20"/>
        </w:rPr>
        <w:t>(3)</w:t>
      </w:r>
    </w:p>
    <w:p>
      <w:pPr>
        <w:spacing w:after="0"/>
        <w:jc w:val="right"/>
        <w:rPr>
          <w:sz w:val="20"/>
        </w:rPr>
        <w:sectPr>
          <w:type w:val="continuous"/>
          <w:pgSz w:w="11900" w:h="16840"/>
          <w:pgMar w:top="0" w:bottom="0" w:left="0" w:right="1000"/>
          <w:cols w:num="4" w:equalWidth="0">
            <w:col w:w="5446" w:space="40"/>
            <w:col w:w="527" w:space="39"/>
            <w:col w:w="405" w:space="40"/>
            <w:col w:w="4403"/>
          </w:cols>
        </w:sectPr>
      </w:pPr>
    </w:p>
    <w:p>
      <w:pPr>
        <w:spacing w:line="154" w:lineRule="exact" w:before="0"/>
        <w:ind w:left="1909" w:right="0" w:firstLine="0"/>
        <w:jc w:val="center"/>
        <w:rPr>
          <w:sz w:val="14"/>
        </w:rPr>
      </w:pPr>
      <w:r>
        <w:rPr>
          <w:w w:val="99"/>
          <w:sz w:val="14"/>
        </w:rPr>
        <w:t>P</w:t>
      </w:r>
    </w:p>
    <w:p>
      <w:pPr>
        <w:pStyle w:val="BodyText"/>
        <w:spacing w:before="36"/>
        <w:ind w:left="1881"/>
        <w:jc w:val="center"/>
      </w:pPr>
      <w:r>
        <w:rPr/>
        <w:pict>
          <v:line style="position:absolute;mso-position-horizontal-relative:page;mso-position-vertical-relative:paragraph;z-index:-279520" from="128.220001pt,4.416235pt" to="133.320001pt,4.416235pt" stroked="true" strokeweight=".505pt" strokecolor="#000000">
            <v:stroke dashstyle="solid"/>
            <w10:wrap type="none"/>
          </v:line>
        </w:pict>
      </w:r>
      <w:r>
        <w:rPr/>
        <w:t>where g </w:t>
      </w:r>
      <w:r>
        <w:rPr>
          <w:position w:val="-4"/>
          <w:sz w:val="14"/>
        </w:rPr>
        <w:t>P </w:t>
      </w:r>
      <w:r>
        <w:rPr/>
        <w:t>(in kgal) is the mean value of gravity g integrated along the plumb line from P</w:t>
      </w:r>
      <w:r>
        <w:rPr>
          <w:vertAlign w:val="subscript"/>
        </w:rPr>
        <w:t>o</w:t>
      </w:r>
      <w:r>
        <w:rPr>
          <w:vertAlign w:val="baseline"/>
        </w:rPr>
        <w:t> (H=0) to P (H=H</w:t>
      </w:r>
      <w:r>
        <w:rPr>
          <w:vertAlign w:val="subscript"/>
        </w:rPr>
        <w:t>P</w:t>
      </w:r>
      <w:r>
        <w:rPr>
          <w:vertAlign w:val="baseline"/>
        </w:rPr>
        <w:t>)</w:t>
      </w:r>
    </w:p>
    <w:p>
      <w:pPr>
        <w:tabs>
          <w:tab w:pos="502" w:val="left" w:leader="none"/>
        </w:tabs>
        <w:spacing w:line="142" w:lineRule="exact" w:before="52"/>
        <w:ind w:left="0" w:right="695" w:firstLine="0"/>
        <w:jc w:val="center"/>
        <w:rPr>
          <w:i/>
          <w:sz w:val="10"/>
        </w:rPr>
      </w:pPr>
      <w:r>
        <w:rPr/>
        <w:pict>
          <v:line style="position:absolute;mso-position-horizontal-relative:page;mso-position-vertical-relative:paragraph;z-index:1960" from="251.580002pt,20.530861pt" to="267.060002pt,20.530861pt" stroked="true" strokeweight=".501pt" strokecolor="#000000">
            <v:stroke dashstyle="solid"/>
            <w10:wrap type="none"/>
          </v:line>
        </w:pict>
      </w:r>
      <w:r>
        <w:rPr>
          <w:w w:val="100"/>
          <w:sz w:val="20"/>
          <w:u w:val="single"/>
        </w:rPr>
        <w:t> </w:t>
      </w:r>
      <w:r>
        <w:rPr>
          <w:spacing w:val="1"/>
          <w:sz w:val="20"/>
          <w:u w:val="single"/>
        </w:rPr>
        <w:t> </w:t>
      </w:r>
      <w:r>
        <w:rPr>
          <w:sz w:val="20"/>
        </w:rPr>
        <w:tab/>
        <w:t>1  </w:t>
      </w:r>
      <w:r>
        <w:rPr>
          <w:spacing w:val="2"/>
          <w:sz w:val="20"/>
        </w:rPr>
        <w:t> </w:t>
      </w:r>
      <w:r>
        <w:rPr>
          <w:i/>
          <w:spacing w:val="8"/>
          <w:position w:val="15"/>
          <w:sz w:val="14"/>
        </w:rPr>
        <w:t>H</w:t>
      </w:r>
      <w:r>
        <w:rPr>
          <w:i/>
          <w:spacing w:val="8"/>
          <w:position w:val="12"/>
          <w:sz w:val="10"/>
        </w:rPr>
        <w:t>P</w:t>
      </w:r>
    </w:p>
    <w:p>
      <w:pPr>
        <w:spacing w:after="0" w:line="142" w:lineRule="exact"/>
        <w:jc w:val="center"/>
        <w:rPr>
          <w:sz w:val="10"/>
        </w:rPr>
        <w:sectPr>
          <w:type w:val="continuous"/>
          <w:pgSz w:w="11900" w:h="16840"/>
          <w:pgMar w:top="0" w:bottom="0" w:left="0" w:right="1000"/>
        </w:sectPr>
      </w:pPr>
    </w:p>
    <w:p>
      <w:pPr>
        <w:pStyle w:val="BodyText"/>
        <w:rPr>
          <w:i/>
          <w:sz w:val="22"/>
        </w:rPr>
      </w:pPr>
    </w:p>
    <w:p>
      <w:pPr>
        <w:pStyle w:val="BodyText"/>
        <w:rPr>
          <w:i/>
          <w:sz w:val="29"/>
        </w:rPr>
      </w:pPr>
    </w:p>
    <w:p>
      <w:pPr>
        <w:pStyle w:val="BodyText"/>
        <w:spacing w:before="1"/>
        <w:jc w:val="right"/>
      </w:pPr>
      <w:r>
        <w:rPr/>
        <w:t>(4)</w:t>
      </w:r>
    </w:p>
    <w:p>
      <w:pPr>
        <w:spacing w:line="265" w:lineRule="exact" w:before="83"/>
        <w:ind w:left="1068" w:right="0" w:firstLine="0"/>
        <w:jc w:val="left"/>
        <w:rPr>
          <w:sz w:val="20"/>
        </w:rPr>
      </w:pPr>
      <w:r>
        <w:rPr/>
        <w:br w:type="column"/>
      </w:r>
      <w:r>
        <w:rPr>
          <w:sz w:val="20"/>
        </w:rPr>
        <w:t>g </w:t>
      </w:r>
      <w:r>
        <w:rPr>
          <w:position w:val="-4"/>
          <w:sz w:val="14"/>
        </w:rPr>
        <w:t>P </w:t>
      </w:r>
      <w:r>
        <w:rPr>
          <w:sz w:val="20"/>
        </w:rPr>
        <w:t>=</w:t>
      </w:r>
    </w:p>
    <w:p>
      <w:pPr>
        <w:spacing w:line="159" w:lineRule="exact" w:before="0"/>
        <w:ind w:left="0" w:right="0" w:firstLine="0"/>
        <w:jc w:val="right"/>
        <w:rPr>
          <w:sz w:val="14"/>
        </w:rPr>
      </w:pPr>
      <w:r>
        <w:rPr/>
        <w:pict>
          <v:shape style="position:absolute;margin-left:252.419998pt;margin-top:-5.047956pt;width:7.3pt;height:11.2pt;mso-position-horizontal-relative:page;mso-position-vertical-relative:paragraph;z-index:1984" type="#_x0000_t202" filled="false" stroked="false">
            <v:textbox inset="0,0,0,0">
              <w:txbxContent>
                <w:p>
                  <w:pPr>
                    <w:pStyle w:val="BodyText"/>
                    <w:spacing w:line="223" w:lineRule="exact"/>
                  </w:pPr>
                  <w:r>
                    <w:rPr>
                      <w:w w:val="100"/>
                    </w:rPr>
                    <w:t>H</w:t>
                  </w:r>
                </w:p>
              </w:txbxContent>
            </v:textbox>
            <w10:wrap type="none"/>
          </v:shape>
        </w:pict>
      </w:r>
      <w:r>
        <w:rPr>
          <w:w w:val="100"/>
          <w:sz w:val="14"/>
        </w:rPr>
        <w:t>P</w:t>
      </w:r>
    </w:p>
    <w:p>
      <w:pPr>
        <w:spacing w:line="422" w:lineRule="exact" w:before="5"/>
        <w:ind w:left="100" w:right="0" w:firstLine="0"/>
        <w:jc w:val="left"/>
        <w:rPr>
          <w:i/>
          <w:sz w:val="20"/>
        </w:rPr>
      </w:pPr>
      <w:r>
        <w:rPr/>
        <w:br w:type="column"/>
      </w:r>
      <w:r>
        <w:rPr>
          <w:rFonts w:ascii="Symbol" w:hAnsi="Symbol"/>
          <w:position w:val="-9"/>
          <w:sz w:val="36"/>
        </w:rPr>
        <w:t></w:t>
      </w:r>
      <w:r>
        <w:rPr>
          <w:position w:val="-9"/>
          <w:sz w:val="36"/>
        </w:rPr>
        <w:t> </w:t>
      </w:r>
      <w:r>
        <w:rPr>
          <w:i/>
          <w:sz w:val="20"/>
        </w:rPr>
        <w:t>gdH</w:t>
      </w:r>
    </w:p>
    <w:p>
      <w:pPr>
        <w:spacing w:line="142" w:lineRule="exact" w:before="0"/>
        <w:ind w:left="114" w:right="0" w:firstLine="0"/>
        <w:jc w:val="left"/>
        <w:rPr>
          <w:sz w:val="14"/>
        </w:rPr>
      </w:pPr>
      <w:r>
        <w:rPr>
          <w:w w:val="100"/>
          <w:sz w:val="14"/>
        </w:rPr>
        <w:t>0</w:t>
      </w:r>
    </w:p>
    <w:p>
      <w:pPr>
        <w:spacing w:after="0" w:line="142" w:lineRule="exact"/>
        <w:jc w:val="left"/>
        <w:rPr>
          <w:sz w:val="14"/>
        </w:rPr>
        <w:sectPr>
          <w:type w:val="continuous"/>
          <w:pgSz w:w="11900" w:h="16840"/>
          <w:pgMar w:top="0" w:bottom="0" w:left="0" w:right="1000"/>
          <w:cols w:num="3" w:equalWidth="0">
            <w:col w:w="3524" w:space="40"/>
            <w:col w:w="1733" w:space="39"/>
            <w:col w:w="5564"/>
          </w:cols>
        </w:sectPr>
      </w:pPr>
    </w:p>
    <w:p>
      <w:pPr>
        <w:pStyle w:val="BodyText"/>
        <w:ind w:left="1984" w:right="295"/>
      </w:pPr>
      <w:r>
        <w:rPr/>
        <w:t>As gravity approx. is 0.98 kgal in the area close to the earth’s surface geopotential numbers in g.p.u. are about 2% smaller than the corresponding orthometric heights in</w:t>
      </w:r>
      <w:r>
        <w:rPr>
          <w:spacing w:val="-10"/>
        </w:rPr>
        <w:t> </w:t>
      </w:r>
      <w:r>
        <w:rPr/>
        <w:t>meter.</w:t>
      </w:r>
    </w:p>
    <w:p>
      <w:pPr>
        <w:pStyle w:val="BodyText"/>
        <w:spacing w:before="2"/>
        <w:rPr>
          <w:sz w:val="24"/>
        </w:rPr>
      </w:pPr>
    </w:p>
    <w:p>
      <w:pPr>
        <w:pStyle w:val="Heading2"/>
        <w:numPr>
          <w:ilvl w:val="0"/>
          <w:numId w:val="6"/>
        </w:numPr>
        <w:tabs>
          <w:tab w:pos="2185" w:val="left" w:leader="none"/>
        </w:tabs>
        <w:spacing w:line="229" w:lineRule="exact" w:before="0" w:after="0"/>
        <w:ind w:left="2184" w:right="0" w:hanging="200"/>
        <w:jc w:val="left"/>
      </w:pPr>
      <w:bookmarkStart w:name="_TOC_250008" w:id="20"/>
      <w:r>
        <w:rPr/>
        <w:t>Conversion of leveled height</w:t>
      </w:r>
      <w:r>
        <w:rPr>
          <w:spacing w:val="-3"/>
        </w:rPr>
        <w:t> </w:t>
      </w:r>
      <w:bookmarkEnd w:id="20"/>
      <w:r>
        <w:rPr/>
        <w:t>differences.</w:t>
      </w:r>
    </w:p>
    <w:p>
      <w:pPr>
        <w:pStyle w:val="BodyText"/>
        <w:ind w:left="1984" w:right="125" w:firstLine="250"/>
        <w:jc w:val="both"/>
      </w:pPr>
      <w:r>
        <w:rPr>
          <w:b/>
        </w:rPr>
        <w:t>2.1 The inconsistency of leveled heights. </w:t>
      </w:r>
      <w:r>
        <w:rPr/>
        <w:t>According to above the elemental alteration dW of the potential W corresponding to a vertical elemental displacement dH at the point P is given by dW = -g</w:t>
      </w:r>
      <w:r>
        <w:rPr>
          <w:vertAlign w:val="subscript"/>
        </w:rPr>
        <w:t>P</w:t>
      </w:r>
      <w:r>
        <w:rPr>
          <w:vertAlign w:val="baseline"/>
        </w:rPr>
        <w:t>dH, cf. Moritz and Heiskanen (1967), form. (2-14). It follows, since gravity g is varying on the equipotential surface through P, that the surface is nonparallel to the neighboring equipotential surfaces. According to chapter 4.1, ibid.,  the nonparallelism of the equipotential surfaces has the following</w:t>
      </w:r>
      <w:r>
        <w:rPr>
          <w:spacing w:val="-15"/>
          <w:vertAlign w:val="baseline"/>
        </w:rPr>
        <w:t> </w:t>
      </w:r>
      <w:r>
        <w:rPr>
          <w:vertAlign w:val="baseline"/>
        </w:rPr>
        <w:t>consequences</w:t>
      </w:r>
    </w:p>
    <w:p>
      <w:pPr>
        <w:pStyle w:val="ListParagraph"/>
        <w:numPr>
          <w:ilvl w:val="1"/>
          <w:numId w:val="6"/>
        </w:numPr>
        <w:tabs>
          <w:tab w:pos="2408" w:val="left" w:leader="none"/>
        </w:tabs>
        <w:spacing w:line="230" w:lineRule="exact" w:before="0" w:after="0"/>
        <w:ind w:left="2410" w:right="0" w:hanging="175"/>
        <w:jc w:val="left"/>
        <w:rPr>
          <w:sz w:val="20"/>
        </w:rPr>
      </w:pPr>
      <w:r>
        <w:rPr>
          <w:sz w:val="20"/>
        </w:rPr>
        <w:t>leveled height differences are depending on the leveling path between the</w:t>
      </w:r>
      <w:r>
        <w:rPr>
          <w:spacing w:val="-20"/>
          <w:sz w:val="20"/>
        </w:rPr>
        <w:t> </w:t>
      </w:r>
      <w:r>
        <w:rPr>
          <w:sz w:val="20"/>
        </w:rPr>
        <w:t>endpoints</w:t>
      </w:r>
    </w:p>
    <w:p>
      <w:pPr>
        <w:pStyle w:val="ListParagraph"/>
        <w:numPr>
          <w:ilvl w:val="1"/>
          <w:numId w:val="6"/>
        </w:numPr>
        <w:tabs>
          <w:tab w:pos="2357" w:val="left" w:leader="none"/>
        </w:tabs>
        <w:spacing w:line="240" w:lineRule="auto" w:before="0" w:after="0"/>
        <w:ind w:left="2410" w:right="308" w:hanging="175"/>
        <w:jc w:val="left"/>
        <w:rPr>
          <w:sz w:val="20"/>
        </w:rPr>
      </w:pPr>
      <w:r>
        <w:rPr>
          <w:sz w:val="20"/>
        </w:rPr>
        <w:t>summing up leveled height differences along a loop </w:t>
      </w:r>
      <w:r>
        <w:rPr>
          <w:spacing w:val="-3"/>
          <w:sz w:val="20"/>
        </w:rPr>
        <w:t>the </w:t>
      </w:r>
      <w:r>
        <w:rPr>
          <w:sz w:val="20"/>
        </w:rPr>
        <w:t>resulting closing error is not strictly vanishing, even if the leveling has been performed without any kind of</w:t>
      </w:r>
      <w:r>
        <w:rPr>
          <w:spacing w:val="-13"/>
          <w:sz w:val="20"/>
        </w:rPr>
        <w:t> </w:t>
      </w:r>
      <w:r>
        <w:rPr>
          <w:sz w:val="20"/>
        </w:rPr>
        <w:t>errors</w:t>
      </w:r>
    </w:p>
    <w:p>
      <w:pPr>
        <w:pStyle w:val="ListParagraph"/>
        <w:numPr>
          <w:ilvl w:val="1"/>
          <w:numId w:val="6"/>
        </w:numPr>
        <w:tabs>
          <w:tab w:pos="2405" w:val="left" w:leader="none"/>
        </w:tabs>
        <w:spacing w:line="230" w:lineRule="exact" w:before="0" w:after="0"/>
        <w:ind w:left="2404" w:right="0" w:hanging="169"/>
        <w:jc w:val="left"/>
        <w:rPr>
          <w:sz w:val="20"/>
        </w:rPr>
      </w:pPr>
      <w:r>
        <w:rPr>
          <w:sz w:val="20"/>
        </w:rPr>
        <w:t>the usual observation equation for the adjustment of the leveled height difference from P</w:t>
      </w:r>
      <w:r>
        <w:rPr>
          <w:sz w:val="20"/>
          <w:vertAlign w:val="subscript"/>
        </w:rPr>
        <w:t>1</w:t>
      </w:r>
      <w:r>
        <w:rPr>
          <w:sz w:val="20"/>
          <w:vertAlign w:val="baseline"/>
        </w:rPr>
        <w:t> to</w:t>
      </w:r>
      <w:r>
        <w:rPr>
          <w:spacing w:val="-12"/>
          <w:sz w:val="20"/>
          <w:vertAlign w:val="baseline"/>
        </w:rPr>
        <w:t> </w:t>
      </w:r>
      <w:r>
        <w:rPr>
          <w:sz w:val="20"/>
          <w:vertAlign w:val="baseline"/>
        </w:rPr>
        <w:t>P</w:t>
      </w:r>
      <w:r>
        <w:rPr>
          <w:sz w:val="20"/>
          <w:vertAlign w:val="subscript"/>
        </w:rPr>
        <w:t>2</w:t>
      </w:r>
      <w:r>
        <w:rPr>
          <w:sz w:val="20"/>
          <w:vertAlign w:val="baseline"/>
        </w:rPr>
        <w:t>,</w:t>
      </w:r>
    </w:p>
    <w:p>
      <w:pPr>
        <w:pStyle w:val="BodyText"/>
        <w:spacing w:line="230" w:lineRule="exact"/>
        <w:ind w:left="2344"/>
      </w:pPr>
      <w:r>
        <w:rPr/>
        <w:t>Δh</w:t>
      </w:r>
      <w:r>
        <w:rPr>
          <w:vertAlign w:val="subscript"/>
        </w:rPr>
        <w:t>12</w:t>
      </w:r>
      <w:r>
        <w:rPr>
          <w:vertAlign w:val="baseline"/>
        </w:rPr>
        <w:t>=h</w:t>
      </w:r>
      <w:r>
        <w:rPr>
          <w:vertAlign w:val="subscript"/>
        </w:rPr>
        <w:t>2</w:t>
      </w:r>
      <w:r>
        <w:rPr>
          <w:vertAlign w:val="baseline"/>
        </w:rPr>
        <w:t>-h</w:t>
      </w:r>
      <w:r>
        <w:rPr>
          <w:vertAlign w:val="subscript"/>
        </w:rPr>
        <w:t>1</w:t>
      </w:r>
      <w:r>
        <w:rPr>
          <w:vertAlign w:val="baseline"/>
        </w:rPr>
        <w:t>, is not strictly valid</w:t>
      </w:r>
    </w:p>
    <w:p>
      <w:pPr>
        <w:pStyle w:val="BodyText"/>
        <w:ind w:left="1984" w:right="107"/>
      </w:pPr>
      <w:r>
        <w:rPr/>
        <w:t>That means, leveled heights do not constitute a consistent system. However, orthometric heights or geopotential numbers are free from the lacks above, thus, all leveling can be calculated strictly in the usual</w:t>
      </w:r>
    </w:p>
    <w:p>
      <w:pPr>
        <w:spacing w:after="0"/>
        <w:sectPr>
          <w:type w:val="continuous"/>
          <w:pgSz w:w="11900" w:h="16840"/>
          <w:pgMar w:top="0" w:bottom="0" w:left="0" w:right="1000"/>
        </w:sectPr>
      </w:pPr>
    </w:p>
    <w:p>
      <w:pPr>
        <w:pStyle w:val="BodyText"/>
        <w:spacing w:before="3"/>
        <w:rPr>
          <w:sz w:val="19"/>
        </w:rPr>
      </w:pPr>
    </w:p>
    <w:p>
      <w:pPr>
        <w:pStyle w:val="BodyText"/>
        <w:spacing w:before="93"/>
        <w:ind w:left="1984" w:right="123" w:hanging="1"/>
        <w:jc w:val="both"/>
      </w:pPr>
      <w:r>
        <w:rPr/>
        <w:t>way, replacing leveled height differences by geopotential or orthometric height differences. From (3) orthometric heights can be computed from geopotential numbers, and vice versa. If metric heights are not needed, say in the computation of loop closing errors, it is often more practical to use geopotential differences.</w:t>
      </w:r>
    </w:p>
    <w:p>
      <w:pPr>
        <w:pStyle w:val="ListParagraph"/>
        <w:numPr>
          <w:ilvl w:val="1"/>
          <w:numId w:val="7"/>
        </w:numPr>
        <w:tabs>
          <w:tab w:pos="2537" w:val="left" w:leader="none"/>
        </w:tabs>
        <w:spacing w:line="240" w:lineRule="auto" w:before="184" w:after="0"/>
        <w:ind w:left="1984" w:right="127" w:firstLine="251"/>
        <w:jc w:val="both"/>
        <w:rPr>
          <w:sz w:val="20"/>
        </w:rPr>
      </w:pPr>
      <w:r>
        <w:rPr>
          <w:b/>
          <w:sz w:val="20"/>
        </w:rPr>
        <w:t>Conversion into geopotential differences. </w:t>
      </w:r>
      <w:r>
        <w:rPr>
          <w:sz w:val="20"/>
        </w:rPr>
        <w:t>As outlined in Moritz and Heiskanen (1967), chapter 4.1., leveled height differences are yielding differences of geopotential numbers (geopotential differences), if combined with gravity. Under normal conditions it holds with sufficient</w:t>
      </w:r>
      <w:r>
        <w:rPr>
          <w:spacing w:val="-16"/>
          <w:sz w:val="20"/>
        </w:rPr>
        <w:t> </w:t>
      </w:r>
      <w:r>
        <w:rPr>
          <w:sz w:val="20"/>
        </w:rPr>
        <w:t>accuracy</w:t>
      </w:r>
    </w:p>
    <w:p>
      <w:pPr>
        <w:pStyle w:val="BodyText"/>
        <w:tabs>
          <w:tab w:pos="10529" w:val="left" w:leader="none"/>
        </w:tabs>
        <w:spacing w:line="230" w:lineRule="exact"/>
        <w:ind w:left="4592"/>
      </w:pPr>
      <w:r>
        <w:rPr/>
        <w:t>ΔC</w:t>
      </w:r>
      <w:r>
        <w:rPr>
          <w:vertAlign w:val="subscript"/>
        </w:rPr>
        <w:t>12</w:t>
      </w:r>
      <w:r>
        <w:rPr>
          <w:spacing w:val="-19"/>
          <w:vertAlign w:val="baseline"/>
        </w:rPr>
        <w:t> </w:t>
      </w:r>
      <w:r>
        <w:rPr>
          <w:vertAlign w:val="baseline"/>
        </w:rPr>
        <w:t>=</w:t>
      </w:r>
      <w:r>
        <w:rPr>
          <w:spacing w:val="-1"/>
          <w:vertAlign w:val="baseline"/>
        </w:rPr>
        <w:t> </w:t>
      </w:r>
      <w:r>
        <w:rPr>
          <w:vertAlign w:val="baseline"/>
        </w:rPr>
        <w:t>C</w:t>
      </w:r>
      <w:r>
        <w:rPr>
          <w:vertAlign w:val="subscript"/>
        </w:rPr>
        <w:t>2</w:t>
      </w:r>
      <w:r>
        <w:rPr>
          <w:spacing w:val="-19"/>
          <w:vertAlign w:val="baseline"/>
        </w:rPr>
        <w:t> </w:t>
      </w:r>
      <w:r>
        <w:rPr>
          <w:vertAlign w:val="baseline"/>
        </w:rPr>
        <w:t>- C</w:t>
      </w:r>
      <w:r>
        <w:rPr>
          <w:vertAlign w:val="subscript"/>
        </w:rPr>
        <w:t>1</w:t>
      </w:r>
      <w:r>
        <w:rPr>
          <w:spacing w:val="-18"/>
          <w:vertAlign w:val="baseline"/>
        </w:rPr>
        <w:t> </w:t>
      </w:r>
      <w:r>
        <w:rPr>
          <w:vertAlign w:val="baseline"/>
        </w:rPr>
        <w:t>=</w:t>
      </w:r>
      <w:r>
        <w:rPr>
          <w:spacing w:val="-2"/>
          <w:vertAlign w:val="baseline"/>
        </w:rPr>
        <w:t> </w:t>
      </w:r>
      <w:r>
        <w:rPr>
          <w:vertAlign w:val="baseline"/>
        </w:rPr>
        <w:t>Δh</w:t>
      </w:r>
      <w:r>
        <w:rPr>
          <w:vertAlign w:val="subscript"/>
        </w:rPr>
        <w:t>12</w:t>
      </w:r>
      <w:r>
        <w:rPr>
          <w:vertAlign w:val="baseline"/>
        </w:rPr>
        <w:t>g</w:t>
      </w:r>
      <w:r>
        <w:rPr>
          <w:vertAlign w:val="subscript"/>
        </w:rPr>
        <w:t>m</w:t>
      </w:r>
      <w:r>
        <w:rPr>
          <w:vertAlign w:val="baseline"/>
        </w:rPr>
        <w:tab/>
        <w:t>(5)</w:t>
      </w:r>
    </w:p>
    <w:p>
      <w:pPr>
        <w:pStyle w:val="BodyText"/>
        <w:ind w:left="1984" w:right="123"/>
        <w:jc w:val="both"/>
      </w:pPr>
      <w:r>
        <w:rPr/>
        <w:t>cf. Moritz and Heiskanen (1967), form. (4-3), see also the derivations in Torge (1991), sect. 4.3.5, and Jordan/Eggert/Kneissl (1956/1969), § 135. Above Δh</w:t>
      </w:r>
      <w:r>
        <w:rPr>
          <w:vertAlign w:val="subscript"/>
        </w:rPr>
        <w:t>12</w:t>
      </w:r>
      <w:r>
        <w:rPr>
          <w:vertAlign w:val="baseline"/>
        </w:rPr>
        <w:t> is the leveled height difference and g</w:t>
      </w:r>
      <w:r>
        <w:rPr>
          <w:vertAlign w:val="subscript"/>
        </w:rPr>
        <w:t>m</w:t>
      </w:r>
      <w:r>
        <w:rPr>
          <w:vertAlign w:val="baseline"/>
        </w:rPr>
        <w:t> (in kgal) is the arithmetic mean of gravity at the endpoints of the section. Studying the derivations in the textbooks mentioned before it can be seen that equation (5) is valid not only for leveling on the ground, but also for measurements on bridges or in tunnels.</w:t>
      </w:r>
    </w:p>
    <w:p>
      <w:pPr>
        <w:pStyle w:val="ListParagraph"/>
        <w:numPr>
          <w:ilvl w:val="1"/>
          <w:numId w:val="7"/>
        </w:numPr>
        <w:tabs>
          <w:tab w:pos="2573" w:val="left" w:leader="none"/>
        </w:tabs>
        <w:spacing w:line="240" w:lineRule="auto" w:before="184" w:after="0"/>
        <w:ind w:left="1984" w:right="123" w:firstLine="251"/>
        <w:jc w:val="both"/>
        <w:rPr>
          <w:sz w:val="20"/>
        </w:rPr>
      </w:pPr>
      <w:r>
        <w:rPr>
          <w:b/>
          <w:sz w:val="20"/>
        </w:rPr>
        <w:t>The orthometric correction. </w:t>
      </w:r>
      <w:r>
        <w:rPr>
          <w:sz w:val="20"/>
        </w:rPr>
        <w:t>Adding the orthometric correction OC</w:t>
      </w:r>
      <w:r>
        <w:rPr>
          <w:sz w:val="20"/>
          <w:vertAlign w:val="subscript"/>
        </w:rPr>
        <w:t>12</w:t>
      </w:r>
      <w:r>
        <w:rPr>
          <w:sz w:val="20"/>
          <w:vertAlign w:val="baseline"/>
        </w:rPr>
        <w:t> to a leveled section height difference Δh</w:t>
      </w:r>
      <w:r>
        <w:rPr>
          <w:sz w:val="20"/>
          <w:vertAlign w:val="subscript"/>
        </w:rPr>
        <w:t>12</w:t>
      </w:r>
      <w:r>
        <w:rPr>
          <w:sz w:val="20"/>
          <w:vertAlign w:val="baseline"/>
        </w:rPr>
        <w:t> the corresponding difference of orthometric heights ΔH</w:t>
      </w:r>
      <w:r>
        <w:rPr>
          <w:sz w:val="20"/>
          <w:vertAlign w:val="subscript"/>
        </w:rPr>
        <w:t>12</w:t>
      </w:r>
      <w:r>
        <w:rPr>
          <w:sz w:val="20"/>
          <w:vertAlign w:val="baseline"/>
        </w:rPr>
        <w:t>=H</w:t>
      </w:r>
      <w:r>
        <w:rPr>
          <w:sz w:val="20"/>
          <w:vertAlign w:val="subscript"/>
        </w:rPr>
        <w:t>2</w:t>
      </w:r>
      <w:r>
        <w:rPr>
          <w:sz w:val="20"/>
          <w:vertAlign w:val="baseline"/>
        </w:rPr>
        <w:t>-H</w:t>
      </w:r>
      <w:r>
        <w:rPr>
          <w:sz w:val="20"/>
          <w:vertAlign w:val="subscript"/>
        </w:rPr>
        <w:t>1</w:t>
      </w:r>
      <w:r>
        <w:rPr>
          <w:sz w:val="20"/>
          <w:vertAlign w:val="baseline"/>
        </w:rPr>
        <w:t> is obtained. Form. (4-33) in Moritz and Heiskanen (1967) is giving the correction in case of leveling on the ground. As can be seen from its derivation it is valid, too, for leveling on bridges or in tunnels. In smaller regions at least, the formula can be</w:t>
      </w:r>
      <w:r>
        <w:rPr>
          <w:spacing w:val="-3"/>
          <w:sz w:val="20"/>
          <w:vertAlign w:val="baseline"/>
        </w:rPr>
        <w:t> </w:t>
      </w:r>
      <w:r>
        <w:rPr>
          <w:sz w:val="20"/>
          <w:vertAlign w:val="baseline"/>
        </w:rPr>
        <w:t>written</w:t>
      </w:r>
    </w:p>
    <w:p>
      <w:pPr>
        <w:spacing w:after="0" w:line="240" w:lineRule="auto"/>
        <w:jc w:val="both"/>
        <w:rPr>
          <w:sz w:val="20"/>
        </w:rPr>
        <w:sectPr>
          <w:pgSz w:w="11900" w:h="16840"/>
          <w:pgMar w:header="715" w:footer="0" w:top="1340" w:bottom="280" w:left="0" w:right="1000"/>
        </w:sectPr>
      </w:pPr>
    </w:p>
    <w:p>
      <w:pPr>
        <w:pStyle w:val="BodyText"/>
        <w:spacing w:before="161"/>
        <w:jc w:val="right"/>
      </w:pPr>
      <w:r>
        <w:rPr/>
        <w:t>OC</w:t>
      </w:r>
      <w:r>
        <w:rPr>
          <w:vertAlign w:val="subscript"/>
        </w:rPr>
        <w:t>12</w:t>
      </w:r>
      <w:r>
        <w:rPr>
          <w:vertAlign w:val="baseline"/>
        </w:rPr>
        <w:t> =</w:t>
      </w:r>
    </w:p>
    <w:p>
      <w:pPr>
        <w:spacing w:line="158" w:lineRule="auto" w:before="25"/>
        <w:ind w:left="62" w:right="0" w:firstLine="0"/>
        <w:jc w:val="left"/>
        <w:rPr>
          <w:sz w:val="20"/>
        </w:rPr>
      </w:pPr>
      <w:r>
        <w:rPr/>
        <w:br w:type="column"/>
      </w:r>
      <w:r>
        <w:rPr>
          <w:sz w:val="20"/>
        </w:rPr>
        <w:t>g</w:t>
      </w:r>
      <w:r>
        <w:rPr>
          <w:position w:val="-4"/>
          <w:sz w:val="14"/>
        </w:rPr>
        <w:t>m </w:t>
      </w:r>
      <w:r>
        <w:rPr>
          <w:rFonts w:ascii="Symbol" w:hAnsi="Symbol"/>
          <w:sz w:val="20"/>
        </w:rPr>
        <w:t></w:t>
      </w:r>
      <w:r>
        <w:rPr>
          <w:sz w:val="20"/>
        </w:rPr>
        <w:t> g</w:t>
      </w:r>
      <w:r>
        <w:rPr>
          <w:position w:val="-4"/>
          <w:sz w:val="14"/>
        </w:rPr>
        <w:t>o </w:t>
      </w:r>
      <w:r>
        <w:rPr>
          <w:rFonts w:ascii="Symbol" w:hAnsi="Symbol"/>
          <w:position w:val="-13"/>
          <w:sz w:val="20"/>
        </w:rPr>
        <w:t>Δ</w:t>
      </w:r>
      <w:r>
        <w:rPr>
          <w:position w:val="-13"/>
          <w:sz w:val="20"/>
        </w:rPr>
        <w:t>h</w:t>
      </w:r>
    </w:p>
    <w:p>
      <w:pPr>
        <w:tabs>
          <w:tab w:pos="1161" w:val="right" w:leader="none"/>
        </w:tabs>
        <w:spacing w:line="88" w:lineRule="auto" w:before="0"/>
        <w:ind w:left="284" w:right="0" w:firstLine="0"/>
        <w:jc w:val="left"/>
        <w:rPr>
          <w:sz w:val="14"/>
        </w:rPr>
      </w:pPr>
      <w:r>
        <w:rPr/>
        <w:pict>
          <v:line style="position:absolute;mso-position-horizontal-relative:page;mso-position-vertical-relative:paragraph;z-index:2008" from="262.619995pt,-.38499pt" to="297.419995pt,-.38499pt" stroked="true" strokeweight=".501pt" strokecolor="#000000">
            <v:stroke dashstyle="solid"/>
            <w10:wrap type="none"/>
          </v:line>
        </w:pict>
      </w:r>
      <w:r>
        <w:rPr>
          <w:spacing w:val="10"/>
          <w:position w:val="-8"/>
          <w:sz w:val="20"/>
        </w:rPr>
        <w:t>g</w:t>
      </w:r>
      <w:r>
        <w:rPr>
          <w:spacing w:val="10"/>
          <w:position w:val="-13"/>
          <w:sz w:val="14"/>
        </w:rPr>
        <w:t>o</w:t>
        <w:tab/>
      </w:r>
      <w:r>
        <w:rPr>
          <w:sz w:val="14"/>
        </w:rPr>
        <w:t>12</w:t>
      </w:r>
    </w:p>
    <w:p>
      <w:pPr>
        <w:pStyle w:val="ListParagraph"/>
        <w:numPr>
          <w:ilvl w:val="0"/>
          <w:numId w:val="8"/>
        </w:numPr>
        <w:tabs>
          <w:tab w:pos="194" w:val="left" w:leader="none"/>
        </w:tabs>
        <w:spacing w:line="158" w:lineRule="auto" w:before="25" w:after="0"/>
        <w:ind w:left="193" w:right="0" w:hanging="170"/>
        <w:jc w:val="left"/>
        <w:rPr>
          <w:sz w:val="20"/>
        </w:rPr>
      </w:pPr>
      <w:r>
        <w:rPr>
          <w:spacing w:val="3"/>
          <w:w w:val="100"/>
          <w:sz w:val="20"/>
        </w:rPr>
        <w:br w:type="column"/>
      </w:r>
      <w:r>
        <w:rPr>
          <w:sz w:val="20"/>
        </w:rPr>
        <w:t>g</w:t>
      </w:r>
      <w:r>
        <w:rPr>
          <w:position w:val="-4"/>
          <w:sz w:val="14"/>
        </w:rPr>
        <w:t>1 </w:t>
      </w:r>
      <w:r>
        <w:rPr>
          <w:rFonts w:ascii="Symbol" w:hAnsi="Symbol"/>
          <w:sz w:val="20"/>
        </w:rPr>
        <w:t></w:t>
      </w:r>
      <w:r>
        <w:rPr>
          <w:sz w:val="20"/>
        </w:rPr>
        <w:t> </w:t>
      </w:r>
      <w:r>
        <w:rPr>
          <w:spacing w:val="10"/>
          <w:sz w:val="20"/>
        </w:rPr>
        <w:t>g</w:t>
      </w:r>
      <w:r>
        <w:rPr>
          <w:spacing w:val="10"/>
          <w:position w:val="-4"/>
          <w:sz w:val="14"/>
        </w:rPr>
        <w:t>o</w:t>
      </w:r>
      <w:r>
        <w:rPr>
          <w:spacing w:val="21"/>
          <w:position w:val="-4"/>
          <w:sz w:val="14"/>
        </w:rPr>
        <w:t> </w:t>
      </w:r>
      <w:r>
        <w:rPr>
          <w:position w:val="-13"/>
          <w:sz w:val="20"/>
        </w:rPr>
        <w:t>h</w:t>
      </w:r>
    </w:p>
    <w:p>
      <w:pPr>
        <w:tabs>
          <w:tab w:pos="1027" w:val="right" w:leader="none"/>
        </w:tabs>
        <w:spacing w:line="240" w:lineRule="exact" w:before="0"/>
        <w:ind w:left="376" w:right="0" w:firstLine="0"/>
        <w:jc w:val="left"/>
        <w:rPr>
          <w:sz w:val="14"/>
        </w:rPr>
      </w:pPr>
      <w:r>
        <w:rPr/>
        <w:pict>
          <v:line style="position:absolute;mso-position-horizontal-relative:page;mso-position-vertical-relative:paragraph;z-index:-279424" from="330.059998pt,-12.832688pt" to="335.039998pt,-12.832688pt" stroked="true" strokeweight=".501pt" strokecolor="#000000">
            <v:stroke dashstyle="solid"/>
            <w10:wrap type="none"/>
          </v:line>
        </w:pict>
      </w:r>
      <w:r>
        <w:rPr/>
        <w:pict>
          <v:line style="position:absolute;mso-position-horizontal-relative:page;mso-position-vertical-relative:paragraph;z-index:2056" from="329.040009pt,-1.552688pt" to="360.420009pt,-1.552688pt" stroked="true" strokeweight=".501pt" strokecolor="#000000">
            <v:stroke dashstyle="solid"/>
            <w10:wrap type="none"/>
          </v:line>
        </w:pict>
      </w:r>
      <w:r>
        <w:rPr>
          <w:spacing w:val="10"/>
          <w:position w:val="5"/>
          <w:sz w:val="20"/>
        </w:rPr>
        <w:t>g</w:t>
      </w:r>
      <w:r>
        <w:rPr>
          <w:spacing w:val="10"/>
          <w:sz w:val="14"/>
        </w:rPr>
        <w:t>o</w:t>
        <w:tab/>
      </w:r>
      <w:r>
        <w:rPr>
          <w:position w:val="14"/>
          <w:sz w:val="14"/>
        </w:rPr>
        <w:t>1</w:t>
      </w:r>
    </w:p>
    <w:p>
      <w:pPr>
        <w:pStyle w:val="ListParagraph"/>
        <w:numPr>
          <w:ilvl w:val="0"/>
          <w:numId w:val="9"/>
        </w:numPr>
        <w:tabs>
          <w:tab w:pos="180" w:val="left" w:leader="none"/>
        </w:tabs>
        <w:spacing w:line="158" w:lineRule="auto" w:before="25" w:after="0"/>
        <w:ind w:left="179" w:right="0" w:hanging="167"/>
        <w:jc w:val="left"/>
        <w:rPr>
          <w:sz w:val="20"/>
        </w:rPr>
      </w:pPr>
      <w:r>
        <w:rPr>
          <w:w w:val="100"/>
          <w:sz w:val="20"/>
        </w:rPr>
        <w:br w:type="column"/>
      </w:r>
      <w:r>
        <w:rPr>
          <w:sz w:val="20"/>
        </w:rPr>
        <w:t>g </w:t>
      </w:r>
      <w:r>
        <w:rPr>
          <w:position w:val="-4"/>
          <w:sz w:val="14"/>
        </w:rPr>
        <w:t>2 </w:t>
      </w:r>
      <w:r>
        <w:rPr>
          <w:rFonts w:ascii="Symbol" w:hAnsi="Symbol"/>
          <w:sz w:val="20"/>
        </w:rPr>
        <w:t></w:t>
      </w:r>
      <w:r>
        <w:rPr>
          <w:sz w:val="20"/>
        </w:rPr>
        <w:t> </w:t>
      </w:r>
      <w:r>
        <w:rPr>
          <w:spacing w:val="10"/>
          <w:sz w:val="20"/>
        </w:rPr>
        <w:t>g</w:t>
      </w:r>
      <w:r>
        <w:rPr>
          <w:spacing w:val="10"/>
          <w:position w:val="-4"/>
          <w:sz w:val="14"/>
        </w:rPr>
        <w:t>o</w:t>
      </w:r>
      <w:r>
        <w:rPr>
          <w:spacing w:val="-2"/>
          <w:position w:val="-4"/>
          <w:sz w:val="14"/>
        </w:rPr>
        <w:t> </w:t>
      </w:r>
      <w:r>
        <w:rPr>
          <w:position w:val="-13"/>
          <w:sz w:val="20"/>
        </w:rPr>
        <w:t>h</w:t>
      </w:r>
    </w:p>
    <w:p>
      <w:pPr>
        <w:tabs>
          <w:tab w:pos="984" w:val="left" w:leader="none"/>
        </w:tabs>
        <w:spacing w:line="240" w:lineRule="exact" w:before="0"/>
        <w:ind w:left="376" w:right="0" w:firstLine="0"/>
        <w:jc w:val="left"/>
        <w:rPr>
          <w:sz w:val="14"/>
        </w:rPr>
      </w:pPr>
      <w:r>
        <w:rPr/>
        <w:pict>
          <v:line style="position:absolute;mso-position-horizontal-relative:page;mso-position-vertical-relative:paragraph;z-index:-279376" from="382.73999pt,-12.84282pt" to="387.77999pt,-12.84282pt" stroked="true" strokeweight=".501pt" strokecolor="#000000">
            <v:stroke dashstyle="solid"/>
            <w10:wrap type="none"/>
          </v:line>
        </w:pict>
      </w:r>
      <w:r>
        <w:rPr/>
        <w:pict>
          <v:line style="position:absolute;mso-position-horizontal-relative:page;mso-position-vertical-relative:paragraph;z-index:2104" from="381.779999pt,-1.56282pt" to="414.479999pt,-1.56282pt" stroked="true" strokeweight=".501pt" strokecolor="#000000">
            <v:stroke dashstyle="solid"/>
            <w10:wrap type="none"/>
          </v:line>
        </w:pict>
      </w:r>
      <w:r>
        <w:rPr>
          <w:spacing w:val="10"/>
          <w:position w:val="5"/>
          <w:sz w:val="20"/>
        </w:rPr>
        <w:t>g</w:t>
      </w:r>
      <w:r>
        <w:rPr>
          <w:spacing w:val="10"/>
          <w:sz w:val="14"/>
        </w:rPr>
        <w:t>o</w:t>
        <w:tab/>
      </w:r>
      <w:r>
        <w:rPr>
          <w:spacing w:val="-20"/>
          <w:position w:val="14"/>
          <w:sz w:val="14"/>
        </w:rPr>
        <w:t>2</w:t>
      </w:r>
    </w:p>
    <w:p>
      <w:pPr>
        <w:spacing w:before="161"/>
        <w:ind w:left="0" w:right="204" w:firstLine="0"/>
        <w:jc w:val="right"/>
        <w:rPr>
          <w:sz w:val="20"/>
        </w:rPr>
      </w:pPr>
      <w:r>
        <w:rPr/>
        <w:br w:type="column"/>
      </w:r>
      <w:r>
        <w:rPr>
          <w:sz w:val="20"/>
        </w:rPr>
        <w:t>(6)</w:t>
      </w:r>
    </w:p>
    <w:p>
      <w:pPr>
        <w:spacing w:after="0"/>
        <w:jc w:val="right"/>
        <w:rPr>
          <w:sz w:val="20"/>
        </w:rPr>
        <w:sectPr>
          <w:type w:val="continuous"/>
          <w:pgSz w:w="11900" w:h="16840"/>
          <w:pgMar w:top="0" w:bottom="0" w:left="0" w:right="1000"/>
          <w:cols w:num="5" w:equalWidth="0">
            <w:col w:w="5165" w:space="40"/>
            <w:col w:w="1162" w:space="39"/>
            <w:col w:w="1029" w:space="39"/>
            <w:col w:w="1056" w:space="39"/>
            <w:col w:w="2331"/>
          </w:cols>
        </w:sectPr>
      </w:pPr>
    </w:p>
    <w:p>
      <w:pPr>
        <w:pStyle w:val="BodyText"/>
        <w:spacing w:before="18"/>
        <w:ind w:left="1984" w:right="123" w:firstLine="50"/>
        <w:jc w:val="both"/>
      </w:pPr>
      <w:r>
        <w:rPr/>
        <w:pict>
          <v:line style="position:absolute;mso-position-horizontal-relative:page;mso-position-vertical-relative:paragraph;z-index:-279328" from="155.280045pt,15.098466pt" to="162.419519pt,15.098466pt" stroked="true" strokeweight=".50979pt" strokecolor="#000000">
            <v:stroke dashstyle="solid"/>
            <w10:wrap type="none"/>
          </v:line>
        </w:pict>
      </w:r>
      <w:r>
        <w:rPr/>
        <w:t>Here g</w:t>
      </w:r>
      <w:r>
        <w:rPr>
          <w:vertAlign w:val="subscript"/>
        </w:rPr>
        <w:t>m</w:t>
      </w:r>
      <w:r>
        <w:rPr>
          <w:vertAlign w:val="baseline"/>
        </w:rPr>
        <w:t> is again the arithmetic mean of gravity at the endpoints, g</w:t>
      </w:r>
      <w:r>
        <w:rPr>
          <w:vertAlign w:val="subscript"/>
        </w:rPr>
        <w:t>o</w:t>
      </w:r>
      <w:r>
        <w:rPr>
          <w:vertAlign w:val="baseline"/>
        </w:rPr>
        <w:t> is an appropriate average value of gravity in the region, g is mean gravity defined through form. (4), and h is a preliminary height from leveling, e.g.</w:t>
      </w:r>
      <w:r>
        <w:rPr>
          <w:spacing w:val="12"/>
          <w:vertAlign w:val="baseline"/>
        </w:rPr>
        <w:t> </w:t>
      </w:r>
      <w:r>
        <w:rPr>
          <w:vertAlign w:val="baseline"/>
        </w:rPr>
        <w:t>In</w:t>
      </w:r>
    </w:p>
    <w:p>
      <w:pPr>
        <w:pStyle w:val="BodyText"/>
        <w:spacing w:line="242" w:lineRule="auto" w:before="56"/>
        <w:ind w:left="1984" w:right="125" w:hanging="1"/>
        <w:jc w:val="both"/>
      </w:pPr>
      <w:r>
        <w:rPr/>
        <w:pict>
          <v:line style="position:absolute;mso-position-horizontal-relative:page;mso-position-vertical-relative:paragraph;z-index:-279304" from="134.820068pt,17.054592pt" to="141.959543pt,17.054592pt" stroked="true" strokeweight=".50979pt" strokecolor="#000000">
            <v:stroke dashstyle="solid"/>
            <w10:wrap type="none"/>
          </v:line>
        </w:pict>
      </w:r>
      <w:r>
        <w:rPr/>
        <w:t>order to compute the correction mean gravity g</w:t>
      </w:r>
      <w:r>
        <w:rPr>
          <w:vertAlign w:val="subscript"/>
        </w:rPr>
        <w:t>m</w:t>
      </w:r>
      <w:r>
        <w:rPr>
          <w:vertAlign w:val="baseline"/>
        </w:rPr>
        <w:t> has to be found from gravity interpolation, cf. sect.5, whereas</w:t>
      </w:r>
      <w:r>
        <w:rPr>
          <w:spacing w:val="2"/>
          <w:vertAlign w:val="baseline"/>
        </w:rPr>
        <w:t> </w:t>
      </w:r>
      <w:r>
        <w:rPr>
          <w:vertAlign w:val="baseline"/>
        </w:rPr>
        <w:t>g</w:t>
      </w:r>
      <w:r>
        <w:rPr>
          <w:spacing w:val="46"/>
          <w:vertAlign w:val="baseline"/>
        </w:rPr>
        <w:t> </w:t>
      </w:r>
      <w:r>
        <w:rPr>
          <w:vertAlign w:val="baseline"/>
        </w:rPr>
        <w:t>is </w:t>
      </w:r>
      <w:r>
        <w:rPr>
          <w:spacing w:val="18"/>
          <w:vertAlign w:val="baseline"/>
        </w:rPr>
        <w:t> </w:t>
      </w:r>
      <w:r>
        <w:rPr>
          <w:vertAlign w:val="baseline"/>
        </w:rPr>
        <w:t>calculated </w:t>
      </w:r>
      <w:r>
        <w:rPr>
          <w:spacing w:val="18"/>
          <w:vertAlign w:val="baseline"/>
        </w:rPr>
        <w:t> </w:t>
      </w:r>
      <w:r>
        <w:rPr>
          <w:vertAlign w:val="baseline"/>
        </w:rPr>
        <w:t>from </w:t>
      </w:r>
      <w:r>
        <w:rPr>
          <w:spacing w:val="16"/>
          <w:vertAlign w:val="baseline"/>
        </w:rPr>
        <w:t> </w:t>
      </w:r>
      <w:r>
        <w:rPr>
          <w:vertAlign w:val="baseline"/>
        </w:rPr>
        <w:t>sect.6. </w:t>
      </w:r>
      <w:r>
        <w:rPr>
          <w:spacing w:val="17"/>
          <w:vertAlign w:val="baseline"/>
        </w:rPr>
        <w:t> </w:t>
      </w:r>
      <w:r>
        <w:rPr>
          <w:vertAlign w:val="baseline"/>
        </w:rPr>
        <w:t>Strictly </w:t>
      </w:r>
      <w:r>
        <w:rPr>
          <w:spacing w:val="18"/>
          <w:vertAlign w:val="baseline"/>
        </w:rPr>
        <w:t> </w:t>
      </w:r>
      <w:r>
        <w:rPr>
          <w:vertAlign w:val="baseline"/>
        </w:rPr>
        <w:t>speaking, </w:t>
      </w:r>
      <w:r>
        <w:rPr>
          <w:spacing w:val="18"/>
          <w:vertAlign w:val="baseline"/>
        </w:rPr>
        <w:t> </w:t>
      </w:r>
      <w:r>
        <w:rPr>
          <w:vertAlign w:val="baseline"/>
        </w:rPr>
        <w:t>form. </w:t>
      </w:r>
      <w:r>
        <w:rPr>
          <w:spacing w:val="18"/>
          <w:vertAlign w:val="baseline"/>
        </w:rPr>
        <w:t> </w:t>
      </w:r>
      <w:r>
        <w:rPr>
          <w:vertAlign w:val="baseline"/>
        </w:rPr>
        <w:t>6 </w:t>
      </w:r>
      <w:r>
        <w:rPr>
          <w:spacing w:val="18"/>
          <w:vertAlign w:val="baseline"/>
        </w:rPr>
        <w:t> </w:t>
      </w:r>
      <w:r>
        <w:rPr>
          <w:vertAlign w:val="baseline"/>
        </w:rPr>
        <w:t>is </w:t>
      </w:r>
      <w:r>
        <w:rPr>
          <w:spacing w:val="18"/>
          <w:vertAlign w:val="baseline"/>
        </w:rPr>
        <w:t> </w:t>
      </w:r>
      <w:r>
        <w:rPr>
          <w:vertAlign w:val="baseline"/>
        </w:rPr>
        <w:t>the </w:t>
      </w:r>
      <w:r>
        <w:rPr>
          <w:spacing w:val="18"/>
          <w:vertAlign w:val="baseline"/>
        </w:rPr>
        <w:t> </w:t>
      </w:r>
      <w:r>
        <w:rPr>
          <w:vertAlign w:val="baseline"/>
        </w:rPr>
        <w:t>so-called </w:t>
      </w:r>
      <w:r>
        <w:rPr>
          <w:spacing w:val="17"/>
          <w:vertAlign w:val="baseline"/>
        </w:rPr>
        <w:t> </w:t>
      </w:r>
      <w:r>
        <w:rPr>
          <w:vertAlign w:val="baseline"/>
        </w:rPr>
        <w:t>orthometric </w:t>
      </w:r>
      <w:r>
        <w:rPr>
          <w:spacing w:val="18"/>
          <w:vertAlign w:val="baseline"/>
        </w:rPr>
        <w:t> </w:t>
      </w:r>
      <w:r>
        <w:rPr>
          <w:vertAlign w:val="baseline"/>
        </w:rPr>
        <w:t>Helmert</w:t>
      </w:r>
    </w:p>
    <w:p>
      <w:pPr>
        <w:pStyle w:val="BodyText"/>
        <w:spacing w:before="53"/>
        <w:ind w:left="1984"/>
      </w:pPr>
      <w:r>
        <w:rPr/>
        <w:t>correction giving Helmert heights when added to leveled height differences.</w:t>
      </w:r>
    </w:p>
    <w:p>
      <w:pPr>
        <w:pStyle w:val="BodyText"/>
        <w:ind w:left="1984" w:right="124" w:firstLine="251"/>
        <w:jc w:val="both"/>
      </w:pPr>
      <w:r>
        <w:rPr/>
        <w:t>In case of leveling on the ground above the geoid can be shown that the orthometric Helmert correction referring to ground density ρ=2.00g/cm</w:t>
      </w:r>
      <w:r>
        <w:rPr>
          <w:vertAlign w:val="superscript"/>
        </w:rPr>
        <w:t>3</w:t>
      </w:r>
      <w:r>
        <w:rPr>
          <w:vertAlign w:val="baseline"/>
        </w:rPr>
        <w:t> can be simplified as follows</w:t>
      </w:r>
    </w:p>
    <w:p>
      <w:pPr>
        <w:pStyle w:val="BodyText"/>
        <w:tabs>
          <w:tab w:pos="8645" w:val="left" w:leader="none"/>
        </w:tabs>
        <w:spacing w:line="230" w:lineRule="exact"/>
        <w:ind w:left="4592"/>
      </w:pPr>
      <w:r>
        <w:rPr/>
        <w:t>OC</w:t>
      </w:r>
      <w:r>
        <w:rPr>
          <w:vertAlign w:val="subscript"/>
        </w:rPr>
        <w:t>12</w:t>
      </w:r>
      <w:r>
        <w:rPr>
          <w:vertAlign w:val="baseline"/>
        </w:rPr>
        <w:t> = -h</w:t>
      </w:r>
      <w:r>
        <w:rPr>
          <w:vertAlign w:val="subscript"/>
        </w:rPr>
        <w:t>m</w:t>
      </w:r>
      <w:r>
        <w:rPr>
          <w:vertAlign w:val="baseline"/>
        </w:rPr>
        <w:t>(Δg</w:t>
      </w:r>
      <w:r>
        <w:rPr>
          <w:vertAlign w:val="subscript"/>
        </w:rPr>
        <w:t>12</w:t>
      </w:r>
      <w:r>
        <w:rPr>
          <w:vertAlign w:val="baseline"/>
        </w:rPr>
        <w:t> + (0.3086 -</w:t>
      </w:r>
      <w:r>
        <w:rPr>
          <w:spacing w:val="-9"/>
          <w:vertAlign w:val="baseline"/>
        </w:rPr>
        <w:t> </w:t>
      </w:r>
      <w:r>
        <w:rPr>
          <w:vertAlign w:val="baseline"/>
        </w:rPr>
        <w:t>2·0.0838)Δh</w:t>
      </w:r>
      <w:r>
        <w:rPr>
          <w:vertAlign w:val="subscript"/>
        </w:rPr>
        <w:t>12</w:t>
      </w:r>
      <w:r>
        <w:rPr>
          <w:spacing w:val="-4"/>
          <w:vertAlign w:val="baseline"/>
        </w:rPr>
        <w:t> </w:t>
      </w:r>
      <w:r>
        <w:rPr>
          <w:vertAlign w:val="baseline"/>
        </w:rPr>
        <w:t>)/g</w:t>
      </w:r>
      <w:r>
        <w:rPr>
          <w:vertAlign w:val="subscript"/>
        </w:rPr>
        <w:t>o</w:t>
      </w:r>
      <w:r>
        <w:rPr>
          <w:vertAlign w:val="baseline"/>
        </w:rPr>
        <w:tab/>
        <w:t>(in m)</w:t>
      </w:r>
    </w:p>
    <w:p>
      <w:pPr>
        <w:pStyle w:val="BodyText"/>
        <w:spacing w:before="1"/>
        <w:ind w:left="1984" w:right="121"/>
        <w:jc w:val="both"/>
      </w:pPr>
      <w:r>
        <w:rPr/>
        <w:t>where h</w:t>
      </w:r>
      <w:r>
        <w:rPr>
          <w:vertAlign w:val="subscript"/>
        </w:rPr>
        <w:t>m</w:t>
      </w:r>
      <w:r>
        <w:rPr>
          <w:vertAlign w:val="baseline"/>
        </w:rPr>
        <w:t> is the arithmetic mean of h</w:t>
      </w:r>
      <w:r>
        <w:rPr>
          <w:vertAlign w:val="subscript"/>
        </w:rPr>
        <w:t>1</w:t>
      </w:r>
      <w:r>
        <w:rPr>
          <w:vertAlign w:val="baseline"/>
        </w:rPr>
        <w:t> and h</w:t>
      </w:r>
      <w:r>
        <w:rPr>
          <w:vertAlign w:val="subscript"/>
        </w:rPr>
        <w:t>2</w:t>
      </w:r>
      <w:r>
        <w:rPr>
          <w:vertAlign w:val="baseline"/>
        </w:rPr>
        <w:t> (in m) and Δg</w:t>
      </w:r>
      <w:r>
        <w:rPr>
          <w:vertAlign w:val="subscript"/>
        </w:rPr>
        <w:t>12</w:t>
      </w:r>
      <w:r>
        <w:rPr>
          <w:vertAlign w:val="baseline"/>
        </w:rPr>
        <w:t>=g</w:t>
      </w:r>
      <w:r>
        <w:rPr>
          <w:vertAlign w:val="subscript"/>
        </w:rPr>
        <w:t>2</w:t>
      </w:r>
      <w:r>
        <w:rPr>
          <w:vertAlign w:val="baseline"/>
        </w:rPr>
        <w:t>-g</w:t>
      </w:r>
      <w:r>
        <w:rPr>
          <w:vertAlign w:val="subscript"/>
        </w:rPr>
        <w:t>1</w:t>
      </w:r>
      <w:r>
        <w:rPr>
          <w:vertAlign w:val="baseline"/>
        </w:rPr>
        <w:t> (in mgal) is the difference of gravity at the endpoints. As can be seen from the formula, in a low and flat area with smooth gravity the correction is summing up in the north-south direction, but hardly from east to west. Consequently, its impact on the closing error often is relatively</w:t>
      </w:r>
      <w:r>
        <w:rPr>
          <w:spacing w:val="-8"/>
          <w:vertAlign w:val="baseline"/>
        </w:rPr>
        <w:t> </w:t>
      </w:r>
      <w:r>
        <w:rPr>
          <w:vertAlign w:val="baseline"/>
        </w:rPr>
        <w:t>small.</w:t>
      </w:r>
    </w:p>
    <w:p>
      <w:pPr>
        <w:pStyle w:val="BodyText"/>
        <w:spacing w:before="1"/>
        <w:rPr>
          <w:sz w:val="24"/>
        </w:rPr>
      </w:pPr>
    </w:p>
    <w:p>
      <w:pPr>
        <w:pStyle w:val="Heading2"/>
        <w:numPr>
          <w:ilvl w:val="0"/>
          <w:numId w:val="6"/>
        </w:numPr>
        <w:tabs>
          <w:tab w:pos="2186" w:val="left" w:leader="none"/>
        </w:tabs>
        <w:spacing w:line="229" w:lineRule="exact" w:before="1" w:after="0"/>
        <w:ind w:left="2185" w:right="0" w:hanging="201"/>
        <w:jc w:val="left"/>
      </w:pPr>
      <w:bookmarkStart w:name="_TOC_250007" w:id="21"/>
      <w:r>
        <w:rPr/>
        <w:t>Gravity reduction by means of Bouguer</w:t>
      </w:r>
      <w:r>
        <w:rPr>
          <w:spacing w:val="-2"/>
        </w:rPr>
        <w:t> </w:t>
      </w:r>
      <w:bookmarkEnd w:id="21"/>
      <w:r>
        <w:rPr/>
        <w:t>plates.</w:t>
      </w:r>
    </w:p>
    <w:p>
      <w:pPr>
        <w:pStyle w:val="BodyText"/>
        <w:ind w:left="1984" w:right="122" w:firstLine="250"/>
        <w:jc w:val="both"/>
      </w:pPr>
      <w:r>
        <w:rPr/>
        <w:pict>
          <v:line style="position:absolute;mso-position-horizontal-relative:page;mso-position-vertical-relative:paragraph;z-index:-279280" from="452.819061pt,14.197864pt" to="459.959715pt,14.197864pt" stroked="true" strokeweight=".50979pt" strokecolor="#000000">
            <v:stroke dashstyle="solid"/>
            <w10:wrap type="none"/>
          </v:line>
        </w:pict>
      </w:r>
      <w:r>
        <w:rPr/>
        <w:t>Given the points P and Q on the same plumb line gravity reduction from P to Q is the prediction of gravity at Q from gravity at P. Gravity reduction is needed for the computation of mean gravity g as well as Bouguer</w:t>
      </w:r>
    </w:p>
    <w:p>
      <w:pPr>
        <w:pStyle w:val="BodyText"/>
        <w:spacing w:before="55"/>
        <w:ind w:left="1984" w:right="123" w:hanging="1"/>
        <w:jc w:val="both"/>
      </w:pPr>
      <w:r>
        <w:rPr>
          <w:w w:val="100"/>
        </w:rPr>
        <w:t>anomalies</w:t>
      </w:r>
      <w:r>
        <w:rPr/>
        <w:t> </w:t>
      </w:r>
      <w:r>
        <w:rPr>
          <w:w w:val="100"/>
        </w:rPr>
        <w:t>Δg</w:t>
      </w:r>
      <w:r>
        <w:rPr>
          <w:w w:val="99"/>
          <w:vertAlign w:val="subscript"/>
        </w:rPr>
        <w:t>B</w:t>
      </w:r>
      <w:r>
        <w:rPr>
          <w:rFonts w:ascii="ZWAdobeF" w:hAnsi="ZWAdobeF"/>
          <w:w w:val="102"/>
          <w:sz w:val="2"/>
          <w:vertAlign w:val="baseline"/>
        </w:rPr>
        <w:t>B</w:t>
      </w:r>
      <w:r>
        <w:rPr>
          <w:rFonts w:ascii="ZWAdobeF" w:hAnsi="ZWAdobeF"/>
          <w:sz w:val="2"/>
          <w:vertAlign w:val="baseline"/>
        </w:rPr>
        <w:t>      </w:t>
      </w:r>
      <w:r>
        <w:rPr>
          <w:w w:val="100"/>
          <w:vertAlign w:val="baseline"/>
        </w:rPr>
        <w:t>used</w:t>
      </w:r>
      <w:r>
        <w:rPr>
          <w:vertAlign w:val="baseline"/>
        </w:rPr>
        <w:t> </w:t>
      </w:r>
      <w:r>
        <w:rPr>
          <w:w w:val="100"/>
          <w:vertAlign w:val="baseline"/>
        </w:rPr>
        <w:t>for</w:t>
      </w:r>
      <w:r>
        <w:rPr>
          <w:vertAlign w:val="baseline"/>
        </w:rPr>
        <w:t> </w:t>
      </w:r>
      <w:r>
        <w:rPr>
          <w:w w:val="100"/>
          <w:vertAlign w:val="baseline"/>
        </w:rPr>
        <w:t>gravity</w:t>
      </w:r>
      <w:r>
        <w:rPr>
          <w:vertAlign w:val="baseline"/>
        </w:rPr>
        <w:t> </w:t>
      </w:r>
      <w:r>
        <w:rPr>
          <w:w w:val="100"/>
          <w:vertAlign w:val="baseline"/>
        </w:rPr>
        <w:t>interpolation.</w:t>
      </w:r>
      <w:r>
        <w:rPr>
          <w:vertAlign w:val="baseline"/>
        </w:rPr>
        <w:t> </w:t>
      </w:r>
      <w:r>
        <w:rPr>
          <w:w w:val="100"/>
          <w:vertAlign w:val="baseline"/>
        </w:rPr>
        <w:t>The</w:t>
      </w:r>
      <w:r>
        <w:rPr>
          <w:vertAlign w:val="baseline"/>
        </w:rPr>
        <w:t> </w:t>
      </w:r>
      <w:r>
        <w:rPr>
          <w:w w:val="100"/>
          <w:vertAlign w:val="baseline"/>
        </w:rPr>
        <w:t>simplest</w:t>
      </w:r>
      <w:r>
        <w:rPr>
          <w:vertAlign w:val="baseline"/>
        </w:rPr>
        <w:t> </w:t>
      </w:r>
      <w:r>
        <w:rPr>
          <w:w w:val="100"/>
          <w:vertAlign w:val="baseline"/>
        </w:rPr>
        <w:t>method</w:t>
      </w:r>
      <w:r>
        <w:rPr>
          <w:vertAlign w:val="baseline"/>
        </w:rPr>
        <w:t> </w:t>
      </w:r>
      <w:r>
        <w:rPr>
          <w:w w:val="100"/>
          <w:vertAlign w:val="baseline"/>
        </w:rPr>
        <w:t>is</w:t>
      </w:r>
      <w:r>
        <w:rPr>
          <w:vertAlign w:val="baseline"/>
        </w:rPr>
        <w:t> </w:t>
      </w:r>
      <w:r>
        <w:rPr>
          <w:w w:val="100"/>
          <w:vertAlign w:val="baseline"/>
        </w:rPr>
        <w:t>the</w:t>
      </w:r>
      <w:r>
        <w:rPr>
          <w:vertAlign w:val="baseline"/>
        </w:rPr>
        <w:t> </w:t>
      </w:r>
      <w:r>
        <w:rPr>
          <w:w w:val="100"/>
          <w:vertAlign w:val="baseline"/>
        </w:rPr>
        <w:t>simplified</w:t>
      </w:r>
      <w:r>
        <w:rPr>
          <w:vertAlign w:val="baseline"/>
        </w:rPr>
        <w:t> </w:t>
      </w:r>
      <w:r>
        <w:rPr>
          <w:w w:val="100"/>
          <w:vertAlign w:val="baseline"/>
        </w:rPr>
        <w:t>reduction</w:t>
      </w:r>
      <w:r>
        <w:rPr>
          <w:vertAlign w:val="baseline"/>
        </w:rPr>
        <w:t> </w:t>
      </w:r>
      <w:r>
        <w:rPr>
          <w:w w:val="100"/>
          <w:vertAlign w:val="baseline"/>
        </w:rPr>
        <w:t>of</w:t>
      </w:r>
      <w:r>
        <w:rPr>
          <w:vertAlign w:val="baseline"/>
        </w:rPr>
        <w:t> </w:t>
      </w:r>
      <w:r>
        <w:rPr>
          <w:w w:val="100"/>
          <w:vertAlign w:val="baseline"/>
        </w:rPr>
        <w:t>Poincaré </w:t>
      </w:r>
      <w:r>
        <w:rPr>
          <w:vertAlign w:val="baseline"/>
        </w:rPr>
        <w:t>and Prey, cf. Moritz and Heiskanen (1967), sect.4-3. Though the reduction seems rather rough it is generally working well for leveling in low and flat areas with smooth gravity.</w:t>
      </w:r>
    </w:p>
    <w:p>
      <w:pPr>
        <w:pStyle w:val="BodyText"/>
        <w:ind w:left="1984" w:right="121" w:firstLine="250"/>
        <w:jc w:val="both"/>
      </w:pPr>
      <w:r>
        <w:rPr/>
        <w:t>Say, gravity has to be reduced from P to Q. For this purpose the masses along the plumb line through P and Q are replaced by Bouguer plates, i.e. infinite plane horizontal plates with constant mass density, such that both points are on the surface of a such a plate. Assuming P is below Q gravity at Q is obtained according to the following</w:t>
      </w:r>
      <w:r>
        <w:rPr>
          <w:spacing w:val="-2"/>
        </w:rPr>
        <w:t> </w:t>
      </w:r>
      <w:r>
        <w:rPr/>
        <w:t>steps:</w:t>
      </w:r>
    </w:p>
    <w:p>
      <w:pPr>
        <w:pStyle w:val="ListParagraph"/>
        <w:numPr>
          <w:ilvl w:val="0"/>
          <w:numId w:val="10"/>
        </w:numPr>
        <w:tabs>
          <w:tab w:pos="2453" w:val="left" w:leader="none"/>
        </w:tabs>
        <w:spacing w:line="240" w:lineRule="auto" w:before="0" w:after="0"/>
        <w:ind w:left="2452" w:right="0" w:hanging="217"/>
        <w:jc w:val="left"/>
        <w:rPr>
          <w:sz w:val="20"/>
        </w:rPr>
      </w:pPr>
      <w:r>
        <w:rPr>
          <w:sz w:val="20"/>
        </w:rPr>
        <w:t>Remove all the plates above P and compute the corresponding gravity at</w:t>
      </w:r>
      <w:r>
        <w:rPr>
          <w:spacing w:val="-18"/>
          <w:sz w:val="20"/>
        </w:rPr>
        <w:t> </w:t>
      </w:r>
      <w:r>
        <w:rPr>
          <w:sz w:val="20"/>
        </w:rPr>
        <w:t>P</w:t>
      </w:r>
    </w:p>
    <w:p>
      <w:pPr>
        <w:pStyle w:val="ListParagraph"/>
        <w:numPr>
          <w:ilvl w:val="0"/>
          <w:numId w:val="10"/>
        </w:numPr>
        <w:tabs>
          <w:tab w:pos="2453" w:val="left" w:leader="none"/>
        </w:tabs>
        <w:spacing w:line="230" w:lineRule="exact" w:before="1" w:after="0"/>
        <w:ind w:left="2452" w:right="0" w:hanging="217"/>
        <w:jc w:val="left"/>
        <w:rPr>
          <w:sz w:val="20"/>
        </w:rPr>
      </w:pPr>
      <w:r>
        <w:rPr>
          <w:sz w:val="20"/>
        </w:rPr>
        <w:t>Move P through free air to Q and compute the corresponding gravity at</w:t>
      </w:r>
      <w:r>
        <w:rPr>
          <w:spacing w:val="-16"/>
          <w:sz w:val="20"/>
        </w:rPr>
        <w:t> </w:t>
      </w:r>
      <w:r>
        <w:rPr>
          <w:sz w:val="20"/>
        </w:rPr>
        <w:t>Q</w:t>
      </w:r>
    </w:p>
    <w:p>
      <w:pPr>
        <w:pStyle w:val="ListParagraph"/>
        <w:numPr>
          <w:ilvl w:val="0"/>
          <w:numId w:val="10"/>
        </w:numPr>
        <w:tabs>
          <w:tab w:pos="2453" w:val="left" w:leader="none"/>
        </w:tabs>
        <w:spacing w:line="240" w:lineRule="auto" w:before="0" w:after="0"/>
        <w:ind w:left="1984" w:right="3588" w:firstLine="251"/>
        <w:jc w:val="left"/>
        <w:rPr>
          <w:sz w:val="20"/>
        </w:rPr>
      </w:pPr>
      <w:r>
        <w:rPr>
          <w:sz w:val="20"/>
        </w:rPr>
        <w:t>Restore the plates removed and recomputed the gravity at Q. An example is given</w:t>
      </w:r>
      <w:r>
        <w:rPr>
          <w:spacing w:val="-6"/>
          <w:sz w:val="20"/>
        </w:rPr>
        <w:t> </w:t>
      </w:r>
      <w:r>
        <w:rPr>
          <w:sz w:val="20"/>
        </w:rPr>
        <w:t>below.</w:t>
      </w:r>
    </w:p>
    <w:p>
      <w:pPr>
        <w:pStyle w:val="BodyText"/>
        <w:ind w:left="1984" w:right="122" w:firstLine="251"/>
        <w:jc w:val="both"/>
      </w:pPr>
      <w:r>
        <w:rPr/>
        <w:t>Obviously, removing a Bouguer plate located above/below a given point P is increasing/decreasing gravity at P by an amount corresponding to the plate’s vertical attraction on P, whereas adding a plate above/below the point is decreasing/increasing gravity at P. According to Moritz and Heiskanen (1967), form. (3-15), the attraction is given</w:t>
      </w:r>
      <w:r>
        <w:rPr>
          <w:spacing w:val="-3"/>
        </w:rPr>
        <w:t> </w:t>
      </w:r>
      <w:r>
        <w:rPr/>
        <w:t>by</w:t>
      </w:r>
    </w:p>
    <w:p>
      <w:pPr>
        <w:spacing w:line="229" w:lineRule="exact" w:before="0"/>
        <w:ind w:left="4592" w:right="0" w:firstLine="0"/>
        <w:jc w:val="left"/>
        <w:rPr>
          <w:sz w:val="20"/>
        </w:rPr>
      </w:pPr>
      <w:r>
        <w:rPr>
          <w:w w:val="100"/>
          <w:sz w:val="20"/>
        </w:rPr>
        <w:t>A</w:t>
      </w:r>
      <w:r>
        <w:rPr>
          <w:w w:val="99"/>
          <w:sz w:val="20"/>
          <w:vertAlign w:val="subscript"/>
        </w:rPr>
        <w:t>B</w:t>
      </w:r>
      <w:r>
        <w:rPr>
          <w:rFonts w:ascii="ZWAdobeF" w:hAnsi="ZWAdobeF"/>
          <w:w w:val="102"/>
          <w:sz w:val="2"/>
          <w:vertAlign w:val="baseline"/>
        </w:rPr>
        <w:t>B</w:t>
      </w:r>
      <w:r>
        <w:rPr>
          <w:rFonts w:ascii="ZWAdobeF" w:hAnsi="ZWAdobeF"/>
          <w:sz w:val="2"/>
          <w:vertAlign w:val="baseline"/>
        </w:rPr>
        <w:t>   </w:t>
      </w:r>
      <w:r>
        <w:rPr>
          <w:w w:val="100"/>
          <w:sz w:val="20"/>
          <w:vertAlign w:val="baseline"/>
        </w:rPr>
        <w:t>=</w:t>
      </w:r>
      <w:r>
        <w:rPr>
          <w:sz w:val="20"/>
          <w:vertAlign w:val="baseline"/>
        </w:rPr>
        <w:t> </w:t>
      </w:r>
      <w:r>
        <w:rPr>
          <w:w w:val="100"/>
          <w:sz w:val="20"/>
          <w:vertAlign w:val="baseline"/>
        </w:rPr>
        <w:t>c</w:t>
      </w:r>
      <w:r>
        <w:rPr>
          <w:w w:val="99"/>
          <w:sz w:val="20"/>
          <w:vertAlign w:val="subscript"/>
        </w:rPr>
        <w:t>ρ</w:t>
      </w:r>
      <w:r>
        <w:rPr>
          <w:w w:val="100"/>
          <w:sz w:val="20"/>
          <w:vertAlign w:val="baseline"/>
        </w:rPr>
        <w:t>b</w:t>
      </w:r>
      <w:r>
        <w:rPr>
          <w:sz w:val="20"/>
          <w:vertAlign w:val="baseline"/>
        </w:rPr>
        <w:t>  </w:t>
      </w:r>
      <w:r>
        <w:rPr>
          <w:w w:val="100"/>
          <w:sz w:val="20"/>
          <w:vertAlign w:val="baseline"/>
        </w:rPr>
        <w:t>mgal</w:t>
      </w:r>
    </w:p>
    <w:p>
      <w:pPr>
        <w:pStyle w:val="BodyText"/>
        <w:ind w:left="1984" w:right="123"/>
        <w:jc w:val="both"/>
      </w:pPr>
      <w:r>
        <w:rPr/>
        <w:t>where b (in meter) is the thickness of the plate and c</w:t>
      </w:r>
      <w:r>
        <w:rPr>
          <w:vertAlign w:val="subscript"/>
        </w:rPr>
        <w:t>ρ</w:t>
      </w:r>
      <w:r>
        <w:rPr>
          <w:vertAlign w:val="baseline"/>
        </w:rPr>
        <w:t> is depending on the plate’s mass density ρ (in g/cm</w:t>
      </w:r>
      <w:r>
        <w:rPr>
          <w:vertAlign w:val="superscript"/>
        </w:rPr>
        <w:t>3</w:t>
      </w:r>
      <w:r>
        <w:rPr>
          <w:vertAlign w:val="baseline"/>
        </w:rPr>
        <w:t>). Thus, the attraction is independent from the distance of P from the plate. Common values of ρ and c</w:t>
      </w:r>
      <w:r>
        <w:rPr>
          <w:vertAlign w:val="subscript"/>
        </w:rPr>
        <w:t>ρ</w:t>
      </w:r>
      <w:r>
        <w:rPr>
          <w:vertAlign w:val="baseline"/>
        </w:rPr>
        <w:t> are given below:</w:t>
      </w:r>
    </w:p>
    <w:p>
      <w:pPr>
        <w:tabs>
          <w:tab w:pos="5012" w:val="left" w:leader="none"/>
          <w:tab w:pos="6060" w:val="left" w:leader="none"/>
        </w:tabs>
        <w:spacing w:before="0"/>
        <w:ind w:left="3289" w:right="4174" w:firstLine="0"/>
        <w:jc w:val="both"/>
        <w:rPr>
          <w:sz w:val="16"/>
        </w:rPr>
      </w:pPr>
      <w:r>
        <w:rPr>
          <w:sz w:val="16"/>
        </w:rPr>
        <w:t>ground , standard value: ρ=2.67 g/cm</w:t>
      </w:r>
      <w:r>
        <w:rPr>
          <w:sz w:val="16"/>
          <w:vertAlign w:val="superscript"/>
        </w:rPr>
        <w:t>3</w:t>
      </w:r>
      <w:r>
        <w:rPr>
          <w:sz w:val="16"/>
          <w:vertAlign w:val="baseline"/>
        </w:rPr>
        <w:t> c</w:t>
      </w:r>
      <w:r>
        <w:rPr>
          <w:sz w:val="16"/>
          <w:vertAlign w:val="subscript"/>
        </w:rPr>
        <w:t>ρ</w:t>
      </w:r>
      <w:r>
        <w:rPr>
          <w:sz w:val="16"/>
          <w:vertAlign w:val="baseline"/>
        </w:rPr>
        <w:t>=0.1119 ground,  </w:t>
      </w:r>
      <w:r>
        <w:rPr>
          <w:spacing w:val="34"/>
          <w:sz w:val="16"/>
          <w:vertAlign w:val="baseline"/>
        </w:rPr>
        <w:t> </w:t>
      </w:r>
      <w:r>
        <w:rPr>
          <w:sz w:val="16"/>
          <w:vertAlign w:val="baseline"/>
        </w:rPr>
        <w:t>Denmark:</w:t>
        <w:tab/>
        <w:t>ρ=2.00</w:t>
        <w:tab/>
      </w:r>
      <w:r>
        <w:rPr>
          <w:spacing w:val="-3"/>
          <w:sz w:val="16"/>
          <w:vertAlign w:val="baseline"/>
        </w:rPr>
        <w:t>c</w:t>
      </w:r>
      <w:r>
        <w:rPr>
          <w:spacing w:val="-3"/>
          <w:sz w:val="16"/>
          <w:vertAlign w:val="subscript"/>
        </w:rPr>
        <w:t>ρ</w:t>
      </w:r>
      <w:r>
        <w:rPr>
          <w:spacing w:val="-3"/>
          <w:sz w:val="16"/>
          <w:vertAlign w:val="baseline"/>
        </w:rPr>
        <w:t>=0.0838 </w:t>
      </w:r>
      <w:r>
        <w:rPr>
          <w:sz w:val="16"/>
          <w:vertAlign w:val="baseline"/>
        </w:rPr>
        <w:t>sea</w:t>
      </w:r>
      <w:r>
        <w:rPr>
          <w:spacing w:val="-3"/>
          <w:sz w:val="16"/>
          <w:vertAlign w:val="baseline"/>
        </w:rPr>
        <w:t> </w:t>
      </w:r>
      <w:r>
        <w:rPr>
          <w:sz w:val="16"/>
          <w:vertAlign w:val="baseline"/>
        </w:rPr>
        <w:t>water:</w:t>
        <w:tab/>
        <w:t>ρ=1.03</w:t>
        <w:tab/>
        <w:t>c</w:t>
      </w:r>
      <w:r>
        <w:rPr>
          <w:sz w:val="16"/>
          <w:vertAlign w:val="subscript"/>
        </w:rPr>
        <w:t>ρ</w:t>
      </w:r>
      <w:r>
        <w:rPr>
          <w:sz w:val="16"/>
          <w:vertAlign w:val="baseline"/>
        </w:rPr>
        <w:t>=0.0432</w:t>
      </w:r>
    </w:p>
    <w:p>
      <w:pPr>
        <w:spacing w:after="0"/>
        <w:jc w:val="both"/>
        <w:rPr>
          <w:sz w:val="16"/>
        </w:rPr>
        <w:sectPr>
          <w:type w:val="continuous"/>
          <w:pgSz w:w="11900" w:h="16840"/>
          <w:pgMar w:top="0" w:bottom="0" w:left="0" w:right="1000"/>
        </w:sectPr>
      </w:pPr>
    </w:p>
    <w:p>
      <w:pPr>
        <w:pStyle w:val="BodyText"/>
        <w:spacing w:before="84"/>
        <w:ind w:left="1984" w:right="124"/>
        <w:jc w:val="both"/>
      </w:pPr>
      <w:r>
        <w:rPr/>
        <w:t>Note, due to the moraine and chalk densities of the Danish subsurface ground density ρ=2.00 is the traditional value for the computation of leveling in</w:t>
      </w:r>
      <w:r>
        <w:rPr>
          <w:spacing w:val="-7"/>
        </w:rPr>
        <w:t> </w:t>
      </w:r>
      <w:r>
        <w:rPr/>
        <w:t>Denmark.</w:t>
      </w:r>
    </w:p>
    <w:p>
      <w:pPr>
        <w:pStyle w:val="BodyText"/>
        <w:spacing w:line="237" w:lineRule="auto" w:before="1"/>
        <w:ind w:left="3285" w:right="2302" w:hanging="1051"/>
      </w:pPr>
      <w:r>
        <w:rPr/>
        <w:t>Finally, moving the point P to Q through free air the gravity change is given by F = 0.3086</w:t>
      </w:r>
      <w:r>
        <w:rPr>
          <w:rFonts w:ascii="Arial Black"/>
        </w:rPr>
        <w:t>l </w:t>
      </w:r>
      <w:r>
        <w:rPr/>
        <w:t>mgal</w:t>
      </w:r>
    </w:p>
    <w:p>
      <w:pPr>
        <w:pStyle w:val="BodyText"/>
        <w:spacing w:line="261" w:lineRule="exact"/>
        <w:ind w:left="1984"/>
      </w:pPr>
      <w:r>
        <w:rPr/>
        <w:t>where </w:t>
      </w:r>
      <w:r>
        <w:rPr>
          <w:rFonts w:ascii="Arial Black"/>
        </w:rPr>
        <w:t>l </w:t>
      </w:r>
      <w:r>
        <w:rPr/>
        <w:t>(in meter) is the distance between P and Q, counted negative if P is below Q.</w:t>
      </w:r>
    </w:p>
    <w:p>
      <w:pPr>
        <w:pStyle w:val="BodyText"/>
        <w:spacing w:before="165"/>
        <w:ind w:left="1984" w:right="124"/>
        <w:jc w:val="both"/>
      </w:pPr>
      <w:r>
        <w:rPr/>
        <w:t>□ </w:t>
      </w:r>
      <w:r>
        <w:rPr>
          <w:u w:val="single"/>
        </w:rPr>
        <w:t>Example:</w:t>
      </w:r>
      <w:r>
        <w:rPr/>
        <w:t> Assuming the point P is below the bottom of the sea (assumed plane) let h denote the height of P and d the depth of the sea. Obviously, since h is negative, t</w:t>
      </w:r>
      <w:r>
        <w:rPr>
          <w:vertAlign w:val="subscript"/>
        </w:rPr>
        <w:t>1</w:t>
      </w:r>
      <w:r>
        <w:rPr>
          <w:vertAlign w:val="baseline"/>
        </w:rPr>
        <w:t>=-h-d is the positive height of the sea floor above P, cf. case [e] in sect.4. Furthermore, let P</w:t>
      </w:r>
      <w:r>
        <w:rPr>
          <w:vertAlign w:val="subscript"/>
        </w:rPr>
        <w:t>1</w:t>
      </w:r>
      <w:r>
        <w:rPr>
          <w:vertAlign w:val="baseline"/>
        </w:rPr>
        <w:t> and P</w:t>
      </w:r>
      <w:r>
        <w:rPr>
          <w:vertAlign w:val="subscript"/>
        </w:rPr>
        <w:t>o</w:t>
      </w:r>
      <w:r>
        <w:rPr>
          <w:vertAlign w:val="baseline"/>
        </w:rPr>
        <w:t> be the points, where the plumb line through P is intersecting the bottom and the surface of the sea. Now, let s</w:t>
      </w:r>
      <w:r>
        <w:rPr>
          <w:rFonts w:ascii="Symbol" w:hAnsi="Symbol"/>
          <w:vertAlign w:val="baseline"/>
        </w:rPr>
        <w:t></w:t>
      </w:r>
      <w:r>
        <w:rPr>
          <w:vertAlign w:val="baseline"/>
        </w:rPr>
        <w:t>[0,t</w:t>
      </w:r>
      <w:r>
        <w:rPr>
          <w:vertAlign w:val="subscript"/>
        </w:rPr>
        <w:t>1</w:t>
      </w:r>
      <w:r>
        <w:rPr>
          <w:vertAlign w:val="baseline"/>
        </w:rPr>
        <w:t>] be the distance along the plumb line through P, counted positive from P in upwards direction. Applying the procedure above (ρ=2.00) gravity g(s) at the point corresponding to s is predicted from gravity g</w:t>
      </w:r>
      <w:r>
        <w:rPr>
          <w:vertAlign w:val="subscript"/>
        </w:rPr>
        <w:t>P</w:t>
      </w:r>
      <w:r>
        <w:rPr>
          <w:vertAlign w:val="baseline"/>
        </w:rPr>
        <w:t> at P by</w:t>
      </w:r>
    </w:p>
    <w:p>
      <w:pPr>
        <w:pStyle w:val="BodyText"/>
        <w:spacing w:line="229" w:lineRule="exact"/>
        <w:ind w:left="2485"/>
      </w:pPr>
      <w:r>
        <w:rPr/>
        <w:t>g (s)=g</w:t>
      </w:r>
      <w:r>
        <w:rPr>
          <w:vertAlign w:val="subscript"/>
        </w:rPr>
        <w:t>P</w:t>
      </w:r>
      <w:r>
        <w:rPr>
          <w:vertAlign w:val="baseline"/>
        </w:rPr>
        <w:t>+0.0432d+0.0838t</w:t>
      </w:r>
      <w:r>
        <w:rPr>
          <w:vertAlign w:val="subscript"/>
        </w:rPr>
        <w:t>1</w:t>
      </w:r>
      <w:r>
        <w:rPr>
          <w:vertAlign w:val="baseline"/>
        </w:rPr>
        <w:t> -0.3086s+0.0838s -0.0838(t</w:t>
      </w:r>
      <w:r>
        <w:rPr>
          <w:vertAlign w:val="subscript"/>
        </w:rPr>
        <w:t>1</w:t>
      </w:r>
      <w:r>
        <w:rPr>
          <w:vertAlign w:val="baseline"/>
        </w:rPr>
        <w:t>-s)-0.0432d = g</w:t>
      </w:r>
      <w:r>
        <w:rPr>
          <w:vertAlign w:val="subscript"/>
        </w:rPr>
        <w:t>P</w:t>
      </w:r>
      <w:r>
        <w:rPr>
          <w:vertAlign w:val="baseline"/>
        </w:rPr>
        <w:t>+(2·0.0838-0.3086)s (mgal)</w:t>
      </w:r>
    </w:p>
    <w:p>
      <w:pPr>
        <w:pStyle w:val="BodyText"/>
        <w:tabs>
          <w:tab w:pos="10126" w:val="left" w:leader="none"/>
        </w:tabs>
        <w:spacing w:before="2"/>
        <w:ind w:left="2485" w:right="237" w:hanging="501"/>
      </w:pPr>
      <w:r>
        <w:rPr/>
        <w:t>Correspondingly, counting the distance from P</w:t>
      </w:r>
      <w:r>
        <w:rPr>
          <w:vertAlign w:val="subscript"/>
        </w:rPr>
        <w:t>1</w:t>
      </w:r>
      <w:r>
        <w:rPr>
          <w:vertAlign w:val="baseline"/>
        </w:rPr>
        <w:t>, s</w:t>
      </w:r>
      <w:r>
        <w:rPr>
          <w:vertAlign w:val="subscript"/>
        </w:rPr>
        <w:t>1</w:t>
      </w:r>
      <w:r>
        <w:rPr>
          <w:vertAlign w:val="baseline"/>
        </w:rPr>
        <w:t>=s-t</w:t>
      </w:r>
      <w:r>
        <w:rPr>
          <w:vertAlign w:val="subscript"/>
        </w:rPr>
        <w:t>1</w:t>
      </w:r>
      <w:r>
        <w:rPr>
          <w:rFonts w:ascii="Symbol" w:hAnsi="Symbol"/>
          <w:vertAlign w:val="baseline"/>
        </w:rPr>
        <w:t></w:t>
      </w:r>
      <w:r>
        <w:rPr>
          <w:vertAlign w:val="baseline"/>
        </w:rPr>
        <w:t>[0,d] gravity g(s</w:t>
      </w:r>
      <w:r>
        <w:rPr>
          <w:vertAlign w:val="subscript"/>
        </w:rPr>
        <w:t>1</w:t>
      </w:r>
      <w:r>
        <w:rPr>
          <w:vertAlign w:val="baseline"/>
        </w:rPr>
        <w:t>) is predicted from gravity g</w:t>
      </w:r>
      <w:r>
        <w:rPr>
          <w:vertAlign w:val="subscript"/>
        </w:rPr>
        <w:t>1</w:t>
      </w:r>
      <w:r>
        <w:rPr>
          <w:vertAlign w:val="baseline"/>
        </w:rPr>
        <w:t> at P</w:t>
      </w:r>
      <w:r>
        <w:rPr>
          <w:vertAlign w:val="subscript"/>
        </w:rPr>
        <w:t>1</w:t>
      </w:r>
      <w:r>
        <w:rPr>
          <w:vertAlign w:val="baseline"/>
        </w:rPr>
        <w:t> g(s</w:t>
      </w:r>
      <w:r>
        <w:rPr>
          <w:vertAlign w:val="subscript"/>
        </w:rPr>
        <w:t>1</w:t>
      </w:r>
      <w:r>
        <w:rPr>
          <w:vertAlign w:val="baseline"/>
        </w:rPr>
        <w:t>)</w:t>
      </w:r>
      <w:r>
        <w:rPr>
          <w:spacing w:val="-4"/>
          <w:vertAlign w:val="baseline"/>
        </w:rPr>
        <w:t> </w:t>
      </w:r>
      <w:r>
        <w:rPr>
          <w:vertAlign w:val="baseline"/>
        </w:rPr>
        <w:t>=</w:t>
      </w:r>
      <w:r>
        <w:rPr>
          <w:spacing w:val="-3"/>
          <w:vertAlign w:val="baseline"/>
        </w:rPr>
        <w:t> </w:t>
      </w:r>
      <w:r>
        <w:rPr>
          <w:vertAlign w:val="baseline"/>
        </w:rPr>
        <w:t>g</w:t>
      </w:r>
      <w:r>
        <w:rPr>
          <w:vertAlign w:val="subscript"/>
        </w:rPr>
        <w:t>1</w:t>
      </w:r>
      <w:r>
        <w:rPr>
          <w:vertAlign w:val="baseline"/>
        </w:rPr>
        <w:t>+0.0432d</w:t>
      </w:r>
      <w:r>
        <w:rPr>
          <w:spacing w:val="-4"/>
          <w:vertAlign w:val="baseline"/>
        </w:rPr>
        <w:t> </w:t>
      </w:r>
      <w:r>
        <w:rPr>
          <w:vertAlign w:val="baseline"/>
        </w:rPr>
        <w:t>-0.3086s</w:t>
      </w:r>
      <w:r>
        <w:rPr>
          <w:vertAlign w:val="subscript"/>
        </w:rPr>
        <w:t>1</w:t>
      </w:r>
      <w:r>
        <w:rPr>
          <w:spacing w:val="-3"/>
          <w:vertAlign w:val="baseline"/>
        </w:rPr>
        <w:t> </w:t>
      </w:r>
      <w:r>
        <w:rPr>
          <w:vertAlign w:val="baseline"/>
        </w:rPr>
        <w:t>+</w:t>
      </w:r>
      <w:r>
        <w:rPr>
          <w:spacing w:val="-5"/>
          <w:vertAlign w:val="baseline"/>
        </w:rPr>
        <w:t> </w:t>
      </w:r>
      <w:r>
        <w:rPr>
          <w:vertAlign w:val="baseline"/>
        </w:rPr>
        <w:t>0.0432s</w:t>
      </w:r>
      <w:r>
        <w:rPr>
          <w:vertAlign w:val="subscript"/>
        </w:rPr>
        <w:t>1</w:t>
      </w:r>
      <w:r>
        <w:rPr>
          <w:spacing w:val="-3"/>
          <w:vertAlign w:val="baseline"/>
        </w:rPr>
        <w:t> </w:t>
      </w:r>
      <w:r>
        <w:rPr>
          <w:vertAlign w:val="baseline"/>
        </w:rPr>
        <w:t>–</w:t>
      </w:r>
      <w:r>
        <w:rPr>
          <w:spacing w:val="-4"/>
          <w:vertAlign w:val="baseline"/>
        </w:rPr>
        <w:t> </w:t>
      </w:r>
      <w:r>
        <w:rPr>
          <w:vertAlign w:val="baseline"/>
        </w:rPr>
        <w:t>0.0432(d-s</w:t>
      </w:r>
      <w:r>
        <w:rPr>
          <w:vertAlign w:val="subscript"/>
        </w:rPr>
        <w:t>1</w:t>
      </w:r>
      <w:r>
        <w:rPr>
          <w:vertAlign w:val="baseline"/>
        </w:rPr>
        <w:t>)</w:t>
      </w:r>
      <w:r>
        <w:rPr>
          <w:spacing w:val="-3"/>
          <w:vertAlign w:val="baseline"/>
        </w:rPr>
        <w:t> </w:t>
      </w:r>
      <w:r>
        <w:rPr>
          <w:vertAlign w:val="baseline"/>
        </w:rPr>
        <w:t>=</w:t>
      </w:r>
      <w:r>
        <w:rPr>
          <w:spacing w:val="-5"/>
          <w:vertAlign w:val="baseline"/>
        </w:rPr>
        <w:t> </w:t>
      </w:r>
      <w:r>
        <w:rPr>
          <w:vertAlign w:val="baseline"/>
        </w:rPr>
        <w:t>g</w:t>
      </w:r>
      <w:r>
        <w:rPr>
          <w:vertAlign w:val="subscript"/>
        </w:rPr>
        <w:t>1</w:t>
      </w:r>
      <w:r>
        <w:rPr>
          <w:spacing w:val="-4"/>
          <w:vertAlign w:val="baseline"/>
        </w:rPr>
        <w:t> </w:t>
      </w:r>
      <w:r>
        <w:rPr>
          <w:vertAlign w:val="baseline"/>
        </w:rPr>
        <w:t>+</w:t>
      </w:r>
      <w:r>
        <w:rPr>
          <w:spacing w:val="-3"/>
          <w:vertAlign w:val="baseline"/>
        </w:rPr>
        <w:t> </w:t>
      </w:r>
      <w:r>
        <w:rPr>
          <w:vertAlign w:val="baseline"/>
        </w:rPr>
        <w:t>(2·0.0432</w:t>
      </w:r>
      <w:r>
        <w:rPr>
          <w:spacing w:val="-4"/>
          <w:vertAlign w:val="baseline"/>
        </w:rPr>
        <w:t> </w:t>
      </w:r>
      <w:r>
        <w:rPr>
          <w:vertAlign w:val="baseline"/>
        </w:rPr>
        <w:t>-</w:t>
      </w:r>
      <w:r>
        <w:rPr>
          <w:spacing w:val="-4"/>
          <w:vertAlign w:val="baseline"/>
        </w:rPr>
        <w:t> </w:t>
      </w:r>
      <w:r>
        <w:rPr>
          <w:vertAlign w:val="baseline"/>
        </w:rPr>
        <w:t>0.3086)s</w:t>
      </w:r>
      <w:r>
        <w:rPr>
          <w:vertAlign w:val="subscript"/>
        </w:rPr>
        <w:t>1</w:t>
      </w:r>
      <w:r>
        <w:rPr>
          <w:vertAlign w:val="baseline"/>
        </w:rPr>
        <w:tab/>
      </w:r>
      <w:r>
        <w:rPr>
          <w:spacing w:val="-4"/>
          <w:vertAlign w:val="baseline"/>
        </w:rPr>
        <w:t>(mgal)</w:t>
      </w:r>
    </w:p>
    <w:p>
      <w:pPr>
        <w:pStyle w:val="BodyText"/>
        <w:tabs>
          <w:tab w:pos="5126" w:val="left" w:leader="none"/>
        </w:tabs>
        <w:ind w:left="2485" w:right="3963" w:hanging="501"/>
      </w:pPr>
      <w:r>
        <w:rPr/>
        <w:t>Hence, applying s=t</w:t>
      </w:r>
      <w:r>
        <w:rPr>
          <w:vertAlign w:val="subscript"/>
        </w:rPr>
        <w:t>1</w:t>
      </w:r>
      <w:r>
        <w:rPr>
          <w:vertAlign w:val="baseline"/>
        </w:rPr>
        <w:t> and s</w:t>
      </w:r>
      <w:r>
        <w:rPr>
          <w:vertAlign w:val="subscript"/>
        </w:rPr>
        <w:t>1</w:t>
      </w:r>
      <w:r>
        <w:rPr>
          <w:vertAlign w:val="baseline"/>
        </w:rPr>
        <w:t>=d gravity at P</w:t>
      </w:r>
      <w:r>
        <w:rPr>
          <w:vertAlign w:val="subscript"/>
        </w:rPr>
        <w:t>1</w:t>
      </w:r>
      <w:r>
        <w:rPr>
          <w:vertAlign w:val="baseline"/>
        </w:rPr>
        <w:t> and P</w:t>
      </w:r>
      <w:r>
        <w:rPr>
          <w:vertAlign w:val="subscript"/>
        </w:rPr>
        <w:t>o</w:t>
      </w:r>
      <w:r>
        <w:rPr>
          <w:vertAlign w:val="baseline"/>
        </w:rPr>
        <w:t> is given by g</w:t>
      </w:r>
      <w:r>
        <w:rPr>
          <w:vertAlign w:val="subscript"/>
        </w:rPr>
        <w:t>1</w:t>
      </w:r>
      <w:r>
        <w:rPr>
          <w:vertAlign w:val="baseline"/>
        </w:rPr>
        <w:t> = g</w:t>
      </w:r>
      <w:r>
        <w:rPr>
          <w:vertAlign w:val="subscript"/>
        </w:rPr>
        <w:t>P</w:t>
      </w:r>
      <w:r>
        <w:rPr>
          <w:vertAlign w:val="baseline"/>
        </w:rPr>
        <w:t> + (2·0.0838</w:t>
      </w:r>
      <w:r>
        <w:rPr>
          <w:spacing w:val="-36"/>
          <w:vertAlign w:val="baseline"/>
        </w:rPr>
        <w:t> </w:t>
      </w:r>
      <w:r>
        <w:rPr>
          <w:vertAlign w:val="baseline"/>
        </w:rPr>
        <w:t>-</w:t>
      </w:r>
      <w:r>
        <w:rPr>
          <w:spacing w:val="-5"/>
          <w:vertAlign w:val="baseline"/>
        </w:rPr>
        <w:t> </w:t>
      </w:r>
      <w:r>
        <w:rPr>
          <w:vertAlign w:val="baseline"/>
        </w:rPr>
        <w:t>0.3086)t</w:t>
      </w:r>
      <w:r>
        <w:rPr>
          <w:vertAlign w:val="subscript"/>
        </w:rPr>
        <w:t>1</w:t>
      </w:r>
      <w:r>
        <w:rPr>
          <w:vertAlign w:val="baseline"/>
        </w:rPr>
        <w:tab/>
        <w:t>(mgal)</w:t>
      </w:r>
    </w:p>
    <w:p>
      <w:pPr>
        <w:pStyle w:val="BodyText"/>
        <w:tabs>
          <w:tab w:pos="5140" w:val="left" w:leader="none"/>
          <w:tab w:pos="10623" w:val="left" w:leader="none"/>
        </w:tabs>
        <w:spacing w:line="230" w:lineRule="exact"/>
        <w:ind w:left="2485"/>
      </w:pPr>
      <w:r>
        <w:rPr/>
        <w:t>g</w:t>
      </w:r>
      <w:r>
        <w:rPr>
          <w:vertAlign w:val="subscript"/>
        </w:rPr>
        <w:t>o</w:t>
      </w:r>
      <w:r>
        <w:rPr>
          <w:vertAlign w:val="baseline"/>
        </w:rPr>
        <w:t> = g</w:t>
      </w:r>
      <w:r>
        <w:rPr>
          <w:vertAlign w:val="subscript"/>
        </w:rPr>
        <w:t>1</w:t>
      </w:r>
      <w:r>
        <w:rPr>
          <w:vertAlign w:val="baseline"/>
        </w:rPr>
        <w:t> + (2·0.0432</w:t>
      </w:r>
      <w:r>
        <w:rPr>
          <w:spacing w:val="-16"/>
          <w:vertAlign w:val="baseline"/>
        </w:rPr>
        <w:t> </w:t>
      </w:r>
      <w:r>
        <w:rPr>
          <w:vertAlign w:val="baseline"/>
        </w:rPr>
        <w:t>-</w:t>
      </w:r>
      <w:r>
        <w:rPr>
          <w:spacing w:val="-4"/>
          <w:vertAlign w:val="baseline"/>
        </w:rPr>
        <w:t> </w:t>
      </w:r>
      <w:r>
        <w:rPr>
          <w:vertAlign w:val="baseline"/>
        </w:rPr>
        <w:t>0.3086)d</w:t>
        <w:tab/>
        <w:t>(mgal)</w:t>
        <w:tab/>
        <w:t>□</w:t>
      </w:r>
    </w:p>
    <w:p>
      <w:pPr>
        <w:pStyle w:val="BodyText"/>
        <w:spacing w:before="2"/>
        <w:rPr>
          <w:sz w:val="24"/>
        </w:rPr>
      </w:pPr>
    </w:p>
    <w:p>
      <w:pPr>
        <w:pStyle w:val="Heading2"/>
        <w:numPr>
          <w:ilvl w:val="0"/>
          <w:numId w:val="6"/>
        </w:numPr>
        <w:tabs>
          <w:tab w:pos="2187" w:val="left" w:leader="none"/>
        </w:tabs>
        <w:spacing w:line="228" w:lineRule="exact" w:before="0" w:after="0"/>
        <w:ind w:left="2186" w:right="0" w:hanging="202"/>
        <w:jc w:val="left"/>
      </w:pPr>
      <w:bookmarkStart w:name="_TOC_250006" w:id="22"/>
      <w:r>
        <w:rPr/>
        <w:t>Bouguer gravity and</w:t>
      </w:r>
      <w:r>
        <w:rPr>
          <w:spacing w:val="-5"/>
        </w:rPr>
        <w:t> </w:t>
      </w:r>
      <w:bookmarkEnd w:id="22"/>
      <w:r>
        <w:rPr/>
        <w:t>anomalies.</w:t>
      </w:r>
    </w:p>
    <w:p>
      <w:pPr>
        <w:pStyle w:val="BodyText"/>
        <w:ind w:left="1984" w:right="123" w:firstLine="250"/>
        <w:jc w:val="both"/>
        <w:rPr>
          <w:rFonts w:ascii="ZWAdobeF" w:hAnsi="ZWAdobeF"/>
          <w:sz w:val="2"/>
        </w:rPr>
      </w:pPr>
      <w:r>
        <w:rPr/>
        <w:t>In order to make gravity g</w:t>
      </w:r>
      <w:r>
        <w:rPr>
          <w:vertAlign w:val="subscript"/>
        </w:rPr>
        <w:t>P</w:t>
      </w:r>
      <w:r>
        <w:rPr>
          <w:vertAlign w:val="baseline"/>
        </w:rPr>
        <w:t> at a given point P comparable to what is ‘normal’ in accordance with a geometric/gravimetric model of the earth gravity is reduced from P to the intersection point P</w:t>
      </w:r>
      <w:r>
        <w:rPr>
          <w:vertAlign w:val="subscript"/>
        </w:rPr>
        <w:t>o</w:t>
      </w:r>
      <w:r>
        <w:rPr>
          <w:vertAlign w:val="baseline"/>
        </w:rPr>
        <w:t> of the plumb line through P and the geoid, assuming a fictitious solid geoid with no masses above. The term ‘solid’ means, </w:t>
      </w:r>
      <w:r>
        <w:rPr>
          <w:w w:val="100"/>
          <w:vertAlign w:val="baseline"/>
        </w:rPr>
        <w:t>e.g.,</w:t>
      </w:r>
      <w:r>
        <w:rPr>
          <w:vertAlign w:val="baseline"/>
        </w:rPr>
        <w:t> </w:t>
      </w:r>
      <w:r>
        <w:rPr>
          <w:w w:val="100"/>
          <w:vertAlign w:val="baseline"/>
        </w:rPr>
        <w:t>seawater</w:t>
      </w:r>
      <w:r>
        <w:rPr>
          <w:vertAlign w:val="baseline"/>
        </w:rPr>
        <w:t> </w:t>
      </w:r>
      <w:r>
        <w:rPr>
          <w:w w:val="100"/>
          <w:vertAlign w:val="baseline"/>
        </w:rPr>
        <w:t>is</w:t>
      </w:r>
      <w:r>
        <w:rPr>
          <w:vertAlign w:val="baseline"/>
        </w:rPr>
        <w:t> </w:t>
      </w:r>
      <w:r>
        <w:rPr>
          <w:w w:val="100"/>
          <w:vertAlign w:val="baseline"/>
        </w:rPr>
        <w:t>replaced</w:t>
      </w:r>
      <w:r>
        <w:rPr>
          <w:vertAlign w:val="baseline"/>
        </w:rPr>
        <w:t> </w:t>
      </w:r>
      <w:r>
        <w:rPr>
          <w:w w:val="100"/>
          <w:vertAlign w:val="baseline"/>
        </w:rPr>
        <w:t>by</w:t>
      </w:r>
      <w:r>
        <w:rPr>
          <w:vertAlign w:val="baseline"/>
        </w:rPr>
        <w:t> </w:t>
      </w:r>
      <w:r>
        <w:rPr>
          <w:w w:val="100"/>
          <w:vertAlign w:val="baseline"/>
        </w:rPr>
        <w:t>soil.</w:t>
      </w:r>
      <w:r>
        <w:rPr>
          <w:vertAlign w:val="baseline"/>
        </w:rPr>
        <w:t> </w:t>
      </w:r>
      <w:r>
        <w:rPr>
          <w:w w:val="100"/>
          <w:vertAlign w:val="baseline"/>
        </w:rPr>
        <w:t>The</w:t>
      </w:r>
      <w:r>
        <w:rPr>
          <w:vertAlign w:val="baseline"/>
        </w:rPr>
        <w:t> </w:t>
      </w:r>
      <w:r>
        <w:rPr>
          <w:w w:val="100"/>
          <w:vertAlign w:val="baseline"/>
        </w:rPr>
        <w:t>reduced</w:t>
      </w:r>
      <w:r>
        <w:rPr>
          <w:vertAlign w:val="baseline"/>
        </w:rPr>
        <w:t> </w:t>
      </w:r>
      <w:r>
        <w:rPr>
          <w:w w:val="100"/>
          <w:vertAlign w:val="baseline"/>
        </w:rPr>
        <w:t>value</w:t>
      </w:r>
      <w:r>
        <w:rPr>
          <w:vertAlign w:val="baseline"/>
        </w:rPr>
        <w:t> </w:t>
      </w:r>
      <w:r>
        <w:rPr>
          <w:w w:val="100"/>
          <w:vertAlign w:val="baseline"/>
        </w:rPr>
        <w:t>g</w:t>
      </w:r>
      <w:r>
        <w:rPr>
          <w:w w:val="99"/>
          <w:vertAlign w:val="subscript"/>
        </w:rPr>
        <w:t>B</w:t>
      </w:r>
      <w:r>
        <w:rPr>
          <w:rFonts w:ascii="ZWAdobeF" w:hAnsi="ZWAdobeF"/>
          <w:w w:val="102"/>
          <w:sz w:val="2"/>
          <w:vertAlign w:val="baseline"/>
        </w:rPr>
        <w:t>B</w:t>
      </w:r>
      <w:r>
        <w:rPr>
          <w:rFonts w:ascii="ZWAdobeF" w:hAnsi="ZWAdobeF"/>
          <w:sz w:val="2"/>
          <w:vertAlign w:val="baseline"/>
        </w:rPr>
        <w:t>     </w:t>
      </w:r>
      <w:r>
        <w:rPr>
          <w:w w:val="100"/>
          <w:vertAlign w:val="baseline"/>
        </w:rPr>
        <w:t>is</w:t>
      </w:r>
      <w:r>
        <w:rPr>
          <w:vertAlign w:val="baseline"/>
        </w:rPr>
        <w:t> </w:t>
      </w:r>
      <w:r>
        <w:rPr>
          <w:w w:val="100"/>
          <w:vertAlign w:val="baseline"/>
        </w:rPr>
        <w:t>the</w:t>
      </w:r>
      <w:r>
        <w:rPr>
          <w:vertAlign w:val="baseline"/>
        </w:rPr>
        <w:t> </w:t>
      </w:r>
      <w:r>
        <w:rPr>
          <w:w w:val="100"/>
          <w:vertAlign w:val="baseline"/>
        </w:rPr>
        <w:t>Bouguer</w:t>
      </w:r>
      <w:r>
        <w:rPr>
          <w:vertAlign w:val="baseline"/>
        </w:rPr>
        <w:t> </w:t>
      </w:r>
      <w:r>
        <w:rPr>
          <w:w w:val="100"/>
          <w:vertAlign w:val="baseline"/>
        </w:rPr>
        <w:t>gravity</w:t>
      </w:r>
      <w:r>
        <w:rPr>
          <w:vertAlign w:val="baseline"/>
        </w:rPr>
        <w:t> </w:t>
      </w:r>
      <w:r>
        <w:rPr>
          <w:w w:val="100"/>
          <w:vertAlign w:val="baseline"/>
        </w:rPr>
        <w:t>of</w:t>
      </w:r>
      <w:r>
        <w:rPr>
          <w:vertAlign w:val="baseline"/>
        </w:rPr>
        <w:t> </w:t>
      </w:r>
      <w:r>
        <w:rPr>
          <w:w w:val="100"/>
          <w:vertAlign w:val="baseline"/>
        </w:rPr>
        <w:t>P</w:t>
      </w:r>
      <w:r>
        <w:rPr>
          <w:vertAlign w:val="baseline"/>
        </w:rPr>
        <w:t> </w:t>
      </w:r>
      <w:r>
        <w:rPr>
          <w:w w:val="100"/>
          <w:vertAlign w:val="baseline"/>
        </w:rPr>
        <w:t>and</w:t>
      </w:r>
      <w:r>
        <w:rPr>
          <w:vertAlign w:val="baseline"/>
        </w:rPr>
        <w:t> </w:t>
      </w:r>
      <w:r>
        <w:rPr>
          <w:w w:val="100"/>
          <w:vertAlign w:val="baseline"/>
        </w:rPr>
        <w:t>its</w:t>
      </w:r>
      <w:r>
        <w:rPr>
          <w:vertAlign w:val="baseline"/>
        </w:rPr>
        <w:t> </w:t>
      </w:r>
      <w:r>
        <w:rPr>
          <w:w w:val="100"/>
          <w:vertAlign w:val="baseline"/>
        </w:rPr>
        <w:t>deviation</w:t>
      </w:r>
      <w:r>
        <w:rPr>
          <w:vertAlign w:val="baseline"/>
        </w:rPr>
        <w:t> </w:t>
      </w:r>
      <w:r>
        <w:rPr>
          <w:w w:val="100"/>
          <w:vertAlign w:val="baseline"/>
        </w:rPr>
        <w:t>from ‘normal’</w:t>
      </w:r>
      <w:r>
        <w:rPr>
          <w:vertAlign w:val="baseline"/>
        </w:rPr>
        <w:t> </w:t>
      </w:r>
      <w:r>
        <w:rPr>
          <w:w w:val="100"/>
          <w:vertAlign w:val="baseline"/>
        </w:rPr>
        <w:t>is</w:t>
      </w:r>
      <w:r>
        <w:rPr>
          <w:vertAlign w:val="baseline"/>
        </w:rPr>
        <w:t> </w:t>
      </w:r>
      <w:r>
        <w:rPr>
          <w:w w:val="100"/>
          <w:vertAlign w:val="baseline"/>
        </w:rPr>
        <w:t>the</w:t>
      </w:r>
      <w:r>
        <w:rPr>
          <w:vertAlign w:val="baseline"/>
        </w:rPr>
        <w:t> </w:t>
      </w:r>
      <w:r>
        <w:rPr>
          <w:w w:val="100"/>
          <w:vertAlign w:val="baseline"/>
        </w:rPr>
        <w:t>corresponding</w:t>
      </w:r>
      <w:r>
        <w:rPr>
          <w:vertAlign w:val="baseline"/>
        </w:rPr>
        <w:t> </w:t>
      </w:r>
      <w:r>
        <w:rPr>
          <w:w w:val="100"/>
          <w:vertAlign w:val="baseline"/>
        </w:rPr>
        <w:t>Bouguer</w:t>
      </w:r>
      <w:r>
        <w:rPr>
          <w:vertAlign w:val="baseline"/>
        </w:rPr>
        <w:t> </w:t>
      </w:r>
      <w:r>
        <w:rPr>
          <w:w w:val="100"/>
          <w:vertAlign w:val="baseline"/>
        </w:rPr>
        <w:t>anomaly</w:t>
      </w:r>
      <w:r>
        <w:rPr>
          <w:vertAlign w:val="baseline"/>
        </w:rPr>
        <w:t> </w:t>
      </w:r>
      <w:r>
        <w:rPr>
          <w:w w:val="100"/>
          <w:vertAlign w:val="baseline"/>
        </w:rPr>
        <w:t>Δg</w:t>
      </w:r>
      <w:r>
        <w:rPr>
          <w:w w:val="99"/>
          <w:vertAlign w:val="subscript"/>
        </w:rPr>
        <w:t>B</w:t>
      </w:r>
      <w:r>
        <w:rPr>
          <w:rFonts w:ascii="ZWAdobeF" w:hAnsi="ZWAdobeF"/>
          <w:w w:val="102"/>
          <w:sz w:val="2"/>
          <w:vertAlign w:val="baseline"/>
        </w:rPr>
        <w:t>B</w:t>
      </w:r>
    </w:p>
    <w:p>
      <w:pPr>
        <w:tabs>
          <w:tab w:pos="10509" w:val="left" w:leader="none"/>
        </w:tabs>
        <w:spacing w:line="230" w:lineRule="exact" w:before="0"/>
        <w:ind w:left="4592" w:right="0" w:firstLine="0"/>
        <w:jc w:val="left"/>
        <w:rPr>
          <w:sz w:val="20"/>
        </w:rPr>
      </w:pPr>
      <w:r>
        <w:rPr>
          <w:spacing w:val="-2"/>
          <w:w w:val="100"/>
          <w:sz w:val="20"/>
        </w:rPr>
        <w:t>Δ</w:t>
      </w:r>
      <w:r>
        <w:rPr>
          <w:w w:val="100"/>
          <w:sz w:val="20"/>
        </w:rPr>
        <w:t>g</w:t>
      </w:r>
      <w:r>
        <w:rPr>
          <w:spacing w:val="-1"/>
          <w:w w:val="99"/>
          <w:sz w:val="20"/>
          <w:vertAlign w:val="subscript"/>
        </w:rPr>
        <w:t>B</w:t>
      </w:r>
      <w:r>
        <w:rPr>
          <w:rFonts w:ascii="ZWAdobeF" w:hAnsi="ZWAdobeF"/>
          <w:w w:val="102"/>
          <w:sz w:val="2"/>
          <w:vertAlign w:val="baseline"/>
        </w:rPr>
        <w:t>B</w:t>
      </w:r>
      <w:r>
        <w:rPr>
          <w:rFonts w:ascii="ZWAdobeF" w:hAnsi="ZWAdobeF"/>
          <w:sz w:val="2"/>
          <w:vertAlign w:val="baseline"/>
        </w:rPr>
        <w:t>  </w:t>
      </w:r>
      <w:r>
        <w:rPr>
          <w:rFonts w:ascii="ZWAdobeF" w:hAnsi="ZWAdobeF"/>
          <w:spacing w:val="2"/>
          <w:sz w:val="2"/>
          <w:vertAlign w:val="baseline"/>
        </w:rPr>
        <w:t> </w:t>
      </w:r>
      <w:r>
        <w:rPr>
          <w:w w:val="100"/>
          <w:sz w:val="20"/>
          <w:vertAlign w:val="baseline"/>
        </w:rPr>
        <w:t>=</w:t>
      </w:r>
      <w:r>
        <w:rPr>
          <w:spacing w:val="-2"/>
          <w:sz w:val="20"/>
          <w:vertAlign w:val="baseline"/>
        </w:rPr>
        <w:t> </w:t>
      </w:r>
      <w:r>
        <w:rPr>
          <w:spacing w:val="-2"/>
          <w:w w:val="100"/>
          <w:sz w:val="20"/>
          <w:vertAlign w:val="baseline"/>
        </w:rPr>
        <w:t>g</w:t>
      </w:r>
      <w:r>
        <w:rPr>
          <w:spacing w:val="-1"/>
          <w:w w:val="99"/>
          <w:sz w:val="20"/>
          <w:vertAlign w:val="subscript"/>
        </w:rPr>
        <w:t>B</w:t>
      </w:r>
      <w:r>
        <w:rPr>
          <w:rFonts w:ascii="ZWAdobeF" w:hAnsi="ZWAdobeF"/>
          <w:w w:val="102"/>
          <w:sz w:val="2"/>
          <w:vertAlign w:val="baseline"/>
        </w:rPr>
        <w:t>B</w:t>
      </w:r>
      <w:r>
        <w:rPr>
          <w:rFonts w:ascii="ZWAdobeF" w:hAnsi="ZWAdobeF"/>
          <w:sz w:val="2"/>
          <w:vertAlign w:val="baseline"/>
        </w:rPr>
        <w:t>  </w:t>
      </w:r>
      <w:r>
        <w:rPr>
          <w:rFonts w:ascii="ZWAdobeF" w:hAnsi="ZWAdobeF"/>
          <w:spacing w:val="2"/>
          <w:sz w:val="2"/>
          <w:vertAlign w:val="baseline"/>
        </w:rPr>
        <w:t> </w:t>
      </w:r>
      <w:r>
        <w:rPr>
          <w:w w:val="100"/>
          <w:sz w:val="20"/>
          <w:vertAlign w:val="baseline"/>
        </w:rPr>
        <w:t>–</w:t>
      </w:r>
      <w:r>
        <w:rPr>
          <w:sz w:val="20"/>
          <w:vertAlign w:val="baseline"/>
        </w:rPr>
        <w:t> </w:t>
      </w:r>
      <w:r>
        <w:rPr>
          <w:spacing w:val="-2"/>
          <w:w w:val="100"/>
          <w:sz w:val="20"/>
          <w:vertAlign w:val="baseline"/>
        </w:rPr>
        <w:t>γ</w:t>
      </w:r>
      <w:r>
        <w:rPr>
          <w:w w:val="99"/>
          <w:sz w:val="20"/>
          <w:vertAlign w:val="subscript"/>
        </w:rPr>
        <w:t>o</w:t>
      </w:r>
      <w:r>
        <w:rPr>
          <w:sz w:val="20"/>
          <w:vertAlign w:val="baseline"/>
        </w:rPr>
        <w:tab/>
      </w:r>
      <w:r>
        <w:rPr>
          <w:spacing w:val="-2"/>
          <w:w w:val="100"/>
          <w:sz w:val="20"/>
          <w:vertAlign w:val="baseline"/>
        </w:rPr>
        <w:t>(</w:t>
      </w:r>
      <w:r>
        <w:rPr>
          <w:w w:val="100"/>
          <w:sz w:val="20"/>
          <w:vertAlign w:val="baseline"/>
        </w:rPr>
        <w:t>7)</w:t>
      </w:r>
    </w:p>
    <w:p>
      <w:pPr>
        <w:pStyle w:val="BodyText"/>
        <w:ind w:left="1984" w:right="121"/>
        <w:jc w:val="both"/>
      </w:pPr>
      <w:r>
        <w:rPr/>
        <w:t>The ‘normal’ gravity value γ</w:t>
      </w:r>
      <w:r>
        <w:rPr>
          <w:vertAlign w:val="subscript"/>
        </w:rPr>
        <w:t>o</w:t>
      </w:r>
      <w:r>
        <w:rPr>
          <w:vertAlign w:val="baseline"/>
        </w:rPr>
        <w:t> referring to the geodetic reference system GRS80 can be computed from form. (3.4) in Torge (1989), e.g. Obviously, Bouguer anomalies are reflecting the mass densities of the ground, which makes them suitable for gravity interpolation.</w:t>
      </w:r>
    </w:p>
    <w:p>
      <w:pPr>
        <w:pStyle w:val="BodyText"/>
        <w:ind w:left="1984" w:right="125" w:firstLine="250"/>
        <w:jc w:val="both"/>
      </w:pPr>
      <w:r>
        <w:rPr/>
        <w:t>In the formulas below, derived in accordance with sect.3 applying ground density ρ=2.00, h is the height of the point P above the geoid/mean sea level and d is the depth of the sea at P’s location. Bouguer gravity g</w:t>
      </w:r>
      <w:r>
        <w:rPr>
          <w:vertAlign w:val="subscript"/>
        </w:rPr>
        <w:t>B</w:t>
      </w:r>
      <w:r>
        <w:rPr>
          <w:vertAlign w:val="baseline"/>
        </w:rPr>
        <w:t> is in</w:t>
      </w:r>
      <w:r>
        <w:rPr>
          <w:spacing w:val="-1"/>
          <w:vertAlign w:val="baseline"/>
        </w:rPr>
        <w:t> </w:t>
      </w:r>
      <w:r>
        <w:rPr>
          <w:vertAlign w:val="baseline"/>
        </w:rPr>
        <w:t>mgal.</w:t>
      </w:r>
    </w:p>
    <w:p>
      <w:pPr>
        <w:pStyle w:val="ListParagraph"/>
        <w:numPr>
          <w:ilvl w:val="0"/>
          <w:numId w:val="11"/>
        </w:numPr>
        <w:tabs>
          <w:tab w:pos="2258" w:val="left" w:leader="none"/>
        </w:tabs>
        <w:spacing w:line="240" w:lineRule="auto" w:before="0" w:after="0"/>
        <w:ind w:left="2257" w:right="0" w:hanging="273"/>
        <w:jc w:val="both"/>
        <w:rPr>
          <w:sz w:val="20"/>
        </w:rPr>
      </w:pPr>
      <w:r>
        <w:rPr>
          <w:sz w:val="20"/>
          <w:u w:val="single"/>
        </w:rPr>
        <w:t>P on the ground above</w:t>
      </w:r>
      <w:r>
        <w:rPr>
          <w:spacing w:val="-8"/>
          <w:sz w:val="20"/>
          <w:u w:val="single"/>
        </w:rPr>
        <w:t> </w:t>
      </w:r>
      <w:r>
        <w:rPr>
          <w:sz w:val="20"/>
          <w:u w:val="single"/>
        </w:rPr>
        <w:t>geoid:</w:t>
      </w:r>
    </w:p>
    <w:p>
      <w:pPr>
        <w:tabs>
          <w:tab w:pos="10495" w:val="left" w:leader="none"/>
        </w:tabs>
        <w:spacing w:line="230" w:lineRule="exact" w:before="0"/>
        <w:ind w:left="4592" w:right="0" w:firstLine="0"/>
        <w:jc w:val="left"/>
        <w:rPr>
          <w:sz w:val="20"/>
        </w:rPr>
      </w:pPr>
      <w:r>
        <w:rPr>
          <w:spacing w:val="-2"/>
          <w:w w:val="100"/>
          <w:sz w:val="20"/>
        </w:rPr>
        <w:t>g</w:t>
      </w:r>
      <w:r>
        <w:rPr>
          <w:spacing w:val="-1"/>
          <w:w w:val="99"/>
          <w:sz w:val="20"/>
          <w:vertAlign w:val="subscript"/>
        </w:rPr>
        <w:t>B</w:t>
      </w:r>
      <w:r>
        <w:rPr>
          <w:spacing w:val="-114"/>
          <w:w w:val="100"/>
          <w:sz w:val="20"/>
          <w:vertAlign w:val="baseline"/>
        </w:rPr>
        <w:t>=</w:t>
      </w:r>
      <w:r>
        <w:rPr>
          <w:rFonts w:ascii="ZWAdobeF"/>
          <w:w w:val="102"/>
          <w:sz w:val="2"/>
          <w:vertAlign w:val="baseline"/>
        </w:rPr>
        <w:t>B</w:t>
      </w:r>
      <w:r>
        <w:rPr>
          <w:rFonts w:ascii="ZWAdobeF"/>
          <w:sz w:val="2"/>
          <w:vertAlign w:val="baseline"/>
        </w:rPr>
        <w:t>               </w:t>
      </w:r>
      <w:r>
        <w:rPr>
          <w:rFonts w:ascii="ZWAdobeF"/>
          <w:spacing w:val="-4"/>
          <w:sz w:val="2"/>
          <w:vertAlign w:val="baseline"/>
        </w:rPr>
        <w:t> </w:t>
      </w:r>
      <w:r>
        <w:rPr>
          <w:w w:val="100"/>
          <w:sz w:val="20"/>
          <w:vertAlign w:val="baseline"/>
        </w:rPr>
        <w:t>g</w:t>
      </w:r>
      <w:r>
        <w:rPr>
          <w:w w:val="99"/>
          <w:sz w:val="20"/>
          <w:vertAlign w:val="subscript"/>
        </w:rPr>
        <w:t>P</w:t>
      </w:r>
      <w:r>
        <w:rPr>
          <w:sz w:val="20"/>
          <w:vertAlign w:val="baseline"/>
        </w:rPr>
        <w:t> </w:t>
      </w:r>
      <w:r>
        <w:rPr>
          <w:w w:val="100"/>
          <w:sz w:val="20"/>
          <w:vertAlign w:val="baseline"/>
        </w:rPr>
        <w:t>-</w:t>
      </w:r>
      <w:r>
        <w:rPr>
          <w:spacing w:val="-1"/>
          <w:sz w:val="20"/>
          <w:vertAlign w:val="baseline"/>
        </w:rPr>
        <w:t> </w:t>
      </w:r>
      <w:r>
        <w:rPr>
          <w:w w:val="100"/>
          <w:sz w:val="20"/>
          <w:vertAlign w:val="baseline"/>
        </w:rPr>
        <w:t>0</w:t>
      </w:r>
      <w:r>
        <w:rPr>
          <w:spacing w:val="-2"/>
          <w:w w:val="100"/>
          <w:sz w:val="20"/>
          <w:vertAlign w:val="baseline"/>
        </w:rPr>
        <w:t>.0</w:t>
      </w:r>
      <w:r>
        <w:rPr>
          <w:w w:val="100"/>
          <w:sz w:val="20"/>
          <w:vertAlign w:val="baseline"/>
        </w:rPr>
        <w:t>8</w:t>
      </w:r>
      <w:r>
        <w:rPr>
          <w:spacing w:val="-2"/>
          <w:w w:val="100"/>
          <w:sz w:val="20"/>
          <w:vertAlign w:val="baseline"/>
        </w:rPr>
        <w:t>3</w:t>
      </w:r>
      <w:r>
        <w:rPr>
          <w:w w:val="100"/>
          <w:sz w:val="20"/>
          <w:vertAlign w:val="baseline"/>
        </w:rPr>
        <w:t>8h</w:t>
      </w:r>
      <w:r>
        <w:rPr>
          <w:spacing w:val="-1"/>
          <w:sz w:val="20"/>
          <w:vertAlign w:val="baseline"/>
        </w:rPr>
        <w:t> </w:t>
      </w:r>
      <w:r>
        <w:rPr>
          <w:w w:val="100"/>
          <w:sz w:val="20"/>
          <w:vertAlign w:val="baseline"/>
        </w:rPr>
        <w:t>+</w:t>
      </w:r>
      <w:r>
        <w:rPr>
          <w:spacing w:val="-1"/>
          <w:sz w:val="20"/>
          <w:vertAlign w:val="baseline"/>
        </w:rPr>
        <w:t> </w:t>
      </w:r>
      <w:r>
        <w:rPr>
          <w:w w:val="100"/>
          <w:sz w:val="20"/>
          <w:vertAlign w:val="baseline"/>
        </w:rPr>
        <w:t>0</w:t>
      </w:r>
      <w:r>
        <w:rPr>
          <w:spacing w:val="-2"/>
          <w:w w:val="100"/>
          <w:sz w:val="20"/>
          <w:vertAlign w:val="baseline"/>
        </w:rPr>
        <w:t>.</w:t>
      </w:r>
      <w:r>
        <w:rPr>
          <w:w w:val="100"/>
          <w:sz w:val="20"/>
          <w:vertAlign w:val="baseline"/>
        </w:rPr>
        <w:t>3</w:t>
      </w:r>
      <w:r>
        <w:rPr>
          <w:spacing w:val="-2"/>
          <w:w w:val="100"/>
          <w:sz w:val="20"/>
          <w:vertAlign w:val="baseline"/>
        </w:rPr>
        <w:t>08</w:t>
      </w:r>
      <w:r>
        <w:rPr>
          <w:w w:val="100"/>
          <w:sz w:val="20"/>
          <w:vertAlign w:val="baseline"/>
        </w:rPr>
        <w:t>6h</w:t>
      </w:r>
      <w:r>
        <w:rPr>
          <w:sz w:val="20"/>
          <w:vertAlign w:val="baseline"/>
        </w:rPr>
        <w:tab/>
      </w:r>
      <w:r>
        <w:rPr>
          <w:spacing w:val="-2"/>
          <w:w w:val="100"/>
          <w:sz w:val="20"/>
          <w:vertAlign w:val="baseline"/>
        </w:rPr>
        <w:t>(</w:t>
      </w:r>
      <w:r>
        <w:rPr>
          <w:w w:val="100"/>
          <w:sz w:val="20"/>
          <w:vertAlign w:val="baseline"/>
        </w:rPr>
        <w:t>8)</w:t>
      </w:r>
    </w:p>
    <w:p>
      <w:pPr>
        <w:pStyle w:val="BodyText"/>
        <w:ind w:left="1984" w:right="124"/>
        <w:jc w:val="both"/>
      </w:pPr>
      <w:r>
        <w:rPr/>
        <w:t>Replacing 0.0838 by 0.1119, cf. sect.3, (8) is corresponding to Moritz and Heiskanen (1967), form. (3-18). Obviously, the Bouguer plate between P and the geoid is removed, hereafter P is lowered to the geoid through free air. Similarly, we</w:t>
      </w:r>
      <w:r>
        <w:rPr>
          <w:spacing w:val="-3"/>
        </w:rPr>
        <w:t> </w:t>
      </w:r>
      <w:r>
        <w:rPr/>
        <w:t>find:</w:t>
      </w:r>
    </w:p>
    <w:p>
      <w:pPr>
        <w:pStyle w:val="ListParagraph"/>
        <w:numPr>
          <w:ilvl w:val="0"/>
          <w:numId w:val="11"/>
        </w:numPr>
        <w:tabs>
          <w:tab w:pos="2268" w:val="left" w:leader="none"/>
        </w:tabs>
        <w:spacing w:line="240" w:lineRule="auto" w:before="0" w:after="0"/>
        <w:ind w:left="2268" w:right="0" w:hanging="284"/>
        <w:jc w:val="both"/>
        <w:rPr>
          <w:sz w:val="20"/>
        </w:rPr>
      </w:pPr>
      <w:r>
        <w:rPr>
          <w:sz w:val="20"/>
          <w:u w:val="single"/>
        </w:rPr>
        <w:t>P at the surface of the</w:t>
      </w:r>
      <w:r>
        <w:rPr>
          <w:spacing w:val="-9"/>
          <w:sz w:val="20"/>
          <w:u w:val="single"/>
        </w:rPr>
        <w:t> </w:t>
      </w:r>
      <w:r>
        <w:rPr>
          <w:sz w:val="20"/>
          <w:u w:val="single"/>
        </w:rPr>
        <w:t>sea:</w:t>
      </w:r>
    </w:p>
    <w:p>
      <w:pPr>
        <w:spacing w:after="0" w:line="240" w:lineRule="auto"/>
        <w:jc w:val="both"/>
        <w:rPr>
          <w:sz w:val="20"/>
        </w:rPr>
        <w:sectPr>
          <w:pgSz w:w="11900" w:h="16840"/>
          <w:pgMar w:header="715" w:footer="0" w:top="1340" w:bottom="280" w:left="0" w:right="1000"/>
        </w:sectPr>
      </w:pPr>
    </w:p>
    <w:p>
      <w:pPr>
        <w:pStyle w:val="BodyText"/>
      </w:pPr>
    </w:p>
    <w:p>
      <w:pPr>
        <w:pStyle w:val="ListParagraph"/>
        <w:numPr>
          <w:ilvl w:val="0"/>
          <w:numId w:val="11"/>
        </w:numPr>
        <w:tabs>
          <w:tab w:pos="2258" w:val="left" w:leader="none"/>
        </w:tabs>
        <w:spacing w:line="240" w:lineRule="auto" w:before="0" w:after="0"/>
        <w:ind w:left="2257" w:right="0" w:hanging="273"/>
        <w:jc w:val="left"/>
        <w:rPr>
          <w:sz w:val="20"/>
        </w:rPr>
      </w:pPr>
      <w:r>
        <w:rPr>
          <w:sz w:val="20"/>
          <w:u w:val="single"/>
        </w:rPr>
        <w:t>P in free air above the</w:t>
      </w:r>
      <w:r>
        <w:rPr>
          <w:spacing w:val="-11"/>
          <w:sz w:val="20"/>
          <w:u w:val="single"/>
        </w:rPr>
        <w:t> </w:t>
      </w:r>
      <w:r>
        <w:rPr>
          <w:sz w:val="20"/>
          <w:u w:val="single"/>
        </w:rPr>
        <w:t>sea:</w:t>
      </w:r>
    </w:p>
    <w:p>
      <w:pPr>
        <w:pStyle w:val="BodyText"/>
        <w:tabs>
          <w:tab w:pos="6106" w:val="left" w:leader="none"/>
        </w:tabs>
        <w:spacing w:line="230" w:lineRule="exact"/>
        <w:ind w:left="171"/>
      </w:pPr>
      <w:r>
        <w:rPr/>
        <w:br w:type="column"/>
      </w:r>
      <w:r>
        <w:rPr>
          <w:spacing w:val="-2"/>
          <w:w w:val="100"/>
        </w:rPr>
        <w:t>g</w:t>
      </w:r>
      <w:r>
        <w:rPr>
          <w:spacing w:val="-1"/>
          <w:w w:val="99"/>
          <w:vertAlign w:val="subscript"/>
        </w:rPr>
        <w:t>B</w:t>
      </w:r>
      <w:r>
        <w:rPr>
          <w:rFonts w:ascii="ZWAdobeF"/>
          <w:w w:val="102"/>
          <w:sz w:val="2"/>
          <w:vertAlign w:val="baseline"/>
        </w:rPr>
        <w:t>B</w:t>
      </w:r>
      <w:r>
        <w:rPr>
          <w:rFonts w:ascii="ZWAdobeF"/>
          <w:sz w:val="2"/>
          <w:vertAlign w:val="baseline"/>
        </w:rPr>
        <w:t>  </w:t>
      </w:r>
      <w:r>
        <w:rPr>
          <w:rFonts w:ascii="ZWAdobeF"/>
          <w:spacing w:val="2"/>
          <w:sz w:val="2"/>
          <w:vertAlign w:val="baseline"/>
        </w:rPr>
        <w:t> </w:t>
      </w:r>
      <w:r>
        <w:rPr>
          <w:w w:val="100"/>
          <w:vertAlign w:val="baseline"/>
        </w:rPr>
        <w:t>=</w:t>
      </w:r>
      <w:r>
        <w:rPr>
          <w:spacing w:val="-1"/>
          <w:vertAlign w:val="baseline"/>
        </w:rPr>
        <w:t> </w:t>
      </w:r>
      <w:r>
        <w:rPr>
          <w:spacing w:val="-2"/>
          <w:w w:val="100"/>
          <w:vertAlign w:val="baseline"/>
        </w:rPr>
        <w:t>g</w:t>
      </w:r>
      <w:r>
        <w:rPr>
          <w:w w:val="99"/>
          <w:vertAlign w:val="subscript"/>
        </w:rPr>
        <w:t>P</w:t>
      </w:r>
      <w:r>
        <w:rPr>
          <w:spacing w:val="-18"/>
          <w:vertAlign w:val="baseline"/>
        </w:rPr>
        <w:t> </w:t>
      </w:r>
      <w:r>
        <w:rPr>
          <w:w w:val="100"/>
          <w:vertAlign w:val="baseline"/>
        </w:rPr>
        <w:t>-</w:t>
      </w:r>
      <w:r>
        <w:rPr>
          <w:vertAlign w:val="baseline"/>
        </w:rPr>
        <w:t> </w:t>
      </w:r>
      <w:r>
        <w:rPr>
          <w:w w:val="100"/>
          <w:vertAlign w:val="baseline"/>
        </w:rPr>
        <w:t>0</w:t>
      </w:r>
      <w:r>
        <w:rPr>
          <w:spacing w:val="-2"/>
          <w:w w:val="100"/>
          <w:vertAlign w:val="baseline"/>
        </w:rPr>
        <w:t>.0</w:t>
      </w:r>
      <w:r>
        <w:rPr>
          <w:w w:val="100"/>
          <w:vertAlign w:val="baseline"/>
        </w:rPr>
        <w:t>4</w:t>
      </w:r>
      <w:r>
        <w:rPr>
          <w:spacing w:val="-2"/>
          <w:w w:val="100"/>
          <w:vertAlign w:val="baseline"/>
        </w:rPr>
        <w:t>3</w:t>
      </w:r>
      <w:r>
        <w:rPr>
          <w:w w:val="100"/>
          <w:vertAlign w:val="baseline"/>
        </w:rPr>
        <w:t>2d</w:t>
      </w:r>
      <w:r>
        <w:rPr>
          <w:spacing w:val="-1"/>
          <w:vertAlign w:val="baseline"/>
        </w:rPr>
        <w:t> </w:t>
      </w:r>
      <w:r>
        <w:rPr>
          <w:w w:val="100"/>
          <w:vertAlign w:val="baseline"/>
        </w:rPr>
        <w:t>+</w:t>
      </w:r>
      <w:r>
        <w:rPr>
          <w:spacing w:val="-1"/>
          <w:vertAlign w:val="baseline"/>
        </w:rPr>
        <w:t> </w:t>
      </w:r>
      <w:r>
        <w:rPr>
          <w:w w:val="100"/>
          <w:vertAlign w:val="baseline"/>
        </w:rPr>
        <w:t>0</w:t>
      </w:r>
      <w:r>
        <w:rPr>
          <w:spacing w:val="-2"/>
          <w:w w:val="100"/>
          <w:vertAlign w:val="baseline"/>
        </w:rPr>
        <w:t>.</w:t>
      </w:r>
      <w:r>
        <w:rPr>
          <w:w w:val="100"/>
          <w:vertAlign w:val="baseline"/>
        </w:rPr>
        <w:t>0</w:t>
      </w:r>
      <w:r>
        <w:rPr>
          <w:spacing w:val="-2"/>
          <w:w w:val="100"/>
          <w:vertAlign w:val="baseline"/>
        </w:rPr>
        <w:t>83</w:t>
      </w:r>
      <w:r>
        <w:rPr>
          <w:w w:val="100"/>
          <w:vertAlign w:val="baseline"/>
        </w:rPr>
        <w:t>8d</w:t>
      </w:r>
      <w:r>
        <w:rPr>
          <w:vertAlign w:val="baseline"/>
        </w:rPr>
        <w:tab/>
      </w:r>
      <w:r>
        <w:rPr>
          <w:spacing w:val="-2"/>
          <w:w w:val="100"/>
          <w:vertAlign w:val="baseline"/>
        </w:rPr>
        <w:t>(</w:t>
      </w:r>
      <w:r>
        <w:rPr>
          <w:w w:val="100"/>
          <w:vertAlign w:val="baseline"/>
        </w:rPr>
        <w:t>9)</w:t>
      </w:r>
    </w:p>
    <w:p>
      <w:pPr>
        <w:pStyle w:val="BodyText"/>
        <w:spacing w:before="11"/>
        <w:rPr>
          <w:sz w:val="19"/>
        </w:rPr>
      </w:pPr>
    </w:p>
    <w:p>
      <w:pPr>
        <w:pStyle w:val="BodyText"/>
        <w:ind w:left="171"/>
      </w:pPr>
      <w:r>
        <w:rPr>
          <w:w w:val="100"/>
        </w:rPr>
        <w:t>g</w:t>
      </w:r>
      <w:r>
        <w:rPr>
          <w:w w:val="99"/>
          <w:vertAlign w:val="subscript"/>
        </w:rPr>
        <w:t>B</w:t>
      </w:r>
      <w:r>
        <w:rPr>
          <w:rFonts w:ascii="ZWAdobeF" w:hAnsi="ZWAdobeF"/>
          <w:w w:val="102"/>
          <w:sz w:val="2"/>
          <w:vertAlign w:val="baseline"/>
        </w:rPr>
        <w:t>B</w:t>
      </w:r>
      <w:r>
        <w:rPr>
          <w:rFonts w:ascii="ZWAdobeF" w:hAnsi="ZWAdobeF"/>
          <w:sz w:val="2"/>
          <w:vertAlign w:val="baseline"/>
        </w:rPr>
        <w:t>   </w:t>
      </w:r>
      <w:r>
        <w:rPr>
          <w:w w:val="100"/>
          <w:vertAlign w:val="baseline"/>
        </w:rPr>
        <w:t>=</w:t>
      </w:r>
      <w:r>
        <w:rPr>
          <w:vertAlign w:val="baseline"/>
        </w:rPr>
        <w:t> </w:t>
      </w:r>
      <w:r>
        <w:rPr>
          <w:w w:val="100"/>
          <w:vertAlign w:val="baseline"/>
        </w:rPr>
        <w:t>g</w:t>
      </w:r>
      <w:r>
        <w:rPr>
          <w:w w:val="99"/>
          <w:vertAlign w:val="subscript"/>
        </w:rPr>
        <w:t>P</w:t>
      </w:r>
      <w:r>
        <w:rPr>
          <w:vertAlign w:val="baseline"/>
        </w:rPr>
        <w:t> </w:t>
      </w:r>
      <w:r>
        <w:rPr>
          <w:w w:val="100"/>
          <w:vertAlign w:val="baseline"/>
        </w:rPr>
        <w:t>–</w:t>
      </w:r>
      <w:r>
        <w:rPr>
          <w:vertAlign w:val="baseline"/>
        </w:rPr>
        <w:t> </w:t>
      </w:r>
      <w:r>
        <w:rPr>
          <w:w w:val="100"/>
          <w:vertAlign w:val="baseline"/>
        </w:rPr>
        <w:t>0.0432d</w:t>
      </w:r>
      <w:r>
        <w:rPr>
          <w:vertAlign w:val="baseline"/>
        </w:rPr>
        <w:t> </w:t>
      </w:r>
      <w:r>
        <w:rPr>
          <w:w w:val="100"/>
          <w:vertAlign w:val="baseline"/>
        </w:rPr>
        <w:t>+</w:t>
      </w:r>
      <w:r>
        <w:rPr>
          <w:vertAlign w:val="baseline"/>
        </w:rPr>
        <w:t> </w:t>
      </w:r>
      <w:r>
        <w:rPr>
          <w:w w:val="100"/>
          <w:vertAlign w:val="baseline"/>
        </w:rPr>
        <w:t>0.0838d</w:t>
      </w:r>
      <w:r>
        <w:rPr>
          <w:vertAlign w:val="baseline"/>
        </w:rPr>
        <w:t> </w:t>
      </w:r>
      <w:r>
        <w:rPr>
          <w:w w:val="100"/>
          <w:vertAlign w:val="baseline"/>
        </w:rPr>
        <w:t>+</w:t>
      </w:r>
      <w:r>
        <w:rPr>
          <w:vertAlign w:val="baseline"/>
        </w:rPr>
        <w:t> </w:t>
      </w:r>
      <w:r>
        <w:rPr>
          <w:w w:val="100"/>
          <w:vertAlign w:val="baseline"/>
        </w:rPr>
        <w:t>0.3086h</w:t>
      </w:r>
    </w:p>
    <w:p>
      <w:pPr>
        <w:spacing w:after="0"/>
        <w:sectPr>
          <w:type w:val="continuous"/>
          <w:pgSz w:w="11900" w:h="16840"/>
          <w:pgMar w:top="0" w:bottom="0" w:left="0" w:right="1000"/>
          <w:cols w:num="2" w:equalWidth="0">
            <w:col w:w="4381" w:space="40"/>
            <w:col w:w="6479"/>
          </w:cols>
        </w:sectPr>
      </w:pPr>
    </w:p>
    <w:p>
      <w:pPr>
        <w:pStyle w:val="ListParagraph"/>
        <w:numPr>
          <w:ilvl w:val="0"/>
          <w:numId w:val="11"/>
        </w:numPr>
        <w:tabs>
          <w:tab w:pos="2268" w:val="left" w:leader="none"/>
        </w:tabs>
        <w:spacing w:line="240" w:lineRule="auto" w:before="0" w:after="0"/>
        <w:ind w:left="2268" w:right="0" w:hanging="284"/>
        <w:jc w:val="both"/>
        <w:rPr>
          <w:sz w:val="20"/>
        </w:rPr>
      </w:pPr>
      <w:r>
        <w:rPr>
          <w:sz w:val="20"/>
          <w:u w:val="single"/>
        </w:rPr>
        <w:t>P in free air above the ground above geoid:</w:t>
      </w:r>
      <w:r>
        <w:rPr>
          <w:sz w:val="20"/>
        </w:rPr>
        <w:t> (h</w:t>
      </w:r>
      <w:r>
        <w:rPr>
          <w:sz w:val="20"/>
          <w:vertAlign w:val="subscript"/>
        </w:rPr>
        <w:t>o</w:t>
      </w:r>
      <w:r>
        <w:rPr>
          <w:sz w:val="20"/>
          <w:vertAlign w:val="baseline"/>
        </w:rPr>
        <w:t> is the height of P above</w:t>
      </w:r>
      <w:r>
        <w:rPr>
          <w:spacing w:val="-21"/>
          <w:sz w:val="20"/>
          <w:vertAlign w:val="baseline"/>
        </w:rPr>
        <w:t> </w:t>
      </w:r>
      <w:r>
        <w:rPr>
          <w:sz w:val="20"/>
          <w:vertAlign w:val="baseline"/>
        </w:rPr>
        <w:t>ground)</w:t>
      </w:r>
    </w:p>
    <w:p>
      <w:pPr>
        <w:pStyle w:val="BodyText"/>
        <w:spacing w:line="230" w:lineRule="exact" w:before="1"/>
        <w:ind w:left="1725" w:right="824"/>
        <w:jc w:val="center"/>
      </w:pPr>
      <w:r>
        <w:rPr>
          <w:w w:val="100"/>
        </w:rPr>
        <w:t>g</w:t>
      </w:r>
      <w:r>
        <w:rPr>
          <w:w w:val="99"/>
          <w:vertAlign w:val="subscript"/>
        </w:rPr>
        <w:t>B</w:t>
      </w:r>
      <w:r>
        <w:rPr>
          <w:rFonts w:ascii="ZWAdobeF"/>
          <w:w w:val="102"/>
          <w:sz w:val="2"/>
          <w:vertAlign w:val="baseline"/>
        </w:rPr>
        <w:t>B</w:t>
      </w:r>
      <w:r>
        <w:rPr>
          <w:rFonts w:ascii="ZWAdobeF"/>
          <w:sz w:val="2"/>
          <w:vertAlign w:val="baseline"/>
        </w:rPr>
        <w:t>   </w:t>
      </w:r>
      <w:r>
        <w:rPr>
          <w:w w:val="100"/>
          <w:vertAlign w:val="baseline"/>
        </w:rPr>
        <w:t>=</w:t>
      </w:r>
      <w:r>
        <w:rPr>
          <w:vertAlign w:val="baseline"/>
        </w:rPr>
        <w:t> </w:t>
      </w:r>
      <w:r>
        <w:rPr>
          <w:w w:val="100"/>
          <w:vertAlign w:val="baseline"/>
        </w:rPr>
        <w:t>g</w:t>
      </w:r>
      <w:r>
        <w:rPr>
          <w:w w:val="99"/>
          <w:vertAlign w:val="subscript"/>
        </w:rPr>
        <w:t>P</w:t>
      </w:r>
      <w:r>
        <w:rPr>
          <w:vertAlign w:val="baseline"/>
        </w:rPr>
        <w:t> </w:t>
      </w:r>
      <w:r>
        <w:rPr>
          <w:w w:val="100"/>
          <w:vertAlign w:val="baseline"/>
        </w:rPr>
        <w:t>-</w:t>
      </w:r>
      <w:r>
        <w:rPr>
          <w:vertAlign w:val="baseline"/>
        </w:rPr>
        <w:t> </w:t>
      </w:r>
      <w:r>
        <w:rPr>
          <w:w w:val="100"/>
          <w:vertAlign w:val="baseline"/>
        </w:rPr>
        <w:t>0.0838(h-h</w:t>
      </w:r>
      <w:r>
        <w:rPr>
          <w:w w:val="99"/>
          <w:vertAlign w:val="subscript"/>
        </w:rPr>
        <w:t>o</w:t>
      </w:r>
      <w:r>
        <w:rPr>
          <w:w w:val="100"/>
          <w:vertAlign w:val="baseline"/>
        </w:rPr>
        <w:t>)</w:t>
      </w:r>
      <w:r>
        <w:rPr>
          <w:vertAlign w:val="baseline"/>
        </w:rPr>
        <w:t> </w:t>
      </w:r>
      <w:r>
        <w:rPr>
          <w:w w:val="100"/>
          <w:vertAlign w:val="baseline"/>
        </w:rPr>
        <w:t>+</w:t>
      </w:r>
      <w:r>
        <w:rPr>
          <w:vertAlign w:val="baseline"/>
        </w:rPr>
        <w:t> </w:t>
      </w:r>
      <w:r>
        <w:rPr>
          <w:w w:val="100"/>
          <w:vertAlign w:val="baseline"/>
        </w:rPr>
        <w:t>0.3086h</w:t>
      </w:r>
    </w:p>
    <w:p>
      <w:pPr>
        <w:pStyle w:val="ListParagraph"/>
        <w:numPr>
          <w:ilvl w:val="0"/>
          <w:numId w:val="11"/>
        </w:numPr>
        <w:tabs>
          <w:tab w:pos="2258" w:val="left" w:leader="none"/>
        </w:tabs>
        <w:spacing w:line="230" w:lineRule="exact" w:before="0" w:after="0"/>
        <w:ind w:left="2257" w:right="0" w:hanging="273"/>
        <w:jc w:val="both"/>
        <w:rPr>
          <w:sz w:val="20"/>
        </w:rPr>
      </w:pPr>
      <w:r>
        <w:rPr>
          <w:sz w:val="20"/>
          <w:u w:val="single"/>
        </w:rPr>
        <w:t>P below the surface of the sea:</w:t>
      </w:r>
      <w:r>
        <w:rPr>
          <w:sz w:val="20"/>
        </w:rPr>
        <w:t> (t</w:t>
      </w:r>
      <w:r>
        <w:rPr>
          <w:sz w:val="20"/>
          <w:vertAlign w:val="subscript"/>
        </w:rPr>
        <w:t>1</w:t>
      </w:r>
      <w:r>
        <w:rPr>
          <w:sz w:val="20"/>
          <w:vertAlign w:val="baseline"/>
        </w:rPr>
        <w:t>=-h-d is the height of the bottom above</w:t>
      </w:r>
      <w:r>
        <w:rPr>
          <w:spacing w:val="-24"/>
          <w:sz w:val="20"/>
          <w:vertAlign w:val="baseline"/>
        </w:rPr>
        <w:t> </w:t>
      </w:r>
      <w:r>
        <w:rPr>
          <w:sz w:val="20"/>
          <w:vertAlign w:val="baseline"/>
        </w:rPr>
        <w:t>P)</w:t>
      </w:r>
    </w:p>
    <w:p>
      <w:pPr>
        <w:pStyle w:val="BodyText"/>
        <w:tabs>
          <w:tab w:pos="3451" w:val="left" w:leader="none"/>
        </w:tabs>
        <w:ind w:left="950"/>
        <w:jc w:val="center"/>
      </w:pPr>
      <w:r>
        <w:rPr>
          <w:w w:val="100"/>
        </w:rPr>
        <w:t>P</w:t>
      </w:r>
      <w:r>
        <w:rPr>
          <w:spacing w:val="-2"/>
        </w:rPr>
        <w:t> </w:t>
      </w:r>
      <w:r>
        <w:rPr>
          <w:spacing w:val="-1"/>
          <w:w w:val="100"/>
        </w:rPr>
        <w:t>bel</w:t>
      </w:r>
      <w:r>
        <w:rPr>
          <w:spacing w:val="-2"/>
          <w:w w:val="100"/>
        </w:rPr>
        <w:t>o</w:t>
      </w:r>
      <w:r>
        <w:rPr>
          <w:w w:val="100"/>
        </w:rPr>
        <w:t>w</w:t>
      </w:r>
      <w:r>
        <w:rPr>
          <w:spacing w:val="-2"/>
        </w:rPr>
        <w:t> </w:t>
      </w:r>
      <w:r>
        <w:rPr>
          <w:spacing w:val="-1"/>
          <w:w w:val="100"/>
        </w:rPr>
        <w:t>th</w:t>
      </w:r>
      <w:r>
        <w:rPr>
          <w:w w:val="100"/>
        </w:rPr>
        <w:t>e</w:t>
      </w:r>
      <w:r>
        <w:rPr/>
        <w:t> </w:t>
      </w:r>
      <w:r>
        <w:rPr>
          <w:spacing w:val="-2"/>
          <w:w w:val="100"/>
        </w:rPr>
        <w:t>b</w:t>
      </w:r>
      <w:r>
        <w:rPr>
          <w:w w:val="100"/>
        </w:rPr>
        <w:t>o</w:t>
      </w:r>
      <w:r>
        <w:rPr>
          <w:spacing w:val="-1"/>
          <w:w w:val="100"/>
        </w:rPr>
        <w:t>tto</w:t>
      </w:r>
      <w:r>
        <w:rPr>
          <w:spacing w:val="-4"/>
          <w:w w:val="100"/>
        </w:rPr>
        <w:t>m</w:t>
      </w:r>
      <w:r>
        <w:rPr>
          <w:w w:val="100"/>
        </w:rPr>
        <w:t>,</w:t>
      </w:r>
      <w:r>
        <w:rPr/>
        <w:t> </w:t>
      </w:r>
      <w:r>
        <w:rPr>
          <w:spacing w:val="-4"/>
          <w:w w:val="100"/>
        </w:rPr>
        <w:t>t</w:t>
      </w:r>
      <w:r>
        <w:rPr>
          <w:w w:val="99"/>
          <w:vertAlign w:val="subscript"/>
        </w:rPr>
        <w:t>1</w:t>
      </w:r>
      <w:r>
        <w:rPr>
          <w:spacing w:val="-1"/>
          <w:w w:val="100"/>
          <w:vertAlign w:val="baseline"/>
        </w:rPr>
        <w:t>&gt;0</w:t>
      </w:r>
      <w:r>
        <w:rPr>
          <w:w w:val="100"/>
          <w:vertAlign w:val="baseline"/>
        </w:rPr>
        <w:t>:</w:t>
      </w:r>
      <w:r>
        <w:rPr>
          <w:vertAlign w:val="baseline"/>
        </w:rPr>
        <w:tab/>
      </w:r>
      <w:r>
        <w:rPr>
          <w:spacing w:val="-3"/>
          <w:w w:val="100"/>
          <w:vertAlign w:val="baseline"/>
        </w:rPr>
        <w:t>g</w:t>
      </w:r>
      <w:r>
        <w:rPr>
          <w:spacing w:val="-1"/>
          <w:w w:val="99"/>
          <w:vertAlign w:val="subscript"/>
        </w:rPr>
        <w:t>B</w:t>
      </w:r>
      <w:r>
        <w:rPr>
          <w:rFonts w:ascii="ZWAdobeF"/>
          <w:w w:val="102"/>
          <w:sz w:val="2"/>
          <w:vertAlign w:val="baseline"/>
        </w:rPr>
        <w:t>B</w:t>
      </w:r>
      <w:r>
        <w:rPr>
          <w:rFonts w:ascii="ZWAdobeF"/>
          <w:sz w:val="2"/>
          <w:vertAlign w:val="baseline"/>
        </w:rPr>
        <w:t>  </w:t>
      </w:r>
      <w:r>
        <w:rPr>
          <w:rFonts w:ascii="ZWAdobeF"/>
          <w:spacing w:val="2"/>
          <w:sz w:val="2"/>
          <w:vertAlign w:val="baseline"/>
        </w:rPr>
        <w:t> </w:t>
      </w:r>
      <w:r>
        <w:rPr>
          <w:w w:val="100"/>
          <w:vertAlign w:val="baseline"/>
        </w:rPr>
        <w:t>=</w:t>
      </w:r>
      <w:r>
        <w:rPr>
          <w:spacing w:val="-1"/>
          <w:vertAlign w:val="baseline"/>
        </w:rPr>
        <w:t> </w:t>
      </w:r>
      <w:r>
        <w:rPr>
          <w:spacing w:val="-2"/>
          <w:w w:val="100"/>
          <w:vertAlign w:val="baseline"/>
        </w:rPr>
        <w:t>g</w:t>
      </w:r>
      <w:r>
        <w:rPr>
          <w:w w:val="99"/>
          <w:vertAlign w:val="subscript"/>
        </w:rPr>
        <w:t>P</w:t>
      </w:r>
      <w:r>
        <w:rPr>
          <w:spacing w:val="-18"/>
          <w:vertAlign w:val="baseline"/>
        </w:rPr>
        <w:t> </w:t>
      </w:r>
      <w:r>
        <w:rPr>
          <w:w w:val="100"/>
          <w:vertAlign w:val="baseline"/>
        </w:rPr>
        <w:t>+</w:t>
      </w:r>
      <w:r>
        <w:rPr>
          <w:spacing w:val="-1"/>
          <w:vertAlign w:val="baseline"/>
        </w:rPr>
        <w:t> </w:t>
      </w:r>
      <w:r>
        <w:rPr>
          <w:spacing w:val="-1"/>
          <w:w w:val="100"/>
          <w:vertAlign w:val="baseline"/>
        </w:rPr>
        <w:t>0</w:t>
      </w:r>
      <w:r>
        <w:rPr>
          <w:spacing w:val="-2"/>
          <w:w w:val="100"/>
          <w:vertAlign w:val="baseline"/>
        </w:rPr>
        <w:t>.0</w:t>
      </w:r>
      <w:r>
        <w:rPr>
          <w:spacing w:val="-1"/>
          <w:w w:val="100"/>
          <w:vertAlign w:val="baseline"/>
        </w:rPr>
        <w:t>8</w:t>
      </w:r>
      <w:r>
        <w:rPr>
          <w:spacing w:val="-2"/>
          <w:w w:val="100"/>
          <w:vertAlign w:val="baseline"/>
        </w:rPr>
        <w:t>3</w:t>
      </w:r>
      <w:r>
        <w:rPr>
          <w:spacing w:val="-1"/>
          <w:w w:val="100"/>
          <w:vertAlign w:val="baseline"/>
        </w:rPr>
        <w:t>8</w:t>
      </w:r>
      <w:r>
        <w:rPr>
          <w:spacing w:val="-2"/>
          <w:w w:val="100"/>
          <w:vertAlign w:val="baseline"/>
        </w:rPr>
        <w:t>t</w:t>
      </w:r>
      <w:r>
        <w:rPr>
          <w:w w:val="99"/>
          <w:vertAlign w:val="subscript"/>
        </w:rPr>
        <w:t>1</w:t>
      </w:r>
      <w:r>
        <w:rPr>
          <w:vertAlign w:val="baseline"/>
        </w:rPr>
        <w:t> </w:t>
      </w:r>
      <w:r>
        <w:rPr>
          <w:w w:val="100"/>
          <w:vertAlign w:val="baseline"/>
        </w:rPr>
        <w:t>+</w:t>
      </w:r>
      <w:r>
        <w:rPr>
          <w:spacing w:val="-1"/>
          <w:vertAlign w:val="baseline"/>
        </w:rPr>
        <w:t> </w:t>
      </w:r>
      <w:r>
        <w:rPr>
          <w:w w:val="100"/>
          <w:vertAlign w:val="baseline"/>
        </w:rPr>
        <w:t>0</w:t>
      </w:r>
      <w:r>
        <w:rPr>
          <w:spacing w:val="-2"/>
          <w:w w:val="100"/>
          <w:vertAlign w:val="baseline"/>
        </w:rPr>
        <w:t>.</w:t>
      </w:r>
      <w:r>
        <w:rPr>
          <w:w w:val="100"/>
          <w:vertAlign w:val="baseline"/>
        </w:rPr>
        <w:t>0</w:t>
      </w:r>
      <w:r>
        <w:rPr>
          <w:spacing w:val="-2"/>
          <w:w w:val="100"/>
          <w:vertAlign w:val="baseline"/>
        </w:rPr>
        <w:t>43</w:t>
      </w:r>
      <w:r>
        <w:rPr>
          <w:w w:val="100"/>
          <w:vertAlign w:val="baseline"/>
        </w:rPr>
        <w:t>2d</w:t>
      </w:r>
      <w:r>
        <w:rPr>
          <w:spacing w:val="-1"/>
          <w:vertAlign w:val="baseline"/>
        </w:rPr>
        <w:t> </w:t>
      </w:r>
      <w:r>
        <w:rPr>
          <w:w w:val="100"/>
          <w:vertAlign w:val="baseline"/>
        </w:rPr>
        <w:t>-</w:t>
      </w:r>
      <w:r>
        <w:rPr>
          <w:spacing w:val="-1"/>
          <w:vertAlign w:val="baseline"/>
        </w:rPr>
        <w:t> </w:t>
      </w:r>
      <w:r>
        <w:rPr>
          <w:spacing w:val="-2"/>
          <w:w w:val="100"/>
          <w:vertAlign w:val="baseline"/>
        </w:rPr>
        <w:t>0</w:t>
      </w:r>
      <w:r>
        <w:rPr>
          <w:spacing w:val="-1"/>
          <w:w w:val="100"/>
          <w:vertAlign w:val="baseline"/>
        </w:rPr>
        <w:t>.</w:t>
      </w:r>
      <w:r>
        <w:rPr>
          <w:spacing w:val="-2"/>
          <w:w w:val="100"/>
          <w:vertAlign w:val="baseline"/>
        </w:rPr>
        <w:t>30</w:t>
      </w:r>
      <w:r>
        <w:rPr>
          <w:w w:val="100"/>
          <w:vertAlign w:val="baseline"/>
        </w:rPr>
        <w:t>8</w:t>
      </w:r>
      <w:r>
        <w:rPr>
          <w:spacing w:val="-2"/>
          <w:w w:val="100"/>
          <w:vertAlign w:val="baseline"/>
        </w:rPr>
        <w:t>6</w:t>
      </w:r>
      <w:r>
        <w:rPr>
          <w:w w:val="100"/>
          <w:vertAlign w:val="baseline"/>
        </w:rPr>
        <w:t>(</w:t>
      </w:r>
      <w:r>
        <w:rPr>
          <w:spacing w:val="-2"/>
          <w:w w:val="100"/>
          <w:vertAlign w:val="baseline"/>
        </w:rPr>
        <w:t>-</w:t>
      </w:r>
      <w:r>
        <w:rPr>
          <w:w w:val="100"/>
          <w:vertAlign w:val="baseline"/>
        </w:rPr>
        <w:t>h)</w:t>
      </w:r>
      <w:r>
        <w:rPr>
          <w:spacing w:val="-1"/>
          <w:vertAlign w:val="baseline"/>
        </w:rPr>
        <w:t> </w:t>
      </w:r>
      <w:r>
        <w:rPr>
          <w:w w:val="100"/>
          <w:vertAlign w:val="baseline"/>
        </w:rPr>
        <w:t>+</w:t>
      </w:r>
      <w:r>
        <w:rPr>
          <w:spacing w:val="-2"/>
          <w:vertAlign w:val="baseline"/>
        </w:rPr>
        <w:t> </w:t>
      </w:r>
      <w:r>
        <w:rPr>
          <w:w w:val="100"/>
          <w:vertAlign w:val="baseline"/>
        </w:rPr>
        <w:t>0</w:t>
      </w:r>
      <w:r>
        <w:rPr>
          <w:spacing w:val="-2"/>
          <w:w w:val="100"/>
          <w:vertAlign w:val="baseline"/>
        </w:rPr>
        <w:t>.</w:t>
      </w:r>
      <w:r>
        <w:rPr>
          <w:w w:val="100"/>
          <w:vertAlign w:val="baseline"/>
        </w:rPr>
        <w:t>0</w:t>
      </w:r>
      <w:r>
        <w:rPr>
          <w:spacing w:val="-2"/>
          <w:w w:val="100"/>
          <w:vertAlign w:val="baseline"/>
        </w:rPr>
        <w:t>83</w:t>
      </w:r>
      <w:r>
        <w:rPr>
          <w:w w:val="100"/>
          <w:vertAlign w:val="baseline"/>
        </w:rPr>
        <w:t>8</w:t>
      </w:r>
      <w:r>
        <w:rPr>
          <w:spacing w:val="-2"/>
          <w:w w:val="100"/>
          <w:vertAlign w:val="baseline"/>
        </w:rPr>
        <w:t>(-</w:t>
      </w:r>
      <w:r>
        <w:rPr>
          <w:w w:val="100"/>
          <w:vertAlign w:val="baseline"/>
        </w:rPr>
        <w:t>h)</w:t>
      </w:r>
    </w:p>
    <w:p>
      <w:pPr>
        <w:pStyle w:val="BodyText"/>
        <w:tabs>
          <w:tab w:pos="4974" w:val="left" w:leader="none"/>
        </w:tabs>
        <w:spacing w:before="1"/>
        <w:ind w:left="2485"/>
      </w:pPr>
      <w:r>
        <w:rPr>
          <w:w w:val="100"/>
        </w:rPr>
        <w:t>P</w:t>
      </w:r>
      <w:r>
        <w:rPr/>
        <w:t> </w:t>
      </w:r>
      <w:r>
        <w:rPr>
          <w:spacing w:val="-2"/>
          <w:w w:val="100"/>
        </w:rPr>
        <w:t>a</w:t>
      </w:r>
      <w:r>
        <w:rPr>
          <w:w w:val="100"/>
        </w:rPr>
        <w:t>b</w:t>
      </w:r>
      <w:r>
        <w:rPr>
          <w:spacing w:val="-2"/>
          <w:w w:val="100"/>
        </w:rPr>
        <w:t>o</w:t>
      </w:r>
      <w:r>
        <w:rPr>
          <w:w w:val="100"/>
        </w:rPr>
        <w:t>ve</w:t>
      </w:r>
      <w:r>
        <w:rPr>
          <w:spacing w:val="-2"/>
        </w:rPr>
        <w:t> </w:t>
      </w:r>
      <w:r>
        <w:rPr>
          <w:spacing w:val="-1"/>
          <w:w w:val="100"/>
        </w:rPr>
        <w:t>th</w:t>
      </w:r>
      <w:r>
        <w:rPr>
          <w:w w:val="100"/>
        </w:rPr>
        <w:t>e</w:t>
      </w:r>
      <w:r>
        <w:rPr/>
        <w:t> </w:t>
      </w:r>
      <w:r>
        <w:rPr>
          <w:spacing w:val="-2"/>
          <w:w w:val="100"/>
        </w:rPr>
        <w:t>b</w:t>
      </w:r>
      <w:r>
        <w:rPr>
          <w:w w:val="100"/>
        </w:rPr>
        <w:t>o</w:t>
      </w:r>
      <w:r>
        <w:rPr>
          <w:spacing w:val="-1"/>
          <w:w w:val="100"/>
        </w:rPr>
        <w:t>tto</w:t>
      </w:r>
      <w:r>
        <w:rPr>
          <w:spacing w:val="-4"/>
          <w:w w:val="100"/>
        </w:rPr>
        <w:t>m</w:t>
      </w:r>
      <w:r>
        <w:rPr>
          <w:w w:val="100"/>
        </w:rPr>
        <w:t>,</w:t>
      </w:r>
      <w:r>
        <w:rPr/>
        <w:t> </w:t>
      </w:r>
      <w:r>
        <w:rPr>
          <w:spacing w:val="-4"/>
          <w:w w:val="100"/>
        </w:rPr>
        <w:t>t</w:t>
      </w:r>
      <w:r>
        <w:rPr>
          <w:w w:val="99"/>
          <w:vertAlign w:val="subscript"/>
        </w:rPr>
        <w:t>1</w:t>
      </w:r>
      <w:r>
        <w:rPr>
          <w:spacing w:val="-1"/>
          <w:w w:val="100"/>
          <w:vertAlign w:val="baseline"/>
        </w:rPr>
        <w:t>&lt;0</w:t>
      </w:r>
      <w:r>
        <w:rPr>
          <w:w w:val="100"/>
          <w:vertAlign w:val="baseline"/>
        </w:rPr>
        <w:t>:</w:t>
      </w:r>
      <w:r>
        <w:rPr>
          <w:vertAlign w:val="baseline"/>
        </w:rPr>
        <w:tab/>
      </w:r>
      <w:r>
        <w:rPr>
          <w:spacing w:val="-3"/>
          <w:w w:val="100"/>
          <w:vertAlign w:val="baseline"/>
        </w:rPr>
        <w:t>g</w:t>
      </w:r>
      <w:r>
        <w:rPr>
          <w:spacing w:val="-1"/>
          <w:w w:val="99"/>
          <w:vertAlign w:val="subscript"/>
        </w:rPr>
        <w:t>B</w:t>
      </w:r>
      <w:r>
        <w:rPr>
          <w:rFonts w:ascii="ZWAdobeF"/>
          <w:w w:val="102"/>
          <w:sz w:val="2"/>
          <w:vertAlign w:val="baseline"/>
        </w:rPr>
        <w:t>B</w:t>
      </w:r>
      <w:r>
        <w:rPr>
          <w:rFonts w:ascii="ZWAdobeF"/>
          <w:sz w:val="2"/>
          <w:vertAlign w:val="baseline"/>
        </w:rPr>
        <w:t>  </w:t>
      </w:r>
      <w:r>
        <w:rPr>
          <w:rFonts w:ascii="ZWAdobeF"/>
          <w:spacing w:val="2"/>
          <w:sz w:val="2"/>
          <w:vertAlign w:val="baseline"/>
        </w:rPr>
        <w:t> </w:t>
      </w:r>
      <w:r>
        <w:rPr>
          <w:w w:val="100"/>
          <w:vertAlign w:val="baseline"/>
        </w:rPr>
        <w:t>=</w:t>
      </w:r>
      <w:r>
        <w:rPr>
          <w:spacing w:val="-1"/>
          <w:vertAlign w:val="baseline"/>
        </w:rPr>
        <w:t> </w:t>
      </w:r>
      <w:r>
        <w:rPr>
          <w:spacing w:val="-2"/>
          <w:w w:val="100"/>
          <w:vertAlign w:val="baseline"/>
        </w:rPr>
        <w:t>g</w:t>
      </w:r>
      <w:r>
        <w:rPr>
          <w:w w:val="99"/>
          <w:vertAlign w:val="subscript"/>
        </w:rPr>
        <w:t>P</w:t>
      </w:r>
      <w:r>
        <w:rPr>
          <w:vertAlign w:val="baseline"/>
        </w:rPr>
        <w:t> </w:t>
      </w:r>
      <w:r>
        <w:rPr>
          <w:w w:val="100"/>
          <w:vertAlign w:val="baseline"/>
        </w:rPr>
        <w:t>-</w:t>
      </w:r>
      <w:r>
        <w:rPr>
          <w:spacing w:val="-1"/>
          <w:vertAlign w:val="baseline"/>
        </w:rPr>
        <w:t> </w:t>
      </w:r>
      <w:r>
        <w:rPr>
          <w:w w:val="100"/>
          <w:vertAlign w:val="baseline"/>
        </w:rPr>
        <w:t>0</w:t>
      </w:r>
      <w:r>
        <w:rPr>
          <w:spacing w:val="-2"/>
          <w:w w:val="100"/>
          <w:vertAlign w:val="baseline"/>
        </w:rPr>
        <w:t>.</w:t>
      </w:r>
      <w:r>
        <w:rPr>
          <w:w w:val="100"/>
          <w:vertAlign w:val="baseline"/>
        </w:rPr>
        <w:t>0</w:t>
      </w:r>
      <w:r>
        <w:rPr>
          <w:spacing w:val="-2"/>
          <w:w w:val="100"/>
          <w:vertAlign w:val="baseline"/>
        </w:rPr>
        <w:t>43</w:t>
      </w:r>
      <w:r>
        <w:rPr>
          <w:w w:val="100"/>
          <w:vertAlign w:val="baseline"/>
        </w:rPr>
        <w:t>2</w:t>
      </w:r>
      <w:r>
        <w:rPr>
          <w:spacing w:val="-2"/>
          <w:w w:val="100"/>
          <w:vertAlign w:val="baseline"/>
        </w:rPr>
        <w:t>(</w:t>
      </w:r>
      <w:r>
        <w:rPr>
          <w:w w:val="100"/>
          <w:vertAlign w:val="baseline"/>
        </w:rPr>
        <w:t>-</w:t>
      </w:r>
      <w:r>
        <w:rPr>
          <w:spacing w:val="-1"/>
          <w:w w:val="100"/>
          <w:vertAlign w:val="baseline"/>
        </w:rPr>
        <w:t>t</w:t>
      </w:r>
      <w:r>
        <w:rPr>
          <w:w w:val="99"/>
          <w:vertAlign w:val="subscript"/>
        </w:rPr>
        <w:t>1</w:t>
      </w:r>
      <w:r>
        <w:rPr>
          <w:w w:val="100"/>
          <w:vertAlign w:val="baseline"/>
        </w:rPr>
        <w:t>)</w:t>
      </w:r>
      <w:r>
        <w:rPr>
          <w:vertAlign w:val="baseline"/>
        </w:rPr>
        <w:t> </w:t>
      </w:r>
      <w:r>
        <w:rPr>
          <w:w w:val="100"/>
          <w:vertAlign w:val="baseline"/>
        </w:rPr>
        <w:t>+</w:t>
      </w:r>
      <w:r>
        <w:rPr>
          <w:spacing w:val="-2"/>
          <w:vertAlign w:val="baseline"/>
        </w:rPr>
        <w:t> </w:t>
      </w:r>
      <w:r>
        <w:rPr>
          <w:w w:val="100"/>
          <w:vertAlign w:val="baseline"/>
        </w:rPr>
        <w:t>0</w:t>
      </w:r>
      <w:r>
        <w:rPr>
          <w:spacing w:val="-2"/>
          <w:w w:val="100"/>
          <w:vertAlign w:val="baseline"/>
        </w:rPr>
        <w:t>.</w:t>
      </w:r>
      <w:r>
        <w:rPr>
          <w:w w:val="100"/>
          <w:vertAlign w:val="baseline"/>
        </w:rPr>
        <w:t>0</w:t>
      </w:r>
      <w:r>
        <w:rPr>
          <w:spacing w:val="-2"/>
          <w:w w:val="100"/>
          <w:vertAlign w:val="baseline"/>
        </w:rPr>
        <w:t>43</w:t>
      </w:r>
      <w:r>
        <w:rPr>
          <w:w w:val="100"/>
          <w:vertAlign w:val="baseline"/>
        </w:rPr>
        <w:t>2</w:t>
      </w:r>
      <w:r>
        <w:rPr>
          <w:spacing w:val="-2"/>
          <w:w w:val="100"/>
          <w:vertAlign w:val="baseline"/>
        </w:rPr>
        <w:t>(</w:t>
      </w:r>
      <w:r>
        <w:rPr>
          <w:w w:val="100"/>
          <w:vertAlign w:val="baseline"/>
        </w:rPr>
        <w:t>-</w:t>
      </w:r>
      <w:r>
        <w:rPr>
          <w:spacing w:val="-2"/>
          <w:w w:val="100"/>
          <w:vertAlign w:val="baseline"/>
        </w:rPr>
        <w:t>h</w:t>
      </w:r>
      <w:r>
        <w:rPr>
          <w:w w:val="100"/>
          <w:vertAlign w:val="baseline"/>
        </w:rPr>
        <w:t>)</w:t>
      </w:r>
      <w:r>
        <w:rPr>
          <w:spacing w:val="-1"/>
          <w:vertAlign w:val="baseline"/>
        </w:rPr>
        <w:t> </w:t>
      </w:r>
      <w:r>
        <w:rPr>
          <w:w w:val="100"/>
          <w:vertAlign w:val="baseline"/>
        </w:rPr>
        <w:t>-</w:t>
      </w:r>
      <w:r>
        <w:rPr>
          <w:spacing w:val="-1"/>
          <w:vertAlign w:val="baseline"/>
        </w:rPr>
        <w:t> </w:t>
      </w:r>
      <w:r>
        <w:rPr>
          <w:w w:val="100"/>
          <w:vertAlign w:val="baseline"/>
        </w:rPr>
        <w:t>0</w:t>
      </w:r>
      <w:r>
        <w:rPr>
          <w:spacing w:val="-2"/>
          <w:w w:val="100"/>
          <w:vertAlign w:val="baseline"/>
        </w:rPr>
        <w:t>.</w:t>
      </w:r>
      <w:r>
        <w:rPr>
          <w:w w:val="100"/>
          <w:vertAlign w:val="baseline"/>
        </w:rPr>
        <w:t>3</w:t>
      </w:r>
      <w:r>
        <w:rPr>
          <w:spacing w:val="-2"/>
          <w:w w:val="100"/>
          <w:vertAlign w:val="baseline"/>
        </w:rPr>
        <w:t>08</w:t>
      </w:r>
      <w:r>
        <w:rPr>
          <w:w w:val="100"/>
          <w:vertAlign w:val="baseline"/>
        </w:rPr>
        <w:t>6</w:t>
      </w:r>
      <w:r>
        <w:rPr>
          <w:spacing w:val="-2"/>
          <w:w w:val="100"/>
          <w:vertAlign w:val="baseline"/>
        </w:rPr>
        <w:t>(</w:t>
      </w:r>
      <w:r>
        <w:rPr>
          <w:w w:val="100"/>
          <w:vertAlign w:val="baseline"/>
        </w:rPr>
        <w:t>-</w:t>
      </w:r>
      <w:r>
        <w:rPr>
          <w:spacing w:val="-2"/>
          <w:w w:val="100"/>
          <w:vertAlign w:val="baseline"/>
        </w:rPr>
        <w:t>h</w:t>
      </w:r>
      <w:r>
        <w:rPr>
          <w:w w:val="100"/>
          <w:vertAlign w:val="baseline"/>
        </w:rPr>
        <w:t>)</w:t>
      </w:r>
      <w:r>
        <w:rPr>
          <w:vertAlign w:val="baseline"/>
        </w:rPr>
        <w:t> </w:t>
      </w:r>
      <w:r>
        <w:rPr>
          <w:w w:val="100"/>
          <w:vertAlign w:val="baseline"/>
        </w:rPr>
        <w:t>+</w:t>
      </w:r>
      <w:r>
        <w:rPr>
          <w:vertAlign w:val="baseline"/>
        </w:rPr>
        <w:t> </w:t>
      </w:r>
      <w:r>
        <w:rPr>
          <w:spacing w:val="-2"/>
          <w:vertAlign w:val="baseline"/>
        </w:rPr>
        <w:t> </w:t>
      </w:r>
      <w:r>
        <w:rPr>
          <w:w w:val="100"/>
          <w:vertAlign w:val="baseline"/>
        </w:rPr>
        <w:t>0</w:t>
      </w:r>
      <w:r>
        <w:rPr>
          <w:spacing w:val="-2"/>
          <w:w w:val="100"/>
          <w:vertAlign w:val="baseline"/>
        </w:rPr>
        <w:t>.0</w:t>
      </w:r>
      <w:r>
        <w:rPr>
          <w:w w:val="100"/>
          <w:vertAlign w:val="baseline"/>
        </w:rPr>
        <w:t>8</w:t>
      </w:r>
      <w:r>
        <w:rPr>
          <w:spacing w:val="-2"/>
          <w:w w:val="100"/>
          <w:vertAlign w:val="baseline"/>
        </w:rPr>
        <w:t>38d</w:t>
      </w:r>
    </w:p>
    <w:p>
      <w:pPr>
        <w:pStyle w:val="BodyText"/>
        <w:spacing w:before="1"/>
        <w:rPr>
          <w:sz w:val="24"/>
        </w:rPr>
      </w:pPr>
    </w:p>
    <w:p>
      <w:pPr>
        <w:pStyle w:val="Heading2"/>
        <w:numPr>
          <w:ilvl w:val="0"/>
          <w:numId w:val="6"/>
        </w:numPr>
        <w:tabs>
          <w:tab w:pos="2186" w:val="left" w:leader="none"/>
        </w:tabs>
        <w:spacing w:line="229" w:lineRule="exact" w:before="0" w:after="0"/>
        <w:ind w:left="2185" w:right="0" w:hanging="201"/>
        <w:jc w:val="both"/>
      </w:pPr>
      <w:bookmarkStart w:name="_TOC_250005" w:id="23"/>
      <w:bookmarkEnd w:id="23"/>
      <w:r>
        <w:rPr/>
        <w:t>Gravity interpolation (GeoGrid)</w:t>
      </w:r>
    </w:p>
    <w:p>
      <w:pPr>
        <w:pStyle w:val="ListParagraph"/>
        <w:numPr>
          <w:ilvl w:val="1"/>
          <w:numId w:val="12"/>
        </w:numPr>
        <w:tabs>
          <w:tab w:pos="2293" w:val="left" w:leader="none"/>
        </w:tabs>
        <w:spacing w:line="240" w:lineRule="auto" w:before="0" w:after="0"/>
        <w:ind w:left="1984" w:right="123" w:firstLine="0"/>
        <w:jc w:val="both"/>
        <w:rPr>
          <w:sz w:val="20"/>
        </w:rPr>
      </w:pPr>
      <w:r>
        <w:rPr>
          <w:b/>
          <w:sz w:val="20"/>
        </w:rPr>
        <w:t>The GeoGrid program. </w:t>
      </w:r>
      <w:r>
        <w:rPr>
          <w:sz w:val="20"/>
        </w:rPr>
        <w:t>Gravity interpolation can be carried out by the GeoGrid program, which is part of the program package GRAVSOFT used for geoid computations, cf. Tscherning et al. (1992). Using  ground density ρ=2.67 it proceeds as</w:t>
      </w:r>
      <w:r>
        <w:rPr>
          <w:spacing w:val="-8"/>
          <w:sz w:val="20"/>
        </w:rPr>
        <w:t> </w:t>
      </w:r>
      <w:r>
        <w:rPr>
          <w:sz w:val="20"/>
        </w:rPr>
        <w:t>follows.</w:t>
      </w:r>
    </w:p>
    <w:p>
      <w:pPr>
        <w:pStyle w:val="ListParagraph"/>
        <w:numPr>
          <w:ilvl w:val="2"/>
          <w:numId w:val="12"/>
        </w:numPr>
        <w:tabs>
          <w:tab w:pos="2445" w:val="left" w:leader="none"/>
        </w:tabs>
        <w:spacing w:line="230" w:lineRule="exact" w:before="0" w:after="0"/>
        <w:ind w:left="2444" w:right="0" w:hanging="209"/>
        <w:jc w:val="left"/>
        <w:rPr>
          <w:sz w:val="20"/>
        </w:rPr>
      </w:pPr>
      <w:r>
        <w:rPr>
          <w:spacing w:val="-1"/>
          <w:w w:val="100"/>
          <w:sz w:val="20"/>
        </w:rPr>
        <w:t>T</w:t>
      </w:r>
      <w:r>
        <w:rPr>
          <w:w w:val="100"/>
          <w:sz w:val="20"/>
        </w:rPr>
        <w:t>he</w:t>
      </w:r>
      <w:r>
        <w:rPr>
          <w:spacing w:val="8"/>
          <w:sz w:val="20"/>
        </w:rPr>
        <w:t> </w:t>
      </w:r>
      <w:r>
        <w:rPr>
          <w:spacing w:val="-1"/>
          <w:w w:val="100"/>
          <w:sz w:val="20"/>
        </w:rPr>
        <w:t>i</w:t>
      </w:r>
      <w:r>
        <w:rPr>
          <w:w w:val="100"/>
          <w:sz w:val="20"/>
        </w:rPr>
        <w:t>n</w:t>
      </w:r>
      <w:r>
        <w:rPr>
          <w:spacing w:val="-1"/>
          <w:w w:val="100"/>
          <w:sz w:val="20"/>
        </w:rPr>
        <w:t>ter</w:t>
      </w:r>
      <w:r>
        <w:rPr>
          <w:w w:val="100"/>
          <w:sz w:val="20"/>
        </w:rPr>
        <w:t>p</w:t>
      </w:r>
      <w:r>
        <w:rPr>
          <w:spacing w:val="-1"/>
          <w:w w:val="100"/>
          <w:sz w:val="20"/>
        </w:rPr>
        <w:t>olate</w:t>
      </w:r>
      <w:r>
        <w:rPr>
          <w:w w:val="100"/>
          <w:sz w:val="20"/>
        </w:rPr>
        <w:t>d</w:t>
      </w:r>
      <w:r>
        <w:rPr>
          <w:spacing w:val="8"/>
          <w:sz w:val="20"/>
        </w:rPr>
        <w:t> </w:t>
      </w:r>
      <w:r>
        <w:rPr>
          <w:spacing w:val="-3"/>
          <w:w w:val="100"/>
          <w:sz w:val="20"/>
        </w:rPr>
        <w:t>B</w:t>
      </w:r>
      <w:r>
        <w:rPr>
          <w:spacing w:val="-1"/>
          <w:w w:val="100"/>
          <w:sz w:val="20"/>
        </w:rPr>
        <w:t>ougue</w:t>
      </w:r>
      <w:r>
        <w:rPr>
          <w:w w:val="100"/>
          <w:sz w:val="20"/>
        </w:rPr>
        <w:t>r</w:t>
      </w:r>
      <w:r>
        <w:rPr>
          <w:spacing w:val="9"/>
          <w:sz w:val="20"/>
        </w:rPr>
        <w:t> </w:t>
      </w:r>
      <w:r>
        <w:rPr>
          <w:spacing w:val="-1"/>
          <w:w w:val="100"/>
          <w:sz w:val="20"/>
        </w:rPr>
        <w:t>an</w:t>
      </w:r>
      <w:r>
        <w:rPr>
          <w:w w:val="100"/>
          <w:sz w:val="20"/>
        </w:rPr>
        <w:t>o</w:t>
      </w:r>
      <w:r>
        <w:rPr>
          <w:spacing w:val="-4"/>
          <w:w w:val="100"/>
          <w:sz w:val="20"/>
        </w:rPr>
        <w:t>m</w:t>
      </w:r>
      <w:r>
        <w:rPr>
          <w:spacing w:val="-1"/>
          <w:w w:val="100"/>
          <w:sz w:val="20"/>
        </w:rPr>
        <w:t>a</w:t>
      </w:r>
      <w:r>
        <w:rPr>
          <w:w w:val="100"/>
          <w:sz w:val="20"/>
        </w:rPr>
        <w:t>ly</w:t>
      </w:r>
      <w:r>
        <w:rPr>
          <w:spacing w:val="7"/>
          <w:sz w:val="20"/>
        </w:rPr>
        <w:t> </w:t>
      </w:r>
      <w:r>
        <w:rPr>
          <w:spacing w:val="-2"/>
          <w:w w:val="100"/>
          <w:sz w:val="20"/>
        </w:rPr>
        <w:t>Δ</w:t>
      </w:r>
      <w:r>
        <w:rPr>
          <w:spacing w:val="1"/>
          <w:w w:val="100"/>
          <w:sz w:val="20"/>
        </w:rPr>
        <w:t>g</w:t>
      </w:r>
      <w:r>
        <w:rPr>
          <w:spacing w:val="-1"/>
          <w:w w:val="99"/>
          <w:sz w:val="20"/>
          <w:vertAlign w:val="subscript"/>
        </w:rPr>
        <w:t>B</w:t>
      </w:r>
      <w:r>
        <w:rPr>
          <w:spacing w:val="-101"/>
          <w:w w:val="100"/>
          <w:sz w:val="20"/>
          <w:vertAlign w:val="baseline"/>
        </w:rPr>
        <w:t>*</w:t>
      </w:r>
      <w:r>
        <w:rPr>
          <w:rFonts w:ascii="ZWAdobeF" w:hAnsi="ZWAdobeF"/>
          <w:w w:val="102"/>
          <w:sz w:val="2"/>
          <w:vertAlign w:val="baseline"/>
        </w:rPr>
        <w:t>B</w:t>
      </w:r>
      <w:r>
        <w:rPr>
          <w:rFonts w:ascii="ZWAdobeF" w:hAnsi="ZWAdobeF"/>
          <w:sz w:val="2"/>
          <w:vertAlign w:val="baseline"/>
        </w:rPr>
        <w:t>              </w:t>
      </w:r>
      <w:r>
        <w:rPr>
          <w:rFonts w:ascii="ZWAdobeF" w:hAnsi="ZWAdobeF"/>
          <w:spacing w:val="1"/>
          <w:sz w:val="2"/>
          <w:vertAlign w:val="baseline"/>
        </w:rPr>
        <w:t> </w:t>
      </w:r>
      <w:r>
        <w:rPr>
          <w:spacing w:val="-1"/>
          <w:w w:val="100"/>
          <w:sz w:val="20"/>
          <w:vertAlign w:val="baseline"/>
        </w:rPr>
        <w:t>o</w:t>
      </w:r>
      <w:r>
        <w:rPr>
          <w:w w:val="100"/>
          <w:sz w:val="20"/>
          <w:vertAlign w:val="baseline"/>
        </w:rPr>
        <w:t>f</w:t>
      </w:r>
      <w:r>
        <w:rPr>
          <w:spacing w:val="8"/>
          <w:sz w:val="20"/>
          <w:vertAlign w:val="baseline"/>
        </w:rPr>
        <w:t> </w:t>
      </w:r>
      <w:r>
        <w:rPr>
          <w:spacing w:val="-1"/>
          <w:w w:val="100"/>
          <w:sz w:val="20"/>
          <w:vertAlign w:val="baseline"/>
        </w:rPr>
        <w:t>th</w:t>
      </w:r>
      <w:r>
        <w:rPr>
          <w:w w:val="100"/>
          <w:sz w:val="20"/>
          <w:vertAlign w:val="baseline"/>
        </w:rPr>
        <w:t>e</w:t>
      </w:r>
      <w:r>
        <w:rPr>
          <w:spacing w:val="7"/>
          <w:sz w:val="20"/>
          <w:vertAlign w:val="baseline"/>
        </w:rPr>
        <w:t> </w:t>
      </w:r>
      <w:r>
        <w:rPr>
          <w:spacing w:val="-1"/>
          <w:w w:val="100"/>
          <w:sz w:val="20"/>
          <w:vertAlign w:val="baseline"/>
        </w:rPr>
        <w:t>po</w:t>
      </w:r>
      <w:r>
        <w:rPr>
          <w:spacing w:val="-3"/>
          <w:w w:val="100"/>
          <w:sz w:val="20"/>
          <w:vertAlign w:val="baseline"/>
        </w:rPr>
        <w:t>i</w:t>
      </w:r>
      <w:r>
        <w:rPr>
          <w:spacing w:val="-1"/>
          <w:w w:val="100"/>
          <w:sz w:val="20"/>
          <w:vertAlign w:val="baseline"/>
        </w:rPr>
        <w:t>n</w:t>
      </w:r>
      <w:r>
        <w:rPr>
          <w:w w:val="100"/>
          <w:sz w:val="20"/>
          <w:vertAlign w:val="baseline"/>
        </w:rPr>
        <w:t>t</w:t>
      </w:r>
      <w:r>
        <w:rPr>
          <w:spacing w:val="8"/>
          <w:sz w:val="20"/>
          <w:vertAlign w:val="baseline"/>
        </w:rPr>
        <w:t> </w:t>
      </w:r>
      <w:r>
        <w:rPr>
          <w:w w:val="100"/>
          <w:sz w:val="20"/>
          <w:vertAlign w:val="baseline"/>
        </w:rPr>
        <w:t>P</w:t>
      </w:r>
      <w:r>
        <w:rPr>
          <w:spacing w:val="8"/>
          <w:sz w:val="20"/>
          <w:vertAlign w:val="baseline"/>
        </w:rPr>
        <w:t> </w:t>
      </w:r>
      <w:r>
        <w:rPr>
          <w:spacing w:val="-1"/>
          <w:w w:val="100"/>
          <w:sz w:val="20"/>
          <w:vertAlign w:val="baseline"/>
        </w:rPr>
        <w:t>i</w:t>
      </w:r>
      <w:r>
        <w:rPr>
          <w:w w:val="100"/>
          <w:sz w:val="20"/>
          <w:vertAlign w:val="baseline"/>
        </w:rPr>
        <w:t>s</w:t>
      </w:r>
      <w:r>
        <w:rPr>
          <w:spacing w:val="8"/>
          <w:sz w:val="20"/>
          <w:vertAlign w:val="baseline"/>
        </w:rPr>
        <w:t> </w:t>
      </w:r>
      <w:r>
        <w:rPr>
          <w:spacing w:val="-1"/>
          <w:w w:val="100"/>
          <w:sz w:val="20"/>
          <w:vertAlign w:val="baseline"/>
        </w:rPr>
        <w:t>c</w:t>
      </w:r>
      <w:r>
        <w:rPr>
          <w:spacing w:val="1"/>
          <w:w w:val="100"/>
          <w:sz w:val="20"/>
          <w:vertAlign w:val="baseline"/>
        </w:rPr>
        <w:t>o</w:t>
      </w:r>
      <w:r>
        <w:rPr>
          <w:spacing w:val="-4"/>
          <w:w w:val="100"/>
          <w:sz w:val="20"/>
          <w:vertAlign w:val="baseline"/>
        </w:rPr>
        <w:t>m</w:t>
      </w:r>
      <w:r>
        <w:rPr>
          <w:spacing w:val="-1"/>
          <w:w w:val="100"/>
          <w:sz w:val="20"/>
          <w:vertAlign w:val="baseline"/>
        </w:rPr>
        <w:t>pute</w:t>
      </w:r>
      <w:r>
        <w:rPr>
          <w:w w:val="100"/>
          <w:sz w:val="20"/>
          <w:vertAlign w:val="baseline"/>
        </w:rPr>
        <w:t>d</w:t>
      </w:r>
      <w:r>
        <w:rPr>
          <w:spacing w:val="7"/>
          <w:sz w:val="20"/>
          <w:vertAlign w:val="baseline"/>
        </w:rPr>
        <w:t> </w:t>
      </w:r>
      <w:r>
        <w:rPr>
          <w:spacing w:val="-1"/>
          <w:w w:val="100"/>
          <w:sz w:val="20"/>
          <w:vertAlign w:val="baseline"/>
        </w:rPr>
        <w:t>b</w:t>
      </w:r>
      <w:r>
        <w:rPr>
          <w:w w:val="100"/>
          <w:sz w:val="20"/>
          <w:vertAlign w:val="baseline"/>
        </w:rPr>
        <w:t>y</w:t>
      </w:r>
      <w:r>
        <w:rPr>
          <w:spacing w:val="7"/>
          <w:sz w:val="20"/>
          <w:vertAlign w:val="baseline"/>
        </w:rPr>
        <w:t> </w:t>
      </w:r>
      <w:r>
        <w:rPr>
          <w:spacing w:val="-1"/>
          <w:w w:val="100"/>
          <w:sz w:val="20"/>
          <w:vertAlign w:val="baseline"/>
        </w:rPr>
        <w:t>th</w:t>
      </w:r>
      <w:r>
        <w:rPr>
          <w:w w:val="100"/>
          <w:sz w:val="20"/>
          <w:vertAlign w:val="baseline"/>
        </w:rPr>
        <w:t>e</w:t>
      </w:r>
      <w:r>
        <w:rPr>
          <w:spacing w:val="8"/>
          <w:sz w:val="20"/>
          <w:vertAlign w:val="baseline"/>
        </w:rPr>
        <w:t> </w:t>
      </w:r>
      <w:r>
        <w:rPr>
          <w:spacing w:val="-1"/>
          <w:w w:val="100"/>
          <w:sz w:val="20"/>
          <w:vertAlign w:val="baseline"/>
        </w:rPr>
        <w:t>weigh</w:t>
      </w:r>
      <w:r>
        <w:rPr>
          <w:spacing w:val="-3"/>
          <w:w w:val="100"/>
          <w:sz w:val="20"/>
          <w:vertAlign w:val="baseline"/>
        </w:rPr>
        <w:t>t</w:t>
      </w:r>
      <w:r>
        <w:rPr>
          <w:spacing w:val="-1"/>
          <w:w w:val="100"/>
          <w:sz w:val="20"/>
          <w:vertAlign w:val="baseline"/>
        </w:rPr>
        <w:t>e</w:t>
      </w:r>
      <w:r>
        <w:rPr>
          <w:w w:val="100"/>
          <w:sz w:val="20"/>
          <w:vertAlign w:val="baseline"/>
        </w:rPr>
        <w:t>d</w:t>
      </w:r>
      <w:r>
        <w:rPr>
          <w:spacing w:val="8"/>
          <w:sz w:val="20"/>
          <w:vertAlign w:val="baseline"/>
        </w:rPr>
        <w:t> </w:t>
      </w:r>
      <w:r>
        <w:rPr>
          <w:spacing w:val="-4"/>
          <w:w w:val="100"/>
          <w:sz w:val="20"/>
          <w:vertAlign w:val="baseline"/>
        </w:rPr>
        <w:t>m</w:t>
      </w:r>
      <w:r>
        <w:rPr>
          <w:spacing w:val="-1"/>
          <w:w w:val="100"/>
          <w:sz w:val="20"/>
          <w:vertAlign w:val="baseline"/>
        </w:rPr>
        <w:t>ea</w:t>
      </w:r>
      <w:r>
        <w:rPr>
          <w:w w:val="100"/>
          <w:sz w:val="20"/>
          <w:vertAlign w:val="baseline"/>
        </w:rPr>
        <w:t>n</w:t>
      </w:r>
      <w:r>
        <w:rPr>
          <w:spacing w:val="8"/>
          <w:sz w:val="20"/>
          <w:vertAlign w:val="baseline"/>
        </w:rPr>
        <w:t> </w:t>
      </w:r>
      <w:r>
        <w:rPr>
          <w:spacing w:val="-1"/>
          <w:w w:val="100"/>
          <w:sz w:val="20"/>
          <w:vertAlign w:val="baseline"/>
        </w:rPr>
        <w:t>o</w:t>
      </w:r>
      <w:r>
        <w:rPr>
          <w:w w:val="100"/>
          <w:sz w:val="20"/>
          <w:vertAlign w:val="baseline"/>
        </w:rPr>
        <w:t>f</w:t>
      </w:r>
      <w:r>
        <w:rPr>
          <w:spacing w:val="8"/>
          <w:sz w:val="20"/>
          <w:vertAlign w:val="baseline"/>
        </w:rPr>
        <w:t> </w:t>
      </w:r>
      <w:r>
        <w:rPr>
          <w:spacing w:val="-2"/>
          <w:w w:val="100"/>
          <w:sz w:val="20"/>
          <w:vertAlign w:val="baseline"/>
        </w:rPr>
        <w:t>B</w:t>
      </w:r>
      <w:r>
        <w:rPr>
          <w:spacing w:val="-1"/>
          <w:w w:val="100"/>
          <w:sz w:val="20"/>
          <w:vertAlign w:val="baseline"/>
        </w:rPr>
        <w:t>ou</w:t>
      </w:r>
      <w:r>
        <w:rPr>
          <w:spacing w:val="-2"/>
          <w:w w:val="100"/>
          <w:sz w:val="20"/>
          <w:vertAlign w:val="baseline"/>
        </w:rPr>
        <w:t>g</w:t>
      </w:r>
      <w:r>
        <w:rPr>
          <w:spacing w:val="-1"/>
          <w:w w:val="100"/>
          <w:sz w:val="20"/>
          <w:vertAlign w:val="baseline"/>
        </w:rPr>
        <w:t>u</w:t>
      </w:r>
      <w:r>
        <w:rPr>
          <w:spacing w:val="-2"/>
          <w:w w:val="100"/>
          <w:sz w:val="20"/>
          <w:vertAlign w:val="baseline"/>
        </w:rPr>
        <w:t>e</w:t>
      </w:r>
      <w:r>
        <w:rPr>
          <w:w w:val="100"/>
          <w:sz w:val="20"/>
          <w:vertAlign w:val="baseline"/>
        </w:rPr>
        <w:t>r</w:t>
      </w:r>
    </w:p>
    <w:p>
      <w:pPr>
        <w:pStyle w:val="BodyText"/>
        <w:ind w:left="1985" w:hanging="1"/>
      </w:pPr>
      <w:r>
        <w:rPr/>
        <w:t>anomalies of 5 data points in each quadrant, which are closest to P. The weighting is done in accordance with the reciprocal squared distances of P from the data points applied (different options are available).</w:t>
      </w:r>
    </w:p>
    <w:p>
      <w:pPr>
        <w:pStyle w:val="ListParagraph"/>
        <w:numPr>
          <w:ilvl w:val="2"/>
          <w:numId w:val="12"/>
        </w:numPr>
        <w:tabs>
          <w:tab w:pos="2437" w:val="left" w:leader="none"/>
        </w:tabs>
        <w:spacing w:line="240" w:lineRule="auto" w:before="0" w:after="0"/>
        <w:ind w:left="4592" w:right="342" w:hanging="2357"/>
        <w:jc w:val="left"/>
        <w:rPr>
          <w:sz w:val="20"/>
        </w:rPr>
      </w:pPr>
      <w:r>
        <w:rPr>
          <w:spacing w:val="-2"/>
          <w:w w:val="100"/>
          <w:sz w:val="20"/>
        </w:rPr>
        <w:t>T</w:t>
      </w:r>
      <w:r>
        <w:rPr>
          <w:w w:val="100"/>
          <w:sz w:val="20"/>
        </w:rPr>
        <w:t>he</w:t>
      </w:r>
      <w:r>
        <w:rPr>
          <w:spacing w:val="-1"/>
          <w:sz w:val="20"/>
        </w:rPr>
        <w:t> </w:t>
      </w:r>
      <w:r>
        <w:rPr>
          <w:spacing w:val="-2"/>
          <w:w w:val="100"/>
          <w:sz w:val="20"/>
        </w:rPr>
        <w:t>c</w:t>
      </w:r>
      <w:r>
        <w:rPr>
          <w:w w:val="100"/>
          <w:sz w:val="20"/>
        </w:rPr>
        <w:t>o</w:t>
      </w:r>
      <w:r>
        <w:rPr>
          <w:spacing w:val="-2"/>
          <w:w w:val="100"/>
          <w:sz w:val="20"/>
        </w:rPr>
        <w:t>r</w:t>
      </w:r>
      <w:r>
        <w:rPr>
          <w:w w:val="100"/>
          <w:sz w:val="20"/>
        </w:rPr>
        <w:t>r</w:t>
      </w:r>
      <w:r>
        <w:rPr>
          <w:spacing w:val="-2"/>
          <w:w w:val="100"/>
          <w:sz w:val="20"/>
        </w:rPr>
        <w:t>es</w:t>
      </w:r>
      <w:r>
        <w:rPr>
          <w:w w:val="100"/>
          <w:sz w:val="20"/>
        </w:rPr>
        <w:t>p</w:t>
      </w:r>
      <w:r>
        <w:rPr>
          <w:spacing w:val="-2"/>
          <w:w w:val="100"/>
          <w:sz w:val="20"/>
        </w:rPr>
        <w:t>on</w:t>
      </w:r>
      <w:r>
        <w:rPr>
          <w:w w:val="100"/>
          <w:sz w:val="20"/>
        </w:rPr>
        <w:t>d</w:t>
      </w:r>
      <w:r>
        <w:rPr>
          <w:spacing w:val="-2"/>
          <w:w w:val="100"/>
          <w:sz w:val="20"/>
        </w:rPr>
        <w:t>in</w:t>
      </w:r>
      <w:r>
        <w:rPr>
          <w:w w:val="100"/>
          <w:sz w:val="20"/>
        </w:rPr>
        <w:t>g</w:t>
      </w:r>
      <w:r>
        <w:rPr>
          <w:sz w:val="20"/>
        </w:rPr>
        <w:t> </w:t>
      </w:r>
      <w:r>
        <w:rPr>
          <w:spacing w:val="-3"/>
          <w:w w:val="100"/>
          <w:sz w:val="20"/>
        </w:rPr>
        <w:t>B</w:t>
      </w:r>
      <w:r>
        <w:rPr>
          <w:w w:val="100"/>
          <w:sz w:val="20"/>
        </w:rPr>
        <w:t>o</w:t>
      </w:r>
      <w:r>
        <w:rPr>
          <w:spacing w:val="-2"/>
          <w:w w:val="100"/>
          <w:sz w:val="20"/>
        </w:rPr>
        <w:t>ug</w:t>
      </w:r>
      <w:r>
        <w:rPr>
          <w:w w:val="100"/>
          <w:sz w:val="20"/>
        </w:rPr>
        <w:t>u</w:t>
      </w:r>
      <w:r>
        <w:rPr>
          <w:spacing w:val="-2"/>
          <w:w w:val="100"/>
          <w:sz w:val="20"/>
        </w:rPr>
        <w:t>e</w:t>
      </w:r>
      <w:r>
        <w:rPr>
          <w:w w:val="100"/>
          <w:sz w:val="20"/>
        </w:rPr>
        <w:t>r</w:t>
      </w:r>
      <w:r>
        <w:rPr>
          <w:spacing w:val="-1"/>
          <w:sz w:val="20"/>
        </w:rPr>
        <w:t> </w:t>
      </w:r>
      <w:r>
        <w:rPr>
          <w:spacing w:val="-2"/>
          <w:w w:val="100"/>
          <w:sz w:val="20"/>
        </w:rPr>
        <w:t>g</w:t>
      </w:r>
      <w:r>
        <w:rPr>
          <w:w w:val="100"/>
          <w:sz w:val="20"/>
        </w:rPr>
        <w:t>r</w:t>
      </w:r>
      <w:r>
        <w:rPr>
          <w:spacing w:val="-2"/>
          <w:w w:val="100"/>
          <w:sz w:val="20"/>
        </w:rPr>
        <w:t>a</w:t>
      </w:r>
      <w:r>
        <w:rPr>
          <w:w w:val="100"/>
          <w:sz w:val="20"/>
        </w:rPr>
        <w:t>v</w:t>
      </w:r>
      <w:r>
        <w:rPr>
          <w:spacing w:val="-2"/>
          <w:w w:val="100"/>
          <w:sz w:val="20"/>
        </w:rPr>
        <w:t>it</w:t>
      </w:r>
      <w:r>
        <w:rPr>
          <w:w w:val="100"/>
          <w:sz w:val="20"/>
        </w:rPr>
        <w:t>y</w:t>
      </w:r>
      <w:r>
        <w:rPr>
          <w:spacing w:val="-1"/>
          <w:sz w:val="20"/>
        </w:rPr>
        <w:t> </w:t>
      </w:r>
      <w:r>
        <w:rPr>
          <w:spacing w:val="-2"/>
          <w:w w:val="100"/>
          <w:sz w:val="20"/>
        </w:rPr>
        <w:t>g</w:t>
      </w:r>
      <w:r>
        <w:rPr>
          <w:spacing w:val="-1"/>
          <w:w w:val="99"/>
          <w:sz w:val="20"/>
          <w:vertAlign w:val="subscript"/>
        </w:rPr>
        <w:t>B</w:t>
      </w:r>
      <w:r>
        <w:rPr>
          <w:spacing w:val="-101"/>
          <w:w w:val="100"/>
          <w:sz w:val="20"/>
          <w:vertAlign w:val="baseline"/>
        </w:rPr>
        <w:t>*</w:t>
      </w:r>
      <w:r>
        <w:rPr>
          <w:rFonts w:ascii="ZWAdobeF" w:hAnsi="ZWAdobeF"/>
          <w:w w:val="102"/>
          <w:sz w:val="2"/>
          <w:vertAlign w:val="baseline"/>
        </w:rPr>
        <w:t>B</w:t>
      </w:r>
      <w:r>
        <w:rPr>
          <w:rFonts w:ascii="ZWAdobeF" w:hAnsi="ZWAdobeF"/>
          <w:sz w:val="2"/>
          <w:vertAlign w:val="baseline"/>
        </w:rPr>
        <w:t>             </w:t>
      </w:r>
      <w:r>
        <w:rPr>
          <w:rFonts w:ascii="ZWAdobeF" w:hAnsi="ZWAdobeF"/>
          <w:spacing w:val="1"/>
          <w:sz w:val="2"/>
          <w:vertAlign w:val="baseline"/>
        </w:rPr>
        <w:t> </w:t>
      </w:r>
      <w:r>
        <w:rPr>
          <w:spacing w:val="-1"/>
          <w:w w:val="100"/>
          <w:sz w:val="20"/>
          <w:vertAlign w:val="baseline"/>
        </w:rPr>
        <w:t>i</w:t>
      </w:r>
      <w:r>
        <w:rPr>
          <w:w w:val="100"/>
          <w:sz w:val="20"/>
          <w:vertAlign w:val="baseline"/>
        </w:rPr>
        <w:t>s</w:t>
      </w:r>
      <w:r>
        <w:rPr>
          <w:sz w:val="20"/>
          <w:vertAlign w:val="baseline"/>
        </w:rPr>
        <w:t> </w:t>
      </w:r>
      <w:r>
        <w:rPr>
          <w:spacing w:val="-1"/>
          <w:w w:val="100"/>
          <w:sz w:val="20"/>
          <w:vertAlign w:val="baseline"/>
        </w:rPr>
        <w:t>co</w:t>
      </w:r>
      <w:r>
        <w:rPr>
          <w:spacing w:val="-4"/>
          <w:w w:val="100"/>
          <w:sz w:val="20"/>
          <w:vertAlign w:val="baseline"/>
        </w:rPr>
        <w:t>m</w:t>
      </w:r>
      <w:r>
        <w:rPr>
          <w:spacing w:val="-1"/>
          <w:w w:val="100"/>
          <w:sz w:val="20"/>
          <w:vertAlign w:val="baseline"/>
        </w:rPr>
        <w:t>pute</w:t>
      </w:r>
      <w:r>
        <w:rPr>
          <w:w w:val="100"/>
          <w:sz w:val="20"/>
          <w:vertAlign w:val="baseline"/>
        </w:rPr>
        <w:t>d</w:t>
      </w:r>
      <w:r>
        <w:rPr>
          <w:spacing w:val="-1"/>
          <w:sz w:val="20"/>
          <w:vertAlign w:val="baseline"/>
        </w:rPr>
        <w:t> </w:t>
      </w:r>
      <w:r>
        <w:rPr>
          <w:spacing w:val="-2"/>
          <w:w w:val="100"/>
          <w:sz w:val="20"/>
          <w:vertAlign w:val="baseline"/>
        </w:rPr>
        <w:t>a</w:t>
      </w:r>
      <w:r>
        <w:rPr>
          <w:spacing w:val="-1"/>
          <w:w w:val="100"/>
          <w:sz w:val="20"/>
          <w:vertAlign w:val="baseline"/>
        </w:rPr>
        <w:t>cco</w:t>
      </w:r>
      <w:r>
        <w:rPr>
          <w:spacing w:val="-2"/>
          <w:w w:val="100"/>
          <w:sz w:val="20"/>
          <w:vertAlign w:val="baseline"/>
        </w:rPr>
        <w:t>r</w:t>
      </w:r>
      <w:r>
        <w:rPr>
          <w:spacing w:val="-1"/>
          <w:w w:val="100"/>
          <w:sz w:val="20"/>
          <w:vertAlign w:val="baseline"/>
        </w:rPr>
        <w:t>di</w:t>
      </w:r>
      <w:r>
        <w:rPr>
          <w:spacing w:val="-2"/>
          <w:w w:val="100"/>
          <w:sz w:val="20"/>
          <w:vertAlign w:val="baseline"/>
        </w:rPr>
        <w:t>n</w:t>
      </w:r>
      <w:r>
        <w:rPr>
          <w:w w:val="100"/>
          <w:sz w:val="20"/>
          <w:vertAlign w:val="baseline"/>
        </w:rPr>
        <w:t>g</w:t>
      </w:r>
      <w:r>
        <w:rPr>
          <w:sz w:val="20"/>
          <w:vertAlign w:val="baseline"/>
        </w:rPr>
        <w:t> </w:t>
      </w:r>
      <w:r>
        <w:rPr>
          <w:spacing w:val="-3"/>
          <w:w w:val="100"/>
          <w:sz w:val="20"/>
          <w:vertAlign w:val="baseline"/>
        </w:rPr>
        <w:t>t</w:t>
      </w:r>
      <w:r>
        <w:rPr>
          <w:w w:val="100"/>
          <w:sz w:val="20"/>
          <w:vertAlign w:val="baseline"/>
        </w:rPr>
        <w:t>o</w:t>
      </w:r>
      <w:r>
        <w:rPr>
          <w:sz w:val="20"/>
          <w:vertAlign w:val="baseline"/>
        </w:rPr>
        <w:t> </w:t>
      </w:r>
      <w:r>
        <w:rPr>
          <w:spacing w:val="-2"/>
          <w:w w:val="100"/>
          <w:sz w:val="20"/>
          <w:vertAlign w:val="baseline"/>
        </w:rPr>
        <w:t>(7</w:t>
      </w:r>
      <w:r>
        <w:rPr>
          <w:w w:val="100"/>
          <w:sz w:val="20"/>
          <w:vertAlign w:val="baseline"/>
        </w:rPr>
        <w:t>)</w:t>
      </w:r>
      <w:r>
        <w:rPr>
          <w:spacing w:val="-1"/>
          <w:sz w:val="20"/>
          <w:vertAlign w:val="baseline"/>
        </w:rPr>
        <w:t> </w:t>
      </w:r>
      <w:r>
        <w:rPr>
          <w:spacing w:val="-1"/>
          <w:w w:val="100"/>
          <w:sz w:val="20"/>
          <w:vertAlign w:val="baseline"/>
        </w:rPr>
        <w:t>us</w:t>
      </w:r>
      <w:r>
        <w:rPr>
          <w:spacing w:val="-3"/>
          <w:w w:val="100"/>
          <w:sz w:val="20"/>
          <w:vertAlign w:val="baseline"/>
        </w:rPr>
        <w:t>i</w:t>
      </w:r>
      <w:r>
        <w:rPr>
          <w:spacing w:val="-1"/>
          <w:w w:val="100"/>
          <w:sz w:val="20"/>
          <w:vertAlign w:val="baseline"/>
        </w:rPr>
        <w:t>n</w:t>
      </w:r>
      <w:r>
        <w:rPr>
          <w:w w:val="100"/>
          <w:sz w:val="20"/>
          <w:vertAlign w:val="baseline"/>
        </w:rPr>
        <w:t>g</w:t>
      </w:r>
      <w:r>
        <w:rPr>
          <w:spacing w:val="-1"/>
          <w:sz w:val="20"/>
          <w:vertAlign w:val="baseline"/>
        </w:rPr>
        <w:t> </w:t>
      </w:r>
      <w:r>
        <w:rPr>
          <w:spacing w:val="-2"/>
          <w:w w:val="100"/>
          <w:sz w:val="20"/>
          <w:vertAlign w:val="baseline"/>
        </w:rPr>
        <w:t>n</w:t>
      </w:r>
      <w:r>
        <w:rPr>
          <w:spacing w:val="-1"/>
          <w:w w:val="100"/>
          <w:sz w:val="20"/>
          <w:vertAlign w:val="baseline"/>
        </w:rPr>
        <w:t>or</w:t>
      </w:r>
      <w:r>
        <w:rPr>
          <w:spacing w:val="-4"/>
          <w:w w:val="100"/>
          <w:sz w:val="20"/>
          <w:vertAlign w:val="baseline"/>
        </w:rPr>
        <w:t>m</w:t>
      </w:r>
      <w:r>
        <w:rPr>
          <w:spacing w:val="-1"/>
          <w:w w:val="100"/>
          <w:sz w:val="20"/>
          <w:vertAlign w:val="baseline"/>
        </w:rPr>
        <w:t>a</w:t>
      </w:r>
      <w:r>
        <w:rPr>
          <w:w w:val="100"/>
          <w:sz w:val="20"/>
          <w:vertAlign w:val="baseline"/>
        </w:rPr>
        <w:t>l</w:t>
      </w:r>
      <w:r>
        <w:rPr>
          <w:sz w:val="20"/>
          <w:vertAlign w:val="baseline"/>
        </w:rPr>
        <w:t> </w:t>
      </w:r>
      <w:r>
        <w:rPr>
          <w:spacing w:val="-1"/>
          <w:w w:val="100"/>
          <w:sz w:val="20"/>
          <w:vertAlign w:val="baseline"/>
        </w:rPr>
        <w:t>gr</w:t>
      </w:r>
      <w:r>
        <w:rPr>
          <w:spacing w:val="-2"/>
          <w:w w:val="100"/>
          <w:sz w:val="20"/>
          <w:vertAlign w:val="baseline"/>
        </w:rPr>
        <w:t>a</w:t>
      </w:r>
      <w:r>
        <w:rPr>
          <w:spacing w:val="-1"/>
          <w:w w:val="100"/>
          <w:sz w:val="20"/>
          <w:vertAlign w:val="baseline"/>
        </w:rPr>
        <w:t>vit</w:t>
      </w:r>
      <w:r>
        <w:rPr>
          <w:w w:val="100"/>
          <w:sz w:val="20"/>
          <w:vertAlign w:val="baseline"/>
        </w:rPr>
        <w:t>y</w:t>
      </w:r>
      <w:r>
        <w:rPr>
          <w:spacing w:val="-1"/>
          <w:sz w:val="20"/>
          <w:vertAlign w:val="baseline"/>
        </w:rPr>
        <w:t> </w:t>
      </w:r>
      <w:r>
        <w:rPr>
          <w:spacing w:val="-1"/>
          <w:w w:val="100"/>
          <w:sz w:val="20"/>
          <w:vertAlign w:val="baseline"/>
        </w:rPr>
        <w:t>o</w:t>
      </w:r>
      <w:r>
        <w:rPr>
          <w:w w:val="100"/>
          <w:sz w:val="20"/>
          <w:vertAlign w:val="baseline"/>
        </w:rPr>
        <w:t>f</w:t>
      </w:r>
      <w:r>
        <w:rPr>
          <w:spacing w:val="-1"/>
          <w:sz w:val="20"/>
          <w:vertAlign w:val="baseline"/>
        </w:rPr>
        <w:t> </w:t>
      </w:r>
      <w:r>
        <w:rPr>
          <w:spacing w:val="-1"/>
          <w:w w:val="100"/>
          <w:sz w:val="20"/>
          <w:vertAlign w:val="baseline"/>
        </w:rPr>
        <w:t>G</w:t>
      </w:r>
      <w:r>
        <w:rPr>
          <w:spacing w:val="-3"/>
          <w:w w:val="100"/>
          <w:sz w:val="20"/>
          <w:vertAlign w:val="baseline"/>
        </w:rPr>
        <w:t>R</w:t>
      </w:r>
      <w:r>
        <w:rPr>
          <w:spacing w:val="-2"/>
          <w:w w:val="100"/>
          <w:sz w:val="20"/>
          <w:vertAlign w:val="baseline"/>
        </w:rPr>
        <w:t>S</w:t>
      </w:r>
      <w:r>
        <w:rPr>
          <w:spacing w:val="-1"/>
          <w:w w:val="100"/>
          <w:sz w:val="20"/>
          <w:vertAlign w:val="baseline"/>
        </w:rPr>
        <w:t>80 </w:t>
      </w:r>
      <w:r>
        <w:rPr>
          <w:spacing w:val="-2"/>
          <w:w w:val="100"/>
          <w:sz w:val="20"/>
          <w:vertAlign w:val="baseline"/>
        </w:rPr>
        <w:t>g</w:t>
      </w:r>
      <w:r>
        <w:rPr>
          <w:spacing w:val="-1"/>
          <w:w w:val="99"/>
          <w:sz w:val="20"/>
          <w:vertAlign w:val="subscript"/>
        </w:rPr>
        <w:t>B</w:t>
      </w:r>
      <w:r>
        <w:rPr>
          <w:spacing w:val="-101"/>
          <w:w w:val="100"/>
          <w:sz w:val="20"/>
          <w:vertAlign w:val="baseline"/>
        </w:rPr>
        <w:t>*</w:t>
      </w:r>
      <w:r>
        <w:rPr>
          <w:rFonts w:ascii="ZWAdobeF" w:hAnsi="ZWAdobeF"/>
          <w:w w:val="102"/>
          <w:sz w:val="2"/>
          <w:vertAlign w:val="baseline"/>
        </w:rPr>
        <w:t>B</w:t>
      </w:r>
      <w:r>
        <w:rPr>
          <w:rFonts w:ascii="ZWAdobeF" w:hAnsi="ZWAdobeF"/>
          <w:sz w:val="2"/>
          <w:vertAlign w:val="baseline"/>
        </w:rPr>
        <w:t>        </w:t>
      </w:r>
      <w:r>
        <w:rPr>
          <w:rFonts w:ascii="ZWAdobeF" w:hAnsi="ZWAdobeF"/>
          <w:spacing w:val="-3"/>
          <w:sz w:val="2"/>
          <w:vertAlign w:val="baseline"/>
        </w:rPr>
        <w:t> </w:t>
      </w:r>
      <w:r>
        <w:rPr>
          <w:w w:val="100"/>
          <w:sz w:val="20"/>
          <w:vertAlign w:val="baseline"/>
        </w:rPr>
        <w:t>=</w:t>
      </w:r>
      <w:r>
        <w:rPr>
          <w:spacing w:val="-1"/>
          <w:sz w:val="20"/>
          <w:vertAlign w:val="baseline"/>
        </w:rPr>
        <w:t> </w:t>
      </w:r>
      <w:r>
        <w:rPr>
          <w:spacing w:val="-2"/>
          <w:w w:val="100"/>
          <w:sz w:val="20"/>
          <w:vertAlign w:val="baseline"/>
        </w:rPr>
        <w:t>Δ</w:t>
      </w:r>
      <w:r>
        <w:rPr>
          <w:spacing w:val="-1"/>
          <w:w w:val="100"/>
          <w:sz w:val="20"/>
          <w:vertAlign w:val="baseline"/>
        </w:rPr>
        <w:t>g</w:t>
      </w:r>
      <w:r>
        <w:rPr>
          <w:spacing w:val="-1"/>
          <w:w w:val="99"/>
          <w:sz w:val="20"/>
          <w:vertAlign w:val="subscript"/>
        </w:rPr>
        <w:t>B</w:t>
      </w:r>
      <w:r>
        <w:rPr>
          <w:rFonts w:ascii="ZWAdobeF" w:hAnsi="ZWAdobeF"/>
          <w:spacing w:val="-21"/>
          <w:w w:val="102"/>
          <w:sz w:val="2"/>
          <w:vertAlign w:val="baseline"/>
        </w:rPr>
        <w:t>B</w:t>
      </w:r>
      <w:r>
        <w:rPr>
          <w:spacing w:val="-1"/>
          <w:w w:val="100"/>
          <w:sz w:val="20"/>
          <w:vertAlign w:val="baseline"/>
        </w:rPr>
        <w:t>*</w:t>
      </w:r>
      <w:r>
        <w:rPr>
          <w:w w:val="100"/>
          <w:sz w:val="20"/>
          <w:vertAlign w:val="baseline"/>
        </w:rPr>
        <w:t>+</w:t>
      </w:r>
      <w:r>
        <w:rPr>
          <w:spacing w:val="-1"/>
          <w:sz w:val="20"/>
          <w:vertAlign w:val="baseline"/>
        </w:rPr>
        <w:t> </w:t>
      </w:r>
      <w:r>
        <w:rPr>
          <w:spacing w:val="-2"/>
          <w:w w:val="100"/>
          <w:sz w:val="20"/>
          <w:vertAlign w:val="baseline"/>
        </w:rPr>
        <w:t>γ</w:t>
      </w:r>
      <w:r>
        <w:rPr>
          <w:w w:val="99"/>
          <w:sz w:val="20"/>
          <w:vertAlign w:val="subscript"/>
        </w:rPr>
        <w:t>o</w:t>
      </w:r>
    </w:p>
    <w:p>
      <w:pPr>
        <w:pStyle w:val="ListParagraph"/>
        <w:numPr>
          <w:ilvl w:val="2"/>
          <w:numId w:val="12"/>
        </w:numPr>
        <w:tabs>
          <w:tab w:pos="2436" w:val="left" w:leader="none"/>
        </w:tabs>
        <w:spacing w:line="230" w:lineRule="exact" w:before="0" w:after="0"/>
        <w:ind w:left="2435" w:right="0" w:hanging="200"/>
        <w:jc w:val="left"/>
        <w:rPr>
          <w:sz w:val="20"/>
        </w:rPr>
      </w:pPr>
      <w:r>
        <w:rPr>
          <w:sz w:val="20"/>
        </w:rPr>
        <w:t>Interpolated</w:t>
      </w:r>
      <w:r>
        <w:rPr>
          <w:spacing w:val="-4"/>
          <w:sz w:val="20"/>
        </w:rPr>
        <w:t> </w:t>
      </w:r>
      <w:r>
        <w:rPr>
          <w:sz w:val="20"/>
        </w:rPr>
        <w:t>gravity</w:t>
      </w:r>
      <w:r>
        <w:rPr>
          <w:spacing w:val="-1"/>
          <w:sz w:val="20"/>
        </w:rPr>
        <w:t> </w:t>
      </w:r>
      <w:r>
        <w:rPr>
          <w:sz w:val="20"/>
        </w:rPr>
        <w:t>at</w:t>
      </w:r>
      <w:r>
        <w:rPr>
          <w:spacing w:val="-1"/>
          <w:sz w:val="20"/>
        </w:rPr>
        <w:t> </w:t>
      </w:r>
      <w:r>
        <w:rPr>
          <w:sz w:val="20"/>
        </w:rPr>
        <w:t>P</w:t>
      </w:r>
      <w:r>
        <w:rPr>
          <w:spacing w:val="-3"/>
          <w:sz w:val="20"/>
        </w:rPr>
        <w:t> </w:t>
      </w:r>
      <w:r>
        <w:rPr>
          <w:sz w:val="20"/>
        </w:rPr>
        <w:t>is</w:t>
      </w:r>
      <w:r>
        <w:rPr>
          <w:spacing w:val="-1"/>
          <w:sz w:val="20"/>
        </w:rPr>
        <w:t> </w:t>
      </w:r>
      <w:r>
        <w:rPr>
          <w:sz w:val="20"/>
        </w:rPr>
        <w:t>now</w:t>
      </w:r>
      <w:r>
        <w:rPr>
          <w:spacing w:val="-3"/>
          <w:sz w:val="20"/>
        </w:rPr>
        <w:t> </w:t>
      </w:r>
      <w:r>
        <w:rPr>
          <w:sz w:val="20"/>
        </w:rPr>
        <w:t>computed</w:t>
      </w:r>
      <w:r>
        <w:rPr>
          <w:spacing w:val="-1"/>
          <w:sz w:val="20"/>
        </w:rPr>
        <w:t> </w:t>
      </w:r>
      <w:r>
        <w:rPr>
          <w:sz w:val="20"/>
        </w:rPr>
        <w:t>in</w:t>
      </w:r>
      <w:r>
        <w:rPr>
          <w:spacing w:val="-4"/>
          <w:sz w:val="20"/>
        </w:rPr>
        <w:t> </w:t>
      </w:r>
      <w:r>
        <w:rPr>
          <w:sz w:val="20"/>
        </w:rPr>
        <w:t>two</w:t>
      </w:r>
      <w:r>
        <w:rPr>
          <w:spacing w:val="-3"/>
          <w:sz w:val="20"/>
        </w:rPr>
        <w:t> </w:t>
      </w:r>
      <w:r>
        <w:rPr>
          <w:sz w:val="20"/>
        </w:rPr>
        <w:t>different</w:t>
      </w:r>
      <w:r>
        <w:rPr>
          <w:spacing w:val="-3"/>
          <w:sz w:val="20"/>
        </w:rPr>
        <w:t> </w:t>
      </w:r>
      <w:r>
        <w:rPr>
          <w:sz w:val="20"/>
        </w:rPr>
        <w:t>ways</w:t>
      </w:r>
      <w:r>
        <w:rPr>
          <w:spacing w:val="-3"/>
          <w:sz w:val="20"/>
        </w:rPr>
        <w:t> </w:t>
      </w:r>
      <w:r>
        <w:rPr>
          <w:sz w:val="20"/>
        </w:rPr>
        <w:t>depending</w:t>
      </w:r>
      <w:r>
        <w:rPr>
          <w:spacing w:val="-2"/>
          <w:sz w:val="20"/>
        </w:rPr>
        <w:t> </w:t>
      </w:r>
      <w:r>
        <w:rPr>
          <w:sz w:val="20"/>
        </w:rPr>
        <w:t>on</w:t>
      </w:r>
      <w:r>
        <w:rPr>
          <w:spacing w:val="-1"/>
          <w:sz w:val="20"/>
        </w:rPr>
        <w:t> </w:t>
      </w:r>
      <w:r>
        <w:rPr>
          <w:sz w:val="20"/>
        </w:rPr>
        <w:t>the</w:t>
      </w:r>
      <w:r>
        <w:rPr>
          <w:spacing w:val="-1"/>
          <w:sz w:val="20"/>
        </w:rPr>
        <w:t> </w:t>
      </w:r>
      <w:r>
        <w:rPr>
          <w:sz w:val="20"/>
        </w:rPr>
        <w:t>input</w:t>
      </w:r>
      <w:r>
        <w:rPr>
          <w:spacing w:val="-3"/>
          <w:sz w:val="20"/>
        </w:rPr>
        <w:t> </w:t>
      </w:r>
      <w:r>
        <w:rPr>
          <w:sz w:val="20"/>
        </w:rPr>
        <w:t>height</w:t>
      </w:r>
      <w:r>
        <w:rPr>
          <w:spacing w:val="-3"/>
          <w:sz w:val="20"/>
        </w:rPr>
        <w:t> </w:t>
      </w:r>
      <w:r>
        <w:rPr>
          <w:sz w:val="20"/>
        </w:rPr>
        <w:t>of</w:t>
      </w:r>
      <w:r>
        <w:rPr>
          <w:spacing w:val="-2"/>
          <w:sz w:val="20"/>
        </w:rPr>
        <w:t> </w:t>
      </w:r>
      <w:r>
        <w:rPr>
          <w:sz w:val="20"/>
        </w:rPr>
        <w:t>P.</w:t>
      </w:r>
    </w:p>
    <w:p>
      <w:pPr>
        <w:pStyle w:val="ListParagraph"/>
        <w:numPr>
          <w:ilvl w:val="3"/>
          <w:numId w:val="12"/>
        </w:numPr>
        <w:tabs>
          <w:tab w:pos="2831" w:val="left" w:leader="none"/>
        </w:tabs>
        <w:spacing w:line="240" w:lineRule="auto" w:before="0" w:after="0"/>
        <w:ind w:left="2824" w:right="122" w:hanging="188"/>
        <w:jc w:val="left"/>
        <w:rPr>
          <w:sz w:val="20"/>
        </w:rPr>
      </w:pPr>
      <w:r>
        <w:rPr>
          <w:sz w:val="20"/>
        </w:rPr>
        <w:t>input height h&gt;0: P is considered according to case [a] in sect.4, assuming the input height h is the height of the point considered. Accordingly, gravity g* at the point considered is</w:t>
      </w:r>
      <w:r>
        <w:rPr>
          <w:spacing w:val="-12"/>
          <w:sz w:val="20"/>
        </w:rPr>
        <w:t> </w:t>
      </w:r>
      <w:r>
        <w:rPr>
          <w:sz w:val="20"/>
        </w:rPr>
        <w:t>calculated</w:t>
      </w:r>
    </w:p>
    <w:p>
      <w:pPr>
        <w:spacing w:after="0" w:line="240" w:lineRule="auto"/>
        <w:jc w:val="left"/>
        <w:rPr>
          <w:sz w:val="20"/>
        </w:rPr>
        <w:sectPr>
          <w:type w:val="continuous"/>
          <w:pgSz w:w="11900" w:h="16840"/>
          <w:pgMar w:top="0" w:bottom="0" w:left="0" w:right="1000"/>
        </w:sectPr>
      </w:pPr>
    </w:p>
    <w:p>
      <w:pPr>
        <w:pStyle w:val="BodyText"/>
        <w:ind w:left="2824" w:hanging="1"/>
      </w:pPr>
      <w:r>
        <w:rPr>
          <w:spacing w:val="-1"/>
          <w:w w:val="100"/>
        </w:rPr>
        <w:t>a</w:t>
      </w:r>
      <w:r>
        <w:rPr>
          <w:w w:val="100"/>
        </w:rPr>
        <w:t>n</w:t>
      </w:r>
      <w:r>
        <w:rPr>
          <w:spacing w:val="-1"/>
          <w:w w:val="100"/>
        </w:rPr>
        <w:t>alo</w:t>
      </w:r>
      <w:r>
        <w:rPr>
          <w:w w:val="100"/>
        </w:rPr>
        <w:t>g</w:t>
      </w:r>
      <w:r>
        <w:rPr>
          <w:spacing w:val="-1"/>
          <w:w w:val="100"/>
        </w:rPr>
        <w:t>o</w:t>
      </w:r>
      <w:r>
        <w:rPr>
          <w:w w:val="100"/>
        </w:rPr>
        <w:t>u</w:t>
      </w:r>
      <w:r>
        <w:rPr>
          <w:spacing w:val="-2"/>
          <w:w w:val="100"/>
        </w:rPr>
        <w:t>sl</w:t>
      </w:r>
      <w:r>
        <w:rPr>
          <w:w w:val="100"/>
        </w:rPr>
        <w:t>y</w:t>
      </w:r>
      <w:r>
        <w:rPr/>
        <w:t> </w:t>
      </w:r>
      <w:r>
        <w:rPr>
          <w:spacing w:val="-19"/>
        </w:rPr>
        <w:t> </w:t>
      </w:r>
      <w:r>
        <w:rPr>
          <w:spacing w:val="-1"/>
          <w:w w:val="100"/>
        </w:rPr>
        <w:t>t</w:t>
      </w:r>
      <w:r>
        <w:rPr>
          <w:w w:val="100"/>
        </w:rPr>
        <w:t>o</w:t>
      </w:r>
      <w:r>
        <w:rPr/>
        <w:t> </w:t>
      </w:r>
      <w:r>
        <w:rPr>
          <w:spacing w:val="-19"/>
        </w:rPr>
        <w:t> </w:t>
      </w:r>
      <w:r>
        <w:rPr>
          <w:spacing w:val="-1"/>
          <w:w w:val="100"/>
        </w:rPr>
        <w:t>f</w:t>
      </w:r>
      <w:r>
        <w:rPr>
          <w:w w:val="100"/>
        </w:rPr>
        <w:t>or</w:t>
      </w:r>
      <w:r>
        <w:rPr>
          <w:spacing w:val="-3"/>
          <w:w w:val="100"/>
        </w:rPr>
        <w:t>m</w:t>
      </w:r>
      <w:r>
        <w:rPr>
          <w:w w:val="100"/>
        </w:rPr>
        <w:t>.</w:t>
      </w:r>
      <w:r>
        <w:rPr/>
        <w:t> </w:t>
      </w:r>
      <w:r>
        <w:rPr>
          <w:spacing w:val="-18"/>
        </w:rPr>
        <w:t> </w:t>
      </w:r>
      <w:r>
        <w:rPr>
          <w:w w:val="100"/>
        </w:rPr>
        <w:t>(</w:t>
      </w:r>
      <w:r>
        <w:rPr>
          <w:spacing w:val="-2"/>
          <w:w w:val="100"/>
        </w:rPr>
        <w:t>8</w:t>
      </w:r>
      <w:r>
        <w:rPr>
          <w:w w:val="100"/>
        </w:rPr>
        <w:t>)</w:t>
      </w:r>
      <w:r>
        <w:rPr/>
        <w:t> </w:t>
      </w:r>
      <w:r>
        <w:rPr>
          <w:spacing w:val="-19"/>
        </w:rPr>
        <w:t> </w:t>
      </w:r>
      <w:r>
        <w:rPr>
          <w:w w:val="100"/>
        </w:rPr>
        <w:t>r</w:t>
      </w:r>
      <w:r>
        <w:rPr>
          <w:spacing w:val="-2"/>
          <w:w w:val="100"/>
        </w:rPr>
        <w:t>e</w:t>
      </w:r>
      <w:r>
        <w:rPr>
          <w:spacing w:val="-1"/>
          <w:w w:val="100"/>
        </w:rPr>
        <w:t>d</w:t>
      </w:r>
      <w:r>
        <w:rPr>
          <w:w w:val="100"/>
        </w:rPr>
        <w:t>u</w:t>
      </w:r>
      <w:r>
        <w:rPr>
          <w:spacing w:val="-1"/>
          <w:w w:val="100"/>
        </w:rPr>
        <w:t>cin</w:t>
      </w:r>
      <w:r>
        <w:rPr>
          <w:w w:val="100"/>
        </w:rPr>
        <w:t>g</w:t>
      </w:r>
      <w:r>
        <w:rPr/>
        <w:t> </w:t>
      </w:r>
      <w:r>
        <w:rPr>
          <w:spacing w:val="-19"/>
        </w:rPr>
        <w:t> </w:t>
      </w:r>
      <w:r>
        <w:rPr>
          <w:w w:val="100"/>
        </w:rPr>
        <w:t>gr</w:t>
      </w:r>
      <w:r>
        <w:rPr>
          <w:spacing w:val="-1"/>
          <w:w w:val="100"/>
        </w:rPr>
        <w:t>a</w:t>
      </w:r>
      <w:r>
        <w:rPr>
          <w:w w:val="100"/>
        </w:rPr>
        <w:t>v</w:t>
      </w:r>
      <w:r>
        <w:rPr>
          <w:spacing w:val="-1"/>
          <w:w w:val="100"/>
        </w:rPr>
        <w:t>it</w:t>
      </w:r>
      <w:r>
        <w:rPr>
          <w:w w:val="100"/>
        </w:rPr>
        <w:t>y</w:t>
      </w:r>
      <w:r>
        <w:rPr/>
        <w:t> </w:t>
      </w:r>
      <w:r>
        <w:rPr>
          <w:spacing w:val="-20"/>
        </w:rPr>
        <w:t> </w:t>
      </w:r>
      <w:r>
        <w:rPr>
          <w:w w:val="100"/>
        </w:rPr>
        <w:t>g</w:t>
      </w:r>
      <w:r>
        <w:rPr>
          <w:spacing w:val="-1"/>
          <w:w w:val="99"/>
          <w:vertAlign w:val="subscript"/>
        </w:rPr>
        <w:t>B</w:t>
      </w:r>
      <w:r>
        <w:rPr>
          <w:spacing w:val="-101"/>
          <w:w w:val="100"/>
          <w:vertAlign w:val="baseline"/>
        </w:rPr>
        <w:t>*</w:t>
      </w:r>
      <w:r>
        <w:rPr>
          <w:rFonts w:ascii="ZWAdobeF" w:hAnsi="ZWAdobeF"/>
          <w:w w:val="102"/>
          <w:sz w:val="2"/>
          <w:vertAlign w:val="baseline"/>
        </w:rPr>
        <w:t>B </w:t>
      </w:r>
      <w:r>
        <w:rPr>
          <w:vertAlign w:val="baseline"/>
        </w:rPr>
        <w:t>considered using ground density</w:t>
      </w:r>
      <w:r>
        <w:rPr>
          <w:spacing w:val="-22"/>
          <w:vertAlign w:val="baseline"/>
        </w:rPr>
        <w:t> </w:t>
      </w:r>
      <w:r>
        <w:rPr>
          <w:vertAlign w:val="baseline"/>
        </w:rPr>
        <w:t>ρ=2.67g/cm</w:t>
      </w:r>
      <w:r>
        <w:rPr>
          <w:vertAlign w:val="superscript"/>
        </w:rPr>
        <w:t>3</w:t>
      </w:r>
    </w:p>
    <w:p>
      <w:pPr>
        <w:pStyle w:val="BodyText"/>
        <w:ind w:left="122"/>
      </w:pPr>
      <w:r>
        <w:rPr/>
        <w:br w:type="column"/>
      </w:r>
      <w:r>
        <w:rPr/>
        <w:t>from the fictitious geoid, cf. sect.4, to the point</w:t>
      </w:r>
    </w:p>
    <w:p>
      <w:pPr>
        <w:spacing w:after="0"/>
        <w:sectPr>
          <w:type w:val="continuous"/>
          <w:pgSz w:w="11900" w:h="16840"/>
          <w:pgMar w:top="0" w:bottom="0" w:left="0" w:right="1000"/>
          <w:cols w:num="2" w:equalWidth="0">
            <w:col w:w="6585" w:space="40"/>
            <w:col w:w="4275"/>
          </w:cols>
        </w:sectPr>
      </w:pPr>
    </w:p>
    <w:p>
      <w:pPr>
        <w:tabs>
          <w:tab w:pos="10421" w:val="left" w:leader="none"/>
        </w:tabs>
        <w:spacing w:line="230" w:lineRule="exact" w:before="0"/>
        <w:ind w:left="4592" w:right="0" w:firstLine="0"/>
        <w:jc w:val="left"/>
        <w:rPr>
          <w:sz w:val="20"/>
        </w:rPr>
      </w:pPr>
      <w:r>
        <w:rPr>
          <w:spacing w:val="-1"/>
          <w:w w:val="100"/>
          <w:sz w:val="20"/>
        </w:rPr>
        <w:t>g</w:t>
      </w:r>
      <w:r>
        <w:rPr>
          <w:w w:val="100"/>
          <w:sz w:val="20"/>
        </w:rPr>
        <w:t>*</w:t>
      </w:r>
      <w:r>
        <w:rPr>
          <w:spacing w:val="-1"/>
          <w:sz w:val="20"/>
        </w:rPr>
        <w:t> </w:t>
      </w:r>
      <w:r>
        <w:rPr>
          <w:w w:val="100"/>
          <w:sz w:val="20"/>
        </w:rPr>
        <w:t>=</w:t>
      </w:r>
      <w:r>
        <w:rPr>
          <w:spacing w:val="-2"/>
          <w:sz w:val="20"/>
        </w:rPr>
        <w:t> </w:t>
      </w:r>
      <w:r>
        <w:rPr>
          <w:spacing w:val="-2"/>
          <w:w w:val="100"/>
          <w:sz w:val="20"/>
        </w:rPr>
        <w:t>g</w:t>
      </w:r>
      <w:r>
        <w:rPr>
          <w:spacing w:val="-1"/>
          <w:w w:val="99"/>
          <w:sz w:val="20"/>
          <w:vertAlign w:val="subscript"/>
        </w:rPr>
        <w:t>B</w:t>
      </w:r>
      <w:r>
        <w:rPr>
          <w:spacing w:val="-101"/>
          <w:w w:val="100"/>
          <w:sz w:val="20"/>
          <w:vertAlign w:val="baseline"/>
        </w:rPr>
        <w:t>*</w:t>
      </w:r>
      <w:r>
        <w:rPr>
          <w:rFonts w:ascii="ZWAdobeF"/>
          <w:w w:val="102"/>
          <w:sz w:val="2"/>
          <w:vertAlign w:val="baseline"/>
        </w:rPr>
        <w:t>B</w:t>
      </w:r>
      <w:r>
        <w:rPr>
          <w:rFonts w:ascii="ZWAdobeF"/>
          <w:sz w:val="2"/>
          <w:vertAlign w:val="baseline"/>
        </w:rPr>
        <w:t>             </w:t>
      </w:r>
      <w:r>
        <w:rPr>
          <w:rFonts w:ascii="ZWAdobeF"/>
          <w:spacing w:val="2"/>
          <w:sz w:val="2"/>
          <w:vertAlign w:val="baseline"/>
        </w:rPr>
        <w:t> </w:t>
      </w:r>
      <w:r>
        <w:rPr>
          <w:w w:val="100"/>
          <w:sz w:val="20"/>
          <w:vertAlign w:val="baseline"/>
        </w:rPr>
        <w:t>-</w:t>
      </w:r>
      <w:r>
        <w:rPr>
          <w:spacing w:val="-1"/>
          <w:sz w:val="20"/>
          <w:vertAlign w:val="baseline"/>
        </w:rPr>
        <w:t> </w:t>
      </w:r>
      <w:r>
        <w:rPr>
          <w:w w:val="100"/>
          <w:sz w:val="20"/>
          <w:vertAlign w:val="baseline"/>
        </w:rPr>
        <w:t>0</w:t>
      </w:r>
      <w:r>
        <w:rPr>
          <w:spacing w:val="-2"/>
          <w:w w:val="100"/>
          <w:sz w:val="20"/>
          <w:vertAlign w:val="baseline"/>
        </w:rPr>
        <w:t>.30</w:t>
      </w:r>
      <w:r>
        <w:rPr>
          <w:w w:val="100"/>
          <w:sz w:val="20"/>
          <w:vertAlign w:val="baseline"/>
        </w:rPr>
        <w:t>8</w:t>
      </w:r>
      <w:r>
        <w:rPr>
          <w:spacing w:val="-2"/>
          <w:w w:val="100"/>
          <w:sz w:val="20"/>
          <w:vertAlign w:val="baseline"/>
        </w:rPr>
        <w:t>6</w:t>
      </w:r>
      <w:r>
        <w:rPr>
          <w:w w:val="100"/>
          <w:sz w:val="20"/>
          <w:vertAlign w:val="baseline"/>
        </w:rPr>
        <w:t>h</w:t>
      </w:r>
      <w:r>
        <w:rPr>
          <w:sz w:val="20"/>
          <w:vertAlign w:val="baseline"/>
        </w:rPr>
        <w:t> </w:t>
      </w:r>
      <w:r>
        <w:rPr>
          <w:w w:val="100"/>
          <w:sz w:val="20"/>
          <w:vertAlign w:val="baseline"/>
        </w:rPr>
        <w:t>+</w:t>
      </w:r>
      <w:r>
        <w:rPr>
          <w:spacing w:val="-2"/>
          <w:sz w:val="20"/>
          <w:vertAlign w:val="baseline"/>
        </w:rPr>
        <w:t> </w:t>
      </w:r>
      <w:r>
        <w:rPr>
          <w:spacing w:val="-2"/>
          <w:w w:val="100"/>
          <w:sz w:val="20"/>
          <w:vertAlign w:val="baseline"/>
        </w:rPr>
        <w:t>0</w:t>
      </w:r>
      <w:r>
        <w:rPr>
          <w:w w:val="100"/>
          <w:sz w:val="20"/>
          <w:vertAlign w:val="baseline"/>
        </w:rPr>
        <w:t>.</w:t>
      </w:r>
      <w:r>
        <w:rPr>
          <w:spacing w:val="-2"/>
          <w:w w:val="100"/>
          <w:sz w:val="20"/>
          <w:vertAlign w:val="baseline"/>
        </w:rPr>
        <w:t>11</w:t>
      </w:r>
      <w:r>
        <w:rPr>
          <w:w w:val="100"/>
          <w:sz w:val="20"/>
          <w:vertAlign w:val="baseline"/>
        </w:rPr>
        <w:t>1</w:t>
      </w:r>
      <w:r>
        <w:rPr>
          <w:spacing w:val="-2"/>
          <w:w w:val="100"/>
          <w:sz w:val="20"/>
          <w:vertAlign w:val="baseline"/>
        </w:rPr>
        <w:t>9</w:t>
      </w:r>
      <w:r>
        <w:rPr>
          <w:w w:val="100"/>
          <w:sz w:val="20"/>
          <w:vertAlign w:val="baseline"/>
        </w:rPr>
        <w:t>h</w:t>
      </w:r>
      <w:r>
        <w:rPr>
          <w:sz w:val="20"/>
          <w:vertAlign w:val="baseline"/>
        </w:rPr>
        <w:tab/>
      </w:r>
      <w:r>
        <w:rPr>
          <w:spacing w:val="-2"/>
          <w:w w:val="100"/>
          <w:sz w:val="20"/>
          <w:vertAlign w:val="baseline"/>
        </w:rPr>
        <w:t>(1</w:t>
      </w:r>
      <w:r>
        <w:rPr>
          <w:w w:val="100"/>
          <w:sz w:val="20"/>
          <w:vertAlign w:val="baseline"/>
        </w:rPr>
        <w:t>0)</w:t>
      </w:r>
    </w:p>
    <w:p>
      <w:pPr>
        <w:spacing w:after="0" w:line="230" w:lineRule="exact"/>
        <w:jc w:val="left"/>
        <w:rPr>
          <w:sz w:val="20"/>
        </w:rPr>
        <w:sectPr>
          <w:type w:val="continuous"/>
          <w:pgSz w:w="11900" w:h="16840"/>
          <w:pgMar w:top="0" w:bottom="0" w:left="0" w:right="1000"/>
        </w:sectPr>
      </w:pPr>
    </w:p>
    <w:p>
      <w:pPr>
        <w:pStyle w:val="BodyText"/>
        <w:spacing w:before="3"/>
        <w:rPr>
          <w:sz w:val="19"/>
        </w:rPr>
      </w:pPr>
    </w:p>
    <w:p>
      <w:pPr>
        <w:pStyle w:val="ListParagraph"/>
        <w:numPr>
          <w:ilvl w:val="3"/>
          <w:numId w:val="12"/>
        </w:numPr>
        <w:tabs>
          <w:tab w:pos="2872" w:val="left" w:leader="none"/>
        </w:tabs>
        <w:spacing w:line="240" w:lineRule="auto" w:before="93" w:after="0"/>
        <w:ind w:left="2824" w:right="125" w:hanging="189"/>
        <w:jc w:val="left"/>
        <w:rPr>
          <w:sz w:val="20"/>
        </w:rPr>
      </w:pPr>
      <w:r>
        <w:rPr>
          <w:sz w:val="20"/>
        </w:rPr>
        <w:t>input height h&lt;0: P is considered according to case [b], assuming -h is the depth of the sea. Accordingly, gravity g* at the point considered is computed analogously to</w:t>
      </w:r>
      <w:r>
        <w:rPr>
          <w:spacing w:val="-13"/>
          <w:sz w:val="20"/>
        </w:rPr>
        <w:t> </w:t>
      </w:r>
      <w:r>
        <w:rPr>
          <w:sz w:val="20"/>
        </w:rPr>
        <w:t>(9)</w:t>
      </w:r>
    </w:p>
    <w:p>
      <w:pPr>
        <w:tabs>
          <w:tab w:pos="10420" w:val="left" w:leader="none"/>
        </w:tabs>
        <w:spacing w:line="229" w:lineRule="exact" w:before="0"/>
        <w:ind w:left="4592" w:right="0" w:firstLine="0"/>
        <w:jc w:val="left"/>
        <w:rPr>
          <w:sz w:val="20"/>
        </w:rPr>
      </w:pPr>
      <w:r>
        <w:rPr>
          <w:spacing w:val="-1"/>
          <w:w w:val="100"/>
          <w:sz w:val="20"/>
        </w:rPr>
        <w:t>g</w:t>
      </w:r>
      <w:r>
        <w:rPr>
          <w:w w:val="100"/>
          <w:sz w:val="20"/>
        </w:rPr>
        <w:t>*</w:t>
      </w:r>
      <w:r>
        <w:rPr>
          <w:spacing w:val="-1"/>
          <w:sz w:val="20"/>
        </w:rPr>
        <w:t> </w:t>
      </w:r>
      <w:r>
        <w:rPr>
          <w:w w:val="100"/>
          <w:sz w:val="20"/>
        </w:rPr>
        <w:t>=</w:t>
      </w:r>
      <w:r>
        <w:rPr>
          <w:spacing w:val="-1"/>
          <w:sz w:val="20"/>
        </w:rPr>
        <w:t> </w:t>
      </w:r>
      <w:r>
        <w:rPr>
          <w:spacing w:val="-2"/>
          <w:w w:val="100"/>
          <w:sz w:val="20"/>
        </w:rPr>
        <w:t>g</w:t>
      </w:r>
      <w:r>
        <w:rPr>
          <w:spacing w:val="-1"/>
          <w:w w:val="99"/>
          <w:sz w:val="20"/>
          <w:vertAlign w:val="subscript"/>
        </w:rPr>
        <w:t>B</w:t>
      </w:r>
      <w:r>
        <w:rPr>
          <w:spacing w:val="-101"/>
          <w:w w:val="100"/>
          <w:sz w:val="20"/>
          <w:vertAlign w:val="baseline"/>
        </w:rPr>
        <w:t>*</w:t>
      </w:r>
      <w:r>
        <w:rPr>
          <w:rFonts w:ascii="ZWAdobeF"/>
          <w:w w:val="102"/>
          <w:sz w:val="2"/>
          <w:vertAlign w:val="baseline"/>
        </w:rPr>
        <w:t>B</w:t>
      </w:r>
      <w:r>
        <w:rPr>
          <w:rFonts w:ascii="ZWAdobeF"/>
          <w:sz w:val="2"/>
          <w:vertAlign w:val="baseline"/>
        </w:rPr>
        <w:t>             </w:t>
      </w:r>
      <w:r>
        <w:rPr>
          <w:rFonts w:ascii="ZWAdobeF"/>
          <w:spacing w:val="2"/>
          <w:sz w:val="2"/>
          <w:vertAlign w:val="baseline"/>
        </w:rPr>
        <w:t> </w:t>
      </w:r>
      <w:r>
        <w:rPr>
          <w:w w:val="100"/>
          <w:sz w:val="20"/>
          <w:vertAlign w:val="baseline"/>
        </w:rPr>
        <w:t>-</w:t>
      </w:r>
      <w:r>
        <w:rPr>
          <w:spacing w:val="-1"/>
          <w:sz w:val="20"/>
          <w:vertAlign w:val="baseline"/>
        </w:rPr>
        <w:t> </w:t>
      </w:r>
      <w:r>
        <w:rPr>
          <w:w w:val="100"/>
          <w:sz w:val="20"/>
          <w:vertAlign w:val="baseline"/>
        </w:rPr>
        <w:t>0</w:t>
      </w:r>
      <w:r>
        <w:rPr>
          <w:spacing w:val="-2"/>
          <w:w w:val="100"/>
          <w:sz w:val="20"/>
          <w:vertAlign w:val="baseline"/>
        </w:rPr>
        <w:t>.11</w:t>
      </w:r>
      <w:r>
        <w:rPr>
          <w:w w:val="100"/>
          <w:sz w:val="20"/>
          <w:vertAlign w:val="baseline"/>
        </w:rPr>
        <w:t>1</w:t>
      </w:r>
      <w:r>
        <w:rPr>
          <w:spacing w:val="-2"/>
          <w:w w:val="100"/>
          <w:sz w:val="20"/>
          <w:vertAlign w:val="baseline"/>
        </w:rPr>
        <w:t>9</w:t>
      </w:r>
      <w:r>
        <w:rPr>
          <w:w w:val="100"/>
          <w:sz w:val="20"/>
          <w:vertAlign w:val="baseline"/>
        </w:rPr>
        <w:t>(</w:t>
      </w:r>
      <w:r>
        <w:rPr>
          <w:spacing w:val="-2"/>
          <w:w w:val="100"/>
          <w:sz w:val="20"/>
          <w:vertAlign w:val="baseline"/>
        </w:rPr>
        <w:t>-h</w:t>
      </w:r>
      <w:r>
        <w:rPr>
          <w:w w:val="100"/>
          <w:sz w:val="20"/>
          <w:vertAlign w:val="baseline"/>
        </w:rPr>
        <w:t>)</w:t>
      </w:r>
      <w:r>
        <w:rPr>
          <w:sz w:val="20"/>
          <w:vertAlign w:val="baseline"/>
        </w:rPr>
        <w:t> </w:t>
      </w:r>
      <w:r>
        <w:rPr>
          <w:w w:val="100"/>
          <w:sz w:val="20"/>
          <w:vertAlign w:val="baseline"/>
        </w:rPr>
        <w:t>+</w:t>
      </w:r>
      <w:r>
        <w:rPr>
          <w:spacing w:val="-1"/>
          <w:sz w:val="20"/>
          <w:vertAlign w:val="baseline"/>
        </w:rPr>
        <w:t> </w:t>
      </w:r>
      <w:r>
        <w:rPr>
          <w:w w:val="100"/>
          <w:sz w:val="20"/>
          <w:vertAlign w:val="baseline"/>
        </w:rPr>
        <w:t>0</w:t>
      </w:r>
      <w:r>
        <w:rPr>
          <w:spacing w:val="-2"/>
          <w:w w:val="100"/>
          <w:sz w:val="20"/>
          <w:vertAlign w:val="baseline"/>
        </w:rPr>
        <w:t>.0</w:t>
      </w:r>
      <w:r>
        <w:rPr>
          <w:w w:val="100"/>
          <w:sz w:val="20"/>
          <w:vertAlign w:val="baseline"/>
        </w:rPr>
        <w:t>4</w:t>
      </w:r>
      <w:r>
        <w:rPr>
          <w:spacing w:val="-2"/>
          <w:w w:val="100"/>
          <w:sz w:val="20"/>
          <w:vertAlign w:val="baseline"/>
        </w:rPr>
        <w:t>8</w:t>
      </w:r>
      <w:r>
        <w:rPr>
          <w:w w:val="100"/>
          <w:sz w:val="20"/>
          <w:vertAlign w:val="baseline"/>
        </w:rPr>
        <w:t>2</w:t>
      </w:r>
      <w:r>
        <w:rPr>
          <w:spacing w:val="-2"/>
          <w:w w:val="100"/>
          <w:sz w:val="20"/>
          <w:vertAlign w:val="baseline"/>
        </w:rPr>
        <w:t>(</w:t>
      </w:r>
      <w:r>
        <w:rPr>
          <w:w w:val="100"/>
          <w:sz w:val="20"/>
          <w:vertAlign w:val="baseline"/>
        </w:rPr>
        <w:t>-</w:t>
      </w:r>
      <w:r>
        <w:rPr>
          <w:spacing w:val="-2"/>
          <w:w w:val="100"/>
          <w:sz w:val="20"/>
          <w:vertAlign w:val="baseline"/>
        </w:rPr>
        <w:t>h</w:t>
      </w:r>
      <w:r>
        <w:rPr>
          <w:w w:val="100"/>
          <w:sz w:val="20"/>
          <w:vertAlign w:val="baseline"/>
        </w:rPr>
        <w:t>)</w:t>
      </w:r>
      <w:r>
        <w:rPr>
          <w:sz w:val="20"/>
          <w:vertAlign w:val="baseline"/>
        </w:rPr>
        <w:tab/>
      </w:r>
      <w:r>
        <w:rPr>
          <w:w w:val="100"/>
          <w:sz w:val="20"/>
          <w:vertAlign w:val="baseline"/>
        </w:rPr>
        <w:t>(</w:t>
      </w:r>
      <w:r>
        <w:rPr>
          <w:spacing w:val="-2"/>
          <w:w w:val="100"/>
          <w:sz w:val="20"/>
          <w:vertAlign w:val="baseline"/>
        </w:rPr>
        <w:t>1</w:t>
      </w:r>
      <w:r>
        <w:rPr>
          <w:w w:val="100"/>
          <w:sz w:val="20"/>
          <w:vertAlign w:val="baseline"/>
        </w:rPr>
        <w:t>1)</w:t>
      </w:r>
    </w:p>
    <w:p>
      <w:pPr>
        <w:pStyle w:val="BodyText"/>
        <w:ind w:left="1984"/>
      </w:pPr>
      <w:r>
        <w:rPr/>
        <w:t>Obviously, to make sense the Bouguer anomalies of the data points should refer to ρ=2.67.</w:t>
      </w:r>
    </w:p>
    <w:p>
      <w:pPr>
        <w:pStyle w:val="ListParagraph"/>
        <w:numPr>
          <w:ilvl w:val="1"/>
          <w:numId w:val="12"/>
        </w:numPr>
        <w:tabs>
          <w:tab w:pos="2292" w:val="left" w:leader="none"/>
        </w:tabs>
        <w:spacing w:line="240" w:lineRule="auto" w:before="184" w:after="0"/>
        <w:ind w:left="1984" w:right="124" w:firstLine="0"/>
        <w:jc w:val="both"/>
        <w:rPr>
          <w:sz w:val="20"/>
        </w:rPr>
      </w:pPr>
      <w:r>
        <w:rPr>
          <w:b/>
          <w:sz w:val="20"/>
        </w:rPr>
        <w:t>Modifications. </w:t>
      </w:r>
      <w:r>
        <w:rPr>
          <w:sz w:val="20"/>
        </w:rPr>
        <w:t>For the sake of documentation the GeoGrid program has been used unchanged, however, a few minor modifications would have simplified significantly the following procedure of gravity interpolation.</w:t>
      </w:r>
    </w:p>
    <w:p>
      <w:pPr>
        <w:pStyle w:val="BodyText"/>
        <w:ind w:left="1984" w:right="123" w:firstLine="250"/>
        <w:jc w:val="both"/>
      </w:pPr>
      <w:r>
        <w:rPr/>
        <w:t>As mentioned before ρ=2.00 is used for leveling in Denmark. Consequently, the Bouguer anomalies of the </w:t>
      </w:r>
      <w:r>
        <w:rPr>
          <w:spacing w:val="-1"/>
          <w:w w:val="100"/>
        </w:rPr>
        <w:t>dat</w:t>
      </w:r>
      <w:r>
        <w:rPr>
          <w:w w:val="100"/>
        </w:rPr>
        <w:t>a</w:t>
      </w:r>
      <w:r>
        <w:rPr/>
        <w:t>  </w:t>
      </w:r>
      <w:r>
        <w:rPr>
          <w:spacing w:val="-2"/>
          <w:w w:val="100"/>
        </w:rPr>
        <w:t>p</w:t>
      </w:r>
      <w:r>
        <w:rPr>
          <w:w w:val="100"/>
        </w:rPr>
        <w:t>o</w:t>
      </w:r>
      <w:r>
        <w:rPr>
          <w:spacing w:val="-1"/>
          <w:w w:val="100"/>
        </w:rPr>
        <w:t>int</w:t>
      </w:r>
      <w:r>
        <w:rPr>
          <w:w w:val="100"/>
        </w:rPr>
        <w:t>s</w:t>
      </w:r>
      <w:r>
        <w:rPr/>
        <w:t>  </w:t>
      </w:r>
      <w:r>
        <w:rPr>
          <w:spacing w:val="-1"/>
          <w:w w:val="100"/>
        </w:rPr>
        <w:t>s</w:t>
      </w:r>
      <w:r>
        <w:rPr>
          <w:spacing w:val="-2"/>
          <w:w w:val="100"/>
        </w:rPr>
        <w:t>h</w:t>
      </w:r>
      <w:r>
        <w:rPr>
          <w:spacing w:val="-1"/>
          <w:w w:val="100"/>
        </w:rPr>
        <w:t>ou</w:t>
      </w:r>
      <w:r>
        <w:rPr>
          <w:spacing w:val="-2"/>
          <w:w w:val="100"/>
        </w:rPr>
        <w:t>l</w:t>
      </w:r>
      <w:r>
        <w:rPr>
          <w:w w:val="100"/>
        </w:rPr>
        <w:t>d</w:t>
      </w:r>
      <w:r>
        <w:rPr/>
        <w:t>  </w:t>
      </w:r>
      <w:r>
        <w:rPr>
          <w:spacing w:val="-1"/>
          <w:w w:val="100"/>
        </w:rPr>
        <w:t>r</w:t>
      </w:r>
      <w:r>
        <w:rPr>
          <w:spacing w:val="-2"/>
          <w:w w:val="100"/>
        </w:rPr>
        <w:t>e</w:t>
      </w:r>
      <w:r>
        <w:rPr>
          <w:spacing w:val="-1"/>
          <w:w w:val="100"/>
        </w:rPr>
        <w:t>fe</w:t>
      </w:r>
      <w:r>
        <w:rPr>
          <w:w w:val="100"/>
        </w:rPr>
        <w:t>r</w:t>
      </w:r>
      <w:r>
        <w:rPr/>
        <w:t>  </w:t>
      </w:r>
      <w:r>
        <w:rPr>
          <w:spacing w:val="-1"/>
          <w:w w:val="100"/>
        </w:rPr>
        <w:t>t</w:t>
      </w:r>
      <w:r>
        <w:rPr>
          <w:w w:val="100"/>
        </w:rPr>
        <w:t>o</w:t>
      </w:r>
      <w:r>
        <w:rPr/>
        <w:t>  </w:t>
      </w:r>
      <w:r>
        <w:rPr>
          <w:spacing w:val="-1"/>
          <w:w w:val="100"/>
        </w:rPr>
        <w:t>th</w:t>
      </w:r>
      <w:r>
        <w:rPr>
          <w:w w:val="100"/>
        </w:rPr>
        <w:t>e</w:t>
      </w:r>
      <w:r>
        <w:rPr/>
        <w:t>  </w:t>
      </w:r>
      <w:r>
        <w:rPr>
          <w:spacing w:val="-1"/>
          <w:w w:val="100"/>
        </w:rPr>
        <w:t>sa</w:t>
      </w:r>
      <w:r>
        <w:rPr>
          <w:spacing w:val="-4"/>
          <w:w w:val="100"/>
        </w:rPr>
        <w:t>m</w:t>
      </w:r>
      <w:r>
        <w:rPr>
          <w:w w:val="100"/>
        </w:rPr>
        <w:t>e</w:t>
      </w:r>
      <w:r>
        <w:rPr/>
        <w:t>  </w:t>
      </w:r>
      <w:r>
        <w:rPr>
          <w:spacing w:val="-1"/>
          <w:w w:val="100"/>
        </w:rPr>
        <w:t>value</w:t>
      </w:r>
      <w:r>
        <w:rPr>
          <w:w w:val="100"/>
        </w:rPr>
        <w:t>.</w:t>
      </w:r>
      <w:r>
        <w:rPr/>
        <w:t>  </w:t>
      </w:r>
      <w:r>
        <w:rPr>
          <w:spacing w:val="-1"/>
          <w:w w:val="100"/>
        </w:rPr>
        <w:t>G</w:t>
      </w:r>
      <w:r>
        <w:rPr>
          <w:spacing w:val="-2"/>
          <w:w w:val="100"/>
        </w:rPr>
        <w:t>i</w:t>
      </w:r>
      <w:r>
        <w:rPr>
          <w:spacing w:val="-1"/>
          <w:w w:val="100"/>
        </w:rPr>
        <w:t>ve</w:t>
      </w:r>
      <w:r>
        <w:rPr>
          <w:w w:val="100"/>
        </w:rPr>
        <w:t>n</w:t>
      </w:r>
      <w:r>
        <w:rPr/>
        <w:t>  </w:t>
      </w:r>
      <w:r>
        <w:rPr>
          <w:spacing w:val="-1"/>
          <w:w w:val="100"/>
        </w:rPr>
        <w:t>a</w:t>
      </w:r>
      <w:r>
        <w:rPr>
          <w:spacing w:val="-2"/>
          <w:w w:val="100"/>
        </w:rPr>
        <w:t>nom</w:t>
      </w:r>
      <w:r>
        <w:rPr>
          <w:spacing w:val="-1"/>
          <w:w w:val="100"/>
        </w:rPr>
        <w:t>al</w:t>
      </w:r>
      <w:r>
        <w:rPr>
          <w:w w:val="100"/>
        </w:rPr>
        <w:t>y</w:t>
      </w:r>
      <w:r>
        <w:rPr/>
        <w:t>  </w:t>
      </w:r>
      <w:r>
        <w:rPr>
          <w:spacing w:val="-1"/>
          <w:w w:val="100"/>
        </w:rPr>
        <w:t>value</w:t>
      </w:r>
      <w:r>
        <w:rPr>
          <w:w w:val="100"/>
        </w:rPr>
        <w:t>s</w:t>
      </w:r>
      <w:r>
        <w:rPr/>
        <w:t>  </w:t>
      </w:r>
      <w:r>
        <w:rPr>
          <w:spacing w:val="-2"/>
          <w:w w:val="100"/>
        </w:rPr>
        <w:t>Δ</w:t>
      </w:r>
      <w:r>
        <w:rPr>
          <w:w w:val="100"/>
        </w:rPr>
        <w:t>g</w:t>
      </w:r>
      <w:r>
        <w:rPr>
          <w:spacing w:val="-1"/>
          <w:w w:val="99"/>
          <w:vertAlign w:val="subscript"/>
        </w:rPr>
        <w:t>B</w:t>
      </w:r>
      <w:r>
        <w:rPr>
          <w:rFonts w:ascii="ZWAdobeF" w:hAnsi="ZWAdobeF"/>
          <w:w w:val="102"/>
          <w:sz w:val="2"/>
          <w:vertAlign w:val="baseline"/>
        </w:rPr>
        <w:t>B</w:t>
      </w:r>
      <w:r>
        <w:rPr>
          <w:rFonts w:ascii="ZWAdobeF" w:hAnsi="ZWAdobeF"/>
          <w:sz w:val="2"/>
          <w:vertAlign w:val="baseline"/>
        </w:rPr>
        <w:t>         </w:t>
      </w:r>
      <w:r>
        <w:rPr>
          <w:w w:val="100"/>
          <w:vertAlign w:val="baseline"/>
        </w:rPr>
        <w:t>r</w:t>
      </w:r>
      <w:r>
        <w:rPr>
          <w:spacing w:val="-1"/>
          <w:w w:val="100"/>
          <w:vertAlign w:val="baseline"/>
        </w:rPr>
        <w:t>efer</w:t>
      </w:r>
      <w:r>
        <w:rPr>
          <w:w w:val="100"/>
          <w:vertAlign w:val="baseline"/>
        </w:rPr>
        <w:t>r</w:t>
      </w:r>
      <w:r>
        <w:rPr>
          <w:spacing w:val="-1"/>
          <w:w w:val="100"/>
          <w:vertAlign w:val="baseline"/>
        </w:rPr>
        <w:t>in</w:t>
      </w:r>
      <w:r>
        <w:rPr>
          <w:w w:val="100"/>
          <w:vertAlign w:val="baseline"/>
        </w:rPr>
        <w:t>g</w:t>
      </w:r>
      <w:r>
        <w:rPr>
          <w:vertAlign w:val="baseline"/>
        </w:rPr>
        <w:t>  </w:t>
      </w:r>
      <w:r>
        <w:rPr>
          <w:spacing w:val="-1"/>
          <w:w w:val="100"/>
          <w:vertAlign w:val="baseline"/>
        </w:rPr>
        <w:t>t</w:t>
      </w:r>
      <w:r>
        <w:rPr>
          <w:w w:val="100"/>
          <w:vertAlign w:val="baseline"/>
        </w:rPr>
        <w:t>o</w:t>
      </w:r>
      <w:r>
        <w:rPr>
          <w:vertAlign w:val="baseline"/>
        </w:rPr>
        <w:t>  </w:t>
      </w:r>
      <w:r>
        <w:rPr>
          <w:spacing w:val="-1"/>
          <w:w w:val="100"/>
          <w:vertAlign w:val="baseline"/>
        </w:rPr>
        <w:t>ρ=2.6</w:t>
      </w:r>
      <w:r>
        <w:rPr>
          <w:w w:val="100"/>
          <w:vertAlign w:val="baseline"/>
        </w:rPr>
        <w:t>7</w:t>
      </w:r>
      <w:r>
        <w:rPr>
          <w:vertAlign w:val="baseline"/>
        </w:rPr>
        <w:t>  </w:t>
      </w:r>
      <w:r>
        <w:rPr>
          <w:spacing w:val="-1"/>
          <w:w w:val="100"/>
          <w:vertAlign w:val="baseline"/>
        </w:rPr>
        <w:t>ar</w:t>
      </w:r>
      <w:r>
        <w:rPr>
          <w:w w:val="100"/>
          <w:vertAlign w:val="baseline"/>
        </w:rPr>
        <w:t>e</w:t>
      </w:r>
      <w:r>
        <w:rPr>
          <w:vertAlign w:val="baseline"/>
        </w:rPr>
        <w:t>  </w:t>
      </w:r>
      <w:r>
        <w:rPr>
          <w:spacing w:val="-1"/>
          <w:w w:val="100"/>
          <w:vertAlign w:val="baseline"/>
        </w:rPr>
        <w:t>easily </w:t>
      </w:r>
      <w:r>
        <w:rPr>
          <w:vertAlign w:val="baseline"/>
        </w:rPr>
        <w:t>transformed into corresponding values </w:t>
      </w:r>
      <w:r>
        <w:rPr>
          <w:i/>
          <w:vertAlign w:val="baseline"/>
        </w:rPr>
        <w:t>Δg</w:t>
      </w:r>
      <w:r>
        <w:rPr>
          <w:i/>
          <w:vertAlign w:val="subscript"/>
        </w:rPr>
        <w:t>B</w:t>
      </w:r>
      <w:r>
        <w:rPr>
          <w:i/>
          <w:vertAlign w:val="baseline"/>
        </w:rPr>
        <w:t> </w:t>
      </w:r>
      <w:r>
        <w:rPr>
          <w:vertAlign w:val="baseline"/>
        </w:rPr>
        <w:t>referring to ρ=2.00. Regarding a data point P, case [a] or [b], it is immediately seen from formulas corresponding to (7), (8), and (9)</w:t>
      </w:r>
    </w:p>
    <w:p>
      <w:pPr>
        <w:pStyle w:val="BodyText"/>
        <w:tabs>
          <w:tab w:pos="4592" w:val="left" w:leader="none"/>
          <w:tab w:pos="10401" w:val="left" w:leader="none"/>
        </w:tabs>
        <w:spacing w:line="229" w:lineRule="exact"/>
        <w:ind w:left="3289"/>
      </w:pPr>
      <w:r>
        <w:rPr>
          <w:spacing w:val="-1"/>
          <w:w w:val="100"/>
        </w:rPr>
        <w:t>[a</w:t>
      </w:r>
      <w:r>
        <w:rPr>
          <w:spacing w:val="-2"/>
          <w:w w:val="100"/>
        </w:rPr>
        <w:t>]</w:t>
      </w:r>
      <w:r>
        <w:rPr>
          <w:w w:val="100"/>
        </w:rPr>
        <w:t>:</w:t>
      </w:r>
      <w:r>
        <w:rPr/>
        <w:tab/>
      </w:r>
      <w:r>
        <w:rPr>
          <w:i/>
          <w:spacing w:val="-1"/>
          <w:w w:val="100"/>
        </w:rPr>
        <w:t>Δ</w:t>
      </w:r>
      <w:r>
        <w:rPr>
          <w:i/>
          <w:spacing w:val="-2"/>
          <w:w w:val="100"/>
        </w:rPr>
        <w:t>g</w:t>
      </w:r>
      <w:r>
        <w:rPr>
          <w:i/>
          <w:w w:val="103"/>
          <w:vertAlign w:val="subscript"/>
        </w:rPr>
        <w:t>B</w:t>
      </w:r>
      <w:r>
        <w:rPr>
          <w:i/>
          <w:vertAlign w:val="baseline"/>
        </w:rPr>
        <w:t> </w:t>
      </w:r>
      <w:r>
        <w:rPr>
          <w:w w:val="100"/>
          <w:vertAlign w:val="baseline"/>
        </w:rPr>
        <w:t>=</w:t>
      </w:r>
      <w:r>
        <w:rPr>
          <w:spacing w:val="-1"/>
          <w:vertAlign w:val="baseline"/>
        </w:rPr>
        <w:t> </w:t>
      </w:r>
      <w:r>
        <w:rPr>
          <w:spacing w:val="-2"/>
          <w:w w:val="100"/>
          <w:vertAlign w:val="baseline"/>
        </w:rPr>
        <w:t>Δg</w:t>
      </w:r>
      <w:r>
        <w:rPr>
          <w:spacing w:val="-1"/>
          <w:w w:val="99"/>
          <w:vertAlign w:val="subscript"/>
        </w:rPr>
        <w:t>B</w:t>
      </w:r>
      <w:r>
        <w:rPr>
          <w:rFonts w:ascii="ZWAdobeF" w:hAnsi="ZWAdobeF"/>
          <w:w w:val="102"/>
          <w:sz w:val="2"/>
          <w:vertAlign w:val="baseline"/>
        </w:rPr>
        <w:t>B</w:t>
      </w:r>
      <w:r>
        <w:rPr>
          <w:rFonts w:ascii="ZWAdobeF" w:hAnsi="ZWAdobeF"/>
          <w:sz w:val="2"/>
          <w:vertAlign w:val="baseline"/>
        </w:rPr>
        <w:t>  </w:t>
      </w:r>
      <w:r>
        <w:rPr>
          <w:rFonts w:ascii="ZWAdobeF" w:hAnsi="ZWAdobeF"/>
          <w:spacing w:val="2"/>
          <w:sz w:val="2"/>
          <w:vertAlign w:val="baseline"/>
        </w:rPr>
        <w:t> </w:t>
      </w:r>
      <w:r>
        <w:rPr>
          <w:w w:val="100"/>
          <w:vertAlign w:val="baseline"/>
        </w:rPr>
        <w:t>+</w:t>
      </w:r>
      <w:r>
        <w:rPr>
          <w:vertAlign w:val="baseline"/>
        </w:rPr>
        <w:t> </w:t>
      </w:r>
      <w:r>
        <w:rPr>
          <w:w w:val="100"/>
          <w:vertAlign w:val="baseline"/>
        </w:rPr>
        <w:t>(</w:t>
      </w:r>
      <w:r>
        <w:rPr>
          <w:spacing w:val="-2"/>
          <w:w w:val="100"/>
          <w:vertAlign w:val="baseline"/>
        </w:rPr>
        <w:t>0</w:t>
      </w:r>
      <w:r>
        <w:rPr>
          <w:w w:val="100"/>
          <w:vertAlign w:val="baseline"/>
        </w:rPr>
        <w:t>.</w:t>
      </w:r>
      <w:r>
        <w:rPr>
          <w:spacing w:val="-2"/>
          <w:w w:val="100"/>
          <w:vertAlign w:val="baseline"/>
        </w:rPr>
        <w:t>1</w:t>
      </w:r>
      <w:r>
        <w:rPr>
          <w:w w:val="100"/>
          <w:vertAlign w:val="baseline"/>
        </w:rPr>
        <w:t>1</w:t>
      </w:r>
      <w:r>
        <w:rPr>
          <w:spacing w:val="-2"/>
          <w:w w:val="100"/>
          <w:vertAlign w:val="baseline"/>
        </w:rPr>
        <w:t>19</w:t>
      </w:r>
      <w:r>
        <w:rPr>
          <w:w w:val="100"/>
          <w:vertAlign w:val="baseline"/>
        </w:rPr>
        <w:t>-</w:t>
      </w:r>
      <w:r>
        <w:rPr>
          <w:spacing w:val="-2"/>
          <w:w w:val="100"/>
          <w:vertAlign w:val="baseline"/>
        </w:rPr>
        <w:t>0</w:t>
      </w:r>
      <w:r>
        <w:rPr>
          <w:w w:val="100"/>
          <w:vertAlign w:val="baseline"/>
        </w:rPr>
        <w:t>.</w:t>
      </w:r>
      <w:r>
        <w:rPr>
          <w:spacing w:val="-2"/>
          <w:w w:val="100"/>
          <w:vertAlign w:val="baseline"/>
        </w:rPr>
        <w:t>08</w:t>
      </w:r>
      <w:r>
        <w:rPr>
          <w:w w:val="100"/>
          <w:vertAlign w:val="baseline"/>
        </w:rPr>
        <w:t>3</w:t>
      </w:r>
      <w:r>
        <w:rPr>
          <w:spacing w:val="-2"/>
          <w:w w:val="100"/>
          <w:vertAlign w:val="baseline"/>
        </w:rPr>
        <w:t>8</w:t>
      </w:r>
      <w:r>
        <w:rPr>
          <w:spacing w:val="-1"/>
          <w:w w:val="100"/>
          <w:vertAlign w:val="baseline"/>
        </w:rPr>
        <w:t>)</w:t>
      </w:r>
      <w:r>
        <w:rPr>
          <w:w w:val="100"/>
          <w:vertAlign w:val="baseline"/>
        </w:rPr>
        <w:t>h</w:t>
      </w:r>
      <w:r>
        <w:rPr>
          <w:vertAlign w:val="baseline"/>
        </w:rPr>
        <w:tab/>
      </w:r>
      <w:r>
        <w:rPr>
          <w:spacing w:val="-1"/>
          <w:w w:val="100"/>
          <w:vertAlign w:val="baseline"/>
        </w:rPr>
        <w:t>(</w:t>
      </w:r>
      <w:r>
        <w:rPr>
          <w:w w:val="100"/>
          <w:vertAlign w:val="baseline"/>
        </w:rPr>
        <w:t>1</w:t>
      </w:r>
      <w:r>
        <w:rPr>
          <w:spacing w:val="-2"/>
          <w:w w:val="100"/>
          <w:vertAlign w:val="baseline"/>
        </w:rPr>
        <w:t>2</w:t>
      </w:r>
      <w:r>
        <w:rPr>
          <w:w w:val="100"/>
          <w:vertAlign w:val="baseline"/>
        </w:rPr>
        <w:t>)</w:t>
      </w:r>
    </w:p>
    <w:p>
      <w:pPr>
        <w:pStyle w:val="BodyText"/>
        <w:spacing w:before="1"/>
        <w:ind w:left="1984"/>
      </w:pPr>
      <w:r>
        <w:rPr/>
        <w:t>The same formula goes for case [b] replacing h in the formula above by -d.</w:t>
      </w:r>
    </w:p>
    <w:p>
      <w:pPr>
        <w:pStyle w:val="BodyText"/>
        <w:ind w:left="1984" w:right="122" w:firstLine="250"/>
        <w:jc w:val="both"/>
      </w:pPr>
      <w:r>
        <w:rPr/>
        <w:t>Now, what is happening, if GeoGrid is applying a data list of Bouguer anomalies (ρ=2.00)? Let </w:t>
      </w:r>
      <w:r>
        <w:rPr>
          <w:i/>
        </w:rPr>
        <w:t>Δg</w:t>
      </w:r>
      <w:r>
        <w:rPr>
          <w:i/>
          <w:vertAlign w:val="subscript"/>
        </w:rPr>
        <w:t>B</w:t>
      </w:r>
      <w:r>
        <w:rPr>
          <w:i/>
          <w:vertAlign w:val="baseline"/>
        </w:rPr>
        <w:t>* </w:t>
      </w:r>
      <w:r>
        <w:rPr>
          <w:vertAlign w:val="baseline"/>
        </w:rPr>
        <w:t>be the resulting interpolated Bouguer anomaly of the point P and </w:t>
      </w:r>
      <w:r>
        <w:rPr>
          <w:i/>
          <w:vertAlign w:val="baseline"/>
        </w:rPr>
        <w:t>g* </w:t>
      </w:r>
      <w:r>
        <w:rPr>
          <w:vertAlign w:val="baseline"/>
        </w:rPr>
        <w:t>the corresponding outcome from GeoGrid. Since the data list is referring to ρ=2.00 GeoGrid should have used the same value in the computation of </w:t>
      </w:r>
      <w:r>
        <w:rPr>
          <w:i/>
          <w:vertAlign w:val="baseline"/>
        </w:rPr>
        <w:t>g*</w:t>
      </w:r>
      <w:r>
        <w:rPr>
          <w:vertAlign w:val="baseline"/>
        </w:rPr>
        <w:t>. Taking this into account (modification 1) it is seen from (10) and (11) that no matter of the sign of the input height h the consistent gravity value at the point considered by GeoGrid is</w:t>
      </w:r>
    </w:p>
    <w:p>
      <w:pPr>
        <w:tabs>
          <w:tab w:pos="10417" w:val="left" w:leader="none"/>
        </w:tabs>
        <w:spacing w:line="229" w:lineRule="exact" w:before="0"/>
        <w:ind w:left="4592" w:right="0" w:firstLine="0"/>
        <w:jc w:val="left"/>
        <w:rPr>
          <w:sz w:val="20"/>
        </w:rPr>
      </w:pPr>
      <w:r>
        <w:rPr>
          <w:i/>
          <w:sz w:val="20"/>
        </w:rPr>
        <w:t>g**  </w:t>
      </w:r>
      <w:r>
        <w:rPr>
          <w:sz w:val="20"/>
        </w:rPr>
        <w:t>= </w:t>
      </w:r>
      <w:r>
        <w:rPr>
          <w:i/>
          <w:sz w:val="20"/>
        </w:rPr>
        <w:t>g*</w:t>
      </w:r>
      <w:r>
        <w:rPr>
          <w:i/>
          <w:spacing w:val="-7"/>
          <w:sz w:val="20"/>
        </w:rPr>
        <w:t> </w:t>
      </w:r>
      <w:r>
        <w:rPr>
          <w:sz w:val="20"/>
        </w:rPr>
        <w:t>+</w:t>
      </w:r>
      <w:r>
        <w:rPr>
          <w:spacing w:val="-1"/>
          <w:sz w:val="20"/>
        </w:rPr>
        <w:t> </w:t>
      </w:r>
      <w:r>
        <w:rPr>
          <w:sz w:val="20"/>
        </w:rPr>
        <w:t>(0.0838-0.1119)h</w:t>
        <w:tab/>
        <w:t>(13)</w:t>
      </w:r>
    </w:p>
    <w:p>
      <w:pPr>
        <w:pStyle w:val="BodyText"/>
        <w:ind w:left="1984" w:right="124" w:firstLine="250"/>
        <w:jc w:val="both"/>
      </w:pPr>
      <w:r>
        <w:rPr/>
        <w:t>Below, we are giving gravity </w:t>
      </w:r>
      <w:r>
        <w:rPr>
          <w:i/>
        </w:rPr>
        <w:t>g</w:t>
      </w:r>
      <w:r>
        <w:rPr>
          <w:i/>
          <w:vertAlign w:val="subscript"/>
        </w:rPr>
        <w:t>P</w:t>
      </w:r>
      <w:r>
        <w:rPr>
          <w:i/>
          <w:vertAlign w:val="baseline"/>
        </w:rPr>
        <w:t>* </w:t>
      </w:r>
      <w:r>
        <w:rPr>
          <w:vertAlign w:val="baseline"/>
        </w:rPr>
        <w:t>(in mgal) consistently interpolated based on ρ=2.00 at the point P depending on the different cases in sect.4. It is assumed the GeoGrid input height of P is the height h of P, except in case [b], where the input height -d is assumed. As is evident from above</w:t>
      </w:r>
    </w:p>
    <w:p>
      <w:pPr>
        <w:tabs>
          <w:tab w:pos="4646" w:val="left" w:leader="none"/>
        </w:tabs>
        <w:spacing w:before="0"/>
        <w:ind w:left="3285" w:right="0" w:firstLine="0"/>
        <w:jc w:val="left"/>
        <w:rPr>
          <w:i/>
          <w:sz w:val="20"/>
        </w:rPr>
      </w:pPr>
      <w:r>
        <w:rPr>
          <w:sz w:val="20"/>
        </w:rPr>
        <w:t>[a],</w:t>
      </w:r>
      <w:r>
        <w:rPr>
          <w:spacing w:val="-3"/>
          <w:sz w:val="20"/>
        </w:rPr>
        <w:t> </w:t>
      </w:r>
      <w:r>
        <w:rPr>
          <w:sz w:val="20"/>
        </w:rPr>
        <w:t>[b]:</w:t>
        <w:tab/>
      </w:r>
      <w:r>
        <w:rPr>
          <w:i/>
          <w:sz w:val="20"/>
        </w:rPr>
        <w:t>g</w:t>
      </w:r>
      <w:r>
        <w:rPr>
          <w:i/>
          <w:sz w:val="20"/>
          <w:vertAlign w:val="subscript"/>
        </w:rPr>
        <w:t>P</w:t>
      </w:r>
      <w:r>
        <w:rPr>
          <w:i/>
          <w:sz w:val="20"/>
          <w:vertAlign w:val="baseline"/>
        </w:rPr>
        <w:t>* </w:t>
      </w:r>
      <w:r>
        <w:rPr>
          <w:sz w:val="20"/>
          <w:vertAlign w:val="baseline"/>
        </w:rPr>
        <w:t>=</w:t>
      </w:r>
      <w:r>
        <w:rPr>
          <w:spacing w:val="-2"/>
          <w:sz w:val="20"/>
          <w:vertAlign w:val="baseline"/>
        </w:rPr>
        <w:t> </w:t>
      </w:r>
      <w:r>
        <w:rPr>
          <w:i/>
          <w:spacing w:val="-2"/>
          <w:sz w:val="20"/>
          <w:vertAlign w:val="baseline"/>
        </w:rPr>
        <w:t>g**</w:t>
      </w:r>
    </w:p>
    <w:p>
      <w:pPr>
        <w:pStyle w:val="BodyText"/>
        <w:ind w:left="1984" w:right="126" w:firstLine="250"/>
        <w:jc w:val="both"/>
      </w:pPr>
      <w:r>
        <w:rPr/>
        <w:t>In the other cases further steps are needed, since gravity </w:t>
      </w:r>
      <w:r>
        <w:rPr>
          <w:i/>
        </w:rPr>
        <w:t>g** </w:t>
      </w:r>
      <w:r>
        <w:rPr/>
        <w:t>has to be reduced from the point considered by GeoGrid to the point P (modification 2). Below we are continuing the example in sect.3, i.e. case [e], t</w:t>
      </w:r>
      <w:r>
        <w:rPr>
          <w:vertAlign w:val="subscript"/>
        </w:rPr>
        <w:t>1</w:t>
      </w:r>
      <w:r>
        <w:rPr>
          <w:vertAlign w:val="baseline"/>
        </w:rPr>
        <w:t>&gt;0.</w:t>
      </w:r>
    </w:p>
    <w:p>
      <w:pPr>
        <w:pStyle w:val="BodyText"/>
        <w:spacing w:before="185"/>
        <w:ind w:left="1984" w:right="121"/>
        <w:jc w:val="both"/>
      </w:pPr>
      <w:r>
        <w:rPr/>
        <w:t>□ </w:t>
      </w:r>
      <w:r>
        <w:rPr>
          <w:u w:val="single"/>
        </w:rPr>
        <w:t>Example (cont.):</w:t>
      </w:r>
      <w:r>
        <w:rPr/>
        <w:t> Since the height of point P is negative, </w:t>
      </w:r>
      <w:r>
        <w:rPr>
          <w:i/>
        </w:rPr>
        <w:t>g** </w:t>
      </w:r>
      <w:r>
        <w:rPr/>
        <w:t>is gravity at the point considered, i.e. the point P</w:t>
      </w:r>
      <w:r>
        <w:rPr>
          <w:vertAlign w:val="subscript"/>
        </w:rPr>
        <w:t>o</w:t>
      </w:r>
      <w:r>
        <w:rPr>
          <w:vertAlign w:val="baseline"/>
        </w:rPr>
        <w:t>, assuming -h is the depth of the sea, cf. 3.b. in sect.5.1. Hence, interpolated gravity </w:t>
      </w:r>
      <w:r>
        <w:rPr>
          <w:i/>
          <w:vertAlign w:val="baseline"/>
        </w:rPr>
        <w:t>g</w:t>
      </w:r>
      <w:r>
        <w:rPr>
          <w:i/>
          <w:vertAlign w:val="subscript"/>
        </w:rPr>
        <w:t>P</w:t>
      </w:r>
      <w:r>
        <w:rPr>
          <w:i/>
          <w:vertAlign w:val="baseline"/>
        </w:rPr>
        <w:t>* </w:t>
      </w:r>
      <w:r>
        <w:rPr>
          <w:vertAlign w:val="baseline"/>
        </w:rPr>
        <w:t>at P is obtained removing the fictitious sea water plate from P to P</w:t>
      </w:r>
      <w:r>
        <w:rPr>
          <w:vertAlign w:val="subscript"/>
        </w:rPr>
        <w:t>o</w:t>
      </w:r>
      <w:r>
        <w:rPr>
          <w:vertAlign w:val="baseline"/>
        </w:rPr>
        <w:t>, lowering P</w:t>
      </w:r>
      <w:r>
        <w:rPr>
          <w:vertAlign w:val="subscript"/>
        </w:rPr>
        <w:t>o</w:t>
      </w:r>
      <w:r>
        <w:rPr>
          <w:vertAlign w:val="baseline"/>
        </w:rPr>
        <w:t> to P through free air, and adding the plates of soil and water from P to P</w:t>
      </w:r>
      <w:r>
        <w:rPr>
          <w:vertAlign w:val="subscript"/>
        </w:rPr>
        <w:t>1</w:t>
      </w:r>
      <w:r>
        <w:rPr>
          <w:vertAlign w:val="baseline"/>
        </w:rPr>
        <w:t> and P</w:t>
      </w:r>
      <w:r>
        <w:rPr>
          <w:vertAlign w:val="subscript"/>
        </w:rPr>
        <w:t>1</w:t>
      </w:r>
      <w:r>
        <w:rPr>
          <w:vertAlign w:val="baseline"/>
        </w:rPr>
        <w:t> to P</w:t>
      </w:r>
      <w:r>
        <w:rPr>
          <w:vertAlign w:val="subscript"/>
        </w:rPr>
        <w:t>o</w:t>
      </w:r>
      <w:r>
        <w:rPr>
          <w:vertAlign w:val="baseline"/>
        </w:rPr>
        <w:t>, respectively.</w:t>
      </w:r>
      <w:r>
        <w:rPr>
          <w:spacing w:val="-31"/>
          <w:vertAlign w:val="baseline"/>
        </w:rPr>
        <w:t> </w:t>
      </w:r>
      <w:r>
        <w:rPr>
          <w:vertAlign w:val="baseline"/>
        </w:rPr>
        <w:t>Hence</w:t>
      </w:r>
    </w:p>
    <w:p>
      <w:pPr>
        <w:pStyle w:val="BodyText"/>
        <w:tabs>
          <w:tab w:pos="4592" w:val="left" w:leader="none"/>
          <w:tab w:pos="10617" w:val="left" w:leader="none"/>
        </w:tabs>
        <w:spacing w:line="229" w:lineRule="exact"/>
        <w:ind w:left="3289"/>
      </w:pPr>
      <w:r>
        <w:rPr/>
        <w:t>[e],</w:t>
      </w:r>
      <w:r>
        <w:rPr>
          <w:spacing w:val="-2"/>
        </w:rPr>
        <w:t> </w:t>
      </w:r>
      <w:r>
        <w:rPr/>
        <w:t>t</w:t>
      </w:r>
      <w:r>
        <w:rPr>
          <w:vertAlign w:val="subscript"/>
        </w:rPr>
        <w:t>1</w:t>
      </w:r>
      <w:r>
        <w:rPr>
          <w:vertAlign w:val="baseline"/>
        </w:rPr>
        <w:t>&gt;0:</w:t>
        <w:tab/>
      </w:r>
      <w:r>
        <w:rPr>
          <w:i/>
          <w:vertAlign w:val="baseline"/>
        </w:rPr>
        <w:t>g</w:t>
      </w:r>
      <w:r>
        <w:rPr>
          <w:i/>
          <w:vertAlign w:val="subscript"/>
        </w:rPr>
        <w:t>P</w:t>
      </w:r>
      <w:r>
        <w:rPr>
          <w:i/>
          <w:vertAlign w:val="baseline"/>
        </w:rPr>
        <w:t>* </w:t>
      </w:r>
      <w:r>
        <w:rPr>
          <w:vertAlign w:val="baseline"/>
        </w:rPr>
        <w:t>= </w:t>
      </w:r>
      <w:r>
        <w:rPr>
          <w:i/>
          <w:vertAlign w:val="baseline"/>
        </w:rPr>
        <w:t>g** </w:t>
      </w:r>
      <w:r>
        <w:rPr>
          <w:vertAlign w:val="baseline"/>
        </w:rPr>
        <w:t>- 0.0432(-h) + 0.3086(-h) - 0.0838t</w:t>
      </w:r>
      <w:r>
        <w:rPr>
          <w:vertAlign w:val="subscript"/>
        </w:rPr>
        <w:t>1</w:t>
      </w:r>
      <w:r>
        <w:rPr>
          <w:spacing w:val="-15"/>
          <w:vertAlign w:val="baseline"/>
        </w:rPr>
        <w:t> </w:t>
      </w:r>
      <w:r>
        <w:rPr>
          <w:vertAlign w:val="baseline"/>
        </w:rPr>
        <w:t>-</w:t>
      </w:r>
      <w:r>
        <w:rPr>
          <w:spacing w:val="-1"/>
          <w:vertAlign w:val="baseline"/>
        </w:rPr>
        <w:t> </w:t>
      </w:r>
      <w:r>
        <w:rPr>
          <w:vertAlign w:val="baseline"/>
        </w:rPr>
        <w:t>0.0432d</w:t>
        <w:tab/>
        <w:t>□</w:t>
      </w:r>
    </w:p>
    <w:p>
      <w:pPr>
        <w:pStyle w:val="BodyText"/>
      </w:pPr>
    </w:p>
    <w:p>
      <w:pPr>
        <w:pStyle w:val="BodyText"/>
        <w:spacing w:line="230" w:lineRule="exact"/>
        <w:ind w:left="2235"/>
      </w:pPr>
      <w:r>
        <w:rPr/>
        <w:t>Similarly, we find</w:t>
      </w:r>
    </w:p>
    <w:p>
      <w:pPr>
        <w:pStyle w:val="BodyText"/>
        <w:tabs>
          <w:tab w:pos="4592" w:val="left" w:leader="none"/>
        </w:tabs>
        <w:ind w:left="3289" w:right="295"/>
      </w:pPr>
      <w:r>
        <w:rPr/>
        <w:t>[e],</w:t>
      </w:r>
      <w:r>
        <w:rPr>
          <w:spacing w:val="-2"/>
        </w:rPr>
        <w:t> </w:t>
      </w:r>
      <w:r>
        <w:rPr/>
        <w:t>t</w:t>
      </w:r>
      <w:r>
        <w:rPr>
          <w:vertAlign w:val="subscript"/>
        </w:rPr>
        <w:t>1</w:t>
      </w:r>
      <w:r>
        <w:rPr>
          <w:vertAlign w:val="baseline"/>
        </w:rPr>
        <w:t>&lt;0:</w:t>
        <w:tab/>
      </w:r>
      <w:r>
        <w:rPr>
          <w:i/>
          <w:vertAlign w:val="baseline"/>
        </w:rPr>
        <w:t>g</w:t>
      </w:r>
      <w:r>
        <w:rPr>
          <w:i/>
          <w:vertAlign w:val="subscript"/>
        </w:rPr>
        <w:t>P</w:t>
      </w:r>
      <w:r>
        <w:rPr>
          <w:i/>
          <w:vertAlign w:val="baseline"/>
        </w:rPr>
        <w:t>* </w:t>
      </w:r>
      <w:r>
        <w:rPr>
          <w:vertAlign w:val="baseline"/>
        </w:rPr>
        <w:t>= </w:t>
      </w:r>
      <w:r>
        <w:rPr>
          <w:i/>
          <w:vertAlign w:val="baseline"/>
        </w:rPr>
        <w:t>g** </w:t>
      </w:r>
      <w:r>
        <w:rPr>
          <w:vertAlign w:val="baseline"/>
        </w:rPr>
        <w:t>- 0.0432(-h) + 0.3086(-h) - 0.0838(-t</w:t>
      </w:r>
      <w:r>
        <w:rPr>
          <w:vertAlign w:val="subscript"/>
        </w:rPr>
        <w:t>1</w:t>
      </w:r>
      <w:r>
        <w:rPr>
          <w:vertAlign w:val="baseline"/>
        </w:rPr>
        <w:t>) + 0.0432(-t</w:t>
      </w:r>
      <w:r>
        <w:rPr>
          <w:vertAlign w:val="subscript"/>
        </w:rPr>
        <w:t>1</w:t>
      </w:r>
      <w:r>
        <w:rPr>
          <w:vertAlign w:val="baseline"/>
        </w:rPr>
        <w:t>) - 0.0432(-h) [c]:</w:t>
        <w:tab/>
      </w:r>
      <w:r>
        <w:rPr>
          <w:i/>
          <w:vertAlign w:val="baseline"/>
        </w:rPr>
        <w:t>g</w:t>
      </w:r>
      <w:r>
        <w:rPr>
          <w:i/>
          <w:vertAlign w:val="subscript"/>
        </w:rPr>
        <w:t>P</w:t>
      </w:r>
      <w:r>
        <w:rPr>
          <w:i/>
          <w:vertAlign w:val="baseline"/>
        </w:rPr>
        <w:t>* </w:t>
      </w:r>
      <w:r>
        <w:rPr>
          <w:vertAlign w:val="baseline"/>
        </w:rPr>
        <w:t>= </w:t>
      </w:r>
      <w:r>
        <w:rPr>
          <w:i/>
          <w:vertAlign w:val="baseline"/>
        </w:rPr>
        <w:t>g** </w:t>
      </w:r>
      <w:r>
        <w:rPr>
          <w:vertAlign w:val="baseline"/>
        </w:rPr>
        <w:t>- 0.0838(h+d) +</w:t>
      </w:r>
      <w:r>
        <w:rPr>
          <w:spacing w:val="-7"/>
          <w:vertAlign w:val="baseline"/>
        </w:rPr>
        <w:t> </w:t>
      </w:r>
      <w:r>
        <w:rPr>
          <w:vertAlign w:val="baseline"/>
        </w:rPr>
        <w:t>0.0432d</w:t>
      </w:r>
    </w:p>
    <w:p>
      <w:pPr>
        <w:tabs>
          <w:tab w:pos="4592" w:val="left" w:leader="none"/>
        </w:tabs>
        <w:spacing w:before="1"/>
        <w:ind w:left="3289" w:right="0" w:firstLine="0"/>
        <w:jc w:val="left"/>
        <w:rPr>
          <w:sz w:val="20"/>
        </w:rPr>
      </w:pPr>
      <w:r>
        <w:rPr>
          <w:sz w:val="20"/>
        </w:rPr>
        <w:t>[d]:</w:t>
        <w:tab/>
      </w:r>
      <w:r>
        <w:rPr>
          <w:i/>
          <w:sz w:val="20"/>
        </w:rPr>
        <w:t>g</w:t>
      </w:r>
      <w:r>
        <w:rPr>
          <w:i/>
          <w:sz w:val="20"/>
          <w:vertAlign w:val="subscript"/>
        </w:rPr>
        <w:t>P</w:t>
      </w:r>
      <w:r>
        <w:rPr>
          <w:i/>
          <w:sz w:val="20"/>
          <w:vertAlign w:val="baseline"/>
        </w:rPr>
        <w:t>* </w:t>
      </w:r>
      <w:r>
        <w:rPr>
          <w:sz w:val="20"/>
          <w:vertAlign w:val="baseline"/>
        </w:rPr>
        <w:t>= </w:t>
      </w:r>
      <w:r>
        <w:rPr>
          <w:i/>
          <w:sz w:val="20"/>
          <w:vertAlign w:val="baseline"/>
        </w:rPr>
        <w:t>g** </w:t>
      </w:r>
      <w:r>
        <w:rPr>
          <w:sz w:val="20"/>
          <w:vertAlign w:val="baseline"/>
        </w:rPr>
        <w:t>-</w:t>
      </w:r>
      <w:r>
        <w:rPr>
          <w:spacing w:val="-5"/>
          <w:sz w:val="20"/>
          <w:vertAlign w:val="baseline"/>
        </w:rPr>
        <w:t> </w:t>
      </w:r>
      <w:r>
        <w:rPr>
          <w:sz w:val="20"/>
          <w:vertAlign w:val="baseline"/>
        </w:rPr>
        <w:t>0.0838h</w:t>
      </w:r>
      <w:r>
        <w:rPr>
          <w:sz w:val="20"/>
          <w:vertAlign w:val="subscript"/>
        </w:rPr>
        <w:t>o</w:t>
      </w:r>
    </w:p>
    <w:p>
      <w:pPr>
        <w:pStyle w:val="BodyText"/>
        <w:spacing w:before="1"/>
        <w:rPr>
          <w:sz w:val="24"/>
        </w:rPr>
      </w:pPr>
    </w:p>
    <w:p>
      <w:pPr>
        <w:pStyle w:val="Heading2"/>
        <w:numPr>
          <w:ilvl w:val="0"/>
          <w:numId w:val="6"/>
        </w:numPr>
        <w:tabs>
          <w:tab w:pos="2186" w:val="left" w:leader="none"/>
        </w:tabs>
        <w:spacing w:line="240" w:lineRule="auto" w:before="1" w:after="0"/>
        <w:ind w:left="2185" w:right="0" w:hanging="201"/>
        <w:jc w:val="left"/>
      </w:pPr>
      <w:r>
        <w:rPr/>
        <w:pict>
          <v:line style="position:absolute;mso-position-horizontal-relative:page;mso-position-vertical-relative:paragraph;z-index:-279232" from="253.979996pt,2.546353pt" to="259.019996pt,2.546353pt" stroked="true" strokeweight=".505pt" strokecolor="#000000">
            <v:stroke dashstyle="solid"/>
            <w10:wrap type="none"/>
          </v:line>
        </w:pict>
      </w:r>
      <w:r>
        <w:rPr/>
        <w:t>The computation of mean gravity g</w:t>
      </w:r>
      <w:r>
        <w:rPr>
          <w:spacing w:val="-27"/>
        </w:rPr>
        <w:t> </w:t>
      </w:r>
      <w:r>
        <w:rPr/>
        <w:t>.</w:t>
      </w:r>
    </w:p>
    <w:p>
      <w:pPr>
        <w:pStyle w:val="BodyText"/>
        <w:spacing w:before="54"/>
        <w:ind w:left="1984" w:right="124" w:firstLine="250"/>
        <w:jc w:val="both"/>
      </w:pPr>
      <w:r>
        <w:rPr/>
        <w:t>Mean gravity is needed for the transformation of geopotential numbers into orthometric heights, or vice versa, cf. (3). It is also needed for the computation of orthometric corrections, cf. (6). According to (4) mean</w:t>
      </w:r>
    </w:p>
    <w:p>
      <w:pPr>
        <w:spacing w:after="0"/>
        <w:jc w:val="both"/>
        <w:sectPr>
          <w:pgSz w:w="11900" w:h="16840"/>
          <w:pgMar w:header="715" w:footer="0" w:top="1340" w:bottom="280" w:left="0" w:right="1000"/>
        </w:sectPr>
      </w:pPr>
    </w:p>
    <w:p>
      <w:pPr>
        <w:pStyle w:val="BodyText"/>
        <w:spacing w:before="16"/>
        <w:jc w:val="right"/>
        <w:rPr>
          <w:sz w:val="14"/>
        </w:rPr>
      </w:pPr>
      <w:r>
        <w:rPr/>
        <w:pict>
          <v:line style="position:absolute;mso-position-horizontal-relative:page;mso-position-vertical-relative:paragraph;z-index:-279208" from="130.321213pt,3.592682pt" to="137.340713pt,3.592682pt" stroked="true" strokeweight=".499512pt" strokecolor="#000000">
            <v:stroke dashstyle="solid"/>
            <w10:wrap type="none"/>
          </v:line>
        </w:pict>
      </w:r>
      <w:r>
        <w:rPr/>
        <w:t>gravity g </w:t>
      </w:r>
      <w:r>
        <w:rPr>
          <w:position w:val="-4"/>
          <w:sz w:val="14"/>
        </w:rPr>
        <w:t>P</w:t>
      </w:r>
    </w:p>
    <w:p>
      <w:pPr>
        <w:pStyle w:val="BodyText"/>
        <w:spacing w:before="16"/>
        <w:ind w:left="61"/>
      </w:pPr>
      <w:r>
        <w:rPr/>
        <w:br w:type="column"/>
      </w:r>
      <w:r>
        <w:rPr/>
        <w:t>corresponding to the point P is determined from integration of gravity g along the plumb line</w:t>
      </w:r>
    </w:p>
    <w:p>
      <w:pPr>
        <w:spacing w:after="0"/>
        <w:sectPr>
          <w:type w:val="continuous"/>
          <w:pgSz w:w="11900" w:h="16840"/>
          <w:pgMar w:top="0" w:bottom="0" w:left="0" w:right="1000"/>
          <w:cols w:num="2" w:equalWidth="0">
            <w:col w:w="2840" w:space="40"/>
            <w:col w:w="8020"/>
          </w:cols>
        </w:sectPr>
      </w:pPr>
    </w:p>
    <w:p>
      <w:pPr>
        <w:pStyle w:val="BodyText"/>
        <w:spacing w:before="17"/>
        <w:ind w:left="1984" w:right="121"/>
        <w:jc w:val="both"/>
      </w:pPr>
      <w:r>
        <w:rPr/>
        <w:pict>
          <v:line style="position:absolute;mso-position-horizontal-relative:page;mso-position-vertical-relative:paragraph;z-index:-279184" from="445.202362pt,62.02277pt" to="452.223042pt,62.02277pt" stroked="true" strokeweight=".499512pt" strokecolor="#000000">
            <v:stroke dashstyle="solid"/>
            <w10:wrap type="none"/>
          </v:line>
        </w:pict>
      </w:r>
      <w:r>
        <w:rPr/>
        <w:t>from the geoid to P. However, this gravity is normally unknown. The Helmert approach to solve the problem is to replace the masses along the plumb line by corresponding Bouguer plates. By this, gravity between the geoid and the point P becomes a piecewise linear function of distance in accordance with the different plates. Thus, mean gravity along the section of the plumb line cut out by a given plate, is easily found from the arithmetic mean of gravity at the section’s endpoints.</w:t>
      </w:r>
    </w:p>
    <w:p>
      <w:pPr>
        <w:spacing w:after="0"/>
        <w:jc w:val="both"/>
        <w:sectPr>
          <w:type w:val="continuous"/>
          <w:pgSz w:w="11900" w:h="16840"/>
          <w:pgMar w:top="0" w:bottom="0" w:left="0" w:right="1000"/>
        </w:sectPr>
      </w:pPr>
    </w:p>
    <w:p>
      <w:pPr>
        <w:pStyle w:val="BodyText"/>
        <w:spacing w:before="17"/>
        <w:ind w:left="2235"/>
      </w:pPr>
      <w:r>
        <w:rPr/>
        <w:t>Corresponding to the different cases in sect.4 we are giving below mean gravity</w:t>
      </w:r>
    </w:p>
    <w:p>
      <w:pPr>
        <w:pStyle w:val="BodyText"/>
        <w:spacing w:before="17"/>
        <w:ind w:left="78"/>
      </w:pPr>
      <w:r>
        <w:rPr/>
        <w:br w:type="column"/>
      </w:r>
      <w:r>
        <w:rPr/>
        <w:t>g </w:t>
      </w:r>
      <w:r>
        <w:rPr>
          <w:position w:val="-4"/>
          <w:sz w:val="14"/>
        </w:rPr>
        <w:t>P </w:t>
      </w:r>
      <w:r>
        <w:rPr/>
        <w:t>(in mgal) based on</w:t>
      </w:r>
    </w:p>
    <w:p>
      <w:pPr>
        <w:spacing w:after="0"/>
        <w:sectPr>
          <w:type w:val="continuous"/>
          <w:pgSz w:w="11900" w:h="16840"/>
          <w:pgMar w:top="0" w:bottom="0" w:left="0" w:right="1000"/>
          <w:cols w:num="2" w:equalWidth="0">
            <w:col w:w="8785" w:space="40"/>
            <w:col w:w="2075"/>
          </w:cols>
        </w:sectPr>
      </w:pPr>
    </w:p>
    <w:p>
      <w:pPr>
        <w:pStyle w:val="BodyText"/>
        <w:spacing w:before="17"/>
        <w:ind w:left="1984"/>
      </w:pPr>
      <w:r>
        <w:rPr/>
        <w:t>ρ=2.00 of the point P, H</w:t>
      </w:r>
      <w:r>
        <w:rPr>
          <w:vertAlign w:val="subscript"/>
        </w:rPr>
        <w:t>P</w:t>
      </w:r>
      <w:r>
        <w:rPr>
          <w:vertAlign w:val="baseline"/>
        </w:rPr>
        <w:t> is the orthometric height of P. To make the procedure more comprehensible we are continuing the example in sect.3.</w:t>
      </w:r>
    </w:p>
    <w:p>
      <w:pPr>
        <w:pStyle w:val="BodyText"/>
        <w:spacing w:before="183"/>
        <w:ind w:left="1984"/>
      </w:pPr>
      <w:r>
        <w:rPr/>
        <w:t>□ </w:t>
      </w:r>
      <w:r>
        <w:rPr>
          <w:u w:val="single"/>
        </w:rPr>
        <w:t>Example (cont.):</w:t>
      </w:r>
      <w:r>
        <w:rPr/>
        <w:t> Splitting up the integration according to the plates of soil and sea water between P and P</w:t>
      </w:r>
      <w:r>
        <w:rPr>
          <w:vertAlign w:val="subscript"/>
        </w:rPr>
        <w:t>o</w:t>
      </w:r>
    </w:p>
    <w:p>
      <w:pPr>
        <w:spacing w:after="0"/>
        <w:sectPr>
          <w:type w:val="continuous"/>
          <w:pgSz w:w="11900" w:h="16840"/>
          <w:pgMar w:top="0" w:bottom="0" w:left="0" w:right="1000"/>
        </w:sectPr>
      </w:pPr>
    </w:p>
    <w:p>
      <w:pPr>
        <w:pStyle w:val="BodyText"/>
        <w:spacing w:before="17"/>
        <w:ind w:left="1984"/>
        <w:rPr>
          <w:sz w:val="14"/>
        </w:rPr>
      </w:pPr>
      <w:r>
        <w:rPr/>
        <w:pict>
          <v:line style="position:absolute;mso-position-horizontal-relative:page;mso-position-vertical-relative:paragraph;z-index:-279160" from="154.500931pt,3.705708pt" to="161.521610pt,3.705708pt" stroked="true" strokeweight=".499512pt" strokecolor="#000000">
            <v:stroke dashstyle="solid"/>
            <w10:wrap type="none"/>
          </v:line>
        </w:pict>
      </w:r>
      <w:r>
        <w:rPr/>
        <w:t>mean gravity g </w:t>
      </w:r>
      <w:r>
        <w:rPr>
          <w:position w:val="-4"/>
          <w:sz w:val="14"/>
        </w:rPr>
        <w:t>P</w:t>
      </w:r>
    </w:p>
    <w:p>
      <w:pPr>
        <w:pStyle w:val="BodyText"/>
        <w:spacing w:before="4"/>
        <w:rPr>
          <w:sz w:val="30"/>
        </w:rPr>
      </w:pPr>
    </w:p>
    <w:p>
      <w:pPr>
        <w:spacing w:line="145" w:lineRule="exact" w:before="0"/>
        <w:ind w:left="0" w:right="448" w:firstLine="0"/>
        <w:jc w:val="right"/>
        <w:rPr>
          <w:sz w:val="10"/>
        </w:rPr>
      </w:pPr>
      <w:r>
        <w:rPr>
          <w:sz w:val="14"/>
        </w:rPr>
        <w:t>t</w:t>
      </w:r>
      <w:r>
        <w:rPr>
          <w:position w:val="-3"/>
          <w:sz w:val="10"/>
        </w:rPr>
        <w:t>1</w:t>
      </w:r>
    </w:p>
    <w:p>
      <w:pPr>
        <w:pStyle w:val="BodyText"/>
        <w:spacing w:before="17"/>
        <w:ind w:left="63"/>
      </w:pPr>
      <w:r>
        <w:rPr/>
        <w:br w:type="column"/>
      </w:r>
      <w:r>
        <w:rPr/>
        <w:t>can be written</w:t>
      </w:r>
    </w:p>
    <w:p>
      <w:pPr>
        <w:spacing w:before="70"/>
        <w:ind w:left="0" w:right="0" w:firstLine="0"/>
        <w:jc w:val="right"/>
        <w:rPr>
          <w:sz w:val="14"/>
        </w:rPr>
      </w:pPr>
      <w:r>
        <w:rPr/>
        <w:pict>
          <v:line style="position:absolute;mso-position-horizontal-relative:page;mso-position-vertical-relative:paragraph;z-index:-279136" from="232.381668pt,6.296552pt" to="239.401169pt,6.296552pt" stroked="true" strokeweight=".499512pt" strokecolor="#000000">
            <v:stroke dashstyle="solid"/>
            <w10:wrap type="none"/>
          </v:line>
        </w:pict>
      </w:r>
      <w:r>
        <w:rPr>
          <w:sz w:val="20"/>
        </w:rPr>
        <w:t>g </w:t>
      </w:r>
      <w:r>
        <w:rPr>
          <w:position w:val="-4"/>
          <w:sz w:val="14"/>
        </w:rPr>
        <w:t>P</w:t>
      </w:r>
    </w:p>
    <w:p>
      <w:pPr>
        <w:spacing w:line="147" w:lineRule="exact" w:before="48"/>
        <w:ind w:left="846" w:right="0" w:firstLine="0"/>
        <w:jc w:val="left"/>
        <w:rPr>
          <w:sz w:val="10"/>
        </w:rPr>
      </w:pPr>
      <w:r>
        <w:rPr>
          <w:rFonts w:ascii="Symbol" w:hAnsi="Symbol"/>
          <w:sz w:val="14"/>
        </w:rPr>
        <w:t></w:t>
      </w:r>
      <w:r>
        <w:rPr>
          <w:sz w:val="14"/>
        </w:rPr>
        <w:t>H</w:t>
      </w:r>
      <w:r>
        <w:rPr>
          <w:position w:val="-2"/>
          <w:sz w:val="10"/>
        </w:rPr>
        <w:t>P</w:t>
      </w:r>
    </w:p>
    <w:p>
      <w:pPr>
        <w:pStyle w:val="BodyText"/>
        <w:spacing w:before="6"/>
        <w:rPr>
          <w:sz w:val="27"/>
        </w:rPr>
      </w:pPr>
      <w:r>
        <w:rPr/>
        <w:br w:type="column"/>
      </w:r>
      <w:r>
        <w:rPr>
          <w:sz w:val="27"/>
        </w:rPr>
      </w:r>
    </w:p>
    <w:p>
      <w:pPr>
        <w:pStyle w:val="BodyText"/>
        <w:ind w:left="61"/>
      </w:pPr>
      <w:r>
        <w:rPr/>
        <w:t>= -(I</w:t>
      </w:r>
      <w:r>
        <w:rPr>
          <w:vertAlign w:val="subscript"/>
        </w:rPr>
        <w:t>1</w:t>
      </w:r>
      <w:r>
        <w:rPr>
          <w:vertAlign w:val="baseline"/>
        </w:rPr>
        <w:t> + I</w:t>
      </w:r>
      <w:r>
        <w:rPr>
          <w:vertAlign w:val="subscript"/>
        </w:rPr>
        <w:t>2</w:t>
      </w:r>
      <w:r>
        <w:rPr>
          <w:vertAlign w:val="baseline"/>
        </w:rPr>
        <w:t>)/H</w:t>
      </w:r>
      <w:r>
        <w:rPr>
          <w:vertAlign w:val="subscript"/>
        </w:rPr>
        <w:t>P</w:t>
      </w:r>
    </w:p>
    <w:p>
      <w:pPr>
        <w:spacing w:after="0"/>
        <w:sectPr>
          <w:type w:val="continuous"/>
          <w:pgSz w:w="11900" w:h="16840"/>
          <w:pgMar w:top="0" w:bottom="0" w:left="0" w:right="1000"/>
          <w:cols w:num="3" w:equalWidth="0">
            <w:col w:w="3322" w:space="40"/>
            <w:col w:w="1520" w:space="39"/>
            <w:col w:w="5979"/>
          </w:cols>
        </w:sectPr>
      </w:pPr>
    </w:p>
    <w:p>
      <w:pPr>
        <w:pStyle w:val="BodyText"/>
        <w:spacing w:line="424" w:lineRule="exact"/>
        <w:ind w:left="1984"/>
      </w:pPr>
      <w:r>
        <w:rPr/>
        <w:t>Here I</w:t>
      </w:r>
      <w:r>
        <w:rPr>
          <w:vertAlign w:val="subscript"/>
        </w:rPr>
        <w:t>1</w:t>
      </w:r>
      <w:r>
        <w:rPr>
          <w:vertAlign w:val="baseline"/>
        </w:rPr>
        <w:t> = </w:t>
      </w:r>
      <w:r>
        <w:rPr>
          <w:rFonts w:ascii="Symbol" w:hAnsi="Symbol"/>
          <w:position w:val="-8"/>
          <w:sz w:val="36"/>
          <w:vertAlign w:val="baseline"/>
        </w:rPr>
        <w:t></w:t>
      </w:r>
      <w:r>
        <w:rPr>
          <w:spacing w:val="-52"/>
          <w:position w:val="-8"/>
          <w:sz w:val="36"/>
          <w:vertAlign w:val="baseline"/>
        </w:rPr>
        <w:t> </w:t>
      </w:r>
      <w:r>
        <w:rPr>
          <w:vertAlign w:val="baseline"/>
        </w:rPr>
        <w:t>g(s)ds</w:t>
      </w:r>
    </w:p>
    <w:p>
      <w:pPr>
        <w:spacing w:line="146" w:lineRule="exact" w:before="0"/>
        <w:ind w:left="0" w:right="549" w:firstLine="0"/>
        <w:jc w:val="right"/>
        <w:rPr>
          <w:sz w:val="14"/>
        </w:rPr>
      </w:pPr>
      <w:r>
        <w:rPr>
          <w:w w:val="100"/>
          <w:sz w:val="14"/>
        </w:rPr>
        <w:t>0</w:t>
      </w:r>
    </w:p>
    <w:p>
      <w:pPr>
        <w:pStyle w:val="BodyText"/>
        <w:spacing w:before="83"/>
        <w:ind w:left="64"/>
      </w:pPr>
      <w:r>
        <w:rPr/>
        <w:br w:type="column"/>
      </w:r>
      <w:r>
        <w:rPr/>
        <w:t>and I</w:t>
      </w:r>
      <w:r>
        <w:rPr>
          <w:vertAlign w:val="subscript"/>
        </w:rPr>
        <w:t>2</w:t>
      </w:r>
      <w:r>
        <w:rPr>
          <w:vertAlign w:val="baseline"/>
        </w:rPr>
        <w:t> =</w:t>
      </w:r>
    </w:p>
    <w:p>
      <w:pPr>
        <w:pStyle w:val="BodyText"/>
        <w:spacing w:line="425" w:lineRule="exact"/>
        <w:ind w:left="82"/>
      </w:pPr>
      <w:r>
        <w:rPr/>
        <w:br w:type="column"/>
      </w:r>
      <w:r>
        <w:rPr>
          <w:rFonts w:ascii="Symbol" w:hAnsi="Symbol"/>
          <w:position w:val="-8"/>
          <w:sz w:val="36"/>
        </w:rPr>
        <w:t></w:t>
      </w:r>
      <w:r>
        <w:rPr>
          <w:position w:val="-8"/>
          <w:sz w:val="36"/>
        </w:rPr>
        <w:t> </w:t>
      </w:r>
      <w:r>
        <w:rPr/>
        <w:t>g(s)ds . As is seen from the example g(s) is a piecewise linear function of s in</w:t>
      </w:r>
    </w:p>
    <w:p>
      <w:pPr>
        <w:spacing w:line="166" w:lineRule="exact" w:before="0"/>
        <w:ind w:left="82" w:right="0" w:firstLine="0"/>
        <w:jc w:val="left"/>
        <w:rPr>
          <w:sz w:val="10"/>
        </w:rPr>
      </w:pPr>
      <w:r>
        <w:rPr>
          <w:sz w:val="14"/>
        </w:rPr>
        <w:t>t</w:t>
      </w:r>
      <w:r>
        <w:rPr>
          <w:position w:val="-2"/>
          <w:sz w:val="10"/>
        </w:rPr>
        <w:t>1</w:t>
      </w:r>
    </w:p>
    <w:p>
      <w:pPr>
        <w:spacing w:after="0" w:line="166" w:lineRule="exact"/>
        <w:jc w:val="left"/>
        <w:rPr>
          <w:sz w:val="10"/>
        </w:rPr>
        <w:sectPr>
          <w:type w:val="continuous"/>
          <w:pgSz w:w="11900" w:h="16840"/>
          <w:pgMar w:top="0" w:bottom="0" w:left="0" w:right="1000"/>
          <w:cols w:num="3" w:equalWidth="0">
            <w:col w:w="3414" w:space="40"/>
            <w:col w:w="717" w:space="39"/>
            <w:col w:w="6690"/>
          </w:cols>
        </w:sectPr>
      </w:pPr>
    </w:p>
    <w:p>
      <w:pPr>
        <w:pStyle w:val="BodyText"/>
        <w:spacing w:before="35"/>
        <w:ind w:left="1984"/>
      </w:pPr>
      <w:r>
        <w:rPr/>
        <w:t>accordance with the plates. Thus, I</w:t>
      </w:r>
      <w:r>
        <w:rPr>
          <w:vertAlign w:val="subscript"/>
        </w:rPr>
        <w:t>1</w:t>
      </w:r>
      <w:r>
        <w:rPr>
          <w:vertAlign w:val="baseline"/>
        </w:rPr>
        <w:t>=½(g</w:t>
      </w:r>
      <w:r>
        <w:rPr>
          <w:vertAlign w:val="subscript"/>
        </w:rPr>
        <w:t>P</w:t>
      </w:r>
      <w:r>
        <w:rPr>
          <w:vertAlign w:val="baseline"/>
        </w:rPr>
        <w:t>+g</w:t>
      </w:r>
      <w:r>
        <w:rPr>
          <w:vertAlign w:val="subscript"/>
        </w:rPr>
        <w:t>1</w:t>
      </w:r>
      <w:r>
        <w:rPr>
          <w:vertAlign w:val="baseline"/>
        </w:rPr>
        <w:t>)t</w:t>
      </w:r>
      <w:r>
        <w:rPr>
          <w:vertAlign w:val="subscript"/>
        </w:rPr>
        <w:t>1</w:t>
      </w:r>
      <w:r>
        <w:rPr>
          <w:vertAlign w:val="baseline"/>
        </w:rPr>
        <w:t>, I</w:t>
      </w:r>
      <w:r>
        <w:rPr>
          <w:vertAlign w:val="subscript"/>
        </w:rPr>
        <w:t>2</w:t>
      </w:r>
      <w:r>
        <w:rPr>
          <w:vertAlign w:val="baseline"/>
        </w:rPr>
        <w:t>=½(g</w:t>
      </w:r>
      <w:r>
        <w:rPr>
          <w:vertAlign w:val="subscript"/>
        </w:rPr>
        <w:t>1</w:t>
      </w:r>
      <w:r>
        <w:rPr>
          <w:vertAlign w:val="baseline"/>
        </w:rPr>
        <w:t>+g</w:t>
      </w:r>
      <w:r>
        <w:rPr>
          <w:vertAlign w:val="subscript"/>
        </w:rPr>
        <w:t>o</w:t>
      </w:r>
      <w:r>
        <w:rPr>
          <w:vertAlign w:val="baseline"/>
        </w:rPr>
        <w:t>)d, hence</w:t>
      </w:r>
    </w:p>
    <w:p>
      <w:pPr>
        <w:spacing w:after="0"/>
        <w:sectPr>
          <w:type w:val="continuous"/>
          <w:pgSz w:w="11900" w:h="16840"/>
          <w:pgMar w:top="0" w:bottom="0" w:left="0" w:right="1000"/>
        </w:sectPr>
      </w:pPr>
    </w:p>
    <w:p>
      <w:pPr>
        <w:pStyle w:val="BodyText"/>
        <w:spacing w:line="101" w:lineRule="exact" w:before="161"/>
        <w:jc w:val="right"/>
      </w:pPr>
      <w:r>
        <w:rPr/>
        <w:t>[e], t &gt;0:</w:t>
      </w:r>
    </w:p>
    <w:p>
      <w:pPr>
        <w:tabs>
          <w:tab w:pos="941" w:val="left" w:leader="none"/>
        </w:tabs>
        <w:spacing w:line="74" w:lineRule="auto" w:before="46"/>
        <w:ind w:left="605" w:right="0" w:firstLine="0"/>
        <w:jc w:val="left"/>
        <w:rPr>
          <w:sz w:val="20"/>
        </w:rPr>
      </w:pPr>
      <w:r>
        <w:rPr/>
        <w:br w:type="column"/>
      </w:r>
      <w:r>
        <w:rPr>
          <w:position w:val="-13"/>
          <w:sz w:val="20"/>
        </w:rPr>
        <w:t>g</w:t>
        <w:tab/>
        <w:t>= </w:t>
      </w:r>
      <w:r>
        <w:rPr>
          <w:rFonts w:ascii="Symbol" w:hAnsi="Symbol"/>
          <w:position w:val="-13"/>
          <w:sz w:val="20"/>
        </w:rPr>
        <w:t></w:t>
      </w:r>
      <w:r>
        <w:rPr>
          <w:position w:val="-13"/>
          <w:sz w:val="20"/>
        </w:rPr>
        <w:t> </w:t>
      </w:r>
      <w:r>
        <w:rPr>
          <w:sz w:val="20"/>
        </w:rPr>
        <w:t>½(g </w:t>
      </w:r>
      <w:r>
        <w:rPr>
          <w:position w:val="-4"/>
          <w:sz w:val="14"/>
        </w:rPr>
        <w:t>P </w:t>
      </w:r>
      <w:r>
        <w:rPr>
          <w:rFonts w:ascii="Symbol" w:hAnsi="Symbol"/>
          <w:sz w:val="20"/>
        </w:rPr>
        <w:t></w:t>
      </w:r>
      <w:r>
        <w:rPr>
          <w:sz w:val="20"/>
        </w:rPr>
        <w:t> </w:t>
      </w:r>
      <w:r>
        <w:rPr>
          <w:spacing w:val="4"/>
          <w:sz w:val="20"/>
        </w:rPr>
        <w:t>g</w:t>
      </w:r>
      <w:r>
        <w:rPr>
          <w:spacing w:val="4"/>
          <w:position w:val="-4"/>
          <w:sz w:val="14"/>
        </w:rPr>
        <w:t>1 </w:t>
      </w:r>
      <w:r>
        <w:rPr>
          <w:spacing w:val="6"/>
          <w:sz w:val="20"/>
        </w:rPr>
        <w:t>)t</w:t>
      </w:r>
      <w:r>
        <w:rPr>
          <w:spacing w:val="6"/>
          <w:position w:val="-4"/>
          <w:sz w:val="14"/>
        </w:rPr>
        <w:t>1 </w:t>
      </w:r>
      <w:r>
        <w:rPr>
          <w:rFonts w:ascii="Symbol" w:hAnsi="Symbol"/>
          <w:sz w:val="20"/>
        </w:rPr>
        <w:t></w:t>
      </w:r>
      <w:r>
        <w:rPr>
          <w:sz w:val="20"/>
        </w:rPr>
        <w:t> ½(g</w:t>
      </w:r>
      <w:r>
        <w:rPr>
          <w:position w:val="-4"/>
          <w:sz w:val="14"/>
        </w:rPr>
        <w:t>1 </w:t>
      </w:r>
      <w:r>
        <w:rPr>
          <w:rFonts w:ascii="Symbol" w:hAnsi="Symbol"/>
          <w:sz w:val="20"/>
        </w:rPr>
        <w:t></w:t>
      </w:r>
      <w:r>
        <w:rPr>
          <w:sz w:val="20"/>
        </w:rPr>
        <w:t> </w:t>
      </w:r>
      <w:r>
        <w:rPr>
          <w:spacing w:val="10"/>
          <w:sz w:val="20"/>
        </w:rPr>
        <w:t>g</w:t>
      </w:r>
      <w:r>
        <w:rPr>
          <w:spacing w:val="10"/>
          <w:position w:val="-4"/>
          <w:sz w:val="14"/>
        </w:rPr>
        <w:t>o</w:t>
      </w:r>
      <w:r>
        <w:rPr>
          <w:spacing w:val="-17"/>
          <w:position w:val="-4"/>
          <w:sz w:val="14"/>
        </w:rPr>
        <w:t> </w:t>
      </w:r>
      <w:r>
        <w:rPr>
          <w:sz w:val="20"/>
        </w:rPr>
        <w:t>)d</w:t>
      </w:r>
    </w:p>
    <w:p>
      <w:pPr>
        <w:pStyle w:val="BodyText"/>
        <w:spacing w:before="5"/>
        <w:rPr>
          <w:sz w:val="2"/>
        </w:rPr>
      </w:pPr>
    </w:p>
    <w:p>
      <w:pPr>
        <w:pStyle w:val="BodyText"/>
        <w:spacing w:line="20" w:lineRule="exact"/>
        <w:ind w:left="1285"/>
        <w:rPr>
          <w:sz w:val="2"/>
        </w:rPr>
      </w:pPr>
      <w:r>
        <w:rPr>
          <w:sz w:val="2"/>
        </w:rPr>
        <w:pict>
          <v:group style="width:112.4pt;height:.550pt;mso-position-horizontal-relative:char;mso-position-vertical-relative:line" coordorigin="0,0" coordsize="2248,11">
            <v:line style="position:absolute" from="0,5" to="2248,5" stroked="true" strokeweight=".501pt" strokecolor="#000000">
              <v:stroke dashstyle="solid"/>
            </v:line>
          </v:group>
        </w:pict>
      </w:r>
      <w:r>
        <w:rPr>
          <w:sz w:val="2"/>
        </w:rPr>
      </w:r>
    </w:p>
    <w:p>
      <w:pPr>
        <w:spacing w:after="0" w:line="20" w:lineRule="exact"/>
        <w:rPr>
          <w:sz w:val="2"/>
        </w:rPr>
        <w:sectPr>
          <w:type w:val="continuous"/>
          <w:pgSz w:w="11900" w:h="16840"/>
          <w:pgMar w:top="0" w:bottom="0" w:left="0" w:right="1000"/>
          <w:cols w:num="2" w:equalWidth="0">
            <w:col w:w="4002" w:space="40"/>
            <w:col w:w="6858"/>
          </w:cols>
        </w:sectPr>
      </w:pPr>
    </w:p>
    <w:p>
      <w:pPr>
        <w:tabs>
          <w:tab w:pos="4803" w:val="left" w:leader="none"/>
        </w:tabs>
        <w:spacing w:line="108" w:lineRule="exact" w:before="0"/>
        <w:ind w:left="3667" w:right="0" w:firstLine="0"/>
        <w:jc w:val="left"/>
        <w:rPr>
          <w:sz w:val="14"/>
        </w:rPr>
      </w:pPr>
      <w:r>
        <w:rPr/>
        <w:pict>
          <v:line style="position:absolute;mso-position-horizontal-relative:page;mso-position-vertical-relative:paragraph;z-index:-279112" from="232.381668pt,-4.617392pt" to="239.401169pt,-4.617392pt" stroked="true" strokeweight=".499512pt" strokecolor="#000000">
            <v:stroke dashstyle="solid"/>
            <w10:wrap type="none"/>
          </v:line>
        </w:pict>
      </w:r>
      <w:r>
        <w:rPr/>
        <w:pict>
          <v:shape style="position:absolute;margin-left:315.899994pt;margin-top:-.114575pt;width:7.3pt;height:11.2pt;mso-position-horizontal-relative:page;mso-position-vertical-relative:paragraph;z-index:2368" type="#_x0000_t202" filled="false" stroked="false">
            <v:textbox inset="0,0,0,0">
              <w:txbxContent>
                <w:p>
                  <w:pPr>
                    <w:pStyle w:val="BodyText"/>
                    <w:spacing w:line="223" w:lineRule="exact"/>
                  </w:pPr>
                  <w:r>
                    <w:rPr>
                      <w:w w:val="100"/>
                    </w:rPr>
                    <w:t>H</w:t>
                  </w:r>
                </w:p>
              </w:txbxContent>
            </v:textbox>
            <w10:wrap type="none"/>
          </v:shape>
        </w:pict>
      </w:r>
      <w:r>
        <w:rPr>
          <w:position w:val="2"/>
          <w:sz w:val="13"/>
        </w:rPr>
        <w:t>1</w:t>
        <w:tab/>
      </w:r>
      <w:r>
        <w:rPr>
          <w:sz w:val="14"/>
        </w:rPr>
        <w:t>P</w:t>
      </w:r>
    </w:p>
    <w:p>
      <w:pPr>
        <w:spacing w:line="151" w:lineRule="exact" w:before="0"/>
        <w:ind w:left="2150" w:right="0" w:firstLine="0"/>
        <w:jc w:val="center"/>
        <w:rPr>
          <w:sz w:val="14"/>
        </w:rPr>
      </w:pPr>
      <w:r>
        <w:rPr>
          <w:w w:val="100"/>
          <w:sz w:val="14"/>
        </w:rPr>
        <w:t>P</w:t>
      </w:r>
    </w:p>
    <w:p>
      <w:pPr>
        <w:spacing w:after="0" w:line="151" w:lineRule="exact"/>
        <w:jc w:val="center"/>
        <w:rPr>
          <w:sz w:val="14"/>
        </w:rPr>
        <w:sectPr>
          <w:type w:val="continuous"/>
          <w:pgSz w:w="11900" w:h="16840"/>
          <w:pgMar w:top="0" w:bottom="0" w:left="0" w:right="1000"/>
        </w:sectPr>
      </w:pPr>
    </w:p>
    <w:p>
      <w:pPr>
        <w:pStyle w:val="BodyText"/>
        <w:tabs>
          <w:tab w:pos="10630" w:val="left" w:leader="none"/>
        </w:tabs>
        <w:spacing w:before="84"/>
        <w:ind w:left="1984"/>
      </w:pPr>
      <w:r>
        <w:rPr/>
        <w:t>Gravity g</w:t>
      </w:r>
      <w:r>
        <w:rPr>
          <w:vertAlign w:val="subscript"/>
        </w:rPr>
        <w:t>P</w:t>
      </w:r>
      <w:r>
        <w:rPr>
          <w:vertAlign w:val="baseline"/>
        </w:rPr>
        <w:t> is often found by interpolation, whereas g</w:t>
      </w:r>
      <w:r>
        <w:rPr>
          <w:vertAlign w:val="subscript"/>
        </w:rPr>
        <w:t>o</w:t>
      </w:r>
      <w:r>
        <w:rPr>
          <w:vertAlign w:val="baseline"/>
        </w:rPr>
        <w:t> and g</w:t>
      </w:r>
      <w:r>
        <w:rPr>
          <w:vertAlign w:val="subscript"/>
        </w:rPr>
        <w:t>1</w:t>
      </w:r>
      <w:r>
        <w:rPr>
          <w:vertAlign w:val="baseline"/>
        </w:rPr>
        <w:t> are given</w:t>
      </w:r>
      <w:r>
        <w:rPr>
          <w:spacing w:val="-28"/>
          <w:vertAlign w:val="baseline"/>
        </w:rPr>
        <w:t> </w:t>
      </w:r>
      <w:r>
        <w:rPr>
          <w:vertAlign w:val="baseline"/>
        </w:rPr>
        <w:t>in</w:t>
      </w:r>
      <w:r>
        <w:rPr>
          <w:spacing w:val="-2"/>
          <w:vertAlign w:val="baseline"/>
        </w:rPr>
        <w:t> </w:t>
      </w:r>
      <w:r>
        <w:rPr>
          <w:vertAlign w:val="baseline"/>
        </w:rPr>
        <w:t>sect.3.</w:t>
        <w:tab/>
        <w:t>□</w:t>
      </w:r>
    </w:p>
    <w:p>
      <w:pPr>
        <w:pStyle w:val="BodyText"/>
        <w:ind w:left="2235"/>
      </w:pPr>
      <w:r>
        <w:rPr/>
        <w:t>Similarly, mean gravity corresponding to P in all other cases is given by</w:t>
      </w:r>
    </w:p>
    <w:p>
      <w:pPr>
        <w:spacing w:after="0"/>
        <w:sectPr>
          <w:pgSz w:w="11900" w:h="16840"/>
          <w:pgMar w:header="715" w:footer="0" w:top="1340" w:bottom="280" w:left="0" w:right="1000"/>
        </w:sectPr>
      </w:pPr>
    </w:p>
    <w:p>
      <w:pPr>
        <w:pStyle w:val="BodyText"/>
        <w:spacing w:before="16"/>
        <w:jc w:val="right"/>
      </w:pPr>
      <w:r>
        <w:rPr/>
        <w:t>[e], t</w:t>
      </w:r>
      <w:r>
        <w:rPr>
          <w:vertAlign w:val="subscript"/>
        </w:rPr>
        <w:t>1</w:t>
      </w:r>
      <w:r>
        <w:rPr>
          <w:vertAlign w:val="baseline"/>
        </w:rPr>
        <w:t>&lt;0:</w:t>
      </w:r>
    </w:p>
    <w:p>
      <w:pPr>
        <w:pStyle w:val="BodyText"/>
        <w:spacing w:before="70"/>
        <w:ind w:right="432"/>
        <w:jc w:val="right"/>
      </w:pPr>
      <w:r>
        <w:rPr/>
        <w:t>[a]:</w:t>
      </w:r>
    </w:p>
    <w:p>
      <w:pPr>
        <w:pStyle w:val="ListParagraph"/>
        <w:numPr>
          <w:ilvl w:val="0"/>
          <w:numId w:val="13"/>
        </w:numPr>
        <w:tabs>
          <w:tab w:pos="3514" w:val="left" w:leader="none"/>
        </w:tabs>
        <w:spacing w:line="240" w:lineRule="auto" w:before="70" w:after="0"/>
        <w:ind w:left="3513" w:right="432" w:hanging="224"/>
        <w:jc w:val="right"/>
        <w:rPr>
          <w:sz w:val="20"/>
        </w:rPr>
      </w:pPr>
      <w:r>
        <w:rPr>
          <w:w w:val="100"/>
          <w:sz w:val="20"/>
        </w:rPr>
        <w:t>:</w:t>
      </w:r>
    </w:p>
    <w:p>
      <w:pPr>
        <w:pStyle w:val="BodyText"/>
        <w:spacing w:before="16"/>
        <w:ind w:left="605"/>
      </w:pPr>
      <w:r>
        <w:rPr/>
        <w:br w:type="column"/>
      </w:r>
      <w:r>
        <w:rPr/>
        <w:t>g </w:t>
      </w:r>
      <w:r>
        <w:rPr>
          <w:position w:val="-4"/>
          <w:sz w:val="14"/>
        </w:rPr>
        <w:t>P </w:t>
      </w:r>
      <w:r>
        <w:rPr/>
        <w:t>= g</w:t>
      </w:r>
      <w:r>
        <w:rPr>
          <w:vertAlign w:val="subscript"/>
        </w:rPr>
        <w:t>P</w:t>
      </w:r>
      <w:r>
        <w:rPr>
          <w:vertAlign w:val="baseline"/>
        </w:rPr>
        <w:t> + ½(0.3086 - 2·0.0432)H</w:t>
      </w:r>
      <w:r>
        <w:rPr>
          <w:vertAlign w:val="subscript"/>
        </w:rPr>
        <w:t>p</w:t>
      </w:r>
    </w:p>
    <w:p>
      <w:pPr>
        <w:pStyle w:val="BodyText"/>
        <w:spacing w:before="33"/>
        <w:ind w:left="605"/>
      </w:pPr>
      <w:r>
        <w:rPr/>
        <w:pict>
          <v:line style="position:absolute;mso-position-horizontal-relative:page;mso-position-vertical-relative:paragraph;z-index:-278896" from="232.381668pt,-10.550735pt" to="239.401169pt,-10.550735pt" stroked="true" strokeweight=".499512pt" strokecolor="#000000">
            <v:stroke dashstyle="solid"/>
            <w10:wrap type="none"/>
          </v:line>
        </w:pict>
      </w:r>
      <w:r>
        <w:rPr/>
        <w:pict>
          <v:line style="position:absolute;mso-position-horizontal-relative:page;mso-position-vertical-relative:paragraph;z-index:-278872" from="232.381668pt,4.449048pt" to="239.401169pt,4.449048pt" stroked="true" strokeweight=".499512pt" strokecolor="#000000">
            <v:stroke dashstyle="solid"/>
            <w10:wrap type="none"/>
          </v:line>
        </w:pict>
      </w:r>
      <w:r>
        <w:rPr/>
        <w:t>g </w:t>
      </w:r>
      <w:r>
        <w:rPr>
          <w:position w:val="-4"/>
          <w:sz w:val="14"/>
        </w:rPr>
        <w:t>P </w:t>
      </w:r>
      <w:r>
        <w:rPr/>
        <w:t>= g</w:t>
      </w:r>
      <w:r>
        <w:rPr>
          <w:vertAlign w:val="subscript"/>
        </w:rPr>
        <w:t>P</w:t>
      </w:r>
      <w:r>
        <w:rPr>
          <w:vertAlign w:val="baseline"/>
        </w:rPr>
        <w:t> + ½(0.3086 - 2·0.0838)H</w:t>
      </w:r>
      <w:r>
        <w:rPr>
          <w:vertAlign w:val="subscript"/>
        </w:rPr>
        <w:t>p</w:t>
      </w:r>
    </w:p>
    <w:p>
      <w:pPr>
        <w:pStyle w:val="BodyText"/>
        <w:spacing w:before="33"/>
        <w:ind w:left="605"/>
      </w:pPr>
      <w:r>
        <w:rPr/>
        <w:pict>
          <v:line style="position:absolute;mso-position-horizontal-relative:page;mso-position-vertical-relative:paragraph;z-index:-278848" from="232.381668pt,4.448829pt" to="239.401169pt,4.448829pt" stroked="true" strokeweight=".499512pt" strokecolor="#000000">
            <v:stroke dashstyle="solid"/>
            <w10:wrap type="none"/>
          </v:line>
        </w:pict>
      </w:r>
      <w:r>
        <w:rPr/>
        <w:t>g </w:t>
      </w:r>
      <w:r>
        <w:rPr>
          <w:position w:val="-4"/>
          <w:sz w:val="14"/>
        </w:rPr>
        <w:t>P </w:t>
      </w:r>
      <w:r>
        <w:rPr/>
        <w:t>= g</w:t>
      </w:r>
      <w:r>
        <w:rPr>
          <w:vertAlign w:val="subscript"/>
        </w:rPr>
        <w:t>P</w:t>
      </w:r>
      <w:r>
        <w:rPr>
          <w:vertAlign w:val="baseline"/>
        </w:rPr>
        <w:t> + ½·0.3086H</w:t>
      </w:r>
      <w:r>
        <w:rPr>
          <w:vertAlign w:val="subscript"/>
        </w:rPr>
        <w:t>p</w:t>
      </w:r>
    </w:p>
    <w:p>
      <w:pPr>
        <w:spacing w:after="0"/>
        <w:sectPr>
          <w:type w:val="continuous"/>
          <w:pgSz w:w="11900" w:h="16840"/>
          <w:pgMar w:top="0" w:bottom="0" w:left="0" w:right="1000"/>
          <w:cols w:num="2" w:equalWidth="0">
            <w:col w:w="4002" w:space="40"/>
            <w:col w:w="6858"/>
          </w:cols>
        </w:sectPr>
      </w:pPr>
    </w:p>
    <w:p>
      <w:pPr>
        <w:pStyle w:val="ListParagraph"/>
        <w:numPr>
          <w:ilvl w:val="0"/>
          <w:numId w:val="13"/>
        </w:numPr>
        <w:tabs>
          <w:tab w:pos="3526" w:val="left" w:leader="none"/>
        </w:tabs>
        <w:spacing w:line="112" w:lineRule="exact" w:before="178" w:after="0"/>
        <w:ind w:left="3525" w:right="0" w:hanging="236"/>
        <w:jc w:val="right"/>
        <w:rPr>
          <w:sz w:val="20"/>
        </w:rPr>
      </w:pPr>
      <w:r>
        <w:rPr>
          <w:w w:val="100"/>
          <w:sz w:val="20"/>
        </w:rPr>
        <w:t>:</w:t>
      </w:r>
    </w:p>
    <w:p>
      <w:pPr>
        <w:tabs>
          <w:tab w:pos="1363" w:val="left" w:leader="none"/>
        </w:tabs>
        <w:spacing w:line="88" w:lineRule="auto" w:before="60"/>
        <w:ind w:left="1027" w:right="0" w:firstLine="0"/>
        <w:jc w:val="left"/>
        <w:rPr>
          <w:sz w:val="14"/>
        </w:rPr>
      </w:pPr>
      <w:r>
        <w:rPr/>
        <w:br w:type="column"/>
      </w:r>
      <w:r>
        <w:rPr>
          <w:position w:val="-13"/>
          <w:sz w:val="20"/>
        </w:rPr>
        <w:t>g</w:t>
        <w:tab/>
        <w:t>=</w:t>
      </w:r>
      <w:r>
        <w:rPr>
          <w:spacing w:val="-7"/>
          <w:position w:val="-13"/>
          <w:sz w:val="20"/>
        </w:rPr>
        <w:t> </w:t>
      </w:r>
      <w:r>
        <w:rPr>
          <w:sz w:val="20"/>
        </w:rPr>
        <w:t>½(g</w:t>
      </w:r>
      <w:r>
        <w:rPr>
          <w:spacing w:val="-29"/>
          <w:sz w:val="20"/>
        </w:rPr>
        <w:t> </w:t>
      </w:r>
      <w:r>
        <w:rPr>
          <w:position w:val="-4"/>
          <w:sz w:val="14"/>
        </w:rPr>
        <w:t>o</w:t>
      </w:r>
      <w:r>
        <w:rPr>
          <w:spacing w:val="32"/>
          <w:position w:val="-4"/>
          <w:sz w:val="14"/>
        </w:rPr>
        <w:t> </w:t>
      </w:r>
      <w:r>
        <w:rPr>
          <w:rFonts w:ascii="Symbol" w:hAnsi="Symbol"/>
          <w:sz w:val="20"/>
        </w:rPr>
        <w:t></w:t>
      </w:r>
      <w:r>
        <w:rPr>
          <w:spacing w:val="-17"/>
          <w:sz w:val="20"/>
        </w:rPr>
        <w:t> </w:t>
      </w:r>
      <w:r>
        <w:rPr>
          <w:spacing w:val="4"/>
          <w:sz w:val="20"/>
        </w:rPr>
        <w:t>g</w:t>
      </w:r>
      <w:r>
        <w:rPr>
          <w:spacing w:val="4"/>
          <w:position w:val="-4"/>
          <w:sz w:val="14"/>
        </w:rPr>
        <w:t>1</w:t>
      </w:r>
      <w:r>
        <w:rPr>
          <w:spacing w:val="-16"/>
          <w:position w:val="-4"/>
          <w:sz w:val="14"/>
        </w:rPr>
        <w:t> </w:t>
      </w:r>
      <w:r>
        <w:rPr>
          <w:sz w:val="20"/>
        </w:rPr>
        <w:t>)(H</w:t>
      </w:r>
      <w:r>
        <w:rPr>
          <w:spacing w:val="-27"/>
          <w:sz w:val="20"/>
        </w:rPr>
        <w:t> </w:t>
      </w:r>
      <w:r>
        <w:rPr>
          <w:position w:val="-4"/>
          <w:sz w:val="14"/>
        </w:rPr>
        <w:t>P</w:t>
      </w:r>
      <w:r>
        <w:rPr>
          <w:spacing w:val="32"/>
          <w:position w:val="-4"/>
          <w:sz w:val="14"/>
        </w:rPr>
        <w:t> </w:t>
      </w:r>
      <w:r>
        <w:rPr>
          <w:rFonts w:ascii="Symbol" w:hAnsi="Symbol"/>
          <w:sz w:val="20"/>
        </w:rPr>
        <w:t></w:t>
      </w:r>
      <w:r>
        <w:rPr>
          <w:spacing w:val="-17"/>
          <w:sz w:val="20"/>
        </w:rPr>
        <w:t> </w:t>
      </w:r>
      <w:r>
        <w:rPr>
          <w:spacing w:val="12"/>
          <w:sz w:val="20"/>
        </w:rPr>
        <w:t>h</w:t>
      </w:r>
      <w:r>
        <w:rPr>
          <w:spacing w:val="12"/>
          <w:position w:val="-4"/>
          <w:sz w:val="14"/>
        </w:rPr>
        <w:t>o</w:t>
      </w:r>
      <w:r>
        <w:rPr>
          <w:position w:val="-4"/>
          <w:sz w:val="14"/>
        </w:rPr>
        <w:t> </w:t>
      </w:r>
      <w:r>
        <w:rPr>
          <w:sz w:val="20"/>
        </w:rPr>
        <w:t>)</w:t>
      </w:r>
      <w:r>
        <w:rPr>
          <w:spacing w:val="-17"/>
          <w:sz w:val="20"/>
        </w:rPr>
        <w:t> </w:t>
      </w:r>
      <w:r>
        <w:rPr>
          <w:rFonts w:ascii="Symbol" w:hAnsi="Symbol"/>
          <w:sz w:val="20"/>
        </w:rPr>
        <w:t></w:t>
      </w:r>
      <w:r>
        <w:rPr>
          <w:spacing w:val="-26"/>
          <w:sz w:val="20"/>
        </w:rPr>
        <w:t> </w:t>
      </w:r>
      <w:r>
        <w:rPr>
          <w:sz w:val="20"/>
        </w:rPr>
        <w:t>½(g</w:t>
      </w:r>
      <w:r>
        <w:rPr>
          <w:position w:val="-4"/>
          <w:sz w:val="14"/>
        </w:rPr>
        <w:t>1</w:t>
      </w:r>
      <w:r>
        <w:rPr>
          <w:spacing w:val="20"/>
          <w:position w:val="-4"/>
          <w:sz w:val="14"/>
        </w:rPr>
        <w:t> </w:t>
      </w:r>
      <w:r>
        <w:rPr>
          <w:rFonts w:ascii="Symbol" w:hAnsi="Symbol"/>
          <w:sz w:val="20"/>
        </w:rPr>
        <w:t></w:t>
      </w:r>
      <w:r>
        <w:rPr>
          <w:spacing w:val="-18"/>
          <w:sz w:val="20"/>
        </w:rPr>
        <w:t> </w:t>
      </w:r>
      <w:r>
        <w:rPr>
          <w:sz w:val="20"/>
        </w:rPr>
        <w:t>g</w:t>
      </w:r>
      <w:r>
        <w:rPr>
          <w:spacing w:val="-26"/>
          <w:sz w:val="20"/>
        </w:rPr>
        <w:t> </w:t>
      </w:r>
      <w:r>
        <w:rPr>
          <w:position w:val="-4"/>
          <w:sz w:val="14"/>
        </w:rPr>
        <w:t>P</w:t>
      </w:r>
      <w:r>
        <w:rPr>
          <w:spacing w:val="1"/>
          <w:position w:val="-4"/>
          <w:sz w:val="14"/>
        </w:rPr>
        <w:t> </w:t>
      </w:r>
      <w:r>
        <w:rPr>
          <w:spacing w:val="9"/>
          <w:sz w:val="20"/>
        </w:rPr>
        <w:t>)h</w:t>
      </w:r>
      <w:r>
        <w:rPr>
          <w:spacing w:val="9"/>
          <w:position w:val="-4"/>
          <w:sz w:val="14"/>
        </w:rPr>
        <w:t>o</w:t>
      </w:r>
    </w:p>
    <w:p>
      <w:pPr>
        <w:pStyle w:val="BodyText"/>
        <w:spacing w:line="20" w:lineRule="exact"/>
        <w:ind w:left="1510"/>
        <w:rPr>
          <w:sz w:val="2"/>
        </w:rPr>
      </w:pPr>
      <w:r>
        <w:rPr>
          <w:sz w:val="2"/>
        </w:rPr>
        <w:pict>
          <v:group style="width:151.9pt;height:.550pt;mso-position-horizontal-relative:char;mso-position-vertical-relative:line" coordorigin="0,0" coordsize="3038,11">
            <v:line style="position:absolute" from="0,5" to="3037,5" stroked="true" strokeweight=".501pt" strokecolor="#000000">
              <v:stroke dashstyle="solid"/>
            </v:line>
          </v:group>
        </w:pict>
      </w:r>
      <w:r>
        <w:rPr>
          <w:sz w:val="2"/>
        </w:rPr>
      </w:r>
    </w:p>
    <w:p>
      <w:pPr>
        <w:spacing w:after="0" w:line="20" w:lineRule="exact"/>
        <w:rPr>
          <w:sz w:val="2"/>
        </w:rPr>
        <w:sectPr>
          <w:type w:val="continuous"/>
          <w:pgSz w:w="11900" w:h="16840"/>
          <w:pgMar w:top="0" w:bottom="0" w:left="0" w:right="1000"/>
          <w:cols w:num="2" w:equalWidth="0">
            <w:col w:w="3580" w:space="40"/>
            <w:col w:w="7280"/>
          </w:cols>
        </w:sectPr>
      </w:pPr>
    </w:p>
    <w:p>
      <w:pPr>
        <w:tabs>
          <w:tab w:pos="2378" w:val="left" w:leader="none"/>
        </w:tabs>
        <w:spacing w:line="132" w:lineRule="auto" w:before="0"/>
        <w:ind w:left="666" w:right="0" w:firstLine="0"/>
        <w:jc w:val="center"/>
        <w:rPr>
          <w:sz w:val="14"/>
        </w:rPr>
      </w:pPr>
      <w:r>
        <w:rPr/>
        <w:pict>
          <v:line style="position:absolute;mso-position-horizontal-relative:page;mso-position-vertical-relative:paragraph;z-index:-278824" from="232.381668pt,-3.77523pt" to="239.401169pt,-3.77523pt" stroked="true" strokeweight=".499512pt" strokecolor="#000000">
            <v:stroke dashstyle="solid"/>
            <w10:wrap type="none"/>
          </v:line>
        </w:pict>
      </w:r>
      <w:r>
        <w:rPr>
          <w:sz w:val="14"/>
        </w:rPr>
        <w:t>P</w:t>
        <w:tab/>
      </w:r>
      <w:r>
        <w:rPr>
          <w:spacing w:val="11"/>
          <w:position w:val="-8"/>
          <w:sz w:val="20"/>
        </w:rPr>
        <w:t>H</w:t>
      </w:r>
      <w:r>
        <w:rPr>
          <w:spacing w:val="11"/>
          <w:position w:val="-13"/>
          <w:sz w:val="14"/>
        </w:rPr>
        <w:t>P</w:t>
      </w:r>
    </w:p>
    <w:p>
      <w:pPr>
        <w:pStyle w:val="BodyText"/>
        <w:spacing w:before="92"/>
        <w:ind w:left="1984"/>
      </w:pPr>
      <w:r>
        <w:rPr/>
        <w:t>where g</w:t>
      </w:r>
      <w:r>
        <w:rPr>
          <w:vertAlign w:val="subscript"/>
        </w:rPr>
        <w:t>o</w:t>
      </w:r>
      <w:r>
        <w:rPr>
          <w:vertAlign w:val="baseline"/>
        </w:rPr>
        <w:t> is gravity at the geoid below P and g</w:t>
      </w:r>
      <w:r>
        <w:rPr>
          <w:vertAlign w:val="subscript"/>
        </w:rPr>
        <w:t>1</w:t>
      </w:r>
      <w:r>
        <w:rPr>
          <w:vertAlign w:val="baseline"/>
        </w:rPr>
        <w:t> is corresponding to the ground , i.e.</w:t>
      </w:r>
    </w:p>
    <w:p>
      <w:pPr>
        <w:pStyle w:val="BodyText"/>
        <w:ind w:left="4693" w:right="3058"/>
      </w:pPr>
      <w:r>
        <w:rPr/>
        <w:t>g</w:t>
      </w:r>
      <w:r>
        <w:rPr>
          <w:vertAlign w:val="subscript"/>
        </w:rPr>
        <w:t>o</w:t>
      </w:r>
      <w:r>
        <w:rPr>
          <w:vertAlign w:val="baseline"/>
        </w:rPr>
        <w:t> = g</w:t>
      </w:r>
      <w:r>
        <w:rPr>
          <w:vertAlign w:val="subscript"/>
        </w:rPr>
        <w:t>1</w:t>
      </w:r>
      <w:r>
        <w:rPr>
          <w:vertAlign w:val="baseline"/>
        </w:rPr>
        <w:t> + (0.3086 - 2·0.0838)(H</w:t>
      </w:r>
      <w:r>
        <w:rPr>
          <w:vertAlign w:val="subscript"/>
        </w:rPr>
        <w:t>P</w:t>
      </w:r>
      <w:r>
        <w:rPr>
          <w:vertAlign w:val="baseline"/>
        </w:rPr>
        <w:t> - h</w:t>
      </w:r>
      <w:r>
        <w:rPr>
          <w:vertAlign w:val="subscript"/>
        </w:rPr>
        <w:t>o</w:t>
      </w:r>
      <w:r>
        <w:rPr>
          <w:vertAlign w:val="baseline"/>
        </w:rPr>
        <w:t>) g</w:t>
      </w:r>
      <w:r>
        <w:rPr>
          <w:vertAlign w:val="subscript"/>
        </w:rPr>
        <w:t>1</w:t>
      </w:r>
      <w:r>
        <w:rPr>
          <w:vertAlign w:val="baseline"/>
        </w:rPr>
        <w:t> = g</w:t>
      </w:r>
      <w:r>
        <w:rPr>
          <w:vertAlign w:val="subscript"/>
        </w:rPr>
        <w:t>P</w:t>
      </w:r>
      <w:r>
        <w:rPr>
          <w:vertAlign w:val="baseline"/>
        </w:rPr>
        <w:t> + 0.3086h</w:t>
      </w:r>
      <w:r>
        <w:rPr>
          <w:vertAlign w:val="subscript"/>
        </w:rPr>
        <w:t>o</w:t>
      </w:r>
    </w:p>
    <w:p>
      <w:pPr>
        <w:pStyle w:val="BodyText"/>
        <w:rPr>
          <w:sz w:val="24"/>
        </w:rPr>
      </w:pPr>
    </w:p>
    <w:p>
      <w:pPr>
        <w:pStyle w:val="ListParagraph"/>
        <w:numPr>
          <w:ilvl w:val="0"/>
          <w:numId w:val="6"/>
        </w:numPr>
        <w:tabs>
          <w:tab w:pos="2463" w:val="left" w:leader="none"/>
        </w:tabs>
        <w:spacing w:line="240" w:lineRule="auto" w:before="0" w:after="0"/>
        <w:ind w:left="1984" w:right="122" w:firstLine="251"/>
        <w:jc w:val="both"/>
        <w:rPr>
          <w:sz w:val="20"/>
        </w:rPr>
      </w:pPr>
      <w:r>
        <w:rPr>
          <w:b/>
          <w:sz w:val="20"/>
        </w:rPr>
        <w:t>Dataflow. </w:t>
      </w:r>
      <w:r>
        <w:rPr>
          <w:sz w:val="20"/>
        </w:rPr>
        <w:t>The diagram below is illustrating the entire dataflow during gravity interpolation and leveling adjustment. The dot-and-dash lines are irrelevant, since geopotential differences have not been used. The denotation is in accordance with previous</w:t>
      </w:r>
      <w:r>
        <w:rPr>
          <w:spacing w:val="-9"/>
          <w:sz w:val="20"/>
        </w:rPr>
        <w:t> </w:t>
      </w:r>
      <w:r>
        <w:rPr>
          <w:sz w:val="20"/>
        </w:rPr>
        <w:t>sections.</w:t>
      </w:r>
    </w:p>
    <w:p>
      <w:pPr>
        <w:pStyle w:val="BodyText"/>
        <w:spacing w:before="10"/>
        <w:rPr>
          <w:sz w:val="27"/>
        </w:rPr>
      </w:pPr>
    </w:p>
    <w:p>
      <w:pPr>
        <w:spacing w:before="93"/>
        <w:ind w:left="3397" w:right="0" w:firstLine="0"/>
        <w:jc w:val="left"/>
        <w:rPr>
          <w:sz w:val="16"/>
        </w:rPr>
      </w:pPr>
      <w:r>
        <w:rPr/>
        <w:pict>
          <v:shape style="position:absolute;margin-left:165.660004pt;margin-top:15.659167pt;width:45.4pt;height:6pt;mso-position-horizontal-relative:page;mso-position-vertical-relative:paragraph;z-index:368;mso-wrap-distance-left:0;mso-wrap-distance-right:0" coordorigin="3313,313" coordsize="908,120" path="m4100,313l4100,433,4206,380,4121,380,4127,378,4128,373,4127,368,4121,366,4206,366,4100,313xm4100,366l3320,366,3316,368,3313,373,3316,378,3320,380,4100,380,4100,366xm4206,366l4121,366,4127,368,4128,373,4127,378,4121,380,4206,380,4220,373,4206,366xe" filled="true" fillcolor="#000000" stroked="false">
            <v:path arrowok="t"/>
            <v:fill type="solid"/>
            <w10:wrap type="topAndBottom"/>
          </v:shape>
        </w:pict>
      </w:r>
      <w:r>
        <w:rPr/>
        <w:pict>
          <v:group style="position:absolute;margin-left:209.520004pt;margin-top:1.034168pt;width:208.9pt;height:130.15pt;mso-position-horizontal-relative:page;mso-position-vertical-relative:paragraph;z-index:2872" coordorigin="4190,21" coordsize="4178,2603">
            <v:rect style="position:absolute;left:6200;top:232;width:1800;height:771" filled="false" stroked="true" strokeweight=".75pt" strokecolor="#000000">
              <v:stroke dashstyle="solid"/>
            </v:rect>
            <v:line style="position:absolute" from="7100,304" to="7100,1024" stroked="true" strokeweight=".75pt" strokecolor="#000000">
              <v:stroke dashstyle="dot"/>
            </v:line>
            <v:line style="position:absolute" from="4190,1103" to="5510,1103" stroked="true" strokeweight="1pt" strokecolor="#000000">
              <v:stroke dashstyle="solid"/>
            </v:line>
            <v:line style="position:absolute" from="4201,533" to="4201,1093" stroked="true" strokeweight="1.02pt" strokecolor="#000000">
              <v:stroke dashstyle="solid"/>
            </v:line>
            <v:line style="position:absolute" from="4190,523" to="5510,523" stroked="true" strokeweight="1pt" strokecolor="#000000">
              <v:stroke dashstyle="solid"/>
            </v:line>
            <v:line style="position:absolute" from="5501,533" to="5501,1093" stroked="true" strokeweight=".96pt" strokecolor="#000000">
              <v:stroke dashstyle="solid"/>
            </v:line>
            <v:line style="position:absolute" from="4231,1063" to="5471,1063" stroked="true" strokeweight="1pt" strokecolor="#000000">
              <v:stroke dashstyle="solid"/>
            </v:line>
            <v:line style="position:absolute" from="4241,573" to="4241,1053" stroked="true" strokeweight=".96pt" strokecolor="#000000">
              <v:stroke dashstyle="solid"/>
            </v:line>
            <v:line style="position:absolute" from="4231,563" to="5471,563" stroked="true" strokeweight="1pt" strokecolor="#000000">
              <v:stroke dashstyle="solid"/>
            </v:line>
            <v:line style="position:absolute" from="5461,574" to="5461,1054" stroked="true" strokeweight="1.02pt" strokecolor="#000000">
              <v:stroke dashstyle="solid"/>
            </v:line>
            <v:shape style="position:absolute;left:5473;top:493;width:2228;height:2130" coordorigin="5473,493" coordsize="2228,2130" path="m6200,553l6186,546,6080,493,6080,546,5480,546,5476,548,5473,553,5476,558,5480,560,6080,560,6080,613,6186,560,6200,553m6800,2503l6749,2503,6749,1003,6746,998,6740,996,6736,998,6733,1003,6733,2503,6680,2503,6740,2623,6787,2531,6800,2503m7700,2503l7649,2503,7649,2083,7646,2078,7640,2076,7636,2078,7633,2083,7633,2503,7580,2503,7640,2623,7687,2531,7700,2503m7700,1603l7649,1603,7649,1003,7646,998,7640,996,7636,998,7633,1003,7633,1603,7580,1603,7640,1723,7687,1631,7700,1603e" filled="true" fillcolor="#000000" stroked="false">
              <v:path arrowok="t"/>
              <v:fill type="solid"/>
            </v:shape>
            <v:shape style="position:absolute;left:5521;top:283;width:624;height:177" type="#_x0000_t202" filled="false" stroked="false">
              <v:textbox inset="0,0,0,0">
                <w:txbxContent>
                  <w:p>
                    <w:pPr>
                      <w:spacing w:line="177" w:lineRule="exact" w:before="0"/>
                      <w:ind w:left="0" w:right="0" w:firstLine="0"/>
                      <w:jc w:val="left"/>
                      <w:rPr>
                        <w:b/>
                        <w:sz w:val="16"/>
                      </w:rPr>
                    </w:pPr>
                    <w:r>
                      <w:rPr>
                        <w:b/>
                        <w:sz w:val="16"/>
                      </w:rPr>
                      <w:t>GeoGrid</w:t>
                    </w:r>
                  </w:p>
                </w:txbxContent>
              </v:textbox>
              <w10:wrap type="none"/>
            </v:shape>
            <v:shape style="position:absolute;left:7102;top:1204;width:531;height:177" type="#_x0000_t202" filled="false" stroked="false">
              <v:textbox inset="0,0,0,0">
                <w:txbxContent>
                  <w:p>
                    <w:pPr>
                      <w:spacing w:line="177" w:lineRule="exact" w:before="0"/>
                      <w:ind w:left="0" w:right="0" w:firstLine="0"/>
                      <w:jc w:val="left"/>
                      <w:rPr>
                        <w:sz w:val="16"/>
                      </w:rPr>
                    </w:pPr>
                    <w:r>
                      <w:rPr>
                        <w:sz w:val="16"/>
                      </w:rPr>
                      <w:t>(mod.1)</w:t>
                    </w:r>
                  </w:p>
                </w:txbxContent>
              </v:textbox>
              <w10:wrap type="none"/>
            </v:shape>
            <v:shape style="position:absolute;left:6180;top:1801;width:532;height:177" type="#_x0000_t202" filled="false" stroked="false">
              <v:textbox inset="0,0,0,0">
                <w:txbxContent>
                  <w:p>
                    <w:pPr>
                      <w:spacing w:line="177" w:lineRule="exact" w:before="0"/>
                      <w:ind w:left="0" w:right="0" w:firstLine="0"/>
                      <w:jc w:val="left"/>
                      <w:rPr>
                        <w:sz w:val="16"/>
                      </w:rPr>
                    </w:pPr>
                    <w:r>
                      <w:rPr>
                        <w:sz w:val="16"/>
                      </w:rPr>
                      <w:t>(mod.1)</w:t>
                    </w:r>
                  </w:p>
                </w:txbxContent>
              </v:textbox>
              <w10:wrap type="none"/>
            </v:shape>
            <v:shape style="position:absolute;left:7103;top:2170;width:531;height:177" type="#_x0000_t202" filled="false" stroked="false">
              <v:textbox inset="0,0,0,0">
                <w:txbxContent>
                  <w:p>
                    <w:pPr>
                      <w:spacing w:line="177" w:lineRule="exact" w:before="0"/>
                      <w:ind w:left="0" w:right="0" w:firstLine="0"/>
                      <w:jc w:val="left"/>
                      <w:rPr>
                        <w:sz w:val="16"/>
                      </w:rPr>
                    </w:pPr>
                    <w:r>
                      <w:rPr>
                        <w:sz w:val="16"/>
                      </w:rPr>
                      <w:t>(mod.2)</w:t>
                    </w:r>
                  </w:p>
                </w:txbxContent>
              </v:textbox>
              <w10:wrap type="none"/>
            </v:shape>
            <v:shape style="position:absolute;left:7107;top:240;width:885;height:756" type="#_x0000_t202" filled="false" stroked="false">
              <v:textbox inset="0,0,0,0">
                <w:txbxContent>
                  <w:p>
                    <w:pPr>
                      <w:spacing w:line="240" w:lineRule="auto" w:before="2"/>
                      <w:rPr>
                        <w:sz w:val="19"/>
                      </w:rPr>
                    </w:pPr>
                  </w:p>
                  <w:p>
                    <w:pPr>
                      <w:spacing w:line="184" w:lineRule="exact" w:before="0"/>
                      <w:ind w:left="33" w:right="158" w:firstLine="0"/>
                      <w:jc w:val="center"/>
                      <w:rPr>
                        <w:i/>
                        <w:sz w:val="16"/>
                      </w:rPr>
                    </w:pPr>
                    <w:r>
                      <w:rPr>
                        <w:sz w:val="16"/>
                      </w:rPr>
                      <w:t>gravity </w:t>
                    </w:r>
                    <w:r>
                      <w:rPr>
                        <w:i/>
                        <w:sz w:val="16"/>
                      </w:rPr>
                      <w:t>g*</w:t>
                    </w:r>
                  </w:p>
                  <w:p>
                    <w:pPr>
                      <w:spacing w:before="0"/>
                      <w:ind w:left="193" w:right="158" w:firstLine="0"/>
                      <w:jc w:val="center"/>
                      <w:rPr>
                        <w:sz w:val="16"/>
                      </w:rPr>
                    </w:pPr>
                    <w:r>
                      <w:rPr>
                        <w:sz w:val="16"/>
                      </w:rPr>
                      <w:t>[c]-[e]</w:t>
                    </w:r>
                  </w:p>
                </w:txbxContent>
              </v:textbox>
              <w10:wrap type="none"/>
            </v:shape>
            <v:shape style="position:absolute;left:6207;top:240;width:885;height:756" type="#_x0000_t202" filled="false" stroked="false">
              <v:textbox inset="0,0,0,0">
                <w:txbxContent>
                  <w:p>
                    <w:pPr>
                      <w:spacing w:line="240" w:lineRule="auto" w:before="2"/>
                      <w:rPr>
                        <w:sz w:val="19"/>
                      </w:rPr>
                    </w:pPr>
                  </w:p>
                  <w:p>
                    <w:pPr>
                      <w:spacing w:before="0"/>
                      <w:ind w:left="184" w:right="0" w:hanging="78"/>
                      <w:jc w:val="left"/>
                      <w:rPr>
                        <w:sz w:val="16"/>
                      </w:rPr>
                    </w:pPr>
                    <w:r>
                      <w:rPr>
                        <w:w w:val="95"/>
                        <w:sz w:val="16"/>
                      </w:rPr>
                      <w:t>interpolated </w:t>
                    </w:r>
                    <w:r>
                      <w:rPr>
                        <w:sz w:val="16"/>
                      </w:rPr>
                      <w:t>case [a]</w:t>
                    </w:r>
                  </w:p>
                </w:txbxContent>
              </v:textbox>
              <w10:wrap type="none"/>
            </v:shape>
            <v:shape style="position:absolute;left:4219;top:556;width:1240;height:517" type="#_x0000_t202" filled="false" stroked="false">
              <v:textbox inset="0,0,0,0">
                <w:txbxContent>
                  <w:p>
                    <w:pPr>
                      <w:spacing w:before="88"/>
                      <w:ind w:left="123" w:right="-6" w:firstLine="41"/>
                      <w:jc w:val="left"/>
                      <w:rPr>
                        <w:sz w:val="16"/>
                      </w:rPr>
                    </w:pPr>
                    <w:r>
                      <w:rPr>
                        <w:sz w:val="16"/>
                      </w:rPr>
                      <w:t>interpol. points and input heights</w:t>
                    </w:r>
                  </w:p>
                </w:txbxContent>
              </v:textbox>
              <w10:wrap type="none"/>
            </v:shape>
            <v:shape style="position:absolute;left:4216;top:20;width:1245;height:509" type="#_x0000_t202" filled="false" stroked="false">
              <v:textbox inset="0,0,0,0">
                <w:txbxContent>
                  <w:p>
                    <w:pPr>
                      <w:spacing w:line="184" w:lineRule="exact" w:before="72"/>
                      <w:ind w:left="0" w:right="0" w:firstLine="0"/>
                      <w:jc w:val="center"/>
                      <w:rPr>
                        <w:sz w:val="16"/>
                      </w:rPr>
                    </w:pPr>
                    <w:r>
                      <w:rPr>
                        <w:sz w:val="16"/>
                      </w:rPr>
                      <w:t>Bouguer anomalies</w:t>
                    </w:r>
                  </w:p>
                  <w:p>
                    <w:pPr>
                      <w:spacing w:before="0"/>
                      <w:ind w:left="62" w:right="0" w:firstLine="0"/>
                      <w:jc w:val="center"/>
                      <w:rPr>
                        <w:sz w:val="16"/>
                      </w:rPr>
                    </w:pPr>
                    <w:r>
                      <w:rPr>
                        <w:i/>
                        <w:sz w:val="16"/>
                      </w:rPr>
                      <w:t>Δg</w:t>
                    </w:r>
                    <w:r>
                      <w:rPr>
                        <w:i/>
                        <w:sz w:val="16"/>
                        <w:vertAlign w:val="subscript"/>
                      </w:rPr>
                      <w:t>B</w:t>
                    </w:r>
                    <w:r>
                      <w:rPr>
                        <w:i/>
                        <w:sz w:val="16"/>
                        <w:vertAlign w:val="baseline"/>
                      </w:rPr>
                      <w:t> </w:t>
                    </w:r>
                    <w:r>
                      <w:rPr>
                        <w:sz w:val="16"/>
                        <w:vertAlign w:val="baseline"/>
                      </w:rPr>
                      <w:t>(2.00)</w:t>
                    </w:r>
                  </w:p>
                </w:txbxContent>
              </v:textbox>
              <w10:wrap type="none"/>
            </v:shape>
            <v:shape style="position:absolute;left:7100;top:1723;width:1260;height:360" type="#_x0000_t202" filled="false" stroked="true" strokeweight=".75pt" strokecolor="#000000">
              <v:textbox inset="0,0,0,0">
                <w:txbxContent>
                  <w:p>
                    <w:pPr>
                      <w:spacing w:before="64"/>
                      <w:ind w:left="25" w:right="0" w:firstLine="0"/>
                      <w:jc w:val="left"/>
                      <w:rPr>
                        <w:i/>
                        <w:sz w:val="16"/>
                      </w:rPr>
                    </w:pPr>
                    <w:r>
                      <w:rPr>
                        <w:sz w:val="16"/>
                      </w:rPr>
                      <w:t>mod. gravity </w:t>
                    </w:r>
                    <w:r>
                      <w:rPr>
                        <w:i/>
                        <w:sz w:val="16"/>
                      </w:rPr>
                      <w:t>g**</w:t>
                    </w:r>
                  </w:p>
                </w:txbxContent>
              </v:textbox>
              <v:stroke dashstyle="solid"/>
              <w10:wrap type="none"/>
            </v:shape>
            <w10:wrap type="none"/>
          </v:group>
        </w:pict>
      </w:r>
      <w:r>
        <w:rPr/>
        <w:pict>
          <v:shape style="position:absolute;margin-left:94.019997pt;margin-top:.659167pt;width:72pt;height:36pt;mso-position-horizontal-relative:page;mso-position-vertical-relative:paragraph;z-index:3088" type="#_x0000_t202" filled="false" stroked="true" strokeweight="1.02pt" strokecolor="#000000">
            <v:textbox inset="0,0,0,0">
              <w:txbxContent>
                <w:p>
                  <w:pPr>
                    <w:spacing w:before="69"/>
                    <w:ind w:left="133" w:right="130" w:firstLine="111"/>
                    <w:jc w:val="left"/>
                    <w:rPr>
                      <w:sz w:val="16"/>
                    </w:rPr>
                  </w:pPr>
                  <w:r>
                    <w:rPr>
                      <w:sz w:val="16"/>
                    </w:rPr>
                    <w:t>datapoints: Bouguer ano- malies Δg</w:t>
                  </w:r>
                  <w:r>
                    <w:rPr>
                      <w:sz w:val="16"/>
                      <w:vertAlign w:val="subscript"/>
                    </w:rPr>
                    <w:t>B</w:t>
                  </w:r>
                  <w:r>
                    <w:rPr>
                      <w:sz w:val="16"/>
                      <w:vertAlign w:val="baseline"/>
                    </w:rPr>
                    <w:t> (2.67)</w:t>
                  </w:r>
                </w:p>
              </w:txbxContent>
            </v:textbox>
            <v:stroke linestyle="thinThin" dashstyle="solid"/>
            <w10:wrap type="none"/>
          </v:shape>
        </w:pict>
      </w:r>
      <w:r>
        <w:rPr>
          <w:sz w:val="16"/>
        </w:rPr>
        <w:t>transform.</w:t>
      </w:r>
    </w:p>
    <w:p>
      <w:pPr>
        <w:pStyle w:val="BodyText"/>
      </w:pPr>
    </w:p>
    <w:p>
      <w:pPr>
        <w:pStyle w:val="BodyText"/>
      </w:pPr>
    </w:p>
    <w:p>
      <w:pPr>
        <w:pStyle w:val="BodyText"/>
      </w:pPr>
    </w:p>
    <w:p>
      <w:pPr>
        <w:pStyle w:val="BodyText"/>
        <w:spacing w:before="11"/>
        <w:rPr>
          <w:sz w:val="19"/>
        </w:rPr>
      </w:pPr>
    </w:p>
    <w:p>
      <w:pPr>
        <w:pStyle w:val="BodyText"/>
        <w:ind w:left="1984"/>
      </w:pPr>
      <w:r>
        <w:rPr>
          <w:w w:val="100"/>
        </w:rPr>
        <w:t>.</w:t>
      </w:r>
    </w:p>
    <w:p>
      <w:pPr>
        <w:pStyle w:val="BodyText"/>
        <w:spacing w:before="9"/>
        <w:rPr>
          <w:sz w:val="23"/>
        </w:rPr>
      </w:pPr>
    </w:p>
    <w:p>
      <w:pPr>
        <w:spacing w:before="93"/>
        <w:ind w:left="1984" w:right="0" w:firstLine="0"/>
        <w:jc w:val="left"/>
        <w:rPr>
          <w:sz w:val="16"/>
        </w:rPr>
      </w:pPr>
      <w:r>
        <w:rPr>
          <w:w w:val="99"/>
          <w:sz w:val="16"/>
        </w:rPr>
        <w:t>.</w:t>
      </w:r>
    </w:p>
    <w:p>
      <w:pPr>
        <w:pStyle w:val="BodyText"/>
        <w:rPr>
          <w:sz w:val="16"/>
        </w:rPr>
      </w:pPr>
    </w:p>
    <w:p>
      <w:pPr>
        <w:spacing w:before="0"/>
        <w:ind w:left="1984" w:right="0" w:firstLine="0"/>
        <w:jc w:val="left"/>
        <w:rPr>
          <w:sz w:val="16"/>
        </w:rPr>
      </w:pPr>
      <w:r>
        <w:rPr/>
        <w:pict>
          <v:group style="position:absolute;margin-left:101.519997pt;margin-top:13.873839pt;width:300pt;height:104.3pt;mso-position-horizontal-relative:page;mso-position-vertical-relative:paragraph;z-index:488;mso-wrap-distance-left:0;mso-wrap-distance-right:0" coordorigin="2030,277" coordsize="6000,2086">
            <v:rect style="position:absolute;left:2060;top:1116;width:1440;height:360" filled="false" stroked="true" strokeweight=".75pt" strokecolor="#000000">
              <v:stroke dashstyle="solid"/>
            </v:rect>
            <v:shape style="position:absolute;left:2720;top:726;width:120;height:369" type="#_x0000_t75" stroked="false">
              <v:imagedata r:id="rId31" o:title=""/>
            </v:shape>
            <v:shape style="position:absolute;left:3500;top:1146;width:1089;height:120" coordorigin="3500,1147" coordsize="1089,120" path="m3620,1147l3500,1207,3620,1267,3620,1214,3601,1214,3595,1211,3594,1207,3595,1202,3601,1199,3620,1199,3620,1147xm3620,1199l3601,1199,3595,1202,3594,1207,3595,1211,3601,1214,3620,1214,3620,1199xm4580,1199l3620,1199,3620,1214,4580,1214,4586,1211,4589,1207,4586,1202,4580,1199xe" filled="true" fillcolor="#000000" stroked="false">
              <v:path arrowok="t"/>
              <v:fill type="solid"/>
            </v:shape>
            <v:shape style="position:absolute;left:4340;top:809;width:120;height:1088" coordorigin="4340,809" coordsize="120,1088" path="m4400,809l4396,812,4393,817,4393,861,4396,867,4400,869,4406,867,4409,861,4409,817,4406,812,4400,809xm4400,914l4396,916,4393,921,4393,922,4396,927,4400,929,4406,927,4409,922,4409,921,4406,916,4400,914xm4400,974l4396,976,4393,982,4393,1027,4396,1031,4400,1034,4406,1031,4409,1027,4409,982,4406,976,4400,974xm4400,1079l4396,1082,4393,1087,4396,1091,4400,1094,4406,1091,4409,1087,4406,1082,4400,1079xm4400,1139l4396,1142,4393,1147,4393,1192,4396,1197,4400,1199,4406,1197,4409,1192,4409,1147,4406,1142,4400,1139xm4400,1244l4396,1246,4393,1252,4396,1257,4400,1259,4406,1257,4409,1252,4406,1246,4400,1244xm4400,1304l4396,1306,4393,1312,4393,1357,4396,1361,4400,1364,4406,1361,4409,1357,4409,1312,4406,1306,4400,1304xm4400,1409l4396,1412,4393,1417,4396,1421,4400,1424,4406,1421,4409,1417,4406,1412,4400,1409xm4400,1469l4396,1472,4393,1477,4393,1522,4396,1527,4400,1529,4406,1527,4409,1522,4409,1477,4406,1472,4400,1469xm4400,1574l4396,1576,4393,1582,4396,1587,4400,1589,4406,1587,4409,1582,4406,1576,4400,1574xm4400,1634l4396,1636,4393,1642,4393,1687,4396,1693,4400,1694,4406,1693,4409,1687,4409,1642,4406,1636,4400,1634xm4400,1739l4396,1742,4393,1747,4396,1753,4400,1754,4406,1753,4409,1747,4406,1742,4400,1739xm4460,1777l4340,1777,4400,1897,4460,1777xe" filled="true" fillcolor="#000000" stroked="false">
              <v:path arrowok="t"/>
              <v:fill type="solid"/>
            </v:shape>
            <v:shape style="position:absolute;left:2720;top:1379;width:120;height:368" type="#_x0000_t75" stroked="false">
              <v:imagedata r:id="rId32" o:title=""/>
            </v:shape>
            <v:shape style="position:absolute;left:3500;top:1913;width:909;height:120" coordorigin="3500,1913" coordsize="909,120" path="m4400,1966l4356,1966,4351,1969,4349,1973,4351,1979,4356,1981,4400,1981,4406,1979,4409,1973,4406,1969,4400,1966xm4296,1966l4291,1969,4289,1973,4291,1979,4296,1981,4301,1979,4303,1973,4301,1969,4296,1966xm4236,1966l4190,1966,4186,1969,4183,1973,4186,1979,4190,1981,4236,1981,4241,1979,4243,1973,4241,1969,4236,1966xm4130,1966l4126,1969,4123,1973,4126,1979,4130,1981,4136,1979,4139,1973,4136,1969,4130,1966xm4070,1966l4026,1966,4021,1969,4019,1973,4021,1979,4026,1981,4070,1981,4076,1979,4079,1973,4076,1969,4070,1966xm3966,1966l3961,1969,3959,1973,3961,1979,3966,1981,3971,1979,3973,1973,3971,1969,3966,1966xm3906,1966l3860,1966,3856,1969,3853,1973,3856,1979,3860,1981,3906,1981,3911,1979,3913,1973,3911,1969,3906,1966xm3800,1966l3796,1969,3793,1973,3796,1979,3800,1981,3806,1979,3809,1973,3806,1969,3800,1966xm3740,1966l3696,1966,3690,1969,3689,1973,3690,1979,3696,1981,3740,1981,3746,1979,3749,1973,3746,1969,3740,1966xm3636,1966l3630,1969,3629,1973,3630,1979,3636,1981,3641,1979,3643,1973,3641,1969,3636,1966xm3620,1913l3500,1973,3620,2033,3620,1913xe" filled="true" fillcolor="#000000" stroked="false">
              <v:path arrowok="t"/>
              <v:fill type="solid"/>
            </v:shape>
            <v:shape style="position:absolute;left:4400;top:1913;width:1989;height:120" coordorigin="4400,1913" coordsize="1989,120" path="m6380,1966l6336,1966,6331,1969,6329,1973,6331,1979,6336,1981,6380,1981,6386,1979,6389,1973,6386,1969,6380,1966xm6276,1966l6271,1969,6269,1973,6271,1979,6276,1981,6281,1979,6283,1973,6281,1969,6276,1966xm6216,1966l6170,1966,6166,1969,6163,1973,6166,1979,6170,1981,6216,1981,6221,1979,6223,1973,6221,1969,6216,1966xm6110,1966l6106,1969,6103,1973,6106,1979,6110,1981,6116,1979,6119,1973,6116,1969,6110,1966xm6050,1966l6006,1966,6001,1969,5999,1973,6001,1979,6006,1981,6050,1981,6056,1979,6059,1973,6056,1969,6050,1966xm5946,1966l5941,1969,5939,1973,5941,1979,5946,1981,5951,1979,5953,1973,5951,1969,5946,1966xm5886,1966l5840,1966,5836,1969,5833,1973,5836,1979,5840,1981,5886,1981,5891,1979,5893,1973,5891,1969,5886,1966xm5780,1966l5776,1969,5773,1973,5776,1979,5780,1981,5786,1979,5789,1973,5786,1969,5780,1966xm5720,1966l5676,1966,5670,1969,5669,1973,5670,1979,5676,1981,5720,1981,5726,1979,5729,1973,5726,1969,5720,1966xm5616,1966l5610,1969,5609,1973,5610,1979,5616,1981,5621,1979,5623,1973,5621,1969,5616,1966xm5556,1966l5510,1966,5506,1969,5503,1973,5506,1979,5510,1981,5556,1981,5561,1979,5563,1973,5561,1969,5556,1966xm5450,1966l5446,1969,5443,1973,5446,1979,5450,1981,5456,1979,5459,1973,5456,1969,5450,1966xm5390,1966l5346,1966,5340,1969,5339,1973,5340,1979,5346,1981,5390,1981,5396,1979,5399,1973,5396,1969,5390,1966xm5286,1966l5280,1969,5279,1973,5280,1979,5286,1981,5291,1979,5293,1973,5291,1969,5286,1966xm5226,1966l5180,1966,5176,1969,5173,1973,5176,1979,5180,1981,5226,1981,5231,1979,5233,1973,5231,1969,5226,1966xm5120,1966l5116,1969,5113,1973,5116,1979,5120,1981,5126,1979,5129,1973,5126,1969,5120,1966xm5060,1966l5016,1966,5010,1969,5009,1973,5010,1979,5016,1981,5060,1981,5066,1979,5069,1973,5066,1969,5060,1966xm4956,1966l4950,1969,4949,1973,4950,1979,4956,1981,4961,1979,4963,1973,4961,1969,4956,1966xm4896,1966l4850,1966,4846,1969,4843,1973,4846,1979,4850,1981,4896,1981,4901,1979,4903,1973,4901,1969,4896,1966xm4790,1966l4786,1969,4783,1973,4786,1979,4790,1981,4796,1979,4799,1973,4796,1969,4790,1966xm4730,1966l4686,1966,4680,1969,4679,1973,4680,1979,4686,1981,4730,1981,4736,1979,4739,1973,4736,1969,4730,1966xm4626,1966l4620,1969,4619,1973,4620,1979,4626,1981,4631,1979,4633,1973,4631,1969,4626,1966xm4520,1913l4400,1973,4520,2033,4520,1981,4516,1979,4513,1973,4516,1969,4520,1966,4520,1913xm4520,1966l4516,1969,4513,1973,4516,1979,4520,1981,4520,1966xm4566,1966l4520,1966,4520,1981,4566,1981,4571,1979,4573,1973,4571,1969,4566,1966xe" filled="true" fillcolor="#000000" stroked="false">
              <v:path arrowok="t"/>
              <v:fill type="solid"/>
            </v:shape>
            <v:shape style="position:absolute;left:2136;top:1135;width:1275;height:177" type="#_x0000_t202" filled="false" stroked="false">
              <v:textbox inset="0,0,0,0">
                <w:txbxContent>
                  <w:p>
                    <w:pPr>
                      <w:spacing w:line="177" w:lineRule="exact" w:before="0"/>
                      <w:ind w:left="0" w:right="0" w:firstLine="0"/>
                      <w:jc w:val="left"/>
                      <w:rPr>
                        <w:sz w:val="16"/>
                      </w:rPr>
                    </w:pPr>
                    <w:r>
                      <w:rPr>
                        <w:sz w:val="16"/>
                      </w:rPr>
                      <w:t>orthom. height diff.</w:t>
                    </w:r>
                  </w:p>
                </w:txbxContent>
              </v:textbox>
              <w10:wrap type="none"/>
            </v:shape>
            <v:shape style="position:absolute;left:6380;top:1793;width:1620;height:540" type="#_x0000_t202" filled="false" stroked="true" strokeweight="3pt" strokecolor="#000000">
              <v:textbox inset="0,0,0,0">
                <w:txbxContent>
                  <w:p>
                    <w:pPr>
                      <w:spacing w:before="132"/>
                      <w:ind w:left="92" w:right="0" w:firstLine="0"/>
                      <w:jc w:val="left"/>
                      <w:rPr>
                        <w:sz w:val="16"/>
                      </w:rPr>
                    </w:pPr>
                    <w:r>
                      <w:rPr>
                        <w:sz w:val="16"/>
                      </w:rPr>
                      <w:t>adj. geopot. numbers</w:t>
                    </w:r>
                  </w:p>
                </w:txbxContent>
              </v:textbox>
              <v:stroke dashstyle="solid"/>
              <w10:wrap type="none"/>
            </v:shape>
            <v:shape style="position:absolute;left:2060;top:1793;width:1440;height:540" type="#_x0000_t202" filled="false" stroked="true" strokeweight="3pt" strokecolor="#000000">
              <v:textbox inset="0,0,0,0">
                <w:txbxContent>
                  <w:p>
                    <w:pPr>
                      <w:spacing w:before="132"/>
                      <w:ind w:left="29" w:right="0" w:firstLine="0"/>
                      <w:jc w:val="left"/>
                      <w:rPr>
                        <w:sz w:val="16"/>
                      </w:rPr>
                    </w:pPr>
                    <w:r>
                      <w:rPr>
                        <w:sz w:val="16"/>
                      </w:rPr>
                      <w:t>adj. Helmert heights</w:t>
                    </w:r>
                  </w:p>
                </w:txbxContent>
              </v:textbox>
              <v:stroke dashstyle="solid"/>
              <w10:wrap type="none"/>
            </v:shape>
            <v:shape style="position:absolute;left:2060;top:284;width:1440;height:444" type="#_x0000_t202" filled="false" stroked="true" strokeweight=".75pt" strokecolor="#000000">
              <v:textbox inset="0,0,0,0">
                <w:txbxContent>
                  <w:p>
                    <w:pPr>
                      <w:spacing w:line="240" w:lineRule="auto" w:before="4"/>
                      <w:rPr>
                        <w:sz w:val="15"/>
                      </w:rPr>
                    </w:pPr>
                  </w:p>
                  <w:p>
                    <w:pPr>
                      <w:spacing w:before="0"/>
                      <w:ind w:left="68" w:right="0" w:firstLine="0"/>
                      <w:jc w:val="left"/>
                      <w:rPr>
                        <w:sz w:val="16"/>
                      </w:rPr>
                    </w:pPr>
                    <w:r>
                      <w:rPr>
                        <w:sz w:val="16"/>
                      </w:rPr>
                      <w:t>orthom. corrections</w:t>
                    </w:r>
                  </w:p>
                </w:txbxContent>
              </v:textbox>
              <v:stroke dashstyle="solid"/>
              <w10:wrap type="none"/>
            </v:shape>
            <w10:wrap type="topAndBottom"/>
          </v:group>
        </w:pict>
      </w:r>
      <w:r>
        <w:rPr/>
        <w:pict>
          <v:group style="position:absolute;margin-left:210.645004pt;margin-top:13.453839pt;width:189.75pt;height:73.9pt;mso-position-horizontal-relative:page;mso-position-vertical-relative:paragraph;z-index:-278464" coordorigin="4213,269" coordsize="3795,1478">
            <v:rect style="position:absolute;left:6200;top:1094;width:1800;height:360" filled="false" stroked="true" strokeweight=".75pt" strokecolor="#000000">
              <v:stroke dashstyle="solid"/>
            </v:rect>
            <v:shape style="position:absolute;left:7040;top:726;width:120;height:369" type="#_x0000_t75" stroked="false">
              <v:imagedata r:id="rId33" o:title=""/>
            </v:shape>
            <v:shape style="position:absolute;left:5653;top:1146;width:548;height:120" coordorigin="5653,1147" coordsize="548,120" path="m6080,1147l6080,1267,6186,1214,6101,1214,6107,1211,6108,1207,6107,1202,6101,1199,6186,1199,6080,1147xm6080,1199l5660,1199,5656,1202,5653,1207,5656,1211,5660,1214,6080,1214,6080,1199xm6186,1199l6101,1199,6107,1202,6108,1207,6107,1211,6101,1214,6186,1214,6200,1207,6186,1199xe" filled="true" fillcolor="#000000" stroked="false">
              <v:path arrowok="t"/>
              <v:fill type="solid"/>
            </v:shape>
            <v:shape style="position:absolute;left:7040;top:1379;width:120;height:368" type="#_x0000_t75" stroked="false">
              <v:imagedata r:id="rId34" o:title=""/>
            </v:shape>
            <v:shape style="position:absolute;left:5653;top:726;width:2355;height:1020" type="#_x0000_t202" filled="false" stroked="false">
              <v:textbox inset="0,0,0,0">
                <w:txbxContent>
                  <w:p>
                    <w:pPr>
                      <w:spacing w:line="240" w:lineRule="auto" w:before="0"/>
                      <w:rPr>
                        <w:sz w:val="18"/>
                      </w:rPr>
                    </w:pPr>
                  </w:p>
                  <w:p>
                    <w:pPr>
                      <w:spacing w:line="240" w:lineRule="auto" w:before="10"/>
                      <w:rPr>
                        <w:sz w:val="16"/>
                      </w:rPr>
                    </w:pPr>
                  </w:p>
                  <w:p>
                    <w:pPr>
                      <w:spacing w:before="0"/>
                      <w:ind w:left="670" w:right="0" w:firstLine="0"/>
                      <w:jc w:val="left"/>
                      <w:rPr>
                        <w:sz w:val="16"/>
                      </w:rPr>
                    </w:pPr>
                    <w:r>
                      <w:rPr>
                        <w:sz w:val="16"/>
                      </w:rPr>
                      <w:t>geopotential differences</w:t>
                    </w:r>
                  </w:p>
                </w:txbxContent>
              </v:textbox>
              <w10:wrap type="none"/>
            </v:shape>
            <v:shape style="position:absolute;left:4580;top:1094;width:1080;height:360" type="#_x0000_t202" filled="false" stroked="true" strokeweight="1.02pt" strokecolor="#000000">
              <v:textbox inset="0,0,0,0">
                <w:txbxContent>
                  <w:p>
                    <w:pPr>
                      <w:spacing w:before="23"/>
                      <w:ind w:left="47" w:right="0" w:firstLine="0"/>
                      <w:jc w:val="left"/>
                      <w:rPr>
                        <w:sz w:val="16"/>
                      </w:rPr>
                    </w:pPr>
                    <w:r>
                      <w:rPr>
                        <w:sz w:val="16"/>
                      </w:rPr>
                      <w:t>lev. height diff.</w:t>
                    </w:r>
                  </w:p>
                </w:txbxContent>
              </v:textbox>
              <v:stroke linestyle="thinThin" dashstyle="solid"/>
              <w10:wrap type="none"/>
            </v:shape>
            <v:shape style="position:absolute;left:6200;top:284;width:1800;height:482" type="#_x0000_t202" filled="false" stroked="true" strokeweight=".75pt" strokecolor="#000000">
              <v:textbox inset="0,0,0,0">
                <w:txbxContent>
                  <w:p>
                    <w:pPr>
                      <w:spacing w:line="240" w:lineRule="auto" w:before="4"/>
                      <w:rPr>
                        <w:sz w:val="15"/>
                      </w:rPr>
                    </w:pPr>
                  </w:p>
                  <w:p>
                    <w:pPr>
                      <w:spacing w:before="0"/>
                      <w:ind w:left="403" w:right="0" w:firstLine="0"/>
                      <w:jc w:val="left"/>
                      <w:rPr>
                        <w:i/>
                        <w:sz w:val="16"/>
                      </w:rPr>
                    </w:pPr>
                    <w:r>
                      <w:rPr>
                        <w:sz w:val="16"/>
                      </w:rPr>
                      <w:t>final gravity </w:t>
                    </w:r>
                    <w:r>
                      <w:rPr>
                        <w:i/>
                        <w:sz w:val="16"/>
                      </w:rPr>
                      <w:t>g</w:t>
                    </w:r>
                    <w:r>
                      <w:rPr>
                        <w:i/>
                        <w:sz w:val="16"/>
                        <w:vertAlign w:val="subscript"/>
                      </w:rPr>
                      <w:t>P</w:t>
                    </w:r>
                    <w:r>
                      <w:rPr>
                        <w:i/>
                        <w:sz w:val="16"/>
                        <w:vertAlign w:val="baseline"/>
                      </w:rPr>
                      <w:t>*</w:t>
                    </w:r>
                  </w:p>
                </w:txbxContent>
              </v:textbox>
              <v:stroke dashstyle="solid"/>
              <w10:wrap type="none"/>
            </v:shape>
            <v:shape style="position:absolute;left:4220;top:276;width:1440;height:540" type="#_x0000_t202" filled="false" stroked="true" strokeweight=".75pt" strokecolor="#000000">
              <v:textbox inset="0,0,0,0">
                <w:txbxContent>
                  <w:p>
                    <w:pPr>
                      <w:spacing w:before="147"/>
                      <w:ind w:left="160" w:right="0" w:firstLine="0"/>
                      <w:jc w:val="left"/>
                      <w:rPr>
                        <w:sz w:val="14"/>
                      </w:rPr>
                    </w:pPr>
                    <w:r>
                      <w:rPr>
                        <w:sz w:val="16"/>
                      </w:rPr>
                      <w:t>mean gravity </w:t>
                    </w:r>
                    <w:r>
                      <w:rPr>
                        <w:sz w:val="20"/>
                      </w:rPr>
                      <w:t>g </w:t>
                    </w:r>
                    <w:r>
                      <w:rPr>
                        <w:position w:val="-4"/>
                        <w:sz w:val="14"/>
                      </w:rPr>
                      <w:t>P</w:t>
                    </w:r>
                  </w:p>
                </w:txbxContent>
              </v:textbox>
              <v:stroke dashstyle="solid"/>
              <w10:wrap type="none"/>
            </v:shape>
            <w10:wrap type="none"/>
          </v:group>
        </w:pict>
      </w:r>
      <w:r>
        <w:rPr/>
        <w:pict>
          <v:line style="position:absolute;mso-position-horizontal-relative:page;mso-position-vertical-relative:paragraph;z-index:3016" from="265.440002pt,24.208839pt" to="270.540002pt,24.208839pt" stroked="true" strokeweight=".505pt" strokecolor="#000000">
            <v:stroke dashstyle="solid"/>
            <w10:wrap type="none"/>
          </v:line>
        </w:pict>
      </w:r>
      <w:r>
        <w:rPr/>
        <w:pict>
          <v:shape style="position:absolute;margin-left:175.020004pt;margin-top:24.748838pt;width:36.450pt;height:6pt;mso-position-horizontal-relative:page;mso-position-vertical-relative:paragraph;z-index:3040" coordorigin="3500,495" coordsize="729,120" path="m3620,495l3500,555,3620,615,3620,562,3601,562,3595,560,3594,555,3595,549,3601,547,3620,547,3620,495xm3620,547l3601,547,3595,549,3594,555,3595,560,3601,562,3620,562,3620,547xm4220,547l3620,547,3620,562,4220,562,4226,560,4229,555,4226,549,4220,547xe" filled="true" fillcolor="#000000" stroked="false">
            <v:path arrowok="t"/>
            <v:fill type="solid"/>
            <w10:wrap type="none"/>
          </v:shape>
        </w:pict>
      </w:r>
      <w:r>
        <w:rPr/>
        <w:pict>
          <v:shape style="position:absolute;margin-left:283.019989pt;margin-top:24.748838pt;width:27.45pt;height:6pt;mso-position-horizontal-relative:page;mso-position-vertical-relative:paragraph;z-index:3064" coordorigin="5660,495" coordsize="549,120" path="m5780,495l5660,555,5780,615,5780,562,5761,562,5755,560,5754,555,5755,549,5761,547,5780,547,5780,495xm5780,547l5761,547,5755,549,5754,555,5755,560,5761,562,5780,562,5780,547xm6200,547l5780,547,5780,562,6200,562,6206,560,6209,555,6206,549,6200,547xe" filled="true" fillcolor="#000000" stroked="false">
            <v:path arrowok="t"/>
            <v:fill type="solid"/>
            <w10:wrap type="none"/>
          </v:shape>
        </w:pict>
      </w:r>
      <w:r>
        <w:rPr>
          <w:w w:val="99"/>
          <w:sz w:val="16"/>
        </w:rPr>
        <w:t>.</w:t>
      </w:r>
    </w:p>
    <w:p>
      <w:pPr>
        <w:spacing w:after="0"/>
        <w:jc w:val="left"/>
        <w:rPr>
          <w:sz w:val="16"/>
        </w:rPr>
        <w:sectPr>
          <w:type w:val="continuous"/>
          <w:pgSz w:w="11900" w:h="16840"/>
          <w:pgMar w:top="0" w:bottom="0" w:left="0" w:right="1000"/>
        </w:sectPr>
      </w:pPr>
    </w:p>
    <w:p>
      <w:pPr>
        <w:pStyle w:val="Heading1"/>
        <w:spacing w:line="240" w:lineRule="auto" w:before="86"/>
        <w:ind w:left="5842" w:firstLine="0"/>
      </w:pPr>
      <w:bookmarkStart w:name="_TOC_250004" w:id="24"/>
      <w:bookmarkEnd w:id="24"/>
      <w:r>
        <w:rPr/>
        <w:t>Appendix 2</w:t>
      </w:r>
    </w:p>
    <w:p>
      <w:pPr>
        <w:pStyle w:val="ListParagraph"/>
        <w:numPr>
          <w:ilvl w:val="0"/>
          <w:numId w:val="14"/>
        </w:numPr>
        <w:tabs>
          <w:tab w:pos="2225" w:val="left" w:leader="none"/>
        </w:tabs>
        <w:spacing w:line="275" w:lineRule="exact" w:before="0" w:after="0"/>
        <w:ind w:left="2224" w:right="0" w:hanging="240"/>
        <w:jc w:val="left"/>
        <w:rPr>
          <w:b/>
          <w:sz w:val="24"/>
        </w:rPr>
      </w:pPr>
      <w:bookmarkStart w:name="_TOC_250003" w:id="25"/>
      <w:r>
        <w:rPr>
          <w:b/>
          <w:sz w:val="24"/>
        </w:rPr>
        <w:t>Stability investigation in the Helsingør</w:t>
      </w:r>
      <w:r>
        <w:rPr>
          <w:b/>
          <w:spacing w:val="-4"/>
          <w:sz w:val="24"/>
        </w:rPr>
        <w:t> </w:t>
      </w:r>
      <w:bookmarkEnd w:id="25"/>
      <w:r>
        <w:rPr>
          <w:b/>
          <w:sz w:val="24"/>
        </w:rPr>
        <w:t>region</w:t>
      </w:r>
    </w:p>
    <w:p>
      <w:pPr>
        <w:pStyle w:val="BodyText"/>
        <w:ind w:left="1984" w:right="122" w:firstLine="251"/>
        <w:jc w:val="both"/>
      </w:pPr>
      <w:r>
        <w:rPr/>
        <w:t>According to the set up in table 1 we have to look for a stable subsoil benchmark leveled in 1980 and 1992. Since most of the subsoil points have been omitted in the leveling from 1992 the number of candidates can be narrowed down to the following: Kvistgård (G.I.1646, G.I.1647, G.I.1648), Hamlets Grav (G.I.1605, G.I.1606, G.I.1607), and G.M.1341. The point last-mentioned is unsuitable for connection, it is located on a bastion of the Kronborg Castle and a subsidence of about 35mm relative to Hamlets Grav has taken place from 1940 to 1992. Due to numerous surveying campaigns in the area precise leveling has been conducted frequently: 1898 (First Precise Leveling), 1908, 1939, 1940, 1941, 1942, 1943 (Second Precise Leveling), 1980, 1983, and 1992 (Third Precise Leveling). However, in order to evaluate stability between and within the groups Hamlets Grav and Kvistgård, cf. fig. 4, only the levelings from 1941 on are relevant, simply because the groups did not exist before 1940 and 1941, respectively. The data sources applied are indicated  in table A1, where the pages are referring to computation volumes of G.I. For the sake of completeness we also give the references of the oldest levelings: 1898(#DK_niDprs), 1908(p.142 ff.), 1939(p.2058</w:t>
      </w:r>
      <w:r>
        <w:rPr>
          <w:spacing w:val="-26"/>
        </w:rPr>
        <w:t> </w:t>
      </w:r>
      <w:r>
        <w:rPr/>
        <w:t>ff.).</w:t>
      </w:r>
    </w:p>
    <w:p>
      <w:pPr>
        <w:pStyle w:val="BodyText"/>
        <w:spacing w:before="11"/>
        <w:rPr>
          <w:sz w:val="19"/>
        </w:rPr>
      </w:pPr>
    </w:p>
    <w:p>
      <w:pPr>
        <w:pStyle w:val="ListParagraph"/>
        <w:numPr>
          <w:ilvl w:val="1"/>
          <w:numId w:val="14"/>
        </w:numPr>
        <w:tabs>
          <w:tab w:pos="2583" w:val="left" w:leader="none"/>
        </w:tabs>
        <w:spacing w:line="240" w:lineRule="auto" w:before="0" w:after="0"/>
        <w:ind w:left="1984" w:right="123" w:firstLine="251"/>
        <w:jc w:val="both"/>
        <w:rPr>
          <w:sz w:val="20"/>
        </w:rPr>
      </w:pPr>
      <w:bookmarkStart w:name="     1.1 Leveling within the groups of H" w:id="26"/>
      <w:bookmarkEnd w:id="26"/>
      <w:r>
        <w:rPr/>
      </w:r>
      <w:bookmarkStart w:name="     1.1 Leveling within the groups of H" w:id="27"/>
      <w:bookmarkEnd w:id="27"/>
      <w:r>
        <w:rPr>
          <w:b/>
          <w:sz w:val="20"/>
        </w:rPr>
        <w:t>L</w:t>
      </w:r>
      <w:r>
        <w:rPr>
          <w:b/>
          <w:sz w:val="20"/>
        </w:rPr>
        <w:t>eveling within the groups of Hamlets Grav and Kvistgård. </w:t>
      </w:r>
      <w:r>
        <w:rPr>
          <w:sz w:val="20"/>
        </w:rPr>
        <w:t>In table A1 we have listed all measurements</w:t>
      </w:r>
      <w:r>
        <w:rPr>
          <w:spacing w:val="-2"/>
          <w:sz w:val="20"/>
        </w:rPr>
        <w:t> </w:t>
      </w:r>
      <w:r>
        <w:rPr>
          <w:sz w:val="20"/>
        </w:rPr>
        <w:t>available.</w:t>
      </w:r>
      <w:r>
        <w:rPr>
          <w:spacing w:val="-2"/>
          <w:sz w:val="20"/>
        </w:rPr>
        <w:t> </w:t>
      </w:r>
      <w:r>
        <w:rPr>
          <w:sz w:val="20"/>
        </w:rPr>
        <w:t>The</w:t>
      </w:r>
      <w:r>
        <w:rPr>
          <w:spacing w:val="-4"/>
          <w:sz w:val="20"/>
        </w:rPr>
        <w:t> </w:t>
      </w:r>
      <w:r>
        <w:rPr>
          <w:sz w:val="20"/>
        </w:rPr>
        <w:t>results</w:t>
      </w:r>
      <w:r>
        <w:rPr>
          <w:spacing w:val="-4"/>
          <w:sz w:val="20"/>
        </w:rPr>
        <w:t> </w:t>
      </w:r>
      <w:r>
        <w:rPr>
          <w:sz w:val="20"/>
        </w:rPr>
        <w:t>recorded</w:t>
      </w:r>
      <w:r>
        <w:rPr>
          <w:spacing w:val="-1"/>
          <w:sz w:val="20"/>
        </w:rPr>
        <w:t> </w:t>
      </w:r>
      <w:r>
        <w:rPr>
          <w:sz w:val="20"/>
        </w:rPr>
        <w:t>are</w:t>
      </w:r>
      <w:r>
        <w:rPr>
          <w:spacing w:val="-2"/>
          <w:sz w:val="20"/>
        </w:rPr>
        <w:t> </w:t>
      </w:r>
      <w:r>
        <w:rPr>
          <w:sz w:val="20"/>
        </w:rPr>
        <w:t>means</w:t>
      </w:r>
      <w:r>
        <w:rPr>
          <w:spacing w:val="-2"/>
          <w:sz w:val="20"/>
        </w:rPr>
        <w:t> </w:t>
      </w:r>
      <w:r>
        <w:rPr>
          <w:sz w:val="20"/>
        </w:rPr>
        <w:t>of</w:t>
      </w:r>
      <w:r>
        <w:rPr>
          <w:spacing w:val="-3"/>
          <w:sz w:val="20"/>
        </w:rPr>
        <w:t> </w:t>
      </w:r>
      <w:r>
        <w:rPr>
          <w:sz w:val="20"/>
        </w:rPr>
        <w:t>4</w:t>
      </w:r>
      <w:r>
        <w:rPr>
          <w:spacing w:val="-2"/>
          <w:sz w:val="20"/>
        </w:rPr>
        <w:t> </w:t>
      </w:r>
      <w:r>
        <w:rPr>
          <w:sz w:val="20"/>
        </w:rPr>
        <w:t>to</w:t>
      </w:r>
      <w:r>
        <w:rPr>
          <w:spacing w:val="-2"/>
          <w:sz w:val="20"/>
        </w:rPr>
        <w:t> </w:t>
      </w:r>
      <w:r>
        <w:rPr>
          <w:sz w:val="20"/>
        </w:rPr>
        <w:t>9</w:t>
      </w:r>
      <w:r>
        <w:rPr>
          <w:spacing w:val="-3"/>
          <w:sz w:val="20"/>
        </w:rPr>
        <w:t> </w:t>
      </w:r>
      <w:r>
        <w:rPr>
          <w:sz w:val="20"/>
        </w:rPr>
        <w:t>single</w:t>
      </w:r>
      <w:r>
        <w:rPr>
          <w:spacing w:val="-2"/>
          <w:sz w:val="20"/>
        </w:rPr>
        <w:t> </w:t>
      </w:r>
      <w:r>
        <w:rPr>
          <w:sz w:val="20"/>
        </w:rPr>
        <w:t>runs</w:t>
      </w:r>
      <w:r>
        <w:rPr>
          <w:spacing w:val="-4"/>
          <w:sz w:val="20"/>
        </w:rPr>
        <w:t> </w:t>
      </w:r>
      <w:r>
        <w:rPr>
          <w:sz w:val="20"/>
        </w:rPr>
        <w:t>with</w:t>
      </w:r>
      <w:r>
        <w:rPr>
          <w:spacing w:val="-1"/>
          <w:sz w:val="20"/>
        </w:rPr>
        <w:t> </w:t>
      </w:r>
      <w:r>
        <w:rPr>
          <w:sz w:val="20"/>
        </w:rPr>
        <w:t>sight</w:t>
      </w:r>
      <w:r>
        <w:rPr>
          <w:spacing w:val="-2"/>
          <w:sz w:val="20"/>
        </w:rPr>
        <w:t> </w:t>
      </w:r>
      <w:r>
        <w:rPr>
          <w:sz w:val="20"/>
        </w:rPr>
        <w:t>lengths</w:t>
      </w:r>
      <w:r>
        <w:rPr>
          <w:spacing w:val="-4"/>
          <w:sz w:val="20"/>
        </w:rPr>
        <w:t> </w:t>
      </w:r>
      <w:r>
        <w:rPr>
          <w:sz w:val="20"/>
        </w:rPr>
        <w:t>of</w:t>
      </w:r>
      <w:r>
        <w:rPr>
          <w:spacing w:val="-3"/>
          <w:sz w:val="20"/>
        </w:rPr>
        <w:t> </w:t>
      </w:r>
      <w:r>
        <w:rPr>
          <w:sz w:val="20"/>
        </w:rPr>
        <w:t>about</w:t>
      </w:r>
      <w:r>
        <w:rPr>
          <w:spacing w:val="-3"/>
          <w:sz w:val="20"/>
        </w:rPr>
        <w:t> </w:t>
      </w:r>
      <w:r>
        <w:rPr>
          <w:sz w:val="20"/>
        </w:rPr>
        <w:t>35m.</w:t>
      </w:r>
    </w:p>
    <w:p>
      <w:pPr>
        <w:pStyle w:val="BodyText"/>
        <w:spacing w:before="5"/>
        <w:rPr>
          <w:sz w:val="16"/>
        </w:rPr>
      </w:pPr>
    </w:p>
    <w:tbl>
      <w:tblPr>
        <w:tblW w:w="0" w:type="auto"/>
        <w:jc w:val="left"/>
        <w:tblInd w:w="1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791"/>
        <w:gridCol w:w="695"/>
        <w:gridCol w:w="741"/>
        <w:gridCol w:w="784"/>
        <w:gridCol w:w="798"/>
        <w:gridCol w:w="914"/>
        <w:gridCol w:w="703"/>
        <w:gridCol w:w="332"/>
        <w:gridCol w:w="791"/>
      </w:tblGrid>
      <w:tr>
        <w:trPr>
          <w:trHeight w:val="180" w:hRule="atLeast"/>
        </w:trPr>
        <w:tc>
          <w:tcPr>
            <w:tcW w:w="1172" w:type="dxa"/>
          </w:tcPr>
          <w:p>
            <w:pPr>
              <w:pStyle w:val="TableParagraph"/>
              <w:spacing w:line="160" w:lineRule="exact"/>
              <w:ind w:left="50"/>
              <w:rPr>
                <w:rFonts w:ascii="Times New Roman"/>
                <w:sz w:val="16"/>
              </w:rPr>
            </w:pPr>
            <w:r>
              <w:rPr>
                <w:rFonts w:ascii="Times New Roman"/>
                <w:sz w:val="16"/>
              </w:rPr>
              <w:t>Hamlets Grav:</w:t>
            </w:r>
          </w:p>
        </w:tc>
        <w:tc>
          <w:tcPr>
            <w:tcW w:w="791" w:type="dxa"/>
          </w:tcPr>
          <w:p>
            <w:pPr>
              <w:pStyle w:val="TableParagraph"/>
              <w:spacing w:line="240" w:lineRule="auto"/>
              <w:rPr>
                <w:rFonts w:ascii="Times New Roman"/>
                <w:sz w:val="12"/>
              </w:rPr>
            </w:pPr>
          </w:p>
        </w:tc>
        <w:tc>
          <w:tcPr>
            <w:tcW w:w="695" w:type="dxa"/>
          </w:tcPr>
          <w:p>
            <w:pPr>
              <w:pStyle w:val="TableParagraph"/>
              <w:spacing w:line="160" w:lineRule="exact"/>
              <w:ind w:left="42" w:right="30"/>
              <w:jc w:val="center"/>
              <w:rPr>
                <w:rFonts w:ascii="Times New Roman"/>
                <w:sz w:val="16"/>
              </w:rPr>
            </w:pPr>
            <w:r>
              <w:rPr>
                <w:rFonts w:ascii="Times New Roman"/>
                <w:sz w:val="16"/>
              </w:rPr>
              <w:t>1940</w:t>
            </w:r>
          </w:p>
        </w:tc>
        <w:tc>
          <w:tcPr>
            <w:tcW w:w="741" w:type="dxa"/>
          </w:tcPr>
          <w:p>
            <w:pPr>
              <w:pStyle w:val="TableParagraph"/>
              <w:spacing w:line="160" w:lineRule="exact"/>
              <w:ind w:left="31" w:right="46"/>
              <w:jc w:val="center"/>
              <w:rPr>
                <w:rFonts w:ascii="Times New Roman"/>
                <w:sz w:val="16"/>
              </w:rPr>
            </w:pPr>
            <w:r>
              <w:rPr>
                <w:rFonts w:ascii="Times New Roman"/>
                <w:sz w:val="16"/>
              </w:rPr>
              <w:t>1941</w:t>
            </w:r>
          </w:p>
        </w:tc>
        <w:tc>
          <w:tcPr>
            <w:tcW w:w="784" w:type="dxa"/>
          </w:tcPr>
          <w:p>
            <w:pPr>
              <w:pStyle w:val="TableParagraph"/>
              <w:spacing w:line="160" w:lineRule="exact"/>
              <w:ind w:left="48" w:right="69"/>
              <w:jc w:val="center"/>
              <w:rPr>
                <w:rFonts w:ascii="Times New Roman"/>
                <w:sz w:val="16"/>
              </w:rPr>
            </w:pPr>
            <w:r>
              <w:rPr>
                <w:rFonts w:ascii="Times New Roman"/>
                <w:sz w:val="16"/>
              </w:rPr>
              <w:t>1942</w:t>
            </w:r>
          </w:p>
        </w:tc>
        <w:tc>
          <w:tcPr>
            <w:tcW w:w="798" w:type="dxa"/>
          </w:tcPr>
          <w:p>
            <w:pPr>
              <w:pStyle w:val="TableParagraph"/>
              <w:spacing w:line="160" w:lineRule="exact"/>
              <w:ind w:left="220"/>
              <w:rPr>
                <w:rFonts w:ascii="Times New Roman"/>
                <w:sz w:val="16"/>
              </w:rPr>
            </w:pPr>
            <w:r>
              <w:rPr>
                <w:rFonts w:ascii="Times New Roman"/>
                <w:sz w:val="16"/>
              </w:rPr>
              <w:t>1943</w:t>
            </w:r>
          </w:p>
        </w:tc>
        <w:tc>
          <w:tcPr>
            <w:tcW w:w="914" w:type="dxa"/>
          </w:tcPr>
          <w:p>
            <w:pPr>
              <w:pStyle w:val="TableParagraph"/>
              <w:spacing w:line="160" w:lineRule="exact"/>
              <w:ind w:left="182"/>
              <w:rPr>
                <w:rFonts w:ascii="Times New Roman"/>
                <w:sz w:val="16"/>
              </w:rPr>
            </w:pPr>
            <w:r>
              <w:rPr>
                <w:rFonts w:ascii="Times New Roman"/>
                <w:sz w:val="16"/>
              </w:rPr>
              <w:t>1980</w:t>
            </w:r>
          </w:p>
        </w:tc>
        <w:tc>
          <w:tcPr>
            <w:tcW w:w="703" w:type="dxa"/>
          </w:tcPr>
          <w:p>
            <w:pPr>
              <w:pStyle w:val="TableParagraph"/>
              <w:spacing w:line="160" w:lineRule="exact"/>
              <w:ind w:right="163"/>
              <w:jc w:val="center"/>
              <w:rPr>
                <w:rFonts w:ascii="Times New Roman"/>
                <w:sz w:val="16"/>
              </w:rPr>
            </w:pPr>
            <w:r>
              <w:rPr>
                <w:rFonts w:ascii="Times New Roman"/>
                <w:sz w:val="16"/>
              </w:rPr>
              <w:t>1983</w:t>
            </w:r>
          </w:p>
        </w:tc>
        <w:tc>
          <w:tcPr>
            <w:tcW w:w="1123" w:type="dxa"/>
            <w:gridSpan w:val="2"/>
          </w:tcPr>
          <w:p>
            <w:pPr>
              <w:pStyle w:val="TableParagraph"/>
              <w:spacing w:line="160" w:lineRule="exact"/>
              <w:ind w:left="244"/>
              <w:rPr>
                <w:rFonts w:ascii="Times New Roman"/>
                <w:sz w:val="16"/>
              </w:rPr>
            </w:pPr>
            <w:r>
              <w:rPr>
                <w:rFonts w:ascii="Times New Roman"/>
                <w:sz w:val="16"/>
              </w:rPr>
              <w:t>1992</w:t>
            </w: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164" w:lineRule="exact"/>
              <w:ind w:right="38"/>
              <w:jc w:val="right"/>
              <w:rPr>
                <w:rFonts w:ascii="Times New Roman"/>
                <w:sz w:val="16"/>
              </w:rPr>
            </w:pPr>
            <w:r>
              <w:rPr>
                <w:rFonts w:ascii="Times New Roman"/>
                <w:sz w:val="16"/>
              </w:rPr>
              <w:t>G.I.1605</w:t>
            </w:r>
          </w:p>
        </w:tc>
        <w:tc>
          <w:tcPr>
            <w:tcW w:w="695" w:type="dxa"/>
          </w:tcPr>
          <w:p>
            <w:pPr>
              <w:pStyle w:val="TableParagraph"/>
              <w:spacing w:line="240" w:lineRule="auto"/>
              <w:rPr>
                <w:rFonts w:ascii="Times New Roman"/>
                <w:sz w:val="12"/>
              </w:rPr>
            </w:pPr>
          </w:p>
        </w:tc>
        <w:tc>
          <w:tcPr>
            <w:tcW w:w="741" w:type="dxa"/>
          </w:tcPr>
          <w:p>
            <w:pPr>
              <w:pStyle w:val="TableParagraph"/>
              <w:spacing w:line="240" w:lineRule="auto"/>
              <w:rPr>
                <w:rFonts w:ascii="Times New Roman"/>
                <w:sz w:val="12"/>
              </w:rPr>
            </w:pPr>
          </w:p>
        </w:tc>
        <w:tc>
          <w:tcPr>
            <w:tcW w:w="784" w:type="dxa"/>
          </w:tcPr>
          <w:p>
            <w:pPr>
              <w:pStyle w:val="TableParagraph"/>
              <w:spacing w:line="240" w:lineRule="auto"/>
              <w:rPr>
                <w:rFonts w:ascii="Times New Roman"/>
                <w:sz w:val="12"/>
              </w:rPr>
            </w:pPr>
          </w:p>
        </w:tc>
        <w:tc>
          <w:tcPr>
            <w:tcW w:w="798" w:type="dxa"/>
          </w:tcPr>
          <w:p>
            <w:pPr>
              <w:pStyle w:val="TableParagraph"/>
              <w:spacing w:line="240" w:lineRule="auto"/>
              <w:rPr>
                <w:rFonts w:ascii="Times New Roman"/>
                <w:sz w:val="12"/>
              </w:rPr>
            </w:pPr>
          </w:p>
        </w:tc>
        <w:tc>
          <w:tcPr>
            <w:tcW w:w="914" w:type="dxa"/>
          </w:tcPr>
          <w:p>
            <w:pPr>
              <w:pStyle w:val="TableParagraph"/>
              <w:spacing w:line="240" w:lineRule="auto"/>
              <w:rPr>
                <w:rFonts w:ascii="Times New Roman"/>
                <w:sz w:val="12"/>
              </w:rPr>
            </w:pPr>
          </w:p>
        </w:tc>
        <w:tc>
          <w:tcPr>
            <w:tcW w:w="703" w:type="dxa"/>
          </w:tcPr>
          <w:p>
            <w:pPr>
              <w:pStyle w:val="TableParagraph"/>
              <w:spacing w:line="240" w:lineRule="auto"/>
              <w:rPr>
                <w:rFonts w:ascii="Times New Roman"/>
                <w:sz w:val="12"/>
              </w:rPr>
            </w:pPr>
          </w:p>
        </w:tc>
        <w:tc>
          <w:tcPr>
            <w:tcW w:w="1123" w:type="dxa"/>
            <w:gridSpan w:val="2"/>
          </w:tcPr>
          <w:p>
            <w:pPr>
              <w:pStyle w:val="TableParagraph"/>
              <w:spacing w:line="240" w:lineRule="auto"/>
              <w:rPr>
                <w:rFonts w:ascii="Times New Roman"/>
                <w:sz w:val="12"/>
              </w:rPr>
            </w:pP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c>
          <w:tcPr>
            <w:tcW w:w="695" w:type="dxa"/>
          </w:tcPr>
          <w:p>
            <w:pPr>
              <w:pStyle w:val="TableParagraph"/>
              <w:spacing w:line="164" w:lineRule="exact"/>
              <w:ind w:left="50" w:right="30"/>
              <w:jc w:val="center"/>
              <w:rPr>
                <w:rFonts w:ascii="Times New Roman"/>
                <w:sz w:val="16"/>
              </w:rPr>
            </w:pPr>
            <w:r>
              <w:rPr>
                <w:rFonts w:ascii="Times New Roman"/>
                <w:sz w:val="16"/>
              </w:rPr>
              <w:t>-0.55719</w:t>
            </w:r>
          </w:p>
        </w:tc>
        <w:tc>
          <w:tcPr>
            <w:tcW w:w="741" w:type="dxa"/>
          </w:tcPr>
          <w:p>
            <w:pPr>
              <w:pStyle w:val="TableParagraph"/>
              <w:spacing w:line="164" w:lineRule="exact"/>
              <w:ind w:left="31" w:right="37"/>
              <w:jc w:val="center"/>
              <w:rPr>
                <w:rFonts w:ascii="Times New Roman"/>
                <w:sz w:val="16"/>
              </w:rPr>
            </w:pPr>
            <w:r>
              <w:rPr>
                <w:rFonts w:ascii="Times New Roman"/>
                <w:sz w:val="16"/>
              </w:rPr>
              <w:t>-0.55692</w:t>
            </w:r>
          </w:p>
        </w:tc>
        <w:tc>
          <w:tcPr>
            <w:tcW w:w="784" w:type="dxa"/>
          </w:tcPr>
          <w:p>
            <w:pPr>
              <w:pStyle w:val="TableParagraph"/>
              <w:spacing w:line="164" w:lineRule="exact"/>
              <w:ind w:left="69" w:right="56"/>
              <w:jc w:val="center"/>
              <w:rPr>
                <w:rFonts w:ascii="Times New Roman"/>
                <w:sz w:val="16"/>
              </w:rPr>
            </w:pPr>
            <w:r>
              <w:rPr>
                <w:rFonts w:ascii="Times New Roman"/>
                <w:sz w:val="16"/>
              </w:rPr>
              <w:t>-0.55673</w:t>
            </w:r>
          </w:p>
        </w:tc>
        <w:tc>
          <w:tcPr>
            <w:tcW w:w="798" w:type="dxa"/>
          </w:tcPr>
          <w:p>
            <w:pPr>
              <w:pStyle w:val="TableParagraph"/>
              <w:spacing w:line="164" w:lineRule="exact"/>
              <w:ind w:right="119"/>
              <w:jc w:val="right"/>
              <w:rPr>
                <w:rFonts w:ascii="Times New Roman"/>
                <w:sz w:val="16"/>
              </w:rPr>
            </w:pPr>
            <w:r>
              <w:rPr>
                <w:rFonts w:ascii="Times New Roman"/>
                <w:sz w:val="16"/>
              </w:rPr>
              <w:t>-0.55652</w:t>
            </w:r>
          </w:p>
        </w:tc>
        <w:tc>
          <w:tcPr>
            <w:tcW w:w="914" w:type="dxa"/>
          </w:tcPr>
          <w:p>
            <w:pPr>
              <w:pStyle w:val="TableParagraph"/>
              <w:spacing w:line="164" w:lineRule="exact"/>
              <w:ind w:left="77"/>
              <w:rPr>
                <w:rFonts w:ascii="Times New Roman"/>
                <w:sz w:val="16"/>
              </w:rPr>
            </w:pPr>
            <w:r>
              <w:rPr>
                <w:rFonts w:ascii="Times New Roman"/>
                <w:sz w:val="16"/>
              </w:rPr>
              <w:t>-0.55799</w:t>
            </w:r>
          </w:p>
        </w:tc>
        <w:tc>
          <w:tcPr>
            <w:tcW w:w="703" w:type="dxa"/>
          </w:tcPr>
          <w:p>
            <w:pPr>
              <w:pStyle w:val="TableParagraph"/>
              <w:spacing w:line="164" w:lineRule="exact"/>
              <w:ind w:right="93"/>
              <w:jc w:val="center"/>
              <w:rPr>
                <w:rFonts w:ascii="Times New Roman"/>
                <w:sz w:val="16"/>
              </w:rPr>
            </w:pPr>
            <w:r>
              <w:rPr>
                <w:rFonts w:ascii="Times New Roman"/>
                <w:sz w:val="16"/>
              </w:rPr>
              <w:t>-0.55809</w:t>
            </w:r>
          </w:p>
        </w:tc>
        <w:tc>
          <w:tcPr>
            <w:tcW w:w="1123" w:type="dxa"/>
            <w:gridSpan w:val="2"/>
          </w:tcPr>
          <w:p>
            <w:pPr>
              <w:pStyle w:val="TableParagraph"/>
              <w:spacing w:line="164" w:lineRule="exact"/>
              <w:ind w:left="167"/>
              <w:rPr>
                <w:rFonts w:ascii="Times New Roman"/>
                <w:sz w:val="16"/>
              </w:rPr>
            </w:pPr>
            <w:r>
              <w:rPr>
                <w:rFonts w:ascii="Times New Roman"/>
                <w:sz w:val="16"/>
              </w:rPr>
              <w:t>-0.55776</w:t>
            </w:r>
          </w:p>
        </w:tc>
      </w:tr>
      <w:tr>
        <w:trPr>
          <w:trHeight w:val="183" w:hRule="atLeast"/>
        </w:trPr>
        <w:tc>
          <w:tcPr>
            <w:tcW w:w="1172" w:type="dxa"/>
          </w:tcPr>
          <w:p>
            <w:pPr>
              <w:pStyle w:val="TableParagraph"/>
              <w:spacing w:line="240" w:lineRule="auto"/>
              <w:rPr>
                <w:rFonts w:ascii="Times New Roman"/>
                <w:sz w:val="12"/>
              </w:rPr>
            </w:pPr>
          </w:p>
        </w:tc>
        <w:tc>
          <w:tcPr>
            <w:tcW w:w="791" w:type="dxa"/>
          </w:tcPr>
          <w:p>
            <w:pPr>
              <w:pStyle w:val="TableParagraph"/>
              <w:spacing w:line="164" w:lineRule="exact"/>
              <w:ind w:right="38"/>
              <w:jc w:val="right"/>
              <w:rPr>
                <w:rFonts w:ascii="Times New Roman"/>
                <w:sz w:val="16"/>
              </w:rPr>
            </w:pPr>
            <w:r>
              <w:rPr>
                <w:rFonts w:ascii="Times New Roman"/>
                <w:sz w:val="16"/>
              </w:rPr>
              <w:t>G.I.1606</w:t>
            </w:r>
          </w:p>
        </w:tc>
        <w:tc>
          <w:tcPr>
            <w:tcW w:w="695" w:type="dxa"/>
          </w:tcPr>
          <w:p>
            <w:pPr>
              <w:pStyle w:val="TableParagraph"/>
              <w:spacing w:line="240" w:lineRule="auto"/>
              <w:rPr>
                <w:rFonts w:ascii="Times New Roman"/>
                <w:sz w:val="12"/>
              </w:rPr>
            </w:pPr>
          </w:p>
        </w:tc>
        <w:tc>
          <w:tcPr>
            <w:tcW w:w="741" w:type="dxa"/>
          </w:tcPr>
          <w:p>
            <w:pPr>
              <w:pStyle w:val="TableParagraph"/>
              <w:spacing w:line="240" w:lineRule="auto"/>
              <w:rPr>
                <w:rFonts w:ascii="Times New Roman"/>
                <w:sz w:val="12"/>
              </w:rPr>
            </w:pPr>
          </w:p>
        </w:tc>
        <w:tc>
          <w:tcPr>
            <w:tcW w:w="784" w:type="dxa"/>
          </w:tcPr>
          <w:p>
            <w:pPr>
              <w:pStyle w:val="TableParagraph"/>
              <w:spacing w:line="240" w:lineRule="auto"/>
              <w:rPr>
                <w:rFonts w:ascii="Times New Roman"/>
                <w:sz w:val="12"/>
              </w:rPr>
            </w:pPr>
          </w:p>
        </w:tc>
        <w:tc>
          <w:tcPr>
            <w:tcW w:w="798" w:type="dxa"/>
          </w:tcPr>
          <w:p>
            <w:pPr>
              <w:pStyle w:val="TableParagraph"/>
              <w:spacing w:line="240" w:lineRule="auto"/>
              <w:rPr>
                <w:rFonts w:ascii="Times New Roman"/>
                <w:sz w:val="12"/>
              </w:rPr>
            </w:pPr>
          </w:p>
        </w:tc>
        <w:tc>
          <w:tcPr>
            <w:tcW w:w="914" w:type="dxa"/>
          </w:tcPr>
          <w:p>
            <w:pPr>
              <w:pStyle w:val="TableParagraph"/>
              <w:spacing w:line="240" w:lineRule="auto"/>
              <w:rPr>
                <w:rFonts w:ascii="Times New Roman"/>
                <w:sz w:val="12"/>
              </w:rPr>
            </w:pPr>
          </w:p>
        </w:tc>
        <w:tc>
          <w:tcPr>
            <w:tcW w:w="703" w:type="dxa"/>
          </w:tcPr>
          <w:p>
            <w:pPr>
              <w:pStyle w:val="TableParagraph"/>
              <w:spacing w:line="240" w:lineRule="auto"/>
              <w:rPr>
                <w:rFonts w:ascii="Times New Roman"/>
                <w:sz w:val="12"/>
              </w:rPr>
            </w:pPr>
          </w:p>
        </w:tc>
        <w:tc>
          <w:tcPr>
            <w:tcW w:w="1123" w:type="dxa"/>
            <w:gridSpan w:val="2"/>
          </w:tcPr>
          <w:p>
            <w:pPr>
              <w:pStyle w:val="TableParagraph"/>
              <w:spacing w:line="240" w:lineRule="auto"/>
              <w:rPr>
                <w:rFonts w:ascii="Times New Roman"/>
                <w:sz w:val="12"/>
              </w:rPr>
            </w:pP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c>
          <w:tcPr>
            <w:tcW w:w="695" w:type="dxa"/>
          </w:tcPr>
          <w:p>
            <w:pPr>
              <w:pStyle w:val="TableParagraph"/>
              <w:spacing w:line="164" w:lineRule="exact"/>
              <w:ind w:left="50" w:right="30"/>
              <w:jc w:val="center"/>
              <w:rPr>
                <w:rFonts w:ascii="Times New Roman"/>
                <w:sz w:val="16"/>
              </w:rPr>
            </w:pPr>
            <w:r>
              <w:rPr>
                <w:rFonts w:ascii="Times New Roman"/>
                <w:sz w:val="16"/>
              </w:rPr>
              <w:t>-0.89963</w:t>
            </w:r>
          </w:p>
        </w:tc>
        <w:tc>
          <w:tcPr>
            <w:tcW w:w="741" w:type="dxa"/>
          </w:tcPr>
          <w:p>
            <w:pPr>
              <w:pStyle w:val="TableParagraph"/>
              <w:spacing w:line="164" w:lineRule="exact"/>
              <w:ind w:left="31" w:right="57"/>
              <w:jc w:val="center"/>
              <w:rPr>
                <w:rFonts w:ascii="Times New Roman"/>
                <w:sz w:val="16"/>
              </w:rPr>
            </w:pPr>
            <w:r>
              <w:rPr>
                <w:rFonts w:ascii="Times New Roman"/>
                <w:sz w:val="16"/>
              </w:rPr>
              <w:t>-0.89914</w:t>
            </w:r>
          </w:p>
        </w:tc>
        <w:tc>
          <w:tcPr>
            <w:tcW w:w="784" w:type="dxa"/>
          </w:tcPr>
          <w:p>
            <w:pPr>
              <w:pStyle w:val="TableParagraph"/>
              <w:spacing w:line="164" w:lineRule="exact"/>
              <w:ind w:left="66" w:right="69"/>
              <w:jc w:val="center"/>
              <w:rPr>
                <w:rFonts w:ascii="Times New Roman"/>
                <w:sz w:val="16"/>
              </w:rPr>
            </w:pPr>
            <w:r>
              <w:rPr>
                <w:rFonts w:ascii="Times New Roman"/>
                <w:sz w:val="16"/>
              </w:rPr>
              <w:t>-0.89946</w:t>
            </w:r>
          </w:p>
        </w:tc>
        <w:tc>
          <w:tcPr>
            <w:tcW w:w="798" w:type="dxa"/>
          </w:tcPr>
          <w:p>
            <w:pPr>
              <w:pStyle w:val="TableParagraph"/>
              <w:spacing w:line="164" w:lineRule="exact"/>
              <w:ind w:right="129"/>
              <w:jc w:val="right"/>
              <w:rPr>
                <w:rFonts w:ascii="Times New Roman"/>
                <w:sz w:val="16"/>
              </w:rPr>
            </w:pPr>
            <w:r>
              <w:rPr>
                <w:rFonts w:ascii="Times New Roman"/>
                <w:sz w:val="16"/>
              </w:rPr>
              <w:t>-0.89966</w:t>
            </w:r>
          </w:p>
        </w:tc>
        <w:tc>
          <w:tcPr>
            <w:tcW w:w="914" w:type="dxa"/>
          </w:tcPr>
          <w:p>
            <w:pPr>
              <w:pStyle w:val="TableParagraph"/>
              <w:spacing w:line="164" w:lineRule="exact"/>
              <w:ind w:left="66"/>
              <w:rPr>
                <w:rFonts w:ascii="Times New Roman"/>
                <w:sz w:val="16"/>
              </w:rPr>
            </w:pPr>
            <w:r>
              <w:rPr>
                <w:rFonts w:ascii="Times New Roman"/>
                <w:sz w:val="16"/>
              </w:rPr>
              <w:t>-0.89785</w:t>
            </w:r>
          </w:p>
        </w:tc>
        <w:tc>
          <w:tcPr>
            <w:tcW w:w="703" w:type="dxa"/>
          </w:tcPr>
          <w:p>
            <w:pPr>
              <w:pStyle w:val="TableParagraph"/>
              <w:spacing w:line="164" w:lineRule="exact"/>
              <w:ind w:right="113"/>
              <w:jc w:val="center"/>
              <w:rPr>
                <w:rFonts w:ascii="Times New Roman"/>
                <w:sz w:val="16"/>
              </w:rPr>
            </w:pPr>
            <w:r>
              <w:rPr>
                <w:rFonts w:ascii="Times New Roman"/>
                <w:sz w:val="16"/>
              </w:rPr>
              <w:t>-0.89804</w:t>
            </w:r>
          </w:p>
        </w:tc>
        <w:tc>
          <w:tcPr>
            <w:tcW w:w="1123" w:type="dxa"/>
            <w:gridSpan w:val="2"/>
          </w:tcPr>
          <w:p>
            <w:pPr>
              <w:pStyle w:val="TableParagraph"/>
              <w:spacing w:line="164" w:lineRule="exact"/>
              <w:ind w:left="155"/>
              <w:rPr>
                <w:rFonts w:ascii="Times New Roman"/>
                <w:sz w:val="16"/>
              </w:rPr>
            </w:pPr>
            <w:r>
              <w:rPr>
                <w:rFonts w:ascii="Times New Roman"/>
                <w:sz w:val="16"/>
              </w:rPr>
              <w:t>-0.89827</w:t>
            </w: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164" w:lineRule="exact"/>
              <w:ind w:right="38"/>
              <w:jc w:val="right"/>
              <w:rPr>
                <w:rFonts w:ascii="Times New Roman"/>
                <w:sz w:val="16"/>
              </w:rPr>
            </w:pPr>
            <w:r>
              <w:rPr>
                <w:rFonts w:ascii="Times New Roman"/>
                <w:w w:val="95"/>
                <w:sz w:val="16"/>
              </w:rPr>
              <w:t>G.I.1607</w:t>
            </w:r>
          </w:p>
        </w:tc>
        <w:tc>
          <w:tcPr>
            <w:tcW w:w="695" w:type="dxa"/>
          </w:tcPr>
          <w:p>
            <w:pPr>
              <w:pStyle w:val="TableParagraph"/>
              <w:spacing w:line="164" w:lineRule="exact"/>
              <w:ind w:left="1" w:right="30"/>
              <w:jc w:val="center"/>
              <w:rPr>
                <w:rFonts w:ascii="Times New Roman"/>
                <w:sz w:val="16"/>
              </w:rPr>
            </w:pPr>
            <w:r>
              <w:rPr>
                <w:rFonts w:ascii="Times New Roman"/>
                <w:sz w:val="16"/>
              </w:rPr>
              <w:t>-----------</w:t>
            </w:r>
          </w:p>
        </w:tc>
        <w:tc>
          <w:tcPr>
            <w:tcW w:w="741" w:type="dxa"/>
          </w:tcPr>
          <w:p>
            <w:pPr>
              <w:pStyle w:val="TableParagraph"/>
              <w:spacing w:line="164" w:lineRule="exact"/>
              <w:ind w:left="14" w:right="66"/>
              <w:jc w:val="center"/>
              <w:rPr>
                <w:rFonts w:ascii="Times New Roman"/>
                <w:sz w:val="16"/>
              </w:rPr>
            </w:pPr>
            <w:r>
              <w:rPr>
                <w:rFonts w:ascii="Times New Roman"/>
                <w:sz w:val="16"/>
              </w:rPr>
              <w:t>-----------</w:t>
            </w:r>
          </w:p>
        </w:tc>
        <w:tc>
          <w:tcPr>
            <w:tcW w:w="784" w:type="dxa"/>
          </w:tcPr>
          <w:p>
            <w:pPr>
              <w:pStyle w:val="TableParagraph"/>
              <w:spacing w:line="164" w:lineRule="exact"/>
              <w:ind w:left="66" w:right="69"/>
              <w:jc w:val="center"/>
              <w:rPr>
                <w:rFonts w:ascii="Times New Roman"/>
                <w:sz w:val="16"/>
              </w:rPr>
            </w:pPr>
            <w:r>
              <w:rPr>
                <w:rFonts w:ascii="Times New Roman"/>
                <w:sz w:val="16"/>
              </w:rPr>
              <w:t>-----------</w:t>
            </w:r>
          </w:p>
        </w:tc>
        <w:tc>
          <w:tcPr>
            <w:tcW w:w="798" w:type="dxa"/>
          </w:tcPr>
          <w:p>
            <w:pPr>
              <w:pStyle w:val="TableParagraph"/>
              <w:spacing w:line="164" w:lineRule="exact"/>
              <w:ind w:right="113"/>
              <w:jc w:val="right"/>
              <w:rPr>
                <w:rFonts w:ascii="Times New Roman"/>
                <w:sz w:val="16"/>
              </w:rPr>
            </w:pPr>
            <w:r>
              <w:rPr>
                <w:rFonts w:ascii="Times New Roman"/>
                <w:sz w:val="16"/>
              </w:rPr>
              <w:t>-----------</w:t>
            </w:r>
          </w:p>
        </w:tc>
        <w:tc>
          <w:tcPr>
            <w:tcW w:w="914" w:type="dxa"/>
          </w:tcPr>
          <w:p>
            <w:pPr>
              <w:pStyle w:val="TableParagraph"/>
              <w:spacing w:line="164" w:lineRule="exact"/>
              <w:ind w:left="44"/>
              <w:rPr>
                <w:rFonts w:ascii="Times New Roman"/>
                <w:sz w:val="16"/>
              </w:rPr>
            </w:pPr>
            <w:r>
              <w:rPr>
                <w:rFonts w:ascii="Times New Roman"/>
                <w:sz w:val="16"/>
              </w:rPr>
              <w:t>-----------</w:t>
            </w:r>
          </w:p>
        </w:tc>
        <w:tc>
          <w:tcPr>
            <w:tcW w:w="703" w:type="dxa"/>
          </w:tcPr>
          <w:p>
            <w:pPr>
              <w:pStyle w:val="TableParagraph"/>
              <w:spacing w:line="164" w:lineRule="exact"/>
              <w:ind w:left="-4" w:right="118"/>
              <w:jc w:val="center"/>
              <w:rPr>
                <w:rFonts w:ascii="Times New Roman"/>
                <w:sz w:val="16"/>
              </w:rPr>
            </w:pPr>
            <w:r>
              <w:rPr>
                <w:rFonts w:ascii="Times New Roman"/>
                <w:spacing w:val="-1"/>
                <w:sz w:val="16"/>
              </w:rPr>
              <w:t>-----------</w:t>
            </w:r>
          </w:p>
        </w:tc>
        <w:tc>
          <w:tcPr>
            <w:tcW w:w="1123" w:type="dxa"/>
            <w:gridSpan w:val="2"/>
          </w:tcPr>
          <w:p>
            <w:pPr>
              <w:pStyle w:val="TableParagraph"/>
              <w:spacing w:line="164" w:lineRule="exact"/>
              <w:ind w:left="119"/>
              <w:rPr>
                <w:rFonts w:ascii="Times New Roman"/>
                <w:sz w:val="16"/>
              </w:rPr>
            </w:pPr>
            <w:r>
              <w:rPr>
                <w:rFonts w:ascii="Times New Roman"/>
                <w:sz w:val="16"/>
              </w:rPr>
              <w:t>-----------</w:t>
            </w:r>
          </w:p>
        </w:tc>
      </w:tr>
      <w:tr>
        <w:trPr>
          <w:trHeight w:val="180" w:hRule="atLeast"/>
        </w:trPr>
        <w:tc>
          <w:tcPr>
            <w:tcW w:w="1172" w:type="dxa"/>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c>
          <w:tcPr>
            <w:tcW w:w="695" w:type="dxa"/>
          </w:tcPr>
          <w:p>
            <w:pPr>
              <w:pStyle w:val="TableParagraph"/>
              <w:spacing w:line="160" w:lineRule="exact"/>
              <w:ind w:left="50" w:right="30"/>
              <w:jc w:val="center"/>
              <w:rPr>
                <w:rFonts w:ascii="Times New Roman"/>
                <w:sz w:val="16"/>
              </w:rPr>
            </w:pPr>
            <w:r>
              <w:rPr>
                <w:rFonts w:ascii="Times New Roman"/>
                <w:sz w:val="16"/>
              </w:rPr>
              <w:t>-1.45682</w:t>
            </w:r>
          </w:p>
        </w:tc>
        <w:tc>
          <w:tcPr>
            <w:tcW w:w="741" w:type="dxa"/>
          </w:tcPr>
          <w:p>
            <w:pPr>
              <w:pStyle w:val="TableParagraph"/>
              <w:spacing w:line="160" w:lineRule="exact"/>
              <w:ind w:left="31" w:right="57"/>
              <w:jc w:val="center"/>
              <w:rPr>
                <w:rFonts w:ascii="Times New Roman"/>
                <w:sz w:val="16"/>
              </w:rPr>
            </w:pPr>
            <w:r>
              <w:rPr>
                <w:rFonts w:ascii="Times New Roman"/>
                <w:sz w:val="16"/>
              </w:rPr>
              <w:t>-1.45606</w:t>
            </w:r>
          </w:p>
        </w:tc>
        <w:tc>
          <w:tcPr>
            <w:tcW w:w="784" w:type="dxa"/>
          </w:tcPr>
          <w:p>
            <w:pPr>
              <w:pStyle w:val="TableParagraph"/>
              <w:spacing w:line="160" w:lineRule="exact"/>
              <w:ind w:left="66" w:right="69"/>
              <w:jc w:val="center"/>
              <w:rPr>
                <w:rFonts w:ascii="Times New Roman"/>
                <w:sz w:val="16"/>
              </w:rPr>
            </w:pPr>
            <w:r>
              <w:rPr>
                <w:rFonts w:ascii="Times New Roman"/>
                <w:sz w:val="16"/>
              </w:rPr>
              <w:t>-1.45619</w:t>
            </w:r>
          </w:p>
        </w:tc>
        <w:tc>
          <w:tcPr>
            <w:tcW w:w="798" w:type="dxa"/>
          </w:tcPr>
          <w:p>
            <w:pPr>
              <w:pStyle w:val="TableParagraph"/>
              <w:spacing w:line="160" w:lineRule="exact"/>
              <w:ind w:right="129"/>
              <w:jc w:val="right"/>
              <w:rPr>
                <w:rFonts w:ascii="Times New Roman"/>
                <w:sz w:val="16"/>
              </w:rPr>
            </w:pPr>
            <w:r>
              <w:rPr>
                <w:rFonts w:ascii="Times New Roman"/>
                <w:sz w:val="16"/>
              </w:rPr>
              <w:t>-1.45618</w:t>
            </w:r>
          </w:p>
        </w:tc>
        <w:tc>
          <w:tcPr>
            <w:tcW w:w="914" w:type="dxa"/>
          </w:tcPr>
          <w:p>
            <w:pPr>
              <w:pStyle w:val="TableParagraph"/>
              <w:spacing w:line="160" w:lineRule="exact"/>
              <w:ind w:left="66"/>
              <w:rPr>
                <w:rFonts w:ascii="Times New Roman"/>
                <w:sz w:val="16"/>
              </w:rPr>
            </w:pPr>
            <w:r>
              <w:rPr>
                <w:rFonts w:ascii="Times New Roman"/>
                <w:sz w:val="16"/>
              </w:rPr>
              <w:t>-1.45584</w:t>
            </w:r>
          </w:p>
        </w:tc>
        <w:tc>
          <w:tcPr>
            <w:tcW w:w="703" w:type="dxa"/>
          </w:tcPr>
          <w:p>
            <w:pPr>
              <w:pStyle w:val="TableParagraph"/>
              <w:spacing w:line="160" w:lineRule="exact"/>
              <w:ind w:right="113"/>
              <w:jc w:val="center"/>
              <w:rPr>
                <w:rFonts w:ascii="Times New Roman"/>
                <w:sz w:val="16"/>
              </w:rPr>
            </w:pPr>
            <w:r>
              <w:rPr>
                <w:rFonts w:ascii="Times New Roman"/>
                <w:sz w:val="16"/>
              </w:rPr>
              <w:t>-1.45613</w:t>
            </w:r>
          </w:p>
        </w:tc>
        <w:tc>
          <w:tcPr>
            <w:tcW w:w="1123" w:type="dxa"/>
            <w:gridSpan w:val="2"/>
          </w:tcPr>
          <w:p>
            <w:pPr>
              <w:pStyle w:val="TableParagraph"/>
              <w:spacing w:line="160" w:lineRule="exact"/>
              <w:ind w:left="155"/>
              <w:rPr>
                <w:rFonts w:ascii="Times New Roman"/>
                <w:sz w:val="16"/>
              </w:rPr>
            </w:pPr>
            <w:r>
              <w:rPr>
                <w:rFonts w:ascii="Times New Roman"/>
                <w:sz w:val="16"/>
              </w:rPr>
              <w:t>-1.45603</w:t>
            </w:r>
          </w:p>
        </w:tc>
      </w:tr>
      <w:tr>
        <w:trPr>
          <w:trHeight w:val="368" w:hRule="atLeast"/>
        </w:trPr>
        <w:tc>
          <w:tcPr>
            <w:tcW w:w="7721" w:type="dxa"/>
            <w:gridSpan w:val="10"/>
          </w:tcPr>
          <w:p>
            <w:pPr>
              <w:pStyle w:val="TableParagraph"/>
              <w:tabs>
                <w:tab w:pos="2033" w:val="left" w:leader="none"/>
              </w:tabs>
              <w:spacing w:line="184" w:lineRule="exact"/>
              <w:ind w:left="1329"/>
              <w:rPr>
                <w:rFonts w:ascii="Times New Roman"/>
                <w:sz w:val="16"/>
              </w:rPr>
            </w:pPr>
            <w:r>
              <w:rPr>
                <w:rFonts w:ascii="Times New Roman"/>
                <w:sz w:val="16"/>
              </w:rPr>
              <w:t>source:</w:t>
              <w:tab/>
              <w:t>p.2077 ff. p.2186 ff p.2366 ff p.7709 ff #DK_niDniv #DK_niDniv</w:t>
            </w:r>
            <w:r>
              <w:rPr>
                <w:rFonts w:ascii="Times New Roman"/>
                <w:spacing w:val="10"/>
                <w:sz w:val="16"/>
              </w:rPr>
              <w:t> </w:t>
            </w:r>
            <w:r>
              <w:rPr>
                <w:rFonts w:ascii="Times New Roman"/>
                <w:sz w:val="16"/>
              </w:rPr>
              <w:t>#DK_niDprs</w:t>
            </w:r>
          </w:p>
          <w:p>
            <w:pPr>
              <w:pStyle w:val="TableParagraph"/>
              <w:spacing w:line="164" w:lineRule="exact" w:before="1"/>
              <w:ind w:left="50"/>
              <w:rPr>
                <w:rFonts w:ascii="Times New Roman"/>
                <w:sz w:val="16"/>
              </w:rPr>
            </w:pPr>
            <w:r>
              <w:rPr>
                <w:rFonts w:ascii="Times New Roman"/>
                <w:sz w:val="16"/>
              </w:rPr>
              <w:t>--------------------------------------------------------------------------------------------------------------------------------------------</w:t>
            </w:r>
          </w:p>
        </w:tc>
      </w:tr>
      <w:tr>
        <w:trPr>
          <w:trHeight w:val="187" w:hRule="atLeast"/>
        </w:trPr>
        <w:tc>
          <w:tcPr>
            <w:tcW w:w="1172" w:type="dxa"/>
          </w:tcPr>
          <w:p>
            <w:pPr>
              <w:pStyle w:val="TableParagraph"/>
              <w:spacing w:line="160" w:lineRule="exact"/>
              <w:ind w:left="50"/>
              <w:rPr>
                <w:rFonts w:ascii="Times New Roman" w:hAnsi="Times New Roman"/>
                <w:sz w:val="16"/>
              </w:rPr>
            </w:pPr>
            <w:r>
              <w:rPr>
                <w:rFonts w:ascii="Times New Roman" w:hAnsi="Times New Roman"/>
                <w:sz w:val="16"/>
              </w:rPr>
              <w:t>Kvistgård:</w:t>
            </w:r>
          </w:p>
        </w:tc>
        <w:tc>
          <w:tcPr>
            <w:tcW w:w="791" w:type="dxa"/>
          </w:tcPr>
          <w:p>
            <w:pPr>
              <w:pStyle w:val="TableParagraph"/>
              <w:spacing w:line="240" w:lineRule="auto"/>
              <w:rPr>
                <w:rFonts w:ascii="Times New Roman"/>
                <w:sz w:val="12"/>
              </w:rPr>
            </w:pPr>
          </w:p>
        </w:tc>
        <w:tc>
          <w:tcPr>
            <w:tcW w:w="1436" w:type="dxa"/>
            <w:gridSpan w:val="2"/>
          </w:tcPr>
          <w:p>
            <w:pPr>
              <w:pStyle w:val="TableParagraph"/>
              <w:spacing w:line="160" w:lineRule="exact"/>
              <w:ind w:left="896"/>
              <w:rPr>
                <w:rFonts w:ascii="Times New Roman"/>
                <w:sz w:val="16"/>
              </w:rPr>
            </w:pPr>
            <w:r>
              <w:rPr>
                <w:rFonts w:ascii="Times New Roman"/>
                <w:sz w:val="16"/>
              </w:rPr>
              <w:t>1941</w:t>
            </w:r>
          </w:p>
        </w:tc>
        <w:tc>
          <w:tcPr>
            <w:tcW w:w="784" w:type="dxa"/>
          </w:tcPr>
          <w:p>
            <w:pPr>
              <w:pStyle w:val="TableParagraph"/>
              <w:spacing w:line="160" w:lineRule="exact"/>
              <w:ind w:left="50" w:right="69"/>
              <w:jc w:val="center"/>
              <w:rPr>
                <w:rFonts w:ascii="Times New Roman"/>
                <w:sz w:val="16"/>
              </w:rPr>
            </w:pPr>
            <w:r>
              <w:rPr>
                <w:rFonts w:ascii="Times New Roman"/>
                <w:sz w:val="16"/>
              </w:rPr>
              <w:t>1942</w:t>
            </w:r>
          </w:p>
        </w:tc>
        <w:tc>
          <w:tcPr>
            <w:tcW w:w="798" w:type="dxa"/>
          </w:tcPr>
          <w:p>
            <w:pPr>
              <w:pStyle w:val="TableParagraph"/>
              <w:spacing w:line="160" w:lineRule="exact"/>
              <w:ind w:left="300"/>
              <w:rPr>
                <w:rFonts w:ascii="Times New Roman"/>
                <w:sz w:val="16"/>
              </w:rPr>
            </w:pPr>
            <w:r>
              <w:rPr>
                <w:rFonts w:ascii="Times New Roman"/>
                <w:sz w:val="16"/>
              </w:rPr>
              <w:t>1943</w:t>
            </w:r>
          </w:p>
        </w:tc>
        <w:tc>
          <w:tcPr>
            <w:tcW w:w="914" w:type="dxa"/>
          </w:tcPr>
          <w:p>
            <w:pPr>
              <w:pStyle w:val="TableParagraph"/>
              <w:spacing w:line="160" w:lineRule="exact"/>
              <w:ind w:right="168"/>
              <w:jc w:val="right"/>
              <w:rPr>
                <w:rFonts w:ascii="Times New Roman"/>
                <w:sz w:val="16"/>
              </w:rPr>
            </w:pPr>
            <w:r>
              <w:rPr>
                <w:rFonts w:ascii="Times New Roman"/>
                <w:w w:val="95"/>
                <w:sz w:val="16"/>
              </w:rPr>
              <w:t>1980</w:t>
            </w:r>
          </w:p>
        </w:tc>
        <w:tc>
          <w:tcPr>
            <w:tcW w:w="1035" w:type="dxa"/>
            <w:gridSpan w:val="2"/>
          </w:tcPr>
          <w:p>
            <w:pPr>
              <w:pStyle w:val="TableParagraph"/>
              <w:spacing w:line="160" w:lineRule="exact"/>
              <w:ind w:left="429"/>
              <w:rPr>
                <w:rFonts w:ascii="Times New Roman"/>
                <w:sz w:val="16"/>
              </w:rPr>
            </w:pPr>
            <w:r>
              <w:rPr>
                <w:rFonts w:ascii="Times New Roman"/>
                <w:sz w:val="16"/>
              </w:rPr>
              <w:t>1983</w:t>
            </w:r>
          </w:p>
        </w:tc>
        <w:tc>
          <w:tcPr>
            <w:tcW w:w="791" w:type="dxa"/>
          </w:tcPr>
          <w:p>
            <w:pPr>
              <w:pStyle w:val="TableParagraph"/>
              <w:spacing w:line="160" w:lineRule="exact"/>
              <w:ind w:left="24" w:right="24"/>
              <w:jc w:val="center"/>
              <w:rPr>
                <w:rFonts w:ascii="Times New Roman"/>
                <w:sz w:val="16"/>
              </w:rPr>
            </w:pPr>
            <w:r>
              <w:rPr>
                <w:rFonts w:ascii="Times New Roman"/>
                <w:sz w:val="16"/>
              </w:rPr>
              <w:t>1992</w:t>
            </w: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164" w:lineRule="exact"/>
              <w:ind w:right="38"/>
              <w:jc w:val="right"/>
              <w:rPr>
                <w:rFonts w:ascii="Times New Roman"/>
                <w:sz w:val="16"/>
              </w:rPr>
            </w:pPr>
            <w:r>
              <w:rPr>
                <w:rFonts w:ascii="Times New Roman"/>
                <w:sz w:val="16"/>
              </w:rPr>
              <w:t>G.I.1646</w:t>
            </w:r>
          </w:p>
        </w:tc>
        <w:tc>
          <w:tcPr>
            <w:tcW w:w="1436" w:type="dxa"/>
            <w:gridSpan w:val="2"/>
          </w:tcPr>
          <w:p>
            <w:pPr>
              <w:pStyle w:val="TableParagraph"/>
              <w:spacing w:line="240" w:lineRule="auto"/>
              <w:rPr>
                <w:rFonts w:ascii="Times New Roman"/>
                <w:sz w:val="12"/>
              </w:rPr>
            </w:pPr>
          </w:p>
        </w:tc>
        <w:tc>
          <w:tcPr>
            <w:tcW w:w="784" w:type="dxa"/>
          </w:tcPr>
          <w:p>
            <w:pPr>
              <w:pStyle w:val="TableParagraph"/>
              <w:spacing w:line="240" w:lineRule="auto"/>
              <w:rPr>
                <w:rFonts w:ascii="Times New Roman"/>
                <w:sz w:val="12"/>
              </w:rPr>
            </w:pPr>
          </w:p>
        </w:tc>
        <w:tc>
          <w:tcPr>
            <w:tcW w:w="798" w:type="dxa"/>
          </w:tcPr>
          <w:p>
            <w:pPr>
              <w:pStyle w:val="TableParagraph"/>
              <w:spacing w:line="240" w:lineRule="auto"/>
              <w:rPr>
                <w:rFonts w:ascii="Times New Roman"/>
                <w:sz w:val="12"/>
              </w:rPr>
            </w:pPr>
          </w:p>
        </w:tc>
        <w:tc>
          <w:tcPr>
            <w:tcW w:w="914" w:type="dxa"/>
          </w:tcPr>
          <w:p>
            <w:pPr>
              <w:pStyle w:val="TableParagraph"/>
              <w:spacing w:line="240" w:lineRule="auto"/>
              <w:rPr>
                <w:rFonts w:ascii="Times New Roman"/>
                <w:sz w:val="12"/>
              </w:rPr>
            </w:pPr>
          </w:p>
        </w:tc>
        <w:tc>
          <w:tcPr>
            <w:tcW w:w="1035" w:type="dxa"/>
            <w:gridSpan w:val="2"/>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c>
          <w:tcPr>
            <w:tcW w:w="1436" w:type="dxa"/>
            <w:gridSpan w:val="2"/>
          </w:tcPr>
          <w:p>
            <w:pPr>
              <w:pStyle w:val="TableParagraph"/>
              <w:spacing w:line="164" w:lineRule="exact"/>
              <w:ind w:left="773"/>
              <w:rPr>
                <w:rFonts w:ascii="Times New Roman"/>
                <w:sz w:val="16"/>
              </w:rPr>
            </w:pPr>
            <w:r>
              <w:rPr>
                <w:rFonts w:ascii="Times New Roman"/>
                <w:sz w:val="16"/>
              </w:rPr>
              <w:t>-0.96802</w:t>
            </w:r>
          </w:p>
        </w:tc>
        <w:tc>
          <w:tcPr>
            <w:tcW w:w="784" w:type="dxa"/>
          </w:tcPr>
          <w:p>
            <w:pPr>
              <w:pStyle w:val="TableParagraph"/>
              <w:spacing w:line="164" w:lineRule="exact"/>
              <w:ind w:left="69" w:right="56"/>
              <w:jc w:val="center"/>
              <w:rPr>
                <w:rFonts w:ascii="Times New Roman"/>
                <w:sz w:val="16"/>
              </w:rPr>
            </w:pPr>
            <w:r>
              <w:rPr>
                <w:rFonts w:ascii="Times New Roman"/>
                <w:sz w:val="16"/>
              </w:rPr>
              <w:t>-0.96806</w:t>
            </w:r>
          </w:p>
        </w:tc>
        <w:tc>
          <w:tcPr>
            <w:tcW w:w="798" w:type="dxa"/>
          </w:tcPr>
          <w:p>
            <w:pPr>
              <w:pStyle w:val="TableParagraph"/>
              <w:spacing w:line="164" w:lineRule="exact"/>
              <w:ind w:right="39"/>
              <w:jc w:val="right"/>
              <w:rPr>
                <w:rFonts w:ascii="Times New Roman"/>
                <w:sz w:val="16"/>
              </w:rPr>
            </w:pPr>
            <w:r>
              <w:rPr>
                <w:rFonts w:ascii="Times New Roman"/>
                <w:sz w:val="16"/>
              </w:rPr>
              <w:t>-0.96804</w:t>
            </w:r>
          </w:p>
        </w:tc>
        <w:tc>
          <w:tcPr>
            <w:tcW w:w="914" w:type="dxa"/>
          </w:tcPr>
          <w:p>
            <w:pPr>
              <w:pStyle w:val="TableParagraph"/>
              <w:spacing w:line="164" w:lineRule="exact"/>
              <w:ind w:right="20"/>
              <w:jc w:val="right"/>
              <w:rPr>
                <w:rFonts w:ascii="Times New Roman"/>
                <w:sz w:val="16"/>
              </w:rPr>
            </w:pPr>
            <w:r>
              <w:rPr>
                <w:rFonts w:ascii="Times New Roman"/>
                <w:sz w:val="16"/>
              </w:rPr>
              <w:t>-0.96890</w:t>
            </w:r>
          </w:p>
        </w:tc>
        <w:tc>
          <w:tcPr>
            <w:tcW w:w="1035" w:type="dxa"/>
            <w:gridSpan w:val="2"/>
          </w:tcPr>
          <w:p>
            <w:pPr>
              <w:pStyle w:val="TableParagraph"/>
              <w:spacing w:line="164" w:lineRule="exact"/>
              <w:ind w:left="336"/>
              <w:rPr>
                <w:rFonts w:ascii="Times New Roman"/>
                <w:sz w:val="16"/>
              </w:rPr>
            </w:pPr>
            <w:r>
              <w:rPr>
                <w:rFonts w:ascii="Times New Roman"/>
                <w:sz w:val="16"/>
              </w:rPr>
              <w:t>-0.96902</w:t>
            </w:r>
          </w:p>
        </w:tc>
        <w:tc>
          <w:tcPr>
            <w:tcW w:w="791" w:type="dxa"/>
          </w:tcPr>
          <w:p>
            <w:pPr>
              <w:pStyle w:val="TableParagraph"/>
              <w:spacing w:line="164" w:lineRule="exact"/>
              <w:ind w:left="111" w:right="19"/>
              <w:jc w:val="center"/>
              <w:rPr>
                <w:rFonts w:ascii="Times New Roman"/>
                <w:sz w:val="16"/>
              </w:rPr>
            </w:pPr>
            <w:r>
              <w:rPr>
                <w:rFonts w:ascii="Times New Roman"/>
                <w:sz w:val="16"/>
              </w:rPr>
              <w:t>-0.96894</w:t>
            </w:r>
          </w:p>
        </w:tc>
      </w:tr>
      <w:tr>
        <w:trPr>
          <w:trHeight w:val="183" w:hRule="atLeast"/>
        </w:trPr>
        <w:tc>
          <w:tcPr>
            <w:tcW w:w="1172" w:type="dxa"/>
          </w:tcPr>
          <w:p>
            <w:pPr>
              <w:pStyle w:val="TableParagraph"/>
              <w:spacing w:line="240" w:lineRule="auto"/>
              <w:rPr>
                <w:rFonts w:ascii="Times New Roman"/>
                <w:sz w:val="12"/>
              </w:rPr>
            </w:pPr>
          </w:p>
        </w:tc>
        <w:tc>
          <w:tcPr>
            <w:tcW w:w="791" w:type="dxa"/>
          </w:tcPr>
          <w:p>
            <w:pPr>
              <w:pStyle w:val="TableParagraph"/>
              <w:spacing w:line="164" w:lineRule="exact"/>
              <w:ind w:right="38"/>
              <w:jc w:val="right"/>
              <w:rPr>
                <w:rFonts w:ascii="Times New Roman"/>
                <w:sz w:val="16"/>
              </w:rPr>
            </w:pPr>
            <w:r>
              <w:rPr>
                <w:rFonts w:ascii="Times New Roman"/>
                <w:sz w:val="16"/>
              </w:rPr>
              <w:t>G.I.1647</w:t>
            </w:r>
          </w:p>
        </w:tc>
        <w:tc>
          <w:tcPr>
            <w:tcW w:w="1436" w:type="dxa"/>
            <w:gridSpan w:val="2"/>
          </w:tcPr>
          <w:p>
            <w:pPr>
              <w:pStyle w:val="TableParagraph"/>
              <w:spacing w:line="240" w:lineRule="auto"/>
              <w:rPr>
                <w:rFonts w:ascii="Times New Roman"/>
                <w:sz w:val="12"/>
              </w:rPr>
            </w:pPr>
          </w:p>
        </w:tc>
        <w:tc>
          <w:tcPr>
            <w:tcW w:w="784" w:type="dxa"/>
          </w:tcPr>
          <w:p>
            <w:pPr>
              <w:pStyle w:val="TableParagraph"/>
              <w:spacing w:line="240" w:lineRule="auto"/>
              <w:rPr>
                <w:rFonts w:ascii="Times New Roman"/>
                <w:sz w:val="12"/>
              </w:rPr>
            </w:pPr>
          </w:p>
        </w:tc>
        <w:tc>
          <w:tcPr>
            <w:tcW w:w="798" w:type="dxa"/>
          </w:tcPr>
          <w:p>
            <w:pPr>
              <w:pStyle w:val="TableParagraph"/>
              <w:spacing w:line="240" w:lineRule="auto"/>
              <w:rPr>
                <w:rFonts w:ascii="Times New Roman"/>
                <w:sz w:val="12"/>
              </w:rPr>
            </w:pPr>
          </w:p>
        </w:tc>
        <w:tc>
          <w:tcPr>
            <w:tcW w:w="914" w:type="dxa"/>
          </w:tcPr>
          <w:p>
            <w:pPr>
              <w:pStyle w:val="TableParagraph"/>
              <w:spacing w:line="240" w:lineRule="auto"/>
              <w:rPr>
                <w:rFonts w:ascii="Times New Roman"/>
                <w:sz w:val="12"/>
              </w:rPr>
            </w:pPr>
          </w:p>
        </w:tc>
        <w:tc>
          <w:tcPr>
            <w:tcW w:w="1035" w:type="dxa"/>
            <w:gridSpan w:val="2"/>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c>
          <w:tcPr>
            <w:tcW w:w="1436" w:type="dxa"/>
            <w:gridSpan w:val="2"/>
          </w:tcPr>
          <w:p>
            <w:pPr>
              <w:pStyle w:val="TableParagraph"/>
              <w:spacing w:line="164" w:lineRule="exact"/>
              <w:ind w:left="749"/>
              <w:rPr>
                <w:rFonts w:ascii="Times New Roman"/>
                <w:sz w:val="16"/>
              </w:rPr>
            </w:pPr>
            <w:r>
              <w:rPr>
                <w:rFonts w:ascii="Times New Roman"/>
                <w:sz w:val="16"/>
              </w:rPr>
              <w:t>-0.75873</w:t>
            </w:r>
          </w:p>
        </w:tc>
        <w:tc>
          <w:tcPr>
            <w:tcW w:w="784" w:type="dxa"/>
          </w:tcPr>
          <w:p>
            <w:pPr>
              <w:pStyle w:val="TableParagraph"/>
              <w:spacing w:line="164" w:lineRule="exact"/>
              <w:ind w:left="38" w:right="69"/>
              <w:jc w:val="center"/>
              <w:rPr>
                <w:rFonts w:ascii="Times New Roman"/>
                <w:sz w:val="16"/>
              </w:rPr>
            </w:pPr>
            <w:r>
              <w:rPr>
                <w:rFonts w:ascii="Times New Roman"/>
                <w:sz w:val="16"/>
              </w:rPr>
              <w:t>-0.75860</w:t>
            </w:r>
          </w:p>
        </w:tc>
        <w:tc>
          <w:tcPr>
            <w:tcW w:w="798" w:type="dxa"/>
          </w:tcPr>
          <w:p>
            <w:pPr>
              <w:pStyle w:val="TableParagraph"/>
              <w:spacing w:line="164" w:lineRule="exact"/>
              <w:ind w:right="64"/>
              <w:jc w:val="right"/>
              <w:rPr>
                <w:rFonts w:ascii="Times New Roman"/>
                <w:sz w:val="16"/>
              </w:rPr>
            </w:pPr>
            <w:r>
              <w:rPr>
                <w:rFonts w:ascii="Times New Roman"/>
                <w:sz w:val="16"/>
              </w:rPr>
              <w:t>-0.75872</w:t>
            </w:r>
          </w:p>
        </w:tc>
        <w:tc>
          <w:tcPr>
            <w:tcW w:w="914" w:type="dxa"/>
          </w:tcPr>
          <w:p>
            <w:pPr>
              <w:pStyle w:val="TableParagraph"/>
              <w:spacing w:line="164" w:lineRule="exact"/>
              <w:ind w:right="44"/>
              <w:jc w:val="right"/>
              <w:rPr>
                <w:rFonts w:ascii="Times New Roman"/>
                <w:sz w:val="16"/>
              </w:rPr>
            </w:pPr>
            <w:r>
              <w:rPr>
                <w:rFonts w:ascii="Times New Roman"/>
                <w:sz w:val="16"/>
              </w:rPr>
              <w:t>-0.75801</w:t>
            </w:r>
          </w:p>
        </w:tc>
        <w:tc>
          <w:tcPr>
            <w:tcW w:w="1035" w:type="dxa"/>
            <w:gridSpan w:val="2"/>
          </w:tcPr>
          <w:p>
            <w:pPr>
              <w:pStyle w:val="TableParagraph"/>
              <w:spacing w:line="164" w:lineRule="exact"/>
              <w:ind w:left="312"/>
              <w:rPr>
                <w:rFonts w:ascii="Times New Roman"/>
                <w:sz w:val="16"/>
              </w:rPr>
            </w:pPr>
            <w:r>
              <w:rPr>
                <w:rFonts w:ascii="Times New Roman"/>
                <w:sz w:val="16"/>
              </w:rPr>
              <w:t>-0.75786</w:t>
            </w:r>
          </w:p>
        </w:tc>
        <w:tc>
          <w:tcPr>
            <w:tcW w:w="791" w:type="dxa"/>
          </w:tcPr>
          <w:p>
            <w:pPr>
              <w:pStyle w:val="TableParagraph"/>
              <w:spacing w:line="164" w:lineRule="exact"/>
              <w:ind w:left="70" w:right="24"/>
              <w:jc w:val="center"/>
              <w:rPr>
                <w:rFonts w:ascii="Times New Roman"/>
                <w:sz w:val="16"/>
              </w:rPr>
            </w:pPr>
            <w:r>
              <w:rPr>
                <w:rFonts w:ascii="Times New Roman"/>
                <w:sz w:val="16"/>
              </w:rPr>
              <w:t>-0.75654</w:t>
            </w:r>
          </w:p>
        </w:tc>
      </w:tr>
      <w:tr>
        <w:trPr>
          <w:trHeight w:val="184" w:hRule="atLeast"/>
        </w:trPr>
        <w:tc>
          <w:tcPr>
            <w:tcW w:w="1172" w:type="dxa"/>
          </w:tcPr>
          <w:p>
            <w:pPr>
              <w:pStyle w:val="TableParagraph"/>
              <w:spacing w:line="240" w:lineRule="auto"/>
              <w:rPr>
                <w:rFonts w:ascii="Times New Roman"/>
                <w:sz w:val="12"/>
              </w:rPr>
            </w:pPr>
          </w:p>
        </w:tc>
        <w:tc>
          <w:tcPr>
            <w:tcW w:w="791" w:type="dxa"/>
          </w:tcPr>
          <w:p>
            <w:pPr>
              <w:pStyle w:val="TableParagraph"/>
              <w:spacing w:line="164" w:lineRule="exact"/>
              <w:ind w:right="36"/>
              <w:jc w:val="right"/>
              <w:rPr>
                <w:rFonts w:ascii="Times New Roman"/>
                <w:sz w:val="16"/>
              </w:rPr>
            </w:pPr>
            <w:r>
              <w:rPr>
                <w:rFonts w:ascii="Times New Roman"/>
                <w:sz w:val="16"/>
              </w:rPr>
              <w:t>G.I.1648</w:t>
            </w:r>
          </w:p>
        </w:tc>
        <w:tc>
          <w:tcPr>
            <w:tcW w:w="1436" w:type="dxa"/>
            <w:gridSpan w:val="2"/>
          </w:tcPr>
          <w:p>
            <w:pPr>
              <w:pStyle w:val="TableParagraph"/>
              <w:spacing w:line="164" w:lineRule="exact"/>
              <w:ind w:left="760"/>
              <w:rPr>
                <w:rFonts w:ascii="Times New Roman"/>
                <w:sz w:val="16"/>
              </w:rPr>
            </w:pPr>
            <w:r>
              <w:rPr>
                <w:rFonts w:ascii="Times New Roman"/>
                <w:sz w:val="16"/>
              </w:rPr>
              <w:t>-----------</w:t>
            </w:r>
          </w:p>
        </w:tc>
        <w:tc>
          <w:tcPr>
            <w:tcW w:w="784" w:type="dxa"/>
          </w:tcPr>
          <w:p>
            <w:pPr>
              <w:pStyle w:val="TableParagraph"/>
              <w:spacing w:line="164" w:lineRule="exact"/>
              <w:ind w:left="69" w:right="50"/>
              <w:jc w:val="center"/>
              <w:rPr>
                <w:rFonts w:ascii="Times New Roman"/>
                <w:sz w:val="16"/>
              </w:rPr>
            </w:pPr>
            <w:r>
              <w:rPr>
                <w:rFonts w:ascii="Times New Roman"/>
                <w:sz w:val="16"/>
              </w:rPr>
              <w:t>-----------</w:t>
            </w:r>
          </w:p>
        </w:tc>
        <w:tc>
          <w:tcPr>
            <w:tcW w:w="798" w:type="dxa"/>
          </w:tcPr>
          <w:p>
            <w:pPr>
              <w:pStyle w:val="TableParagraph"/>
              <w:spacing w:line="164" w:lineRule="exact"/>
              <w:ind w:right="59"/>
              <w:jc w:val="right"/>
              <w:rPr>
                <w:rFonts w:ascii="Times New Roman"/>
                <w:sz w:val="16"/>
              </w:rPr>
            </w:pPr>
            <w:r>
              <w:rPr>
                <w:rFonts w:ascii="Times New Roman"/>
                <w:sz w:val="16"/>
              </w:rPr>
              <w:t>-----------</w:t>
            </w:r>
          </w:p>
        </w:tc>
        <w:tc>
          <w:tcPr>
            <w:tcW w:w="914" w:type="dxa"/>
          </w:tcPr>
          <w:p>
            <w:pPr>
              <w:pStyle w:val="TableParagraph"/>
              <w:spacing w:line="164" w:lineRule="exact"/>
              <w:ind w:right="-15"/>
              <w:jc w:val="right"/>
              <w:rPr>
                <w:rFonts w:ascii="Times New Roman"/>
                <w:sz w:val="16"/>
              </w:rPr>
            </w:pPr>
            <w:r>
              <w:rPr>
                <w:rFonts w:ascii="Times New Roman"/>
                <w:sz w:val="16"/>
              </w:rPr>
              <w:t>-----------</w:t>
            </w:r>
          </w:p>
        </w:tc>
        <w:tc>
          <w:tcPr>
            <w:tcW w:w="1035" w:type="dxa"/>
            <w:gridSpan w:val="2"/>
          </w:tcPr>
          <w:p>
            <w:pPr>
              <w:pStyle w:val="TableParagraph"/>
              <w:spacing w:line="164" w:lineRule="exact"/>
              <w:ind w:left="329"/>
              <w:rPr>
                <w:rFonts w:ascii="Times New Roman"/>
                <w:sz w:val="16"/>
              </w:rPr>
            </w:pPr>
            <w:r>
              <w:rPr>
                <w:rFonts w:ascii="Times New Roman"/>
                <w:sz w:val="16"/>
              </w:rPr>
              <w:t>-----------</w:t>
            </w:r>
          </w:p>
        </w:tc>
        <w:tc>
          <w:tcPr>
            <w:tcW w:w="791" w:type="dxa"/>
          </w:tcPr>
          <w:p>
            <w:pPr>
              <w:pStyle w:val="TableParagraph"/>
              <w:spacing w:line="164" w:lineRule="exact"/>
              <w:ind w:left="139" w:right="24"/>
              <w:jc w:val="center"/>
              <w:rPr>
                <w:rFonts w:ascii="Times New Roman"/>
                <w:sz w:val="16"/>
              </w:rPr>
            </w:pPr>
            <w:r>
              <w:rPr>
                <w:rFonts w:ascii="Times New Roman"/>
                <w:sz w:val="16"/>
              </w:rPr>
              <w:t>-----------</w:t>
            </w:r>
          </w:p>
        </w:tc>
      </w:tr>
      <w:tr>
        <w:trPr>
          <w:trHeight w:val="180" w:hRule="atLeast"/>
        </w:trPr>
        <w:tc>
          <w:tcPr>
            <w:tcW w:w="1172" w:type="dxa"/>
          </w:tcPr>
          <w:p>
            <w:pPr>
              <w:pStyle w:val="TableParagraph"/>
              <w:spacing w:line="240" w:lineRule="auto"/>
              <w:rPr>
                <w:rFonts w:ascii="Times New Roman"/>
                <w:sz w:val="12"/>
              </w:rPr>
            </w:pPr>
          </w:p>
        </w:tc>
        <w:tc>
          <w:tcPr>
            <w:tcW w:w="791" w:type="dxa"/>
          </w:tcPr>
          <w:p>
            <w:pPr>
              <w:pStyle w:val="TableParagraph"/>
              <w:spacing w:line="240" w:lineRule="auto"/>
              <w:rPr>
                <w:rFonts w:ascii="Times New Roman"/>
                <w:sz w:val="12"/>
              </w:rPr>
            </w:pPr>
          </w:p>
        </w:tc>
        <w:tc>
          <w:tcPr>
            <w:tcW w:w="1436" w:type="dxa"/>
            <w:gridSpan w:val="2"/>
          </w:tcPr>
          <w:p>
            <w:pPr>
              <w:pStyle w:val="TableParagraph"/>
              <w:spacing w:line="160" w:lineRule="exact"/>
              <w:ind w:left="749"/>
              <w:rPr>
                <w:rFonts w:ascii="Times New Roman"/>
                <w:sz w:val="16"/>
              </w:rPr>
            </w:pPr>
            <w:r>
              <w:rPr>
                <w:rFonts w:ascii="Times New Roman"/>
                <w:sz w:val="16"/>
              </w:rPr>
              <w:t>-1.72675</w:t>
            </w:r>
          </w:p>
        </w:tc>
        <w:tc>
          <w:tcPr>
            <w:tcW w:w="784" w:type="dxa"/>
          </w:tcPr>
          <w:p>
            <w:pPr>
              <w:pStyle w:val="TableParagraph"/>
              <w:spacing w:line="160" w:lineRule="exact"/>
              <w:ind w:left="38" w:right="69"/>
              <w:jc w:val="center"/>
              <w:rPr>
                <w:rFonts w:ascii="Times New Roman"/>
                <w:sz w:val="16"/>
              </w:rPr>
            </w:pPr>
            <w:r>
              <w:rPr>
                <w:rFonts w:ascii="Times New Roman"/>
                <w:sz w:val="16"/>
              </w:rPr>
              <w:t>-1.72666</w:t>
            </w:r>
          </w:p>
        </w:tc>
        <w:tc>
          <w:tcPr>
            <w:tcW w:w="798" w:type="dxa"/>
          </w:tcPr>
          <w:p>
            <w:pPr>
              <w:pStyle w:val="TableParagraph"/>
              <w:spacing w:line="160" w:lineRule="exact"/>
              <w:ind w:right="64"/>
              <w:jc w:val="right"/>
              <w:rPr>
                <w:rFonts w:ascii="Times New Roman"/>
                <w:sz w:val="16"/>
              </w:rPr>
            </w:pPr>
            <w:r>
              <w:rPr>
                <w:rFonts w:ascii="Times New Roman"/>
                <w:sz w:val="16"/>
              </w:rPr>
              <w:t>-1.72676</w:t>
            </w:r>
          </w:p>
        </w:tc>
        <w:tc>
          <w:tcPr>
            <w:tcW w:w="914" w:type="dxa"/>
          </w:tcPr>
          <w:p>
            <w:pPr>
              <w:pStyle w:val="TableParagraph"/>
              <w:spacing w:line="160" w:lineRule="exact"/>
              <w:ind w:right="44"/>
              <w:jc w:val="right"/>
              <w:rPr>
                <w:rFonts w:ascii="Times New Roman"/>
                <w:sz w:val="16"/>
              </w:rPr>
            </w:pPr>
            <w:r>
              <w:rPr>
                <w:rFonts w:ascii="Times New Roman"/>
                <w:sz w:val="16"/>
              </w:rPr>
              <w:t>-1.72691</w:t>
            </w:r>
          </w:p>
        </w:tc>
        <w:tc>
          <w:tcPr>
            <w:tcW w:w="1035" w:type="dxa"/>
            <w:gridSpan w:val="2"/>
          </w:tcPr>
          <w:p>
            <w:pPr>
              <w:pStyle w:val="TableParagraph"/>
              <w:spacing w:line="160" w:lineRule="exact"/>
              <w:ind w:left="312"/>
              <w:rPr>
                <w:rFonts w:ascii="Times New Roman"/>
                <w:sz w:val="16"/>
              </w:rPr>
            </w:pPr>
            <w:r>
              <w:rPr>
                <w:rFonts w:ascii="Times New Roman"/>
                <w:sz w:val="16"/>
              </w:rPr>
              <w:t>-1.72688</w:t>
            </w:r>
          </w:p>
        </w:tc>
        <w:tc>
          <w:tcPr>
            <w:tcW w:w="791" w:type="dxa"/>
          </w:tcPr>
          <w:p>
            <w:pPr>
              <w:pStyle w:val="TableParagraph"/>
              <w:spacing w:line="160" w:lineRule="exact"/>
              <w:ind w:left="70" w:right="24"/>
              <w:jc w:val="center"/>
              <w:rPr>
                <w:rFonts w:ascii="Times New Roman"/>
                <w:sz w:val="16"/>
              </w:rPr>
            </w:pPr>
            <w:r>
              <w:rPr>
                <w:rFonts w:ascii="Times New Roman"/>
                <w:sz w:val="16"/>
              </w:rPr>
              <w:t>-1.72548</w:t>
            </w:r>
          </w:p>
        </w:tc>
      </w:tr>
    </w:tbl>
    <w:p>
      <w:pPr>
        <w:tabs>
          <w:tab w:pos="4523" w:val="left" w:leader="none"/>
        </w:tabs>
        <w:spacing w:line="480" w:lineRule="auto" w:before="0"/>
        <w:ind w:left="4343" w:right="1034" w:hanging="1080"/>
        <w:jc w:val="left"/>
        <w:rPr>
          <w:sz w:val="16"/>
        </w:rPr>
      </w:pPr>
      <w:r>
        <w:rPr>
          <w:sz w:val="16"/>
        </w:rPr>
        <w:t>source:</w:t>
        <w:tab/>
        <w:tab/>
        <w:t>#DK_niDprs #DK_niDprs #DK_niDprs #DK_niDniv #DK_niDniv #DK_niDprs table A1: Repeated levelings within the</w:t>
      </w:r>
      <w:r>
        <w:rPr>
          <w:spacing w:val="-2"/>
          <w:sz w:val="16"/>
        </w:rPr>
        <w:t> </w:t>
      </w:r>
      <w:r>
        <w:rPr>
          <w:sz w:val="16"/>
        </w:rPr>
        <w:t>groups</w:t>
      </w:r>
    </w:p>
    <w:p>
      <w:pPr>
        <w:pStyle w:val="BodyText"/>
        <w:spacing w:before="2"/>
        <w:ind w:left="1984" w:right="122" w:firstLine="250"/>
        <w:jc w:val="both"/>
      </w:pPr>
      <w:r>
        <w:rPr/>
        <w:t>Considering the group Hamlets Grav we can conclude that G.I.1605 and G.I.1607 can be considered mutually stable from 1941 to 1992, whereas G.I.1606 has subsided about 1½mm during the years from 1943 to 1980, hereafter the point seems stable. That means any one of the three benchmarks could be used for the connection 1980/1992. As regards the Kvistgård group we notice mutual stability of G.I.1646 and G.I.1647 from 1980 on, whereas G.I.1648 has raised about 1½mm (according to the field books this is probably caused by some construction work close to the point).</w:t>
      </w:r>
    </w:p>
    <w:p>
      <w:pPr>
        <w:pStyle w:val="BodyText"/>
        <w:spacing w:before="10"/>
        <w:rPr>
          <w:sz w:val="19"/>
        </w:rPr>
      </w:pPr>
    </w:p>
    <w:p>
      <w:pPr>
        <w:pStyle w:val="ListParagraph"/>
        <w:numPr>
          <w:ilvl w:val="1"/>
          <w:numId w:val="14"/>
        </w:numPr>
        <w:tabs>
          <w:tab w:pos="2600" w:val="left" w:leader="none"/>
        </w:tabs>
        <w:spacing w:line="240" w:lineRule="auto" w:before="0" w:after="0"/>
        <w:ind w:left="1984" w:right="123" w:firstLine="251"/>
        <w:jc w:val="both"/>
        <w:rPr>
          <w:sz w:val="20"/>
        </w:rPr>
      </w:pPr>
      <w:r>
        <w:rPr>
          <w:b/>
          <w:sz w:val="20"/>
        </w:rPr>
        <w:t>Levelling between the groups. </w:t>
      </w:r>
      <w:r>
        <w:rPr>
          <w:sz w:val="20"/>
        </w:rPr>
        <w:t>Below, we are giving the levelings available from Kvistgård (G.I.1647) to Hamlets Grav (G.I.1607), which are including the old subsoil benchmark G.M.1337 from the First Precise Leveling. The results recorded are rounded measured height differences summed up along the shortest route connecting the groups. The same data sources as above have been</w:t>
      </w:r>
      <w:r>
        <w:rPr>
          <w:spacing w:val="-15"/>
          <w:sz w:val="20"/>
        </w:rPr>
        <w:t> </w:t>
      </w:r>
      <w:r>
        <w:rPr>
          <w:sz w:val="20"/>
        </w:rPr>
        <w:t>used.</w:t>
      </w:r>
    </w:p>
    <w:p>
      <w:pPr>
        <w:pStyle w:val="BodyText"/>
        <w:spacing w:before="6" w:after="1"/>
        <w:rPr>
          <w:sz w:val="16"/>
        </w:rPr>
      </w:pPr>
    </w:p>
    <w:tbl>
      <w:tblPr>
        <w:tblW w:w="0" w:type="auto"/>
        <w:jc w:val="left"/>
        <w:tblInd w:w="3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
        <w:gridCol w:w="743"/>
        <w:gridCol w:w="798"/>
        <w:gridCol w:w="762"/>
        <w:gridCol w:w="816"/>
        <w:gridCol w:w="754"/>
        <w:gridCol w:w="873"/>
        <w:gridCol w:w="717"/>
      </w:tblGrid>
      <w:tr>
        <w:trPr>
          <w:trHeight w:val="180" w:hRule="atLeast"/>
        </w:trPr>
        <w:tc>
          <w:tcPr>
            <w:tcW w:w="841" w:type="dxa"/>
          </w:tcPr>
          <w:p>
            <w:pPr>
              <w:pStyle w:val="TableParagraph"/>
              <w:spacing w:line="240" w:lineRule="auto"/>
              <w:rPr>
                <w:rFonts w:ascii="Times New Roman"/>
                <w:sz w:val="12"/>
              </w:rPr>
            </w:pPr>
          </w:p>
        </w:tc>
        <w:tc>
          <w:tcPr>
            <w:tcW w:w="743" w:type="dxa"/>
          </w:tcPr>
          <w:p>
            <w:pPr>
              <w:pStyle w:val="TableParagraph"/>
              <w:spacing w:line="160" w:lineRule="exact"/>
              <w:ind w:right="130"/>
              <w:jc w:val="right"/>
              <w:rPr>
                <w:rFonts w:ascii="Times New Roman"/>
                <w:sz w:val="16"/>
              </w:rPr>
            </w:pPr>
            <w:r>
              <w:rPr>
                <w:rFonts w:ascii="Times New Roman"/>
                <w:sz w:val="16"/>
              </w:rPr>
              <w:t>1940</w:t>
            </w:r>
          </w:p>
        </w:tc>
        <w:tc>
          <w:tcPr>
            <w:tcW w:w="798" w:type="dxa"/>
          </w:tcPr>
          <w:p>
            <w:pPr>
              <w:pStyle w:val="TableParagraph"/>
              <w:spacing w:line="160" w:lineRule="exact"/>
              <w:ind w:right="129"/>
              <w:jc w:val="right"/>
              <w:rPr>
                <w:rFonts w:ascii="Times New Roman"/>
                <w:sz w:val="16"/>
              </w:rPr>
            </w:pPr>
            <w:r>
              <w:rPr>
                <w:rFonts w:ascii="Times New Roman"/>
                <w:w w:val="95"/>
                <w:sz w:val="16"/>
              </w:rPr>
              <w:t>1941</w:t>
            </w:r>
          </w:p>
        </w:tc>
        <w:tc>
          <w:tcPr>
            <w:tcW w:w="762" w:type="dxa"/>
          </w:tcPr>
          <w:p>
            <w:pPr>
              <w:pStyle w:val="TableParagraph"/>
              <w:spacing w:line="160" w:lineRule="exact"/>
              <w:ind w:right="131"/>
              <w:jc w:val="right"/>
              <w:rPr>
                <w:rFonts w:ascii="Times New Roman"/>
                <w:sz w:val="16"/>
              </w:rPr>
            </w:pPr>
            <w:r>
              <w:rPr>
                <w:rFonts w:ascii="Times New Roman"/>
                <w:w w:val="95"/>
                <w:sz w:val="16"/>
              </w:rPr>
              <w:t>1942</w:t>
            </w:r>
          </w:p>
        </w:tc>
        <w:tc>
          <w:tcPr>
            <w:tcW w:w="816" w:type="dxa"/>
          </w:tcPr>
          <w:p>
            <w:pPr>
              <w:pStyle w:val="TableParagraph"/>
              <w:spacing w:line="160" w:lineRule="exact"/>
              <w:ind w:left="305"/>
              <w:rPr>
                <w:rFonts w:ascii="Times New Roman"/>
                <w:sz w:val="16"/>
              </w:rPr>
            </w:pPr>
            <w:r>
              <w:rPr>
                <w:rFonts w:ascii="Times New Roman"/>
                <w:sz w:val="16"/>
              </w:rPr>
              <w:t>1943</w:t>
            </w:r>
          </w:p>
        </w:tc>
        <w:tc>
          <w:tcPr>
            <w:tcW w:w="754" w:type="dxa"/>
          </w:tcPr>
          <w:p>
            <w:pPr>
              <w:pStyle w:val="TableParagraph"/>
              <w:spacing w:line="160" w:lineRule="exact"/>
              <w:ind w:right="180"/>
              <w:jc w:val="right"/>
              <w:rPr>
                <w:rFonts w:ascii="Times New Roman"/>
                <w:sz w:val="16"/>
              </w:rPr>
            </w:pPr>
            <w:r>
              <w:rPr>
                <w:rFonts w:ascii="Times New Roman"/>
                <w:w w:val="95"/>
                <w:sz w:val="16"/>
              </w:rPr>
              <w:t>1980</w:t>
            </w:r>
          </w:p>
        </w:tc>
        <w:tc>
          <w:tcPr>
            <w:tcW w:w="873" w:type="dxa"/>
          </w:tcPr>
          <w:p>
            <w:pPr>
              <w:pStyle w:val="TableParagraph"/>
              <w:spacing w:line="160" w:lineRule="exact"/>
              <w:ind w:right="212"/>
              <w:jc w:val="right"/>
              <w:rPr>
                <w:rFonts w:ascii="Times New Roman"/>
                <w:sz w:val="16"/>
              </w:rPr>
            </w:pPr>
            <w:r>
              <w:rPr>
                <w:rFonts w:ascii="Times New Roman"/>
                <w:w w:val="95"/>
                <w:sz w:val="16"/>
              </w:rPr>
              <w:t>1983</w:t>
            </w:r>
          </w:p>
        </w:tc>
        <w:tc>
          <w:tcPr>
            <w:tcW w:w="717" w:type="dxa"/>
          </w:tcPr>
          <w:p>
            <w:pPr>
              <w:pStyle w:val="TableParagraph"/>
              <w:spacing w:line="160" w:lineRule="exact"/>
              <w:ind w:right="88"/>
              <w:jc w:val="right"/>
              <w:rPr>
                <w:rFonts w:ascii="Times New Roman"/>
                <w:sz w:val="16"/>
              </w:rPr>
            </w:pPr>
            <w:r>
              <w:rPr>
                <w:rFonts w:ascii="Times New Roman"/>
                <w:sz w:val="16"/>
              </w:rPr>
              <w:t>1992</w:t>
            </w:r>
          </w:p>
        </w:tc>
      </w:tr>
      <w:tr>
        <w:trPr>
          <w:trHeight w:val="184" w:hRule="atLeast"/>
        </w:trPr>
        <w:tc>
          <w:tcPr>
            <w:tcW w:w="841" w:type="dxa"/>
          </w:tcPr>
          <w:p>
            <w:pPr>
              <w:pStyle w:val="TableParagraph"/>
              <w:spacing w:line="164" w:lineRule="exact"/>
              <w:ind w:left="50"/>
              <w:rPr>
                <w:rFonts w:ascii="Times New Roman"/>
                <w:sz w:val="16"/>
              </w:rPr>
            </w:pPr>
            <w:r>
              <w:rPr>
                <w:rFonts w:ascii="Times New Roman"/>
                <w:sz w:val="16"/>
              </w:rPr>
              <w:t>G.I.1647</w:t>
            </w:r>
          </w:p>
        </w:tc>
        <w:tc>
          <w:tcPr>
            <w:tcW w:w="743" w:type="dxa"/>
          </w:tcPr>
          <w:p>
            <w:pPr>
              <w:pStyle w:val="TableParagraph"/>
              <w:spacing w:line="240" w:lineRule="auto"/>
              <w:rPr>
                <w:rFonts w:ascii="Times New Roman"/>
                <w:sz w:val="12"/>
              </w:rPr>
            </w:pPr>
          </w:p>
        </w:tc>
        <w:tc>
          <w:tcPr>
            <w:tcW w:w="798" w:type="dxa"/>
          </w:tcPr>
          <w:p>
            <w:pPr>
              <w:pStyle w:val="TableParagraph"/>
              <w:spacing w:line="240" w:lineRule="auto"/>
              <w:rPr>
                <w:rFonts w:ascii="Times New Roman"/>
                <w:sz w:val="12"/>
              </w:rPr>
            </w:pPr>
          </w:p>
        </w:tc>
        <w:tc>
          <w:tcPr>
            <w:tcW w:w="762" w:type="dxa"/>
          </w:tcPr>
          <w:p>
            <w:pPr>
              <w:pStyle w:val="TableParagraph"/>
              <w:spacing w:line="240" w:lineRule="auto"/>
              <w:rPr>
                <w:rFonts w:ascii="Times New Roman"/>
                <w:sz w:val="12"/>
              </w:rPr>
            </w:pPr>
          </w:p>
        </w:tc>
        <w:tc>
          <w:tcPr>
            <w:tcW w:w="816" w:type="dxa"/>
          </w:tcPr>
          <w:p>
            <w:pPr>
              <w:pStyle w:val="TableParagraph"/>
              <w:spacing w:line="240" w:lineRule="auto"/>
              <w:rPr>
                <w:rFonts w:ascii="Times New Roman"/>
                <w:sz w:val="12"/>
              </w:rPr>
            </w:pPr>
          </w:p>
        </w:tc>
        <w:tc>
          <w:tcPr>
            <w:tcW w:w="754" w:type="dxa"/>
          </w:tcPr>
          <w:p>
            <w:pPr>
              <w:pStyle w:val="TableParagraph"/>
              <w:spacing w:line="240" w:lineRule="auto"/>
              <w:rPr>
                <w:rFonts w:ascii="Times New Roman"/>
                <w:sz w:val="12"/>
              </w:rPr>
            </w:pPr>
          </w:p>
        </w:tc>
        <w:tc>
          <w:tcPr>
            <w:tcW w:w="873" w:type="dxa"/>
          </w:tcPr>
          <w:p>
            <w:pPr>
              <w:pStyle w:val="TableParagraph"/>
              <w:spacing w:line="240" w:lineRule="auto"/>
              <w:rPr>
                <w:rFonts w:ascii="Times New Roman"/>
                <w:sz w:val="12"/>
              </w:rPr>
            </w:pPr>
          </w:p>
        </w:tc>
        <w:tc>
          <w:tcPr>
            <w:tcW w:w="717" w:type="dxa"/>
          </w:tcPr>
          <w:p>
            <w:pPr>
              <w:pStyle w:val="TableParagraph"/>
              <w:spacing w:line="240" w:lineRule="auto"/>
              <w:rPr>
                <w:rFonts w:ascii="Times New Roman"/>
                <w:sz w:val="12"/>
              </w:rPr>
            </w:pPr>
          </w:p>
        </w:tc>
      </w:tr>
      <w:tr>
        <w:trPr>
          <w:trHeight w:val="184" w:hRule="atLeast"/>
        </w:trPr>
        <w:tc>
          <w:tcPr>
            <w:tcW w:w="841" w:type="dxa"/>
          </w:tcPr>
          <w:p>
            <w:pPr>
              <w:pStyle w:val="TableParagraph"/>
              <w:spacing w:line="164" w:lineRule="exact"/>
              <w:ind w:left="129"/>
              <w:rPr>
                <w:rFonts w:ascii="Times New Roman"/>
                <w:sz w:val="16"/>
              </w:rPr>
            </w:pPr>
            <w:r>
              <w:rPr>
                <w:rFonts w:ascii="Times New Roman"/>
                <w:sz w:val="16"/>
              </w:rPr>
              <w:t>4.5km</w:t>
            </w:r>
          </w:p>
        </w:tc>
        <w:tc>
          <w:tcPr>
            <w:tcW w:w="743" w:type="dxa"/>
          </w:tcPr>
          <w:p>
            <w:pPr>
              <w:pStyle w:val="TableParagraph"/>
              <w:spacing w:line="240" w:lineRule="auto"/>
              <w:rPr>
                <w:rFonts w:ascii="Times New Roman"/>
                <w:sz w:val="12"/>
              </w:rPr>
            </w:pPr>
          </w:p>
        </w:tc>
        <w:tc>
          <w:tcPr>
            <w:tcW w:w="798" w:type="dxa"/>
          </w:tcPr>
          <w:p>
            <w:pPr>
              <w:pStyle w:val="TableParagraph"/>
              <w:spacing w:line="164" w:lineRule="exact"/>
              <w:ind w:right="134"/>
              <w:jc w:val="right"/>
              <w:rPr>
                <w:rFonts w:ascii="Times New Roman"/>
                <w:sz w:val="16"/>
              </w:rPr>
            </w:pPr>
            <w:r>
              <w:rPr>
                <w:rFonts w:ascii="Times New Roman"/>
                <w:sz w:val="16"/>
              </w:rPr>
              <w:t>-4.513</w:t>
            </w:r>
          </w:p>
        </w:tc>
        <w:tc>
          <w:tcPr>
            <w:tcW w:w="762" w:type="dxa"/>
          </w:tcPr>
          <w:p>
            <w:pPr>
              <w:pStyle w:val="TableParagraph"/>
              <w:spacing w:line="164" w:lineRule="exact"/>
              <w:ind w:right="122"/>
              <w:jc w:val="right"/>
              <w:rPr>
                <w:rFonts w:ascii="Times New Roman"/>
                <w:sz w:val="16"/>
              </w:rPr>
            </w:pPr>
            <w:r>
              <w:rPr>
                <w:rFonts w:ascii="Times New Roman"/>
                <w:sz w:val="16"/>
              </w:rPr>
              <w:t>-4.516</w:t>
            </w:r>
          </w:p>
        </w:tc>
        <w:tc>
          <w:tcPr>
            <w:tcW w:w="816" w:type="dxa"/>
          </w:tcPr>
          <w:p>
            <w:pPr>
              <w:pStyle w:val="TableParagraph"/>
              <w:spacing w:line="164" w:lineRule="exact"/>
              <w:ind w:left="194"/>
              <w:rPr>
                <w:rFonts w:ascii="Times New Roman"/>
                <w:sz w:val="16"/>
              </w:rPr>
            </w:pPr>
            <w:r>
              <w:rPr>
                <w:rFonts w:ascii="Times New Roman"/>
                <w:sz w:val="16"/>
              </w:rPr>
              <w:t>-4.515</w:t>
            </w:r>
          </w:p>
        </w:tc>
        <w:tc>
          <w:tcPr>
            <w:tcW w:w="754" w:type="dxa"/>
          </w:tcPr>
          <w:p>
            <w:pPr>
              <w:pStyle w:val="TableParagraph"/>
              <w:spacing w:line="164" w:lineRule="exact"/>
              <w:ind w:right="185"/>
              <w:jc w:val="right"/>
              <w:rPr>
                <w:rFonts w:ascii="Times New Roman"/>
                <w:sz w:val="16"/>
              </w:rPr>
            </w:pPr>
            <w:r>
              <w:rPr>
                <w:rFonts w:ascii="Times New Roman"/>
                <w:sz w:val="16"/>
              </w:rPr>
              <w:t>-4.517</w:t>
            </w:r>
          </w:p>
        </w:tc>
        <w:tc>
          <w:tcPr>
            <w:tcW w:w="873" w:type="dxa"/>
          </w:tcPr>
          <w:p>
            <w:pPr>
              <w:pStyle w:val="TableParagraph"/>
              <w:spacing w:line="164" w:lineRule="exact"/>
              <w:ind w:right="204"/>
              <w:jc w:val="right"/>
              <w:rPr>
                <w:rFonts w:ascii="Times New Roman"/>
                <w:sz w:val="16"/>
              </w:rPr>
            </w:pPr>
            <w:r>
              <w:rPr>
                <w:rFonts w:ascii="Times New Roman"/>
                <w:sz w:val="16"/>
              </w:rPr>
              <w:t>-4.516</w:t>
            </w:r>
          </w:p>
        </w:tc>
        <w:tc>
          <w:tcPr>
            <w:tcW w:w="717" w:type="dxa"/>
          </w:tcPr>
          <w:p>
            <w:pPr>
              <w:pStyle w:val="TableParagraph"/>
              <w:spacing w:line="164" w:lineRule="exact"/>
              <w:ind w:left="431"/>
              <w:rPr>
                <w:rFonts w:ascii="Times New Roman"/>
                <w:sz w:val="16"/>
              </w:rPr>
            </w:pPr>
            <w:r>
              <w:rPr>
                <w:rFonts w:ascii="Times New Roman"/>
                <w:w w:val="99"/>
                <w:sz w:val="16"/>
              </w:rPr>
              <w:t>-</w:t>
            </w:r>
          </w:p>
        </w:tc>
      </w:tr>
      <w:tr>
        <w:trPr>
          <w:trHeight w:val="183" w:hRule="atLeast"/>
        </w:trPr>
        <w:tc>
          <w:tcPr>
            <w:tcW w:w="841" w:type="dxa"/>
          </w:tcPr>
          <w:p>
            <w:pPr>
              <w:pStyle w:val="TableParagraph"/>
              <w:spacing w:line="164" w:lineRule="exact"/>
              <w:ind w:left="50"/>
              <w:rPr>
                <w:rFonts w:ascii="Times New Roman"/>
                <w:sz w:val="16"/>
              </w:rPr>
            </w:pPr>
            <w:r>
              <w:rPr>
                <w:rFonts w:ascii="Times New Roman"/>
                <w:sz w:val="16"/>
              </w:rPr>
              <w:t>G.M.1337</w:t>
            </w:r>
          </w:p>
        </w:tc>
        <w:tc>
          <w:tcPr>
            <w:tcW w:w="743" w:type="dxa"/>
          </w:tcPr>
          <w:p>
            <w:pPr>
              <w:pStyle w:val="TableParagraph"/>
              <w:spacing w:line="240" w:lineRule="auto"/>
              <w:rPr>
                <w:rFonts w:ascii="Times New Roman"/>
                <w:sz w:val="12"/>
              </w:rPr>
            </w:pPr>
          </w:p>
        </w:tc>
        <w:tc>
          <w:tcPr>
            <w:tcW w:w="798" w:type="dxa"/>
          </w:tcPr>
          <w:p>
            <w:pPr>
              <w:pStyle w:val="TableParagraph"/>
              <w:spacing w:line="240" w:lineRule="auto"/>
              <w:rPr>
                <w:rFonts w:ascii="Times New Roman"/>
                <w:sz w:val="12"/>
              </w:rPr>
            </w:pPr>
          </w:p>
        </w:tc>
        <w:tc>
          <w:tcPr>
            <w:tcW w:w="762" w:type="dxa"/>
          </w:tcPr>
          <w:p>
            <w:pPr>
              <w:pStyle w:val="TableParagraph"/>
              <w:spacing w:line="240" w:lineRule="auto"/>
              <w:rPr>
                <w:rFonts w:ascii="Times New Roman"/>
                <w:sz w:val="12"/>
              </w:rPr>
            </w:pPr>
          </w:p>
        </w:tc>
        <w:tc>
          <w:tcPr>
            <w:tcW w:w="816" w:type="dxa"/>
          </w:tcPr>
          <w:p>
            <w:pPr>
              <w:pStyle w:val="TableParagraph"/>
              <w:spacing w:line="240" w:lineRule="auto"/>
              <w:rPr>
                <w:rFonts w:ascii="Times New Roman"/>
                <w:sz w:val="12"/>
              </w:rPr>
            </w:pPr>
          </w:p>
        </w:tc>
        <w:tc>
          <w:tcPr>
            <w:tcW w:w="754" w:type="dxa"/>
          </w:tcPr>
          <w:p>
            <w:pPr>
              <w:pStyle w:val="TableParagraph"/>
              <w:spacing w:line="240" w:lineRule="auto"/>
              <w:rPr>
                <w:rFonts w:ascii="Times New Roman"/>
                <w:sz w:val="12"/>
              </w:rPr>
            </w:pPr>
          </w:p>
        </w:tc>
        <w:tc>
          <w:tcPr>
            <w:tcW w:w="873" w:type="dxa"/>
          </w:tcPr>
          <w:p>
            <w:pPr>
              <w:pStyle w:val="TableParagraph"/>
              <w:spacing w:line="240" w:lineRule="auto"/>
              <w:rPr>
                <w:rFonts w:ascii="Times New Roman"/>
                <w:sz w:val="12"/>
              </w:rPr>
            </w:pPr>
          </w:p>
        </w:tc>
        <w:tc>
          <w:tcPr>
            <w:tcW w:w="717" w:type="dxa"/>
          </w:tcPr>
          <w:p>
            <w:pPr>
              <w:pStyle w:val="TableParagraph"/>
              <w:spacing w:line="240" w:lineRule="auto"/>
              <w:rPr>
                <w:rFonts w:ascii="Times New Roman"/>
                <w:sz w:val="12"/>
              </w:rPr>
            </w:pPr>
          </w:p>
        </w:tc>
      </w:tr>
      <w:tr>
        <w:trPr>
          <w:trHeight w:val="184" w:hRule="atLeast"/>
        </w:trPr>
        <w:tc>
          <w:tcPr>
            <w:tcW w:w="841" w:type="dxa"/>
          </w:tcPr>
          <w:p>
            <w:pPr>
              <w:pStyle w:val="TableParagraph"/>
              <w:spacing w:line="164" w:lineRule="exact"/>
              <w:ind w:left="129"/>
              <w:rPr>
                <w:rFonts w:ascii="Times New Roman"/>
                <w:sz w:val="16"/>
              </w:rPr>
            </w:pPr>
            <w:r>
              <w:rPr>
                <w:rFonts w:ascii="Times New Roman"/>
                <w:sz w:val="16"/>
              </w:rPr>
              <w:t>4.5km</w:t>
            </w:r>
          </w:p>
        </w:tc>
        <w:tc>
          <w:tcPr>
            <w:tcW w:w="743" w:type="dxa"/>
          </w:tcPr>
          <w:p>
            <w:pPr>
              <w:pStyle w:val="TableParagraph"/>
              <w:spacing w:line="164" w:lineRule="exact"/>
              <w:ind w:right="113"/>
              <w:jc w:val="right"/>
              <w:rPr>
                <w:rFonts w:ascii="Times New Roman"/>
                <w:sz w:val="16"/>
              </w:rPr>
            </w:pPr>
            <w:r>
              <w:rPr>
                <w:rFonts w:ascii="Times New Roman"/>
                <w:sz w:val="16"/>
              </w:rPr>
              <w:t>-16.278</w:t>
            </w:r>
          </w:p>
        </w:tc>
        <w:tc>
          <w:tcPr>
            <w:tcW w:w="798" w:type="dxa"/>
          </w:tcPr>
          <w:p>
            <w:pPr>
              <w:pStyle w:val="TableParagraph"/>
              <w:spacing w:line="164" w:lineRule="exact"/>
              <w:ind w:right="138"/>
              <w:jc w:val="right"/>
              <w:rPr>
                <w:rFonts w:ascii="Times New Roman"/>
                <w:sz w:val="16"/>
              </w:rPr>
            </w:pPr>
            <w:r>
              <w:rPr>
                <w:rFonts w:ascii="Times New Roman"/>
                <w:sz w:val="16"/>
              </w:rPr>
              <w:t>-16.276</w:t>
            </w:r>
          </w:p>
        </w:tc>
        <w:tc>
          <w:tcPr>
            <w:tcW w:w="762" w:type="dxa"/>
          </w:tcPr>
          <w:p>
            <w:pPr>
              <w:pStyle w:val="TableParagraph"/>
              <w:spacing w:line="164" w:lineRule="exact"/>
              <w:ind w:right="127"/>
              <w:jc w:val="right"/>
              <w:rPr>
                <w:rFonts w:ascii="Times New Roman"/>
                <w:sz w:val="16"/>
              </w:rPr>
            </w:pPr>
            <w:r>
              <w:rPr>
                <w:rFonts w:ascii="Times New Roman"/>
                <w:sz w:val="16"/>
              </w:rPr>
              <w:t>-16.279</w:t>
            </w:r>
          </w:p>
        </w:tc>
        <w:tc>
          <w:tcPr>
            <w:tcW w:w="816" w:type="dxa"/>
          </w:tcPr>
          <w:p>
            <w:pPr>
              <w:pStyle w:val="TableParagraph"/>
              <w:spacing w:line="164" w:lineRule="exact"/>
              <w:ind w:left="109"/>
              <w:rPr>
                <w:rFonts w:ascii="Times New Roman"/>
                <w:sz w:val="16"/>
              </w:rPr>
            </w:pPr>
            <w:r>
              <w:rPr>
                <w:rFonts w:ascii="Times New Roman"/>
                <w:sz w:val="16"/>
              </w:rPr>
              <w:t>-16.277</w:t>
            </w:r>
          </w:p>
        </w:tc>
        <w:tc>
          <w:tcPr>
            <w:tcW w:w="754" w:type="dxa"/>
          </w:tcPr>
          <w:p>
            <w:pPr>
              <w:pStyle w:val="TableParagraph"/>
              <w:spacing w:line="164" w:lineRule="exact"/>
              <w:ind w:right="190"/>
              <w:jc w:val="right"/>
              <w:rPr>
                <w:rFonts w:ascii="Times New Roman"/>
                <w:sz w:val="16"/>
              </w:rPr>
            </w:pPr>
            <w:r>
              <w:rPr>
                <w:rFonts w:ascii="Times New Roman"/>
                <w:sz w:val="16"/>
              </w:rPr>
              <w:t>-16.267</w:t>
            </w:r>
          </w:p>
        </w:tc>
        <w:tc>
          <w:tcPr>
            <w:tcW w:w="873" w:type="dxa"/>
          </w:tcPr>
          <w:p>
            <w:pPr>
              <w:pStyle w:val="TableParagraph"/>
              <w:spacing w:line="164" w:lineRule="exact"/>
              <w:ind w:left="167"/>
              <w:rPr>
                <w:rFonts w:ascii="Times New Roman"/>
                <w:sz w:val="16"/>
              </w:rPr>
            </w:pPr>
            <w:r>
              <w:rPr>
                <w:rFonts w:ascii="Times New Roman"/>
                <w:sz w:val="16"/>
              </w:rPr>
              <w:t>-16.272</w:t>
            </w:r>
          </w:p>
        </w:tc>
        <w:tc>
          <w:tcPr>
            <w:tcW w:w="717" w:type="dxa"/>
          </w:tcPr>
          <w:p>
            <w:pPr>
              <w:pStyle w:val="TableParagraph"/>
              <w:spacing w:line="164" w:lineRule="exact"/>
              <w:ind w:left="426"/>
              <w:rPr>
                <w:rFonts w:ascii="Times New Roman"/>
                <w:sz w:val="16"/>
              </w:rPr>
            </w:pPr>
            <w:r>
              <w:rPr>
                <w:rFonts w:ascii="Times New Roman"/>
                <w:w w:val="99"/>
                <w:sz w:val="16"/>
              </w:rPr>
              <w:t>-</w:t>
            </w:r>
          </w:p>
        </w:tc>
      </w:tr>
      <w:tr>
        <w:trPr>
          <w:trHeight w:val="180" w:hRule="atLeast"/>
        </w:trPr>
        <w:tc>
          <w:tcPr>
            <w:tcW w:w="841" w:type="dxa"/>
          </w:tcPr>
          <w:p>
            <w:pPr>
              <w:pStyle w:val="TableParagraph"/>
              <w:ind w:left="50"/>
              <w:rPr>
                <w:rFonts w:ascii="Times New Roman"/>
                <w:sz w:val="16"/>
              </w:rPr>
            </w:pPr>
            <w:r>
              <w:rPr>
                <w:rFonts w:ascii="Times New Roman"/>
                <w:sz w:val="16"/>
              </w:rPr>
              <w:t>G.I.1607</w:t>
            </w:r>
          </w:p>
        </w:tc>
        <w:tc>
          <w:tcPr>
            <w:tcW w:w="743" w:type="dxa"/>
          </w:tcPr>
          <w:p>
            <w:pPr>
              <w:pStyle w:val="TableParagraph"/>
              <w:spacing w:line="240" w:lineRule="auto"/>
              <w:rPr>
                <w:rFonts w:ascii="Times New Roman"/>
                <w:sz w:val="12"/>
              </w:rPr>
            </w:pPr>
          </w:p>
        </w:tc>
        <w:tc>
          <w:tcPr>
            <w:tcW w:w="798" w:type="dxa"/>
          </w:tcPr>
          <w:p>
            <w:pPr>
              <w:pStyle w:val="TableParagraph"/>
              <w:ind w:right="148"/>
              <w:jc w:val="right"/>
              <w:rPr>
                <w:rFonts w:ascii="Times New Roman"/>
                <w:sz w:val="16"/>
              </w:rPr>
            </w:pPr>
            <w:r>
              <w:rPr>
                <w:rFonts w:ascii="Times New Roman"/>
                <w:sz w:val="16"/>
              </w:rPr>
              <w:t>----------</w:t>
            </w:r>
          </w:p>
        </w:tc>
        <w:tc>
          <w:tcPr>
            <w:tcW w:w="762" w:type="dxa"/>
          </w:tcPr>
          <w:p>
            <w:pPr>
              <w:pStyle w:val="TableParagraph"/>
              <w:ind w:right="99"/>
              <w:jc w:val="right"/>
              <w:rPr>
                <w:rFonts w:ascii="Times New Roman"/>
                <w:sz w:val="16"/>
              </w:rPr>
            </w:pPr>
            <w:r>
              <w:rPr>
                <w:rFonts w:ascii="Times New Roman"/>
                <w:sz w:val="16"/>
              </w:rPr>
              <w:t>----------</w:t>
            </w:r>
          </w:p>
        </w:tc>
        <w:tc>
          <w:tcPr>
            <w:tcW w:w="816" w:type="dxa"/>
          </w:tcPr>
          <w:p>
            <w:pPr>
              <w:pStyle w:val="TableParagraph"/>
              <w:ind w:left="98"/>
              <w:rPr>
                <w:rFonts w:ascii="Times New Roman"/>
                <w:sz w:val="16"/>
              </w:rPr>
            </w:pPr>
            <w:r>
              <w:rPr>
                <w:rFonts w:ascii="Times New Roman"/>
                <w:sz w:val="16"/>
              </w:rPr>
              <w:t>-----------</w:t>
            </w:r>
          </w:p>
        </w:tc>
        <w:tc>
          <w:tcPr>
            <w:tcW w:w="754" w:type="dxa"/>
          </w:tcPr>
          <w:p>
            <w:pPr>
              <w:pStyle w:val="TableParagraph"/>
              <w:ind w:right="150"/>
              <w:jc w:val="right"/>
              <w:rPr>
                <w:rFonts w:ascii="Times New Roman"/>
                <w:sz w:val="16"/>
              </w:rPr>
            </w:pPr>
            <w:r>
              <w:rPr>
                <w:rFonts w:ascii="Times New Roman"/>
                <w:sz w:val="16"/>
              </w:rPr>
              <w:t>----------</w:t>
            </w:r>
          </w:p>
        </w:tc>
        <w:tc>
          <w:tcPr>
            <w:tcW w:w="873" w:type="dxa"/>
          </w:tcPr>
          <w:p>
            <w:pPr>
              <w:pStyle w:val="TableParagraph"/>
              <w:ind w:left="167"/>
              <w:rPr>
                <w:rFonts w:ascii="Times New Roman"/>
                <w:sz w:val="16"/>
              </w:rPr>
            </w:pPr>
            <w:r>
              <w:rPr>
                <w:rFonts w:ascii="Times New Roman"/>
                <w:sz w:val="16"/>
              </w:rPr>
              <w:t>----------</w:t>
            </w:r>
          </w:p>
        </w:tc>
        <w:tc>
          <w:tcPr>
            <w:tcW w:w="717" w:type="dxa"/>
          </w:tcPr>
          <w:p>
            <w:pPr>
              <w:pStyle w:val="TableParagraph"/>
              <w:spacing w:line="240" w:lineRule="auto"/>
              <w:rPr>
                <w:rFonts w:ascii="Times New Roman"/>
                <w:sz w:val="12"/>
              </w:rPr>
            </w:pPr>
          </w:p>
        </w:tc>
      </w:tr>
      <w:tr>
        <w:trPr>
          <w:trHeight w:val="183" w:hRule="atLeast"/>
        </w:trPr>
        <w:tc>
          <w:tcPr>
            <w:tcW w:w="4714" w:type="dxa"/>
            <w:gridSpan w:val="6"/>
          </w:tcPr>
          <w:p>
            <w:pPr>
              <w:pStyle w:val="TableParagraph"/>
              <w:tabs>
                <w:tab w:pos="2501" w:val="left" w:leader="none"/>
                <w:tab w:pos="3235" w:val="left" w:leader="none"/>
                <w:tab w:pos="4008" w:val="left" w:leader="none"/>
              </w:tabs>
              <w:spacing w:line="157" w:lineRule="exact"/>
              <w:ind w:left="1727"/>
              <w:rPr>
                <w:rFonts w:ascii="Times New Roman"/>
                <w:sz w:val="16"/>
              </w:rPr>
            </w:pPr>
            <w:r>
              <w:rPr>
                <w:rFonts w:ascii="Times New Roman"/>
                <w:sz w:val="16"/>
              </w:rPr>
              <w:t>-20.790</w:t>
              <w:tab/>
              <w:t>-20.794</w:t>
              <w:tab/>
              <w:t>-20.792</w:t>
              <w:tab/>
              <w:t>-20.784</w:t>
            </w:r>
          </w:p>
        </w:tc>
        <w:tc>
          <w:tcPr>
            <w:tcW w:w="873" w:type="dxa"/>
          </w:tcPr>
          <w:p>
            <w:pPr>
              <w:pStyle w:val="TableParagraph"/>
              <w:spacing w:line="157" w:lineRule="exact"/>
              <w:ind w:left="149"/>
              <w:rPr>
                <w:rFonts w:ascii="Times New Roman"/>
                <w:sz w:val="16"/>
              </w:rPr>
            </w:pPr>
            <w:r>
              <w:rPr>
                <w:rFonts w:ascii="Times New Roman"/>
                <w:sz w:val="16"/>
              </w:rPr>
              <w:t>-20.788</w:t>
            </w:r>
          </w:p>
        </w:tc>
        <w:tc>
          <w:tcPr>
            <w:tcW w:w="717" w:type="dxa"/>
          </w:tcPr>
          <w:p>
            <w:pPr>
              <w:pStyle w:val="TableParagraph"/>
              <w:spacing w:line="157" w:lineRule="exact"/>
              <w:ind w:right="50"/>
              <w:jc w:val="right"/>
              <w:rPr>
                <w:rFonts w:ascii="Times New Roman"/>
                <w:sz w:val="16"/>
              </w:rPr>
            </w:pPr>
            <w:r>
              <w:rPr>
                <w:rFonts w:ascii="Times New Roman"/>
                <w:sz w:val="16"/>
              </w:rPr>
              <w:t>-20.789</w:t>
            </w:r>
          </w:p>
        </w:tc>
      </w:tr>
    </w:tbl>
    <w:p>
      <w:pPr>
        <w:spacing w:before="184"/>
        <w:ind w:left="4542" w:right="0" w:firstLine="0"/>
        <w:jc w:val="left"/>
        <w:rPr>
          <w:sz w:val="16"/>
        </w:rPr>
      </w:pPr>
      <w:r>
        <w:rPr>
          <w:sz w:val="16"/>
        </w:rPr>
        <w:t>table A2: Repeated levelings between the groups</w:t>
      </w:r>
    </w:p>
    <w:p>
      <w:pPr>
        <w:pStyle w:val="BodyText"/>
        <w:rPr>
          <w:sz w:val="16"/>
        </w:rPr>
      </w:pPr>
    </w:p>
    <w:p>
      <w:pPr>
        <w:pStyle w:val="BodyText"/>
        <w:ind w:left="1984" w:right="121"/>
        <w:jc w:val="both"/>
      </w:pPr>
      <w:r>
        <w:rPr/>
        <w:t>From the table we can conclude that G.I.1647 and G.M.1337 seem mutually stable from the forties up to the eighties, whereas in 1980 there is an apparent raise of G.I.1607 of about 10mm relative to G.M.1337. Since this could not be explained neither by a gross leveling error nor by postglacial uplift a new leveling was carried out in 1983, now indicating a subsidence of about 5mm since 1980. The validity of these contradicting results seems rather unlikely. However, since the result from 1983 is confirmed in 1992 we have decided to ignore the leveling from 1980 as much as possible. This is excluding the Kvistgård benchmarks for the connection 1980/1992, thus, the benchmark G.I.1607, which is directly entering the leveling</w:t>
      </w:r>
      <w:r>
        <w:rPr>
          <w:spacing w:val="5"/>
        </w:rPr>
        <w:t> </w:t>
      </w:r>
      <w:r>
        <w:rPr/>
        <w:t>line,</w:t>
      </w:r>
      <w:r>
        <w:rPr>
          <w:spacing w:val="3"/>
        </w:rPr>
        <w:t> </w:t>
      </w:r>
      <w:r>
        <w:rPr/>
        <w:t>has</w:t>
      </w:r>
      <w:r>
        <w:rPr>
          <w:spacing w:val="4"/>
        </w:rPr>
        <w:t> </w:t>
      </w:r>
      <w:r>
        <w:rPr/>
        <w:t>been</w:t>
      </w:r>
      <w:r>
        <w:rPr>
          <w:spacing w:val="4"/>
        </w:rPr>
        <w:t> </w:t>
      </w:r>
      <w:r>
        <w:rPr/>
        <w:t>selected</w:t>
      </w:r>
      <w:r>
        <w:rPr>
          <w:spacing w:val="6"/>
        </w:rPr>
        <w:t> </w:t>
      </w:r>
      <w:r>
        <w:rPr/>
        <w:t>as</w:t>
      </w:r>
      <w:r>
        <w:rPr>
          <w:spacing w:val="5"/>
        </w:rPr>
        <w:t> </w:t>
      </w:r>
      <w:r>
        <w:rPr/>
        <w:t>connection</w:t>
      </w:r>
      <w:r>
        <w:rPr>
          <w:spacing w:val="4"/>
        </w:rPr>
        <w:t> </w:t>
      </w:r>
      <w:r>
        <w:rPr/>
        <w:t>point.</w:t>
      </w:r>
      <w:r>
        <w:rPr>
          <w:spacing w:val="3"/>
        </w:rPr>
        <w:t> </w:t>
      </w:r>
      <w:r>
        <w:rPr/>
        <w:t>As</w:t>
      </w:r>
      <w:r>
        <w:rPr>
          <w:spacing w:val="3"/>
        </w:rPr>
        <w:t> </w:t>
      </w:r>
      <w:r>
        <w:rPr/>
        <w:t>is</w:t>
      </w:r>
      <w:r>
        <w:rPr>
          <w:spacing w:val="5"/>
        </w:rPr>
        <w:t> </w:t>
      </w:r>
      <w:r>
        <w:rPr/>
        <w:t>seen</w:t>
      </w:r>
      <w:r>
        <w:rPr>
          <w:spacing w:val="4"/>
        </w:rPr>
        <w:t> </w:t>
      </w:r>
      <w:r>
        <w:rPr/>
        <w:t>from</w:t>
      </w:r>
      <w:r>
        <w:rPr>
          <w:spacing w:val="2"/>
        </w:rPr>
        <w:t> </w:t>
      </w:r>
      <w:r>
        <w:rPr/>
        <w:t>the</w:t>
      </w:r>
      <w:r>
        <w:rPr>
          <w:spacing w:val="6"/>
        </w:rPr>
        <w:t> </w:t>
      </w:r>
      <w:r>
        <w:rPr/>
        <w:t>table</w:t>
      </w:r>
      <w:r>
        <w:rPr>
          <w:spacing w:val="4"/>
        </w:rPr>
        <w:t> </w:t>
      </w:r>
      <w:r>
        <w:rPr/>
        <w:t>there</w:t>
      </w:r>
      <w:r>
        <w:rPr>
          <w:spacing w:val="5"/>
        </w:rPr>
        <w:t> </w:t>
      </w:r>
      <w:r>
        <w:rPr/>
        <w:t>might</w:t>
      </w:r>
      <w:r>
        <w:rPr>
          <w:spacing w:val="4"/>
        </w:rPr>
        <w:t> </w:t>
      </w:r>
      <w:r>
        <w:rPr/>
        <w:t>be</w:t>
      </w:r>
      <w:r>
        <w:rPr>
          <w:spacing w:val="4"/>
        </w:rPr>
        <w:t> </w:t>
      </w:r>
      <w:r>
        <w:rPr/>
        <w:t>a</w:t>
      </w:r>
      <w:r>
        <w:rPr>
          <w:spacing w:val="6"/>
        </w:rPr>
        <w:t> </w:t>
      </w:r>
      <w:r>
        <w:rPr/>
        <w:t>raise</w:t>
      </w:r>
      <w:r>
        <w:rPr>
          <w:spacing w:val="4"/>
        </w:rPr>
        <w:t> </w:t>
      </w:r>
      <w:r>
        <w:rPr/>
        <w:t>of</w:t>
      </w:r>
      <w:r>
        <w:rPr>
          <w:spacing w:val="4"/>
        </w:rPr>
        <w:t> </w:t>
      </w:r>
      <w:r>
        <w:rPr/>
        <w:t>a</w:t>
      </w:r>
      <w:r>
        <w:rPr>
          <w:spacing w:val="3"/>
        </w:rPr>
        <w:t> </w:t>
      </w:r>
      <w:r>
        <w:rPr/>
        <w:t>few</w:t>
      </w:r>
    </w:p>
    <w:p>
      <w:pPr>
        <w:spacing w:after="0"/>
        <w:jc w:val="both"/>
        <w:sectPr>
          <w:pgSz w:w="11900" w:h="16840"/>
          <w:pgMar w:header="715" w:footer="0" w:top="1340" w:bottom="280" w:left="0" w:right="1000"/>
        </w:sectPr>
      </w:pPr>
    </w:p>
    <w:p>
      <w:pPr>
        <w:pStyle w:val="BodyText"/>
        <w:spacing w:before="84"/>
        <w:ind w:left="1984" w:right="125"/>
        <w:jc w:val="both"/>
      </w:pPr>
      <w:r>
        <w:rPr/>
        <w:t>millimeters of G.I.1607 relative to G.I.1647 during the period from the forties up to the nineties. This is in good agreement with the postglacial land uplift according to Ekman (1996).</w:t>
      </w:r>
    </w:p>
    <w:p>
      <w:pPr>
        <w:pStyle w:val="BodyText"/>
        <w:ind w:left="1984" w:right="124" w:firstLine="250"/>
        <w:jc w:val="both"/>
      </w:pPr>
      <w:r>
        <w:rPr/>
        <w:t>The reason for the suspicious deviation of the height difference in 1980 from G.M.1337 and G.I.1607 can hardly be found today, but perhaps it should be mentioned that most of the leveling sections in 1980 were measured by three single runs according to the field book GA.I, journal bind 102. That means systematic errors might not be fully removed from the means, which have been used in the computation of the height difference in question.</w:t>
      </w:r>
    </w:p>
    <w:p>
      <w:pPr>
        <w:pStyle w:val="BodyText"/>
        <w:spacing w:before="2"/>
        <w:rPr>
          <w:sz w:val="24"/>
        </w:rPr>
      </w:pPr>
    </w:p>
    <w:p>
      <w:pPr>
        <w:pStyle w:val="Heading1"/>
        <w:numPr>
          <w:ilvl w:val="0"/>
          <w:numId w:val="14"/>
        </w:numPr>
        <w:tabs>
          <w:tab w:pos="2225" w:val="left" w:leader="none"/>
        </w:tabs>
        <w:spacing w:line="275" w:lineRule="exact" w:before="0" w:after="0"/>
        <w:ind w:left="2224" w:right="0" w:hanging="240"/>
        <w:jc w:val="left"/>
      </w:pPr>
      <w:bookmarkStart w:name="_TOC_250002" w:id="28"/>
      <w:bookmarkEnd w:id="28"/>
      <w:r>
        <w:rPr/>
        <w:t>Gravity along the Link.</w:t>
      </w:r>
    </w:p>
    <w:p>
      <w:pPr>
        <w:pStyle w:val="ListParagraph"/>
        <w:numPr>
          <w:ilvl w:val="1"/>
          <w:numId w:val="14"/>
        </w:numPr>
        <w:tabs>
          <w:tab w:pos="2550" w:val="left" w:leader="none"/>
        </w:tabs>
        <w:spacing w:line="240" w:lineRule="auto" w:before="0" w:after="0"/>
        <w:ind w:left="1984" w:right="123" w:firstLine="251"/>
        <w:jc w:val="both"/>
        <w:rPr>
          <w:sz w:val="20"/>
        </w:rPr>
      </w:pPr>
      <w:r>
        <w:rPr>
          <w:b/>
          <w:sz w:val="20"/>
        </w:rPr>
        <w:t>Gravity and Bouger anomalies of the new gravity points, ρ=2.00. </w:t>
      </w:r>
      <w:r>
        <w:rPr>
          <w:sz w:val="20"/>
        </w:rPr>
        <w:t>The gravity profile of the Link has been measured relative to the KMS gravity station 120 in the beginning of April 2000 by two LaCoste Romberg gravimeters, G867 and G466. The location of the new points can be seen from the bold points in fig.7. Measured gravity g</w:t>
      </w:r>
      <w:r>
        <w:rPr>
          <w:sz w:val="20"/>
          <w:vertAlign w:val="subscript"/>
        </w:rPr>
        <w:t>P</w:t>
      </w:r>
      <w:r>
        <w:rPr>
          <w:sz w:val="20"/>
          <w:vertAlign w:val="baseline"/>
        </w:rPr>
        <w:t> and corresponding Bouguer anomalies Δg</w:t>
      </w:r>
      <w:r>
        <w:rPr>
          <w:sz w:val="20"/>
          <w:vertAlign w:val="subscript"/>
        </w:rPr>
        <w:t>B</w:t>
      </w:r>
      <w:r>
        <w:rPr>
          <w:sz w:val="20"/>
          <w:vertAlign w:val="baseline"/>
        </w:rPr>
        <w:t> computed from the formulas in app.1, sect.4, are given below. Normal gravity γ</w:t>
      </w:r>
      <w:r>
        <w:rPr>
          <w:sz w:val="20"/>
          <w:vertAlign w:val="subscript"/>
        </w:rPr>
        <w:t>o</w:t>
      </w:r>
      <w:r>
        <w:rPr>
          <w:sz w:val="20"/>
          <w:vertAlign w:val="baseline"/>
        </w:rPr>
        <w:t> has been computed as mentioned in app.1, sect.4. The leveled heights h of the points in the tunnel are including an offset of 65 cm, since gravity was measured at the bottom of tunnel. The depth d of the sea has been estimated roughly from a marine</w:t>
      </w:r>
      <w:r>
        <w:rPr>
          <w:spacing w:val="-25"/>
          <w:sz w:val="20"/>
          <w:vertAlign w:val="baseline"/>
        </w:rPr>
        <w:t> </w:t>
      </w:r>
      <w:r>
        <w:rPr>
          <w:sz w:val="20"/>
          <w:vertAlign w:val="baseline"/>
        </w:rPr>
        <w:t>map.</w:t>
      </w:r>
    </w:p>
    <w:p>
      <w:pPr>
        <w:pStyle w:val="BodyText"/>
        <w:spacing w:before="5" w:after="1"/>
        <w:rPr>
          <w:sz w:val="16"/>
        </w:rPr>
      </w:pPr>
    </w:p>
    <w:tbl>
      <w:tblPr>
        <w:tblW w:w="0" w:type="auto"/>
        <w:jc w:val="left"/>
        <w:tblInd w:w="3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7"/>
        <w:gridCol w:w="1078"/>
        <w:gridCol w:w="1372"/>
        <w:gridCol w:w="723"/>
        <w:gridCol w:w="542"/>
        <w:gridCol w:w="1027"/>
      </w:tblGrid>
      <w:tr>
        <w:trPr>
          <w:trHeight w:val="184" w:hRule="atLeast"/>
        </w:trPr>
        <w:tc>
          <w:tcPr>
            <w:tcW w:w="1017" w:type="dxa"/>
          </w:tcPr>
          <w:p>
            <w:pPr>
              <w:pStyle w:val="TableParagraph"/>
              <w:spacing w:line="164" w:lineRule="exact"/>
              <w:ind w:left="209"/>
              <w:rPr>
                <w:rFonts w:ascii="Times New Roman"/>
                <w:sz w:val="16"/>
              </w:rPr>
            </w:pPr>
            <w:r>
              <w:rPr>
                <w:rFonts w:ascii="Times New Roman"/>
                <w:sz w:val="16"/>
              </w:rPr>
              <w:t>point no.</w:t>
            </w:r>
          </w:p>
        </w:tc>
        <w:tc>
          <w:tcPr>
            <w:tcW w:w="1078" w:type="dxa"/>
          </w:tcPr>
          <w:p>
            <w:pPr>
              <w:pStyle w:val="TableParagraph"/>
              <w:spacing w:line="164" w:lineRule="exact"/>
              <w:ind w:left="320"/>
              <w:rPr>
                <w:rFonts w:ascii="Times New Roman"/>
                <w:sz w:val="16"/>
              </w:rPr>
            </w:pPr>
            <w:r>
              <w:rPr>
                <w:rFonts w:ascii="Times New Roman"/>
                <w:sz w:val="16"/>
              </w:rPr>
              <w:t>loc.</w:t>
            </w:r>
          </w:p>
        </w:tc>
        <w:tc>
          <w:tcPr>
            <w:tcW w:w="1372" w:type="dxa"/>
          </w:tcPr>
          <w:p>
            <w:pPr>
              <w:pStyle w:val="TableParagraph"/>
              <w:spacing w:line="164" w:lineRule="exact"/>
              <w:ind w:left="458" w:right="735"/>
              <w:jc w:val="center"/>
              <w:rPr>
                <w:rFonts w:ascii="Times New Roman"/>
                <w:sz w:val="16"/>
              </w:rPr>
            </w:pPr>
            <w:r>
              <w:rPr>
                <w:rFonts w:ascii="Times New Roman"/>
                <w:sz w:val="16"/>
              </w:rPr>
              <w:t>g</w:t>
            </w:r>
            <w:r>
              <w:rPr>
                <w:rFonts w:ascii="Times New Roman"/>
                <w:sz w:val="16"/>
                <w:vertAlign w:val="subscript"/>
              </w:rPr>
              <w:t>P</w:t>
            </w:r>
          </w:p>
        </w:tc>
        <w:tc>
          <w:tcPr>
            <w:tcW w:w="723" w:type="dxa"/>
          </w:tcPr>
          <w:p>
            <w:pPr>
              <w:pStyle w:val="TableParagraph"/>
              <w:spacing w:line="164" w:lineRule="exact"/>
              <w:ind w:right="158"/>
              <w:jc w:val="center"/>
              <w:rPr>
                <w:rFonts w:ascii="Times New Roman"/>
                <w:sz w:val="16"/>
              </w:rPr>
            </w:pPr>
            <w:r>
              <w:rPr>
                <w:rFonts w:ascii="Times New Roman"/>
                <w:w w:val="99"/>
                <w:sz w:val="16"/>
              </w:rPr>
              <w:t>h</w:t>
            </w:r>
          </w:p>
        </w:tc>
        <w:tc>
          <w:tcPr>
            <w:tcW w:w="542" w:type="dxa"/>
          </w:tcPr>
          <w:p>
            <w:pPr>
              <w:pStyle w:val="TableParagraph"/>
              <w:spacing w:line="164" w:lineRule="exact"/>
              <w:ind w:left="117"/>
              <w:rPr>
                <w:rFonts w:ascii="Times New Roman"/>
                <w:sz w:val="16"/>
              </w:rPr>
            </w:pPr>
            <w:r>
              <w:rPr>
                <w:rFonts w:ascii="Times New Roman"/>
                <w:w w:val="99"/>
                <w:sz w:val="16"/>
              </w:rPr>
              <w:t>d</w:t>
            </w:r>
          </w:p>
        </w:tc>
        <w:tc>
          <w:tcPr>
            <w:tcW w:w="1027" w:type="dxa"/>
          </w:tcPr>
          <w:p>
            <w:pPr>
              <w:pStyle w:val="TableParagraph"/>
              <w:spacing w:line="164" w:lineRule="exact"/>
              <w:ind w:left="296"/>
              <w:rPr>
                <w:rFonts w:ascii="Times New Roman" w:hAnsi="Times New Roman"/>
                <w:sz w:val="16"/>
              </w:rPr>
            </w:pPr>
            <w:r>
              <w:rPr>
                <w:rFonts w:ascii="Times New Roman" w:hAnsi="Times New Roman"/>
                <w:sz w:val="16"/>
              </w:rPr>
              <w:t>Δg</w:t>
            </w:r>
            <w:r>
              <w:rPr>
                <w:rFonts w:ascii="Times New Roman" w:hAnsi="Times New Roman"/>
                <w:sz w:val="16"/>
                <w:vertAlign w:val="subscript"/>
              </w:rPr>
              <w:t>B</w:t>
            </w:r>
          </w:p>
        </w:tc>
      </w:tr>
      <w:tr>
        <w:trPr>
          <w:trHeight w:val="179" w:hRule="atLeast"/>
        </w:trPr>
        <w:tc>
          <w:tcPr>
            <w:tcW w:w="1017" w:type="dxa"/>
          </w:tcPr>
          <w:p>
            <w:pPr>
              <w:pStyle w:val="TableParagraph"/>
              <w:spacing w:line="160" w:lineRule="exact"/>
              <w:ind w:left="50"/>
              <w:rPr>
                <w:rFonts w:ascii="Times New Roman"/>
                <w:sz w:val="16"/>
              </w:rPr>
            </w:pPr>
            <w:r>
              <w:rPr>
                <w:rFonts w:ascii="Times New Roman"/>
                <w:sz w:val="16"/>
              </w:rPr>
              <w:t>4078/432 661</w:t>
            </w:r>
          </w:p>
        </w:tc>
        <w:tc>
          <w:tcPr>
            <w:tcW w:w="1078" w:type="dxa"/>
          </w:tcPr>
          <w:p>
            <w:pPr>
              <w:pStyle w:val="TableParagraph"/>
              <w:spacing w:line="160" w:lineRule="exact"/>
              <w:ind w:left="78"/>
              <w:rPr>
                <w:rFonts w:ascii="Times New Roman"/>
                <w:sz w:val="16"/>
              </w:rPr>
            </w:pPr>
            <w:r>
              <w:rPr>
                <w:rFonts w:ascii="Times New Roman"/>
                <w:sz w:val="16"/>
              </w:rPr>
              <w:t>EastBridge</w:t>
            </w:r>
          </w:p>
        </w:tc>
        <w:tc>
          <w:tcPr>
            <w:tcW w:w="1372" w:type="dxa"/>
          </w:tcPr>
          <w:p>
            <w:pPr>
              <w:pStyle w:val="TableParagraph"/>
              <w:spacing w:line="160" w:lineRule="exact"/>
              <w:ind w:left="192"/>
              <w:rPr>
                <w:rFonts w:ascii="Times New Roman"/>
                <w:sz w:val="16"/>
              </w:rPr>
            </w:pPr>
            <w:r>
              <w:rPr>
                <w:rFonts w:ascii="Times New Roman"/>
                <w:sz w:val="16"/>
              </w:rPr>
              <w:t>981 531.40 mgal</w:t>
            </w:r>
          </w:p>
        </w:tc>
        <w:tc>
          <w:tcPr>
            <w:tcW w:w="723" w:type="dxa"/>
          </w:tcPr>
          <w:p>
            <w:pPr>
              <w:pStyle w:val="TableParagraph"/>
              <w:spacing w:line="160" w:lineRule="exact"/>
              <w:ind w:left="99"/>
              <w:rPr>
                <w:rFonts w:ascii="Times New Roman"/>
                <w:sz w:val="16"/>
              </w:rPr>
            </w:pPr>
            <w:r>
              <w:rPr>
                <w:rFonts w:ascii="Times New Roman"/>
                <w:sz w:val="16"/>
              </w:rPr>
              <w:t>26.84 m</w:t>
            </w:r>
          </w:p>
        </w:tc>
        <w:tc>
          <w:tcPr>
            <w:tcW w:w="542" w:type="dxa"/>
          </w:tcPr>
          <w:p>
            <w:pPr>
              <w:pStyle w:val="TableParagraph"/>
              <w:spacing w:line="160" w:lineRule="exact"/>
              <w:ind w:left="101"/>
              <w:rPr>
                <w:rFonts w:ascii="Times New Roman"/>
                <w:sz w:val="16"/>
              </w:rPr>
            </w:pPr>
            <w:r>
              <w:rPr>
                <w:rFonts w:ascii="Times New Roman"/>
                <w:sz w:val="16"/>
              </w:rPr>
              <w:t>2 m</w:t>
            </w:r>
          </w:p>
        </w:tc>
        <w:tc>
          <w:tcPr>
            <w:tcW w:w="1027" w:type="dxa"/>
          </w:tcPr>
          <w:p>
            <w:pPr>
              <w:pStyle w:val="TableParagraph"/>
              <w:spacing w:line="160" w:lineRule="exact"/>
              <w:ind w:left="202"/>
              <w:rPr>
                <w:rFonts w:ascii="Times New Roman"/>
                <w:sz w:val="16"/>
              </w:rPr>
            </w:pPr>
            <w:r>
              <w:rPr>
                <w:rFonts w:ascii="Times New Roman"/>
                <w:sz w:val="16"/>
              </w:rPr>
              <w:t>-15.76 mgal</w:t>
            </w:r>
          </w:p>
        </w:tc>
      </w:tr>
      <w:tr>
        <w:trPr>
          <w:trHeight w:val="183" w:hRule="atLeast"/>
        </w:trPr>
        <w:tc>
          <w:tcPr>
            <w:tcW w:w="1017" w:type="dxa"/>
          </w:tcPr>
          <w:p>
            <w:pPr>
              <w:pStyle w:val="TableParagraph"/>
              <w:spacing w:line="164" w:lineRule="exact"/>
              <w:ind w:left="50"/>
              <w:rPr>
                <w:rFonts w:ascii="Times New Roman"/>
                <w:sz w:val="16"/>
              </w:rPr>
            </w:pPr>
            <w:r>
              <w:rPr>
                <w:rFonts w:ascii="Times New Roman"/>
                <w:sz w:val="16"/>
              </w:rPr>
              <w:t>4078/430 661</w:t>
            </w:r>
          </w:p>
        </w:tc>
        <w:tc>
          <w:tcPr>
            <w:tcW w:w="1078" w:type="dxa"/>
          </w:tcPr>
          <w:p>
            <w:pPr>
              <w:pStyle w:val="TableParagraph"/>
              <w:spacing w:line="164" w:lineRule="exact"/>
              <w:ind w:left="79"/>
              <w:rPr>
                <w:rFonts w:ascii="Times New Roman"/>
                <w:sz w:val="16"/>
              </w:rPr>
            </w:pPr>
            <w:r>
              <w:rPr>
                <w:rFonts w:ascii="Times New Roman"/>
                <w:sz w:val="16"/>
              </w:rPr>
              <w:t>East Bridge</w:t>
            </w:r>
          </w:p>
        </w:tc>
        <w:tc>
          <w:tcPr>
            <w:tcW w:w="1372" w:type="dxa"/>
          </w:tcPr>
          <w:p>
            <w:pPr>
              <w:pStyle w:val="TableParagraph"/>
              <w:spacing w:line="164" w:lineRule="exact"/>
              <w:ind w:left="473"/>
              <w:rPr>
                <w:rFonts w:ascii="Times New Roman"/>
                <w:sz w:val="16"/>
              </w:rPr>
            </w:pPr>
            <w:r>
              <w:rPr>
                <w:rFonts w:ascii="Times New Roman"/>
                <w:sz w:val="16"/>
              </w:rPr>
              <w:t>521.17</w:t>
            </w:r>
          </w:p>
        </w:tc>
        <w:tc>
          <w:tcPr>
            <w:tcW w:w="723" w:type="dxa"/>
          </w:tcPr>
          <w:p>
            <w:pPr>
              <w:pStyle w:val="TableParagraph"/>
              <w:spacing w:line="164" w:lineRule="exact"/>
              <w:ind w:left="140"/>
              <w:rPr>
                <w:rFonts w:ascii="Times New Roman"/>
                <w:sz w:val="16"/>
              </w:rPr>
            </w:pPr>
            <w:r>
              <w:rPr>
                <w:rFonts w:ascii="Times New Roman"/>
                <w:sz w:val="16"/>
              </w:rPr>
              <w:t>61.71</w:t>
            </w:r>
          </w:p>
        </w:tc>
        <w:tc>
          <w:tcPr>
            <w:tcW w:w="542" w:type="dxa"/>
          </w:tcPr>
          <w:p>
            <w:pPr>
              <w:pStyle w:val="TableParagraph"/>
              <w:spacing w:line="164" w:lineRule="exact"/>
              <w:ind w:left="97"/>
              <w:rPr>
                <w:rFonts w:ascii="Times New Roman"/>
                <w:sz w:val="16"/>
              </w:rPr>
            </w:pPr>
            <w:r>
              <w:rPr>
                <w:rFonts w:ascii="Times New Roman"/>
                <w:w w:val="99"/>
                <w:sz w:val="16"/>
              </w:rPr>
              <w:t>7</w:t>
            </w:r>
          </w:p>
        </w:tc>
        <w:tc>
          <w:tcPr>
            <w:tcW w:w="1027" w:type="dxa"/>
          </w:tcPr>
          <w:p>
            <w:pPr>
              <w:pStyle w:val="TableParagraph"/>
              <w:spacing w:line="164" w:lineRule="exact"/>
              <w:ind w:left="195"/>
              <w:rPr>
                <w:rFonts w:ascii="Times New Roman"/>
                <w:sz w:val="16"/>
              </w:rPr>
            </w:pPr>
            <w:r>
              <w:rPr>
                <w:rFonts w:ascii="Times New Roman"/>
                <w:sz w:val="16"/>
              </w:rPr>
              <w:t>-15.50</w:t>
            </w:r>
          </w:p>
        </w:tc>
      </w:tr>
      <w:tr>
        <w:trPr>
          <w:trHeight w:val="184" w:hRule="atLeast"/>
        </w:trPr>
        <w:tc>
          <w:tcPr>
            <w:tcW w:w="1017" w:type="dxa"/>
          </w:tcPr>
          <w:p>
            <w:pPr>
              <w:pStyle w:val="TableParagraph"/>
              <w:spacing w:line="164" w:lineRule="exact"/>
              <w:ind w:left="50"/>
              <w:rPr>
                <w:rFonts w:ascii="Times New Roman"/>
                <w:sz w:val="16"/>
              </w:rPr>
            </w:pPr>
            <w:r>
              <w:rPr>
                <w:rFonts w:ascii="Times New Roman"/>
                <w:sz w:val="16"/>
              </w:rPr>
              <w:t>4078/411 061</w:t>
            </w:r>
          </w:p>
        </w:tc>
        <w:tc>
          <w:tcPr>
            <w:tcW w:w="1078" w:type="dxa"/>
          </w:tcPr>
          <w:p>
            <w:pPr>
              <w:pStyle w:val="TableParagraph"/>
              <w:spacing w:line="164" w:lineRule="exact"/>
              <w:ind w:left="79"/>
              <w:rPr>
                <w:rFonts w:ascii="Times New Roman"/>
                <w:sz w:val="16"/>
              </w:rPr>
            </w:pPr>
            <w:r>
              <w:rPr>
                <w:rFonts w:ascii="Times New Roman"/>
                <w:sz w:val="16"/>
              </w:rPr>
              <w:t>West Bridge</w:t>
            </w:r>
          </w:p>
        </w:tc>
        <w:tc>
          <w:tcPr>
            <w:tcW w:w="1372" w:type="dxa"/>
          </w:tcPr>
          <w:p>
            <w:pPr>
              <w:pStyle w:val="TableParagraph"/>
              <w:spacing w:line="164" w:lineRule="exact"/>
              <w:ind w:left="485"/>
              <w:rPr>
                <w:rFonts w:ascii="Times New Roman"/>
                <w:sz w:val="16"/>
              </w:rPr>
            </w:pPr>
            <w:r>
              <w:rPr>
                <w:rFonts w:ascii="Times New Roman"/>
                <w:sz w:val="16"/>
              </w:rPr>
              <w:t>524.65</w:t>
            </w:r>
          </w:p>
        </w:tc>
        <w:tc>
          <w:tcPr>
            <w:tcW w:w="723" w:type="dxa"/>
          </w:tcPr>
          <w:p>
            <w:pPr>
              <w:pStyle w:val="TableParagraph"/>
              <w:spacing w:line="164" w:lineRule="exact"/>
              <w:ind w:left="152"/>
              <w:rPr>
                <w:rFonts w:ascii="Times New Roman"/>
                <w:sz w:val="16"/>
              </w:rPr>
            </w:pPr>
            <w:r>
              <w:rPr>
                <w:rFonts w:ascii="Times New Roman"/>
                <w:sz w:val="16"/>
              </w:rPr>
              <w:t>53.46</w:t>
            </w:r>
          </w:p>
        </w:tc>
        <w:tc>
          <w:tcPr>
            <w:tcW w:w="542" w:type="dxa"/>
          </w:tcPr>
          <w:p>
            <w:pPr>
              <w:pStyle w:val="TableParagraph"/>
              <w:spacing w:line="164" w:lineRule="exact"/>
              <w:ind w:left="109"/>
              <w:rPr>
                <w:rFonts w:ascii="Times New Roman"/>
                <w:sz w:val="16"/>
              </w:rPr>
            </w:pPr>
            <w:r>
              <w:rPr>
                <w:rFonts w:ascii="Times New Roman"/>
                <w:w w:val="99"/>
                <w:sz w:val="16"/>
              </w:rPr>
              <w:t>7</w:t>
            </w:r>
          </w:p>
        </w:tc>
        <w:tc>
          <w:tcPr>
            <w:tcW w:w="1027" w:type="dxa"/>
          </w:tcPr>
          <w:p>
            <w:pPr>
              <w:pStyle w:val="TableParagraph"/>
              <w:spacing w:line="164" w:lineRule="exact"/>
              <w:ind w:left="208"/>
              <w:rPr>
                <w:rFonts w:ascii="Times New Roman"/>
                <w:sz w:val="16"/>
              </w:rPr>
            </w:pPr>
            <w:r>
              <w:rPr>
                <w:rFonts w:ascii="Times New Roman"/>
                <w:sz w:val="16"/>
              </w:rPr>
              <w:t>-15.36</w:t>
            </w:r>
          </w:p>
        </w:tc>
      </w:tr>
      <w:tr>
        <w:trPr>
          <w:trHeight w:val="184" w:hRule="atLeast"/>
        </w:trPr>
        <w:tc>
          <w:tcPr>
            <w:tcW w:w="1017" w:type="dxa"/>
          </w:tcPr>
          <w:p>
            <w:pPr>
              <w:pStyle w:val="TableParagraph"/>
              <w:spacing w:line="164" w:lineRule="exact"/>
              <w:ind w:left="50"/>
              <w:rPr>
                <w:rFonts w:ascii="Times New Roman"/>
                <w:sz w:val="16"/>
              </w:rPr>
            </w:pPr>
            <w:r>
              <w:rPr>
                <w:rFonts w:ascii="Times New Roman"/>
                <w:sz w:val="16"/>
              </w:rPr>
              <w:t>4078/301 119</w:t>
            </w:r>
          </w:p>
        </w:tc>
        <w:tc>
          <w:tcPr>
            <w:tcW w:w="1078" w:type="dxa"/>
          </w:tcPr>
          <w:p>
            <w:pPr>
              <w:pStyle w:val="TableParagraph"/>
              <w:spacing w:line="164" w:lineRule="exact"/>
              <w:ind w:left="79"/>
              <w:rPr>
                <w:rFonts w:ascii="Times New Roman"/>
                <w:sz w:val="16"/>
              </w:rPr>
            </w:pPr>
            <w:r>
              <w:rPr>
                <w:rFonts w:ascii="Times New Roman"/>
                <w:sz w:val="16"/>
              </w:rPr>
              <w:t>Peberholm</w:t>
            </w:r>
          </w:p>
        </w:tc>
        <w:tc>
          <w:tcPr>
            <w:tcW w:w="1372" w:type="dxa"/>
          </w:tcPr>
          <w:p>
            <w:pPr>
              <w:pStyle w:val="TableParagraph"/>
              <w:spacing w:line="164" w:lineRule="exact"/>
              <w:ind w:left="495"/>
              <w:rPr>
                <w:rFonts w:ascii="Times New Roman"/>
                <w:sz w:val="16"/>
              </w:rPr>
            </w:pPr>
            <w:r>
              <w:rPr>
                <w:rFonts w:ascii="Times New Roman"/>
                <w:sz w:val="16"/>
              </w:rPr>
              <w:t>539.63</w:t>
            </w:r>
          </w:p>
        </w:tc>
        <w:tc>
          <w:tcPr>
            <w:tcW w:w="723" w:type="dxa"/>
          </w:tcPr>
          <w:p>
            <w:pPr>
              <w:pStyle w:val="TableParagraph"/>
              <w:spacing w:line="164" w:lineRule="exact"/>
              <w:ind w:left="162"/>
              <w:rPr>
                <w:rFonts w:ascii="Times New Roman"/>
                <w:sz w:val="16"/>
              </w:rPr>
            </w:pPr>
            <w:r>
              <w:rPr>
                <w:rFonts w:ascii="Times New Roman"/>
                <w:sz w:val="16"/>
              </w:rPr>
              <w:t>12.34</w:t>
            </w:r>
          </w:p>
        </w:tc>
        <w:tc>
          <w:tcPr>
            <w:tcW w:w="542" w:type="dxa"/>
          </w:tcPr>
          <w:p>
            <w:pPr>
              <w:pStyle w:val="TableParagraph"/>
              <w:spacing w:line="164" w:lineRule="exact"/>
              <w:ind w:left="160"/>
              <w:rPr>
                <w:rFonts w:ascii="Times New Roman"/>
                <w:sz w:val="16"/>
              </w:rPr>
            </w:pPr>
            <w:r>
              <w:rPr>
                <w:rFonts w:ascii="Times New Roman"/>
                <w:w w:val="99"/>
                <w:sz w:val="16"/>
              </w:rPr>
              <w:t>-</w:t>
            </w:r>
          </w:p>
        </w:tc>
        <w:tc>
          <w:tcPr>
            <w:tcW w:w="1027" w:type="dxa"/>
          </w:tcPr>
          <w:p>
            <w:pPr>
              <w:pStyle w:val="TableParagraph"/>
              <w:spacing w:line="164" w:lineRule="exact"/>
              <w:ind w:left="231"/>
              <w:rPr>
                <w:rFonts w:ascii="Times New Roman"/>
                <w:sz w:val="16"/>
              </w:rPr>
            </w:pPr>
            <w:r>
              <w:rPr>
                <w:rFonts w:ascii="Times New Roman"/>
                <w:sz w:val="16"/>
              </w:rPr>
              <w:t>-15.14</w:t>
            </w:r>
          </w:p>
        </w:tc>
      </w:tr>
      <w:tr>
        <w:trPr>
          <w:trHeight w:val="183" w:hRule="atLeast"/>
        </w:trPr>
        <w:tc>
          <w:tcPr>
            <w:tcW w:w="1017" w:type="dxa"/>
          </w:tcPr>
          <w:p>
            <w:pPr>
              <w:pStyle w:val="TableParagraph"/>
              <w:spacing w:line="164" w:lineRule="exact"/>
              <w:ind w:left="50"/>
              <w:rPr>
                <w:rFonts w:ascii="Times New Roman"/>
                <w:sz w:val="16"/>
              </w:rPr>
            </w:pPr>
            <w:r>
              <w:rPr>
                <w:rFonts w:ascii="Times New Roman"/>
                <w:sz w:val="16"/>
              </w:rPr>
              <w:t>4078/300 501</w:t>
            </w:r>
          </w:p>
        </w:tc>
        <w:tc>
          <w:tcPr>
            <w:tcW w:w="1078" w:type="dxa"/>
          </w:tcPr>
          <w:p>
            <w:pPr>
              <w:pStyle w:val="TableParagraph"/>
              <w:spacing w:line="164" w:lineRule="exact"/>
              <w:ind w:left="79"/>
              <w:rPr>
                <w:rFonts w:ascii="Times New Roman"/>
                <w:sz w:val="16"/>
              </w:rPr>
            </w:pPr>
            <w:r>
              <w:rPr>
                <w:rFonts w:ascii="Times New Roman"/>
                <w:sz w:val="16"/>
              </w:rPr>
              <w:t>Tunnel</w:t>
            </w:r>
          </w:p>
        </w:tc>
        <w:tc>
          <w:tcPr>
            <w:tcW w:w="1372" w:type="dxa"/>
          </w:tcPr>
          <w:p>
            <w:pPr>
              <w:pStyle w:val="TableParagraph"/>
              <w:spacing w:line="164" w:lineRule="exact"/>
              <w:ind w:left="495"/>
              <w:rPr>
                <w:rFonts w:ascii="Times New Roman"/>
                <w:sz w:val="16"/>
              </w:rPr>
            </w:pPr>
            <w:r>
              <w:rPr>
                <w:rFonts w:ascii="Times New Roman"/>
                <w:sz w:val="16"/>
              </w:rPr>
              <w:t>543.93</w:t>
            </w:r>
          </w:p>
        </w:tc>
        <w:tc>
          <w:tcPr>
            <w:tcW w:w="723" w:type="dxa"/>
          </w:tcPr>
          <w:p>
            <w:pPr>
              <w:pStyle w:val="TableParagraph"/>
              <w:spacing w:line="164" w:lineRule="exact"/>
              <w:ind w:left="163"/>
              <w:rPr>
                <w:rFonts w:ascii="Times New Roman"/>
                <w:sz w:val="16"/>
              </w:rPr>
            </w:pPr>
            <w:r>
              <w:rPr>
                <w:rFonts w:ascii="Times New Roman"/>
                <w:sz w:val="16"/>
              </w:rPr>
              <w:t>-3.70</w:t>
            </w:r>
          </w:p>
        </w:tc>
        <w:tc>
          <w:tcPr>
            <w:tcW w:w="542" w:type="dxa"/>
          </w:tcPr>
          <w:p>
            <w:pPr>
              <w:pStyle w:val="TableParagraph"/>
              <w:spacing w:line="164" w:lineRule="exact"/>
              <w:ind w:left="132"/>
              <w:rPr>
                <w:rFonts w:ascii="Times New Roman"/>
                <w:sz w:val="16"/>
              </w:rPr>
            </w:pPr>
            <w:r>
              <w:rPr>
                <w:rFonts w:ascii="Times New Roman"/>
                <w:w w:val="99"/>
                <w:sz w:val="16"/>
              </w:rPr>
              <w:t>3</w:t>
            </w:r>
          </w:p>
        </w:tc>
        <w:tc>
          <w:tcPr>
            <w:tcW w:w="1027" w:type="dxa"/>
          </w:tcPr>
          <w:p>
            <w:pPr>
              <w:pStyle w:val="TableParagraph"/>
              <w:spacing w:line="164" w:lineRule="exact"/>
              <w:ind w:left="231"/>
              <w:rPr>
                <w:rFonts w:ascii="Times New Roman"/>
                <w:sz w:val="16"/>
              </w:rPr>
            </w:pPr>
            <w:r>
              <w:rPr>
                <w:rFonts w:ascii="Times New Roman"/>
                <w:sz w:val="16"/>
              </w:rPr>
              <w:t>-15.90</w:t>
            </w:r>
          </w:p>
        </w:tc>
      </w:tr>
      <w:tr>
        <w:trPr>
          <w:trHeight w:val="180" w:hRule="atLeast"/>
        </w:trPr>
        <w:tc>
          <w:tcPr>
            <w:tcW w:w="1017" w:type="dxa"/>
          </w:tcPr>
          <w:p>
            <w:pPr>
              <w:pStyle w:val="TableParagraph"/>
              <w:spacing w:line="160" w:lineRule="exact"/>
              <w:ind w:left="60"/>
              <w:rPr>
                <w:rFonts w:ascii="Times New Roman"/>
                <w:sz w:val="16"/>
              </w:rPr>
            </w:pPr>
            <w:r>
              <w:rPr>
                <w:rFonts w:ascii="Times New Roman"/>
                <w:sz w:val="16"/>
              </w:rPr>
              <w:t>4078/919</w:t>
            </w:r>
          </w:p>
        </w:tc>
        <w:tc>
          <w:tcPr>
            <w:tcW w:w="1078" w:type="dxa"/>
          </w:tcPr>
          <w:p>
            <w:pPr>
              <w:pStyle w:val="TableParagraph"/>
              <w:spacing w:line="160" w:lineRule="exact"/>
              <w:ind w:left="89"/>
              <w:rPr>
                <w:rFonts w:ascii="Times New Roman"/>
                <w:sz w:val="16"/>
              </w:rPr>
            </w:pPr>
            <w:r>
              <w:rPr>
                <w:rFonts w:ascii="Times New Roman"/>
                <w:sz w:val="16"/>
              </w:rPr>
              <w:t>Tunnel</w:t>
            </w:r>
          </w:p>
        </w:tc>
        <w:tc>
          <w:tcPr>
            <w:tcW w:w="1372" w:type="dxa"/>
          </w:tcPr>
          <w:p>
            <w:pPr>
              <w:pStyle w:val="TableParagraph"/>
              <w:spacing w:line="160" w:lineRule="exact"/>
              <w:ind w:left="505"/>
              <w:rPr>
                <w:rFonts w:ascii="Times New Roman"/>
                <w:sz w:val="16"/>
              </w:rPr>
            </w:pPr>
            <w:r>
              <w:rPr>
                <w:rFonts w:ascii="Times New Roman"/>
                <w:sz w:val="16"/>
              </w:rPr>
              <w:t>547.19</w:t>
            </w:r>
          </w:p>
        </w:tc>
        <w:tc>
          <w:tcPr>
            <w:tcW w:w="723" w:type="dxa"/>
          </w:tcPr>
          <w:p>
            <w:pPr>
              <w:pStyle w:val="TableParagraph"/>
              <w:spacing w:line="160" w:lineRule="exact"/>
              <w:ind w:left="134"/>
              <w:rPr>
                <w:rFonts w:ascii="Times New Roman"/>
                <w:sz w:val="16"/>
              </w:rPr>
            </w:pPr>
            <w:r>
              <w:rPr>
                <w:rFonts w:ascii="Times New Roman"/>
                <w:sz w:val="16"/>
              </w:rPr>
              <w:t>-19.59</w:t>
            </w:r>
          </w:p>
        </w:tc>
        <w:tc>
          <w:tcPr>
            <w:tcW w:w="542" w:type="dxa"/>
          </w:tcPr>
          <w:p>
            <w:pPr>
              <w:pStyle w:val="TableParagraph"/>
              <w:spacing w:line="160" w:lineRule="exact"/>
              <w:ind w:left="143"/>
              <w:rPr>
                <w:rFonts w:ascii="Times New Roman"/>
                <w:sz w:val="16"/>
              </w:rPr>
            </w:pPr>
            <w:r>
              <w:rPr>
                <w:rFonts w:ascii="Times New Roman"/>
                <w:w w:val="99"/>
                <w:sz w:val="16"/>
              </w:rPr>
              <w:t>9</w:t>
            </w:r>
          </w:p>
        </w:tc>
        <w:tc>
          <w:tcPr>
            <w:tcW w:w="1027" w:type="dxa"/>
          </w:tcPr>
          <w:p>
            <w:pPr>
              <w:pStyle w:val="TableParagraph"/>
              <w:spacing w:line="160" w:lineRule="exact"/>
              <w:ind w:left="241"/>
              <w:rPr>
                <w:rFonts w:ascii="Times New Roman"/>
                <w:sz w:val="16"/>
              </w:rPr>
            </w:pPr>
            <w:r>
              <w:rPr>
                <w:rFonts w:ascii="Times New Roman"/>
                <w:sz w:val="16"/>
              </w:rPr>
              <w:t>-16.24</w:t>
            </w:r>
          </w:p>
        </w:tc>
      </w:tr>
    </w:tbl>
    <w:p>
      <w:pPr>
        <w:spacing w:before="184"/>
        <w:ind w:left="3302" w:right="0" w:firstLine="0"/>
        <w:jc w:val="left"/>
        <w:rPr>
          <w:sz w:val="16"/>
        </w:rPr>
      </w:pPr>
      <w:r>
        <w:rPr>
          <w:sz w:val="16"/>
        </w:rPr>
        <w:t>table A3: Measured gravity and Bouguer anomalies (ρ=2.00) of the gravity profile of the Link</w:t>
      </w:r>
    </w:p>
    <w:p>
      <w:pPr>
        <w:pStyle w:val="BodyText"/>
        <w:spacing w:before="1"/>
      </w:pPr>
    </w:p>
    <w:p>
      <w:pPr>
        <w:pStyle w:val="ListParagraph"/>
        <w:numPr>
          <w:ilvl w:val="1"/>
          <w:numId w:val="14"/>
        </w:numPr>
        <w:tabs>
          <w:tab w:pos="2319" w:val="left" w:leader="none"/>
        </w:tabs>
        <w:spacing w:line="240" w:lineRule="auto" w:before="0" w:after="0"/>
        <w:ind w:left="1984" w:right="124" w:firstLine="0"/>
        <w:jc w:val="both"/>
        <w:rPr>
          <w:sz w:val="20"/>
        </w:rPr>
      </w:pPr>
      <w:r>
        <w:rPr>
          <w:b/>
          <w:sz w:val="20"/>
        </w:rPr>
        <w:t>Interpolated gravity </w:t>
      </w:r>
      <w:r>
        <w:rPr>
          <w:b/>
          <w:i/>
          <w:sz w:val="20"/>
        </w:rPr>
        <w:t>g</w:t>
      </w:r>
      <w:r>
        <w:rPr>
          <w:b/>
          <w:i/>
          <w:sz w:val="20"/>
          <w:vertAlign w:val="subscript"/>
        </w:rPr>
        <w:t>P</w:t>
      </w:r>
      <w:r>
        <w:rPr>
          <w:b/>
          <w:i/>
          <w:sz w:val="20"/>
          <w:vertAlign w:val="baseline"/>
        </w:rPr>
        <w:t>*</w:t>
      </w:r>
      <w:r>
        <w:rPr>
          <w:b/>
          <w:sz w:val="20"/>
          <w:vertAlign w:val="baseline"/>
        </w:rPr>
        <w:t>, ρ=2.00. </w:t>
      </w:r>
      <w:r>
        <w:rPr>
          <w:sz w:val="20"/>
          <w:vertAlign w:val="baseline"/>
        </w:rPr>
        <w:t>The gravity values in table A4 have been computed according to app.1, sect 5.2. Bold point numbers are referring to stable points kept in the KMS point database. The last column is indicating points, which have been measured by one national team</w:t>
      </w:r>
      <w:r>
        <w:rPr>
          <w:spacing w:val="-23"/>
          <w:sz w:val="20"/>
          <w:vertAlign w:val="baseline"/>
        </w:rPr>
        <w:t> </w:t>
      </w:r>
      <w:r>
        <w:rPr>
          <w:sz w:val="20"/>
          <w:vertAlign w:val="baseline"/>
        </w:rPr>
        <w:t>only.</w:t>
      </w:r>
    </w:p>
    <w:p>
      <w:pPr>
        <w:pStyle w:val="BodyText"/>
        <w:spacing w:before="6"/>
        <w:rPr>
          <w:sz w:val="16"/>
        </w:rPr>
      </w:pPr>
    </w:p>
    <w:tbl>
      <w:tblPr>
        <w:tblW w:w="0" w:type="auto"/>
        <w:jc w:val="left"/>
        <w:tblInd w:w="3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5"/>
        <w:gridCol w:w="1389"/>
        <w:gridCol w:w="893"/>
        <w:gridCol w:w="462"/>
        <w:gridCol w:w="2150"/>
      </w:tblGrid>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287"/>
              <w:rPr>
                <w:rFonts w:ascii="Times New Roman"/>
                <w:sz w:val="16"/>
              </w:rPr>
            </w:pPr>
            <w:r>
              <w:rPr>
                <w:rFonts w:ascii="Times New Roman"/>
                <w:sz w:val="16"/>
              </w:rPr>
              <w:t>point P</w:t>
            </w:r>
          </w:p>
        </w:tc>
        <w:tc>
          <w:tcPr>
            <w:tcW w:w="893" w:type="dxa"/>
          </w:tcPr>
          <w:p>
            <w:pPr>
              <w:pStyle w:val="TableParagraph"/>
              <w:spacing w:line="164" w:lineRule="exact"/>
              <w:ind w:left="59"/>
              <w:jc w:val="center"/>
              <w:rPr>
                <w:rFonts w:ascii="Times New Roman"/>
                <w:sz w:val="16"/>
              </w:rPr>
            </w:pPr>
            <w:r>
              <w:rPr>
                <w:rFonts w:ascii="Times New Roman"/>
                <w:w w:val="99"/>
                <w:sz w:val="16"/>
              </w:rPr>
              <w:t>h</w:t>
            </w:r>
          </w:p>
        </w:tc>
        <w:tc>
          <w:tcPr>
            <w:tcW w:w="462" w:type="dxa"/>
          </w:tcPr>
          <w:p>
            <w:pPr>
              <w:pStyle w:val="TableParagraph"/>
              <w:spacing w:line="164" w:lineRule="exact"/>
              <w:ind w:left="103"/>
              <w:rPr>
                <w:rFonts w:ascii="Times New Roman"/>
                <w:sz w:val="16"/>
              </w:rPr>
            </w:pPr>
            <w:r>
              <w:rPr>
                <w:rFonts w:ascii="Times New Roman"/>
                <w:w w:val="99"/>
                <w:sz w:val="16"/>
              </w:rPr>
              <w:t>d</w:t>
            </w:r>
          </w:p>
        </w:tc>
        <w:tc>
          <w:tcPr>
            <w:tcW w:w="2150" w:type="dxa"/>
          </w:tcPr>
          <w:p>
            <w:pPr>
              <w:pStyle w:val="TableParagraph"/>
              <w:spacing w:line="164" w:lineRule="exact"/>
              <w:ind w:left="362"/>
              <w:rPr>
                <w:rFonts w:ascii="Times New Roman"/>
                <w:i/>
                <w:sz w:val="16"/>
              </w:rPr>
            </w:pPr>
            <w:r>
              <w:rPr>
                <w:rFonts w:ascii="Times New Roman"/>
                <w:i/>
                <w:sz w:val="16"/>
              </w:rPr>
              <w:t>g</w:t>
            </w:r>
            <w:r>
              <w:rPr>
                <w:rFonts w:ascii="Times New Roman"/>
                <w:i/>
                <w:sz w:val="16"/>
                <w:vertAlign w:val="subscript"/>
              </w:rPr>
              <w:t>P</w:t>
            </w:r>
            <w:r>
              <w:rPr>
                <w:rFonts w:ascii="Times New Roman"/>
                <w:i/>
                <w:sz w:val="16"/>
                <w:vertAlign w:val="baseline"/>
              </w:rPr>
              <w:t>*</w:t>
            </w:r>
          </w:p>
        </w:tc>
      </w:tr>
      <w:tr>
        <w:trPr>
          <w:trHeight w:val="180" w:hRule="atLeast"/>
        </w:trPr>
        <w:tc>
          <w:tcPr>
            <w:tcW w:w="865" w:type="dxa"/>
          </w:tcPr>
          <w:p>
            <w:pPr>
              <w:pStyle w:val="TableParagraph"/>
              <w:spacing w:line="160" w:lineRule="exact"/>
              <w:ind w:left="50"/>
              <w:rPr>
                <w:rFonts w:ascii="Times New Roman"/>
                <w:sz w:val="16"/>
              </w:rPr>
            </w:pPr>
            <w:r>
              <w:rPr>
                <w:rFonts w:ascii="Times New Roman"/>
                <w:sz w:val="16"/>
              </w:rPr>
              <w:t>Bridge</w:t>
            </w:r>
          </w:p>
        </w:tc>
        <w:tc>
          <w:tcPr>
            <w:tcW w:w="1389" w:type="dxa"/>
          </w:tcPr>
          <w:p>
            <w:pPr>
              <w:pStyle w:val="TableParagraph"/>
              <w:spacing w:line="160" w:lineRule="exact"/>
              <w:ind w:left="140"/>
              <w:rPr>
                <w:rFonts w:ascii="Times New Roman"/>
                <w:b/>
                <w:sz w:val="16"/>
              </w:rPr>
            </w:pPr>
            <w:r>
              <w:rPr>
                <w:rFonts w:ascii="Times New Roman"/>
                <w:b/>
                <w:sz w:val="16"/>
              </w:rPr>
              <w:t>4078/500 503</w:t>
            </w:r>
          </w:p>
        </w:tc>
        <w:tc>
          <w:tcPr>
            <w:tcW w:w="893" w:type="dxa"/>
          </w:tcPr>
          <w:p>
            <w:pPr>
              <w:pStyle w:val="TableParagraph"/>
              <w:spacing w:line="160" w:lineRule="exact"/>
              <w:ind w:left="276"/>
              <w:rPr>
                <w:rFonts w:ascii="Times New Roman"/>
                <w:sz w:val="16"/>
              </w:rPr>
            </w:pPr>
            <w:r>
              <w:rPr>
                <w:rFonts w:ascii="Times New Roman"/>
                <w:sz w:val="16"/>
              </w:rPr>
              <w:t>19.48 m</w:t>
            </w:r>
          </w:p>
        </w:tc>
        <w:tc>
          <w:tcPr>
            <w:tcW w:w="462" w:type="dxa"/>
          </w:tcPr>
          <w:p>
            <w:pPr>
              <w:pStyle w:val="TableParagraph"/>
              <w:spacing w:line="160" w:lineRule="exact"/>
              <w:ind w:left="108"/>
              <w:rPr>
                <w:rFonts w:ascii="Times New Roman"/>
                <w:sz w:val="16"/>
              </w:rPr>
            </w:pPr>
            <w:r>
              <w:rPr>
                <w:rFonts w:ascii="Times New Roman"/>
                <w:sz w:val="16"/>
              </w:rPr>
              <w:t>2 m</w:t>
            </w:r>
          </w:p>
        </w:tc>
        <w:tc>
          <w:tcPr>
            <w:tcW w:w="2150" w:type="dxa"/>
          </w:tcPr>
          <w:p>
            <w:pPr>
              <w:pStyle w:val="TableParagraph"/>
              <w:spacing w:line="160" w:lineRule="exact"/>
              <w:ind w:left="129"/>
              <w:rPr>
                <w:rFonts w:ascii="Times New Roman"/>
                <w:sz w:val="16"/>
              </w:rPr>
            </w:pPr>
            <w:r>
              <w:rPr>
                <w:rFonts w:ascii="Times New Roman"/>
                <w:sz w:val="16"/>
              </w:rPr>
              <w:t>981533.88 mgal</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b/>
                <w:sz w:val="16"/>
              </w:rPr>
            </w:pPr>
            <w:r>
              <w:rPr>
                <w:rFonts w:ascii="Times New Roman"/>
                <w:b/>
                <w:sz w:val="16"/>
              </w:rPr>
              <w:t>4078/500 502</w:t>
            </w:r>
          </w:p>
        </w:tc>
        <w:tc>
          <w:tcPr>
            <w:tcW w:w="893" w:type="dxa"/>
          </w:tcPr>
          <w:p>
            <w:pPr>
              <w:pStyle w:val="TableParagraph"/>
              <w:spacing w:line="164" w:lineRule="exact"/>
              <w:ind w:left="264"/>
              <w:rPr>
                <w:rFonts w:ascii="Times New Roman"/>
                <w:sz w:val="16"/>
              </w:rPr>
            </w:pPr>
            <w:r>
              <w:rPr>
                <w:rFonts w:ascii="Times New Roman"/>
                <w:sz w:val="16"/>
              </w:rPr>
              <w:t>21.99</w:t>
            </w:r>
          </w:p>
        </w:tc>
        <w:tc>
          <w:tcPr>
            <w:tcW w:w="462" w:type="dxa"/>
          </w:tcPr>
          <w:p>
            <w:pPr>
              <w:pStyle w:val="TableParagraph"/>
              <w:spacing w:line="164" w:lineRule="exact"/>
              <w:ind w:left="91"/>
              <w:rPr>
                <w:rFonts w:ascii="Times New Roman"/>
                <w:sz w:val="16"/>
              </w:rPr>
            </w:pPr>
            <w:r>
              <w:rPr>
                <w:rFonts w:ascii="Times New Roman"/>
                <w:w w:val="99"/>
                <w:sz w:val="16"/>
              </w:rPr>
              <w:t>2</w:t>
            </w:r>
          </w:p>
        </w:tc>
        <w:tc>
          <w:tcPr>
            <w:tcW w:w="2150" w:type="dxa"/>
          </w:tcPr>
          <w:p>
            <w:pPr>
              <w:pStyle w:val="TableParagraph"/>
              <w:tabs>
                <w:tab w:pos="1336" w:val="left" w:leader="none"/>
              </w:tabs>
              <w:spacing w:line="164" w:lineRule="exact"/>
              <w:ind w:left="108"/>
              <w:rPr>
                <w:rFonts w:ascii="Times New Roman"/>
                <w:sz w:val="16"/>
              </w:rPr>
            </w:pPr>
            <w:r>
              <w:rPr>
                <w:rFonts w:ascii="Times New Roman"/>
                <w:sz w:val="16"/>
              </w:rPr>
              <w:t>981532.95</w:t>
              <w:tab/>
              <w:t>Sw</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b/>
                <w:sz w:val="16"/>
              </w:rPr>
            </w:pPr>
            <w:r>
              <w:rPr>
                <w:rFonts w:ascii="Times New Roman"/>
                <w:b/>
                <w:sz w:val="16"/>
              </w:rPr>
              <w:t>4078/500 501</w:t>
            </w:r>
          </w:p>
        </w:tc>
        <w:tc>
          <w:tcPr>
            <w:tcW w:w="893" w:type="dxa"/>
          </w:tcPr>
          <w:p>
            <w:pPr>
              <w:pStyle w:val="TableParagraph"/>
              <w:spacing w:line="164" w:lineRule="exact"/>
              <w:ind w:left="264"/>
              <w:rPr>
                <w:rFonts w:ascii="Times New Roman"/>
                <w:sz w:val="16"/>
              </w:rPr>
            </w:pPr>
            <w:r>
              <w:rPr>
                <w:rFonts w:ascii="Times New Roman"/>
                <w:sz w:val="16"/>
              </w:rPr>
              <w:t>22.00</w:t>
            </w:r>
          </w:p>
        </w:tc>
        <w:tc>
          <w:tcPr>
            <w:tcW w:w="462" w:type="dxa"/>
          </w:tcPr>
          <w:p>
            <w:pPr>
              <w:pStyle w:val="TableParagraph"/>
              <w:spacing w:line="164" w:lineRule="exact"/>
              <w:ind w:left="91"/>
              <w:rPr>
                <w:rFonts w:ascii="Times New Roman"/>
                <w:sz w:val="16"/>
              </w:rPr>
            </w:pPr>
            <w:r>
              <w:rPr>
                <w:rFonts w:ascii="Times New Roman"/>
                <w:w w:val="99"/>
                <w:sz w:val="16"/>
              </w:rPr>
              <w:t>2</w:t>
            </w:r>
          </w:p>
        </w:tc>
        <w:tc>
          <w:tcPr>
            <w:tcW w:w="2150" w:type="dxa"/>
          </w:tcPr>
          <w:p>
            <w:pPr>
              <w:pStyle w:val="TableParagraph"/>
              <w:spacing w:line="164" w:lineRule="exact"/>
              <w:ind w:left="109"/>
              <w:rPr>
                <w:rFonts w:ascii="Times New Roman"/>
                <w:sz w:val="16"/>
              </w:rPr>
            </w:pPr>
            <w:r>
              <w:rPr>
                <w:rFonts w:ascii="Times New Roman"/>
                <w:sz w:val="16"/>
              </w:rPr>
              <w:t>981532.97</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b/>
                <w:sz w:val="16"/>
              </w:rPr>
            </w:pPr>
            <w:r>
              <w:rPr>
                <w:rFonts w:ascii="Times New Roman"/>
                <w:b/>
                <w:sz w:val="16"/>
              </w:rPr>
              <w:t>4078/500 501.1</w:t>
            </w:r>
          </w:p>
        </w:tc>
        <w:tc>
          <w:tcPr>
            <w:tcW w:w="893" w:type="dxa"/>
          </w:tcPr>
          <w:p>
            <w:pPr>
              <w:pStyle w:val="TableParagraph"/>
              <w:spacing w:line="164" w:lineRule="exact"/>
              <w:ind w:left="264"/>
              <w:rPr>
                <w:rFonts w:ascii="Times New Roman"/>
                <w:sz w:val="16"/>
              </w:rPr>
            </w:pPr>
            <w:r>
              <w:rPr>
                <w:rFonts w:ascii="Times New Roman"/>
                <w:sz w:val="16"/>
              </w:rPr>
              <w:t>22.00</w:t>
            </w:r>
          </w:p>
        </w:tc>
        <w:tc>
          <w:tcPr>
            <w:tcW w:w="462" w:type="dxa"/>
          </w:tcPr>
          <w:p>
            <w:pPr>
              <w:pStyle w:val="TableParagraph"/>
              <w:spacing w:line="164" w:lineRule="exact"/>
              <w:ind w:left="91"/>
              <w:rPr>
                <w:rFonts w:ascii="Times New Roman"/>
                <w:sz w:val="16"/>
              </w:rPr>
            </w:pPr>
            <w:r>
              <w:rPr>
                <w:rFonts w:ascii="Times New Roman"/>
                <w:w w:val="99"/>
                <w:sz w:val="16"/>
              </w:rPr>
              <w:t>2</w:t>
            </w:r>
          </w:p>
        </w:tc>
        <w:tc>
          <w:tcPr>
            <w:tcW w:w="2150" w:type="dxa"/>
          </w:tcPr>
          <w:p>
            <w:pPr>
              <w:pStyle w:val="TableParagraph"/>
              <w:tabs>
                <w:tab w:pos="1336" w:val="left" w:leader="none"/>
              </w:tabs>
              <w:spacing w:line="164" w:lineRule="exact"/>
              <w:ind w:left="108"/>
              <w:rPr>
                <w:rFonts w:ascii="Times New Roman"/>
                <w:sz w:val="16"/>
              </w:rPr>
            </w:pPr>
            <w:r>
              <w:rPr>
                <w:rFonts w:ascii="Times New Roman"/>
                <w:sz w:val="16"/>
              </w:rPr>
              <w:t>981532.97</w:t>
              <w:tab/>
              <w:t>DK</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4078/432 861</w:t>
            </w:r>
          </w:p>
        </w:tc>
        <w:tc>
          <w:tcPr>
            <w:tcW w:w="893" w:type="dxa"/>
          </w:tcPr>
          <w:p>
            <w:pPr>
              <w:pStyle w:val="TableParagraph"/>
              <w:spacing w:line="164" w:lineRule="exact"/>
              <w:ind w:left="264"/>
              <w:rPr>
                <w:rFonts w:ascii="Times New Roman"/>
                <w:sz w:val="16"/>
              </w:rPr>
            </w:pPr>
            <w:r>
              <w:rPr>
                <w:rFonts w:ascii="Times New Roman"/>
                <w:sz w:val="16"/>
              </w:rPr>
              <w:t>23.86</w:t>
            </w:r>
          </w:p>
        </w:tc>
        <w:tc>
          <w:tcPr>
            <w:tcW w:w="462" w:type="dxa"/>
          </w:tcPr>
          <w:p>
            <w:pPr>
              <w:pStyle w:val="TableParagraph"/>
              <w:spacing w:line="164" w:lineRule="exact"/>
              <w:ind w:left="91"/>
              <w:rPr>
                <w:rFonts w:ascii="Times New Roman"/>
                <w:sz w:val="16"/>
              </w:rPr>
            </w:pPr>
            <w:r>
              <w:rPr>
                <w:rFonts w:ascii="Times New Roman"/>
                <w:w w:val="99"/>
                <w:sz w:val="16"/>
              </w:rPr>
              <w:t>2</w:t>
            </w:r>
          </w:p>
        </w:tc>
        <w:tc>
          <w:tcPr>
            <w:tcW w:w="2150" w:type="dxa"/>
          </w:tcPr>
          <w:p>
            <w:pPr>
              <w:pStyle w:val="TableParagraph"/>
              <w:tabs>
                <w:tab w:pos="1336" w:val="left" w:leader="none"/>
              </w:tabs>
              <w:spacing w:line="164" w:lineRule="exact"/>
              <w:ind w:left="109"/>
              <w:rPr>
                <w:rFonts w:ascii="Times New Roman"/>
                <w:sz w:val="16"/>
              </w:rPr>
            </w:pPr>
            <w:r>
              <w:rPr>
                <w:rFonts w:ascii="Times New Roman"/>
                <w:sz w:val="16"/>
              </w:rPr>
              <w:t>981532.33</w:t>
              <w:tab/>
              <w:t>Sw</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4078/432 661</w:t>
            </w:r>
          </w:p>
        </w:tc>
        <w:tc>
          <w:tcPr>
            <w:tcW w:w="893" w:type="dxa"/>
          </w:tcPr>
          <w:p>
            <w:pPr>
              <w:pStyle w:val="TableParagraph"/>
              <w:spacing w:line="164" w:lineRule="exact"/>
              <w:ind w:left="264"/>
              <w:rPr>
                <w:rFonts w:ascii="Times New Roman"/>
                <w:sz w:val="16"/>
              </w:rPr>
            </w:pPr>
            <w:r>
              <w:rPr>
                <w:rFonts w:ascii="Times New Roman"/>
                <w:sz w:val="16"/>
              </w:rPr>
              <w:t>26.84</w:t>
            </w:r>
          </w:p>
        </w:tc>
        <w:tc>
          <w:tcPr>
            <w:tcW w:w="462" w:type="dxa"/>
          </w:tcPr>
          <w:p>
            <w:pPr>
              <w:pStyle w:val="TableParagraph"/>
              <w:spacing w:line="164" w:lineRule="exact"/>
              <w:ind w:left="92"/>
              <w:rPr>
                <w:rFonts w:ascii="Times New Roman"/>
                <w:sz w:val="16"/>
              </w:rPr>
            </w:pPr>
            <w:r>
              <w:rPr>
                <w:rFonts w:ascii="Times New Roman"/>
                <w:w w:val="99"/>
                <w:sz w:val="16"/>
              </w:rPr>
              <w:t>2</w:t>
            </w:r>
          </w:p>
        </w:tc>
        <w:tc>
          <w:tcPr>
            <w:tcW w:w="2150" w:type="dxa"/>
          </w:tcPr>
          <w:p>
            <w:pPr>
              <w:pStyle w:val="TableParagraph"/>
              <w:spacing w:line="164" w:lineRule="exact"/>
              <w:ind w:left="109"/>
              <w:rPr>
                <w:rFonts w:ascii="Times New Roman"/>
                <w:sz w:val="16"/>
              </w:rPr>
            </w:pPr>
            <w:r>
              <w:rPr>
                <w:rFonts w:ascii="Times New Roman"/>
                <w:sz w:val="16"/>
              </w:rPr>
              <w:t>981531.40</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4078/432 461</w:t>
            </w:r>
          </w:p>
        </w:tc>
        <w:tc>
          <w:tcPr>
            <w:tcW w:w="893" w:type="dxa"/>
          </w:tcPr>
          <w:p>
            <w:pPr>
              <w:pStyle w:val="TableParagraph"/>
              <w:spacing w:line="164" w:lineRule="exact"/>
              <w:ind w:left="264"/>
              <w:rPr>
                <w:rFonts w:ascii="Times New Roman"/>
                <w:sz w:val="16"/>
              </w:rPr>
            </w:pPr>
            <w:r>
              <w:rPr>
                <w:rFonts w:ascii="Times New Roman"/>
                <w:sz w:val="16"/>
              </w:rPr>
              <w:t>30.34</w:t>
            </w:r>
          </w:p>
        </w:tc>
        <w:tc>
          <w:tcPr>
            <w:tcW w:w="462" w:type="dxa"/>
          </w:tcPr>
          <w:p>
            <w:pPr>
              <w:pStyle w:val="TableParagraph"/>
              <w:spacing w:line="164" w:lineRule="exact"/>
              <w:ind w:left="92"/>
              <w:rPr>
                <w:rFonts w:ascii="Times New Roman"/>
                <w:sz w:val="16"/>
              </w:rPr>
            </w:pPr>
            <w:r>
              <w:rPr>
                <w:rFonts w:ascii="Times New Roman"/>
                <w:w w:val="99"/>
                <w:sz w:val="16"/>
              </w:rPr>
              <w:t>2</w:t>
            </w:r>
          </w:p>
        </w:tc>
        <w:tc>
          <w:tcPr>
            <w:tcW w:w="2150" w:type="dxa"/>
          </w:tcPr>
          <w:p>
            <w:pPr>
              <w:pStyle w:val="TableParagraph"/>
              <w:spacing w:line="164" w:lineRule="exact"/>
              <w:ind w:left="109"/>
              <w:rPr>
                <w:rFonts w:ascii="Times New Roman"/>
                <w:sz w:val="16"/>
              </w:rPr>
            </w:pPr>
            <w:r>
              <w:rPr>
                <w:rFonts w:ascii="Times New Roman"/>
                <w:sz w:val="16"/>
              </w:rPr>
              <w:t>981530.36</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4078/432 261</w:t>
            </w:r>
          </w:p>
        </w:tc>
        <w:tc>
          <w:tcPr>
            <w:tcW w:w="893" w:type="dxa"/>
          </w:tcPr>
          <w:p>
            <w:pPr>
              <w:pStyle w:val="TableParagraph"/>
              <w:spacing w:line="164" w:lineRule="exact"/>
              <w:ind w:left="264"/>
              <w:rPr>
                <w:rFonts w:ascii="Times New Roman"/>
                <w:sz w:val="16"/>
              </w:rPr>
            </w:pPr>
            <w:r>
              <w:rPr>
                <w:rFonts w:ascii="Times New Roman"/>
                <w:sz w:val="16"/>
              </w:rPr>
              <w:t>33.81</w:t>
            </w:r>
          </w:p>
        </w:tc>
        <w:tc>
          <w:tcPr>
            <w:tcW w:w="462" w:type="dxa"/>
          </w:tcPr>
          <w:p>
            <w:pPr>
              <w:pStyle w:val="TableParagraph"/>
              <w:spacing w:line="164" w:lineRule="exact"/>
              <w:ind w:left="92"/>
              <w:rPr>
                <w:rFonts w:ascii="Times New Roman"/>
                <w:sz w:val="16"/>
              </w:rPr>
            </w:pPr>
            <w:r>
              <w:rPr>
                <w:rFonts w:ascii="Times New Roman"/>
                <w:w w:val="99"/>
                <w:sz w:val="16"/>
              </w:rPr>
              <w:t>2</w:t>
            </w:r>
          </w:p>
        </w:tc>
        <w:tc>
          <w:tcPr>
            <w:tcW w:w="2150" w:type="dxa"/>
          </w:tcPr>
          <w:p>
            <w:pPr>
              <w:pStyle w:val="TableParagraph"/>
              <w:spacing w:line="164" w:lineRule="exact"/>
              <w:ind w:left="109"/>
              <w:rPr>
                <w:rFonts w:ascii="Times New Roman"/>
                <w:sz w:val="16"/>
              </w:rPr>
            </w:pPr>
            <w:r>
              <w:rPr>
                <w:rFonts w:ascii="Times New Roman"/>
                <w:sz w:val="16"/>
              </w:rPr>
              <w:t>981529.34</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4078/432 061</w:t>
            </w:r>
          </w:p>
        </w:tc>
        <w:tc>
          <w:tcPr>
            <w:tcW w:w="893" w:type="dxa"/>
          </w:tcPr>
          <w:p>
            <w:pPr>
              <w:pStyle w:val="TableParagraph"/>
              <w:spacing w:line="164" w:lineRule="exact"/>
              <w:ind w:left="264"/>
              <w:rPr>
                <w:rFonts w:ascii="Times New Roman"/>
                <w:sz w:val="16"/>
              </w:rPr>
            </w:pPr>
            <w:r>
              <w:rPr>
                <w:rFonts w:ascii="Times New Roman"/>
                <w:sz w:val="16"/>
              </w:rPr>
              <w:t>37.35</w:t>
            </w:r>
          </w:p>
        </w:tc>
        <w:tc>
          <w:tcPr>
            <w:tcW w:w="462" w:type="dxa"/>
          </w:tcPr>
          <w:p>
            <w:pPr>
              <w:pStyle w:val="TableParagraph"/>
              <w:spacing w:line="164" w:lineRule="exact"/>
              <w:ind w:left="91"/>
              <w:rPr>
                <w:rFonts w:ascii="Times New Roman"/>
                <w:sz w:val="16"/>
              </w:rPr>
            </w:pPr>
            <w:r>
              <w:rPr>
                <w:rFonts w:ascii="Times New Roman"/>
                <w:w w:val="99"/>
                <w:sz w:val="16"/>
              </w:rPr>
              <w:t>3</w:t>
            </w:r>
          </w:p>
        </w:tc>
        <w:tc>
          <w:tcPr>
            <w:tcW w:w="2150" w:type="dxa"/>
          </w:tcPr>
          <w:p>
            <w:pPr>
              <w:pStyle w:val="TableParagraph"/>
              <w:tabs>
                <w:tab w:pos="1336" w:val="left" w:leader="none"/>
              </w:tabs>
              <w:spacing w:line="164" w:lineRule="exact"/>
              <w:ind w:left="108"/>
              <w:rPr>
                <w:rFonts w:ascii="Times New Roman"/>
                <w:sz w:val="16"/>
              </w:rPr>
            </w:pPr>
            <w:r>
              <w:rPr>
                <w:rFonts w:ascii="Times New Roman"/>
                <w:sz w:val="16"/>
              </w:rPr>
              <w:t>981528.24</w:t>
              <w:tab/>
              <w:t>DK</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4078/431 961</w:t>
            </w:r>
          </w:p>
        </w:tc>
        <w:tc>
          <w:tcPr>
            <w:tcW w:w="893" w:type="dxa"/>
          </w:tcPr>
          <w:p>
            <w:pPr>
              <w:pStyle w:val="TableParagraph"/>
              <w:spacing w:line="164" w:lineRule="exact"/>
              <w:ind w:left="264"/>
              <w:rPr>
                <w:rFonts w:ascii="Times New Roman"/>
                <w:sz w:val="16"/>
              </w:rPr>
            </w:pPr>
            <w:r>
              <w:rPr>
                <w:rFonts w:ascii="Times New Roman"/>
                <w:sz w:val="16"/>
              </w:rPr>
              <w:t>37.40</w:t>
            </w:r>
          </w:p>
        </w:tc>
        <w:tc>
          <w:tcPr>
            <w:tcW w:w="462" w:type="dxa"/>
          </w:tcPr>
          <w:p>
            <w:pPr>
              <w:pStyle w:val="TableParagraph"/>
              <w:spacing w:line="164" w:lineRule="exact"/>
              <w:ind w:left="91"/>
              <w:rPr>
                <w:rFonts w:ascii="Times New Roman"/>
                <w:sz w:val="16"/>
              </w:rPr>
            </w:pPr>
            <w:r>
              <w:rPr>
                <w:rFonts w:ascii="Times New Roman"/>
                <w:w w:val="99"/>
                <w:sz w:val="16"/>
              </w:rPr>
              <w:t>3</w:t>
            </w:r>
          </w:p>
        </w:tc>
        <w:tc>
          <w:tcPr>
            <w:tcW w:w="2150" w:type="dxa"/>
          </w:tcPr>
          <w:p>
            <w:pPr>
              <w:pStyle w:val="TableParagraph"/>
              <w:tabs>
                <w:tab w:pos="1336" w:val="left" w:leader="none"/>
              </w:tabs>
              <w:spacing w:line="164" w:lineRule="exact"/>
              <w:ind w:left="109"/>
              <w:rPr>
                <w:rFonts w:ascii="Times New Roman"/>
                <w:sz w:val="16"/>
              </w:rPr>
            </w:pPr>
            <w:r>
              <w:rPr>
                <w:rFonts w:ascii="Times New Roman"/>
                <w:sz w:val="16"/>
              </w:rPr>
              <w:t>981528.23</w:t>
              <w:tab/>
              <w:t>Sw</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4078/431 861</w:t>
            </w:r>
          </w:p>
        </w:tc>
        <w:tc>
          <w:tcPr>
            <w:tcW w:w="893" w:type="dxa"/>
          </w:tcPr>
          <w:p>
            <w:pPr>
              <w:pStyle w:val="TableParagraph"/>
              <w:spacing w:line="164" w:lineRule="exact"/>
              <w:ind w:left="264"/>
              <w:rPr>
                <w:rFonts w:ascii="Times New Roman"/>
                <w:sz w:val="16"/>
              </w:rPr>
            </w:pPr>
            <w:r>
              <w:rPr>
                <w:rFonts w:ascii="Times New Roman"/>
                <w:sz w:val="16"/>
              </w:rPr>
              <w:t>40.82</w:t>
            </w:r>
          </w:p>
        </w:tc>
        <w:tc>
          <w:tcPr>
            <w:tcW w:w="462" w:type="dxa"/>
          </w:tcPr>
          <w:p>
            <w:pPr>
              <w:pStyle w:val="TableParagraph"/>
              <w:spacing w:line="164" w:lineRule="exact"/>
              <w:ind w:left="92"/>
              <w:rPr>
                <w:rFonts w:ascii="Times New Roman"/>
                <w:sz w:val="16"/>
              </w:rPr>
            </w:pPr>
            <w:r>
              <w:rPr>
                <w:rFonts w:ascii="Times New Roman"/>
                <w:w w:val="99"/>
                <w:sz w:val="16"/>
              </w:rPr>
              <w:t>3</w:t>
            </w:r>
          </w:p>
        </w:tc>
        <w:tc>
          <w:tcPr>
            <w:tcW w:w="2150" w:type="dxa"/>
          </w:tcPr>
          <w:p>
            <w:pPr>
              <w:pStyle w:val="TableParagraph"/>
              <w:spacing w:line="164" w:lineRule="exact"/>
              <w:ind w:left="109"/>
              <w:rPr>
                <w:rFonts w:ascii="Times New Roman"/>
                <w:sz w:val="16"/>
              </w:rPr>
            </w:pPr>
            <w:r>
              <w:rPr>
                <w:rFonts w:ascii="Times New Roman"/>
                <w:sz w:val="16"/>
              </w:rPr>
              <w:t>981527.22</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4078/431 661</w:t>
            </w:r>
          </w:p>
        </w:tc>
        <w:tc>
          <w:tcPr>
            <w:tcW w:w="893" w:type="dxa"/>
          </w:tcPr>
          <w:p>
            <w:pPr>
              <w:pStyle w:val="TableParagraph"/>
              <w:spacing w:line="164" w:lineRule="exact"/>
              <w:ind w:left="264"/>
              <w:rPr>
                <w:rFonts w:ascii="Times New Roman"/>
                <w:sz w:val="16"/>
              </w:rPr>
            </w:pPr>
            <w:r>
              <w:rPr>
                <w:rFonts w:ascii="Times New Roman"/>
                <w:sz w:val="16"/>
              </w:rPr>
              <w:t>44.26</w:t>
            </w:r>
          </w:p>
        </w:tc>
        <w:tc>
          <w:tcPr>
            <w:tcW w:w="462" w:type="dxa"/>
          </w:tcPr>
          <w:p>
            <w:pPr>
              <w:pStyle w:val="TableParagraph"/>
              <w:spacing w:line="164" w:lineRule="exact"/>
              <w:ind w:left="92"/>
              <w:rPr>
                <w:rFonts w:ascii="Times New Roman"/>
                <w:sz w:val="16"/>
              </w:rPr>
            </w:pPr>
            <w:r>
              <w:rPr>
                <w:rFonts w:ascii="Times New Roman"/>
                <w:w w:val="99"/>
                <w:sz w:val="16"/>
              </w:rPr>
              <w:t>4</w:t>
            </w:r>
          </w:p>
        </w:tc>
        <w:tc>
          <w:tcPr>
            <w:tcW w:w="2150" w:type="dxa"/>
          </w:tcPr>
          <w:p>
            <w:pPr>
              <w:pStyle w:val="TableParagraph"/>
              <w:spacing w:line="164" w:lineRule="exact"/>
              <w:ind w:left="109"/>
              <w:rPr>
                <w:rFonts w:ascii="Times New Roman"/>
                <w:sz w:val="16"/>
              </w:rPr>
            </w:pPr>
            <w:r>
              <w:rPr>
                <w:rFonts w:ascii="Times New Roman"/>
                <w:sz w:val="16"/>
              </w:rPr>
              <w:t>981526.18</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4078/431 461</w:t>
            </w:r>
          </w:p>
        </w:tc>
        <w:tc>
          <w:tcPr>
            <w:tcW w:w="893" w:type="dxa"/>
          </w:tcPr>
          <w:p>
            <w:pPr>
              <w:pStyle w:val="TableParagraph"/>
              <w:spacing w:line="164" w:lineRule="exact"/>
              <w:ind w:left="264"/>
              <w:rPr>
                <w:rFonts w:ascii="Times New Roman"/>
                <w:sz w:val="16"/>
              </w:rPr>
            </w:pPr>
            <w:r>
              <w:rPr>
                <w:rFonts w:ascii="Times New Roman"/>
                <w:sz w:val="16"/>
              </w:rPr>
              <w:t>47.76</w:t>
            </w:r>
          </w:p>
        </w:tc>
        <w:tc>
          <w:tcPr>
            <w:tcW w:w="462" w:type="dxa"/>
          </w:tcPr>
          <w:p>
            <w:pPr>
              <w:pStyle w:val="TableParagraph"/>
              <w:spacing w:line="164" w:lineRule="exact"/>
              <w:ind w:left="92"/>
              <w:rPr>
                <w:rFonts w:ascii="Times New Roman"/>
                <w:sz w:val="16"/>
              </w:rPr>
            </w:pPr>
            <w:r>
              <w:rPr>
                <w:rFonts w:ascii="Times New Roman"/>
                <w:w w:val="99"/>
                <w:sz w:val="16"/>
              </w:rPr>
              <w:t>5</w:t>
            </w:r>
          </w:p>
        </w:tc>
        <w:tc>
          <w:tcPr>
            <w:tcW w:w="2150" w:type="dxa"/>
          </w:tcPr>
          <w:p>
            <w:pPr>
              <w:pStyle w:val="TableParagraph"/>
              <w:spacing w:line="164" w:lineRule="exact"/>
              <w:ind w:left="109"/>
              <w:rPr>
                <w:rFonts w:ascii="Times New Roman"/>
                <w:sz w:val="16"/>
              </w:rPr>
            </w:pPr>
            <w:r>
              <w:rPr>
                <w:rFonts w:ascii="Times New Roman"/>
                <w:sz w:val="16"/>
              </w:rPr>
              <w:t>981525.12</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4078/431 261</w:t>
            </w:r>
          </w:p>
        </w:tc>
        <w:tc>
          <w:tcPr>
            <w:tcW w:w="893" w:type="dxa"/>
          </w:tcPr>
          <w:p>
            <w:pPr>
              <w:pStyle w:val="TableParagraph"/>
              <w:spacing w:line="164" w:lineRule="exact"/>
              <w:ind w:left="264"/>
              <w:rPr>
                <w:rFonts w:ascii="Times New Roman"/>
                <w:sz w:val="16"/>
              </w:rPr>
            </w:pPr>
            <w:r>
              <w:rPr>
                <w:rFonts w:ascii="Times New Roman"/>
                <w:sz w:val="16"/>
              </w:rPr>
              <w:t>51.22</w:t>
            </w:r>
          </w:p>
        </w:tc>
        <w:tc>
          <w:tcPr>
            <w:tcW w:w="462" w:type="dxa"/>
          </w:tcPr>
          <w:p>
            <w:pPr>
              <w:pStyle w:val="TableParagraph"/>
              <w:spacing w:line="164" w:lineRule="exact"/>
              <w:ind w:left="92"/>
              <w:rPr>
                <w:rFonts w:ascii="Times New Roman"/>
                <w:sz w:val="16"/>
              </w:rPr>
            </w:pPr>
            <w:r>
              <w:rPr>
                <w:rFonts w:ascii="Times New Roman"/>
                <w:w w:val="99"/>
                <w:sz w:val="16"/>
              </w:rPr>
              <w:t>5</w:t>
            </w:r>
          </w:p>
        </w:tc>
        <w:tc>
          <w:tcPr>
            <w:tcW w:w="2150" w:type="dxa"/>
          </w:tcPr>
          <w:p>
            <w:pPr>
              <w:pStyle w:val="TableParagraph"/>
              <w:spacing w:line="164" w:lineRule="exact"/>
              <w:ind w:left="109"/>
              <w:rPr>
                <w:rFonts w:ascii="Times New Roman"/>
                <w:sz w:val="16"/>
              </w:rPr>
            </w:pPr>
            <w:r>
              <w:rPr>
                <w:rFonts w:ascii="Times New Roman"/>
                <w:sz w:val="16"/>
              </w:rPr>
              <w:t>981524.18</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4078/431 061</w:t>
            </w:r>
          </w:p>
        </w:tc>
        <w:tc>
          <w:tcPr>
            <w:tcW w:w="893" w:type="dxa"/>
          </w:tcPr>
          <w:p>
            <w:pPr>
              <w:pStyle w:val="TableParagraph"/>
              <w:spacing w:line="164" w:lineRule="exact"/>
              <w:ind w:left="264"/>
              <w:rPr>
                <w:rFonts w:ascii="Times New Roman"/>
                <w:sz w:val="16"/>
              </w:rPr>
            </w:pPr>
            <w:r>
              <w:rPr>
                <w:rFonts w:ascii="Times New Roman"/>
                <w:sz w:val="16"/>
              </w:rPr>
              <w:t>54.75</w:t>
            </w:r>
          </w:p>
        </w:tc>
        <w:tc>
          <w:tcPr>
            <w:tcW w:w="462" w:type="dxa"/>
          </w:tcPr>
          <w:p>
            <w:pPr>
              <w:pStyle w:val="TableParagraph"/>
              <w:spacing w:line="164" w:lineRule="exact"/>
              <w:ind w:left="92"/>
              <w:rPr>
                <w:rFonts w:ascii="Times New Roman"/>
                <w:sz w:val="16"/>
              </w:rPr>
            </w:pPr>
            <w:r>
              <w:rPr>
                <w:rFonts w:ascii="Times New Roman"/>
                <w:w w:val="99"/>
                <w:sz w:val="16"/>
              </w:rPr>
              <w:t>6</w:t>
            </w:r>
          </w:p>
        </w:tc>
        <w:tc>
          <w:tcPr>
            <w:tcW w:w="2150" w:type="dxa"/>
          </w:tcPr>
          <w:p>
            <w:pPr>
              <w:pStyle w:val="TableParagraph"/>
              <w:spacing w:line="164" w:lineRule="exact"/>
              <w:ind w:left="109"/>
              <w:rPr>
                <w:rFonts w:ascii="Times New Roman"/>
                <w:sz w:val="16"/>
              </w:rPr>
            </w:pPr>
            <w:r>
              <w:rPr>
                <w:rFonts w:ascii="Times New Roman"/>
                <w:sz w:val="16"/>
              </w:rPr>
              <w:t>981523.16</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4078/430 861</w:t>
            </w:r>
          </w:p>
        </w:tc>
        <w:tc>
          <w:tcPr>
            <w:tcW w:w="893" w:type="dxa"/>
          </w:tcPr>
          <w:p>
            <w:pPr>
              <w:pStyle w:val="TableParagraph"/>
              <w:spacing w:line="164" w:lineRule="exact"/>
              <w:ind w:left="264"/>
              <w:rPr>
                <w:rFonts w:ascii="Times New Roman"/>
                <w:sz w:val="16"/>
              </w:rPr>
            </w:pPr>
            <w:r>
              <w:rPr>
                <w:rFonts w:ascii="Times New Roman"/>
                <w:sz w:val="16"/>
              </w:rPr>
              <w:t>58.22</w:t>
            </w:r>
          </w:p>
        </w:tc>
        <w:tc>
          <w:tcPr>
            <w:tcW w:w="462" w:type="dxa"/>
          </w:tcPr>
          <w:p>
            <w:pPr>
              <w:pStyle w:val="TableParagraph"/>
              <w:spacing w:line="164" w:lineRule="exact"/>
              <w:ind w:left="92"/>
              <w:rPr>
                <w:rFonts w:ascii="Times New Roman"/>
                <w:sz w:val="16"/>
              </w:rPr>
            </w:pPr>
            <w:r>
              <w:rPr>
                <w:rFonts w:ascii="Times New Roman"/>
                <w:w w:val="99"/>
                <w:sz w:val="16"/>
              </w:rPr>
              <w:t>6</w:t>
            </w:r>
          </w:p>
        </w:tc>
        <w:tc>
          <w:tcPr>
            <w:tcW w:w="2150" w:type="dxa"/>
          </w:tcPr>
          <w:p>
            <w:pPr>
              <w:pStyle w:val="TableParagraph"/>
              <w:spacing w:line="164" w:lineRule="exact"/>
              <w:ind w:left="109"/>
              <w:rPr>
                <w:rFonts w:ascii="Times New Roman"/>
                <w:sz w:val="16"/>
              </w:rPr>
            </w:pPr>
            <w:r>
              <w:rPr>
                <w:rFonts w:ascii="Times New Roman"/>
                <w:sz w:val="16"/>
              </w:rPr>
              <w:t>981522.20</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4078/430 661</w:t>
            </w:r>
          </w:p>
        </w:tc>
        <w:tc>
          <w:tcPr>
            <w:tcW w:w="893" w:type="dxa"/>
          </w:tcPr>
          <w:p>
            <w:pPr>
              <w:pStyle w:val="TableParagraph"/>
              <w:spacing w:line="164" w:lineRule="exact"/>
              <w:ind w:left="264"/>
              <w:rPr>
                <w:rFonts w:ascii="Times New Roman"/>
                <w:sz w:val="16"/>
              </w:rPr>
            </w:pPr>
            <w:r>
              <w:rPr>
                <w:rFonts w:ascii="Times New Roman"/>
                <w:sz w:val="16"/>
              </w:rPr>
              <w:t>61.71</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09"/>
              <w:rPr>
                <w:rFonts w:ascii="Times New Roman"/>
                <w:sz w:val="16"/>
              </w:rPr>
            </w:pPr>
            <w:r>
              <w:rPr>
                <w:rFonts w:ascii="Times New Roman"/>
                <w:sz w:val="16"/>
              </w:rPr>
              <w:t>981521.17</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4078/430 461</w:t>
            </w:r>
          </w:p>
        </w:tc>
        <w:tc>
          <w:tcPr>
            <w:tcW w:w="893" w:type="dxa"/>
          </w:tcPr>
          <w:p>
            <w:pPr>
              <w:pStyle w:val="TableParagraph"/>
              <w:spacing w:line="164" w:lineRule="exact"/>
              <w:ind w:left="264"/>
              <w:rPr>
                <w:rFonts w:ascii="Times New Roman"/>
                <w:sz w:val="16"/>
              </w:rPr>
            </w:pPr>
            <w:r>
              <w:rPr>
                <w:rFonts w:ascii="Times New Roman"/>
                <w:sz w:val="16"/>
              </w:rPr>
              <w:t>64.78</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09"/>
              <w:rPr>
                <w:rFonts w:ascii="Times New Roman"/>
                <w:sz w:val="16"/>
              </w:rPr>
            </w:pPr>
            <w:r>
              <w:rPr>
                <w:rFonts w:ascii="Times New Roman"/>
                <w:sz w:val="16"/>
              </w:rPr>
              <w:t>981520.28</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4078/430 261</w:t>
            </w:r>
          </w:p>
        </w:tc>
        <w:tc>
          <w:tcPr>
            <w:tcW w:w="893" w:type="dxa"/>
          </w:tcPr>
          <w:p>
            <w:pPr>
              <w:pStyle w:val="TableParagraph"/>
              <w:spacing w:line="164" w:lineRule="exact"/>
              <w:ind w:left="264"/>
              <w:rPr>
                <w:rFonts w:ascii="Times New Roman"/>
                <w:sz w:val="16"/>
              </w:rPr>
            </w:pPr>
            <w:r>
              <w:rPr>
                <w:rFonts w:ascii="Times New Roman"/>
                <w:sz w:val="16"/>
              </w:rPr>
              <w:t>67.07</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09"/>
              <w:rPr>
                <w:rFonts w:ascii="Times New Roman"/>
                <w:sz w:val="16"/>
              </w:rPr>
            </w:pPr>
            <w:r>
              <w:rPr>
                <w:rFonts w:ascii="Times New Roman"/>
                <w:sz w:val="16"/>
              </w:rPr>
              <w:t>981519.57</w:t>
            </w:r>
          </w:p>
        </w:tc>
      </w:tr>
      <w:tr>
        <w:trPr>
          <w:trHeight w:val="184" w:hRule="atLeast"/>
        </w:trPr>
        <w:tc>
          <w:tcPr>
            <w:tcW w:w="865" w:type="dxa"/>
          </w:tcPr>
          <w:p>
            <w:pPr>
              <w:pStyle w:val="TableParagraph"/>
              <w:spacing w:line="164" w:lineRule="exact"/>
              <w:ind w:left="50"/>
              <w:rPr>
                <w:rFonts w:ascii="Times New Roman"/>
                <w:sz w:val="16"/>
              </w:rPr>
            </w:pPr>
            <w:r>
              <w:rPr>
                <w:rFonts w:ascii="Times New Roman"/>
                <w:sz w:val="16"/>
              </w:rPr>
              <w:t>(pylon)</w:t>
            </w:r>
          </w:p>
        </w:tc>
        <w:tc>
          <w:tcPr>
            <w:tcW w:w="1389" w:type="dxa"/>
          </w:tcPr>
          <w:p>
            <w:pPr>
              <w:pStyle w:val="TableParagraph"/>
              <w:spacing w:line="164" w:lineRule="exact"/>
              <w:ind w:left="135"/>
              <w:rPr>
                <w:rFonts w:ascii="Times New Roman"/>
                <w:b/>
                <w:sz w:val="16"/>
              </w:rPr>
            </w:pPr>
            <w:r>
              <w:rPr>
                <w:rFonts w:ascii="Times New Roman"/>
                <w:b/>
                <w:sz w:val="16"/>
              </w:rPr>
              <w:t>4078/400 506</w:t>
            </w:r>
          </w:p>
        </w:tc>
        <w:tc>
          <w:tcPr>
            <w:tcW w:w="893" w:type="dxa"/>
          </w:tcPr>
          <w:p>
            <w:pPr>
              <w:pStyle w:val="TableParagraph"/>
              <w:spacing w:line="164" w:lineRule="exact"/>
              <w:ind w:left="271"/>
              <w:rPr>
                <w:rFonts w:ascii="Times New Roman"/>
                <w:sz w:val="16"/>
              </w:rPr>
            </w:pPr>
            <w:r>
              <w:rPr>
                <w:rFonts w:ascii="Times New Roman"/>
                <w:sz w:val="16"/>
              </w:rPr>
              <w:t>68.88</w:t>
            </w:r>
          </w:p>
        </w:tc>
        <w:tc>
          <w:tcPr>
            <w:tcW w:w="462" w:type="dxa"/>
          </w:tcPr>
          <w:p>
            <w:pPr>
              <w:pStyle w:val="TableParagraph"/>
              <w:spacing w:line="164" w:lineRule="exact"/>
              <w:ind w:left="99"/>
              <w:rPr>
                <w:rFonts w:ascii="Times New Roman"/>
                <w:sz w:val="16"/>
              </w:rPr>
            </w:pPr>
            <w:r>
              <w:rPr>
                <w:rFonts w:ascii="Times New Roman"/>
                <w:w w:val="99"/>
                <w:sz w:val="16"/>
              </w:rPr>
              <w:t>7</w:t>
            </w:r>
          </w:p>
        </w:tc>
        <w:tc>
          <w:tcPr>
            <w:tcW w:w="2150" w:type="dxa"/>
          </w:tcPr>
          <w:p>
            <w:pPr>
              <w:pStyle w:val="TableParagraph"/>
              <w:spacing w:line="164" w:lineRule="exact"/>
              <w:ind w:left="116"/>
              <w:rPr>
                <w:rFonts w:ascii="Times New Roman"/>
                <w:sz w:val="16"/>
              </w:rPr>
            </w:pPr>
            <w:r>
              <w:rPr>
                <w:rFonts w:ascii="Times New Roman"/>
                <w:sz w:val="16"/>
              </w:rPr>
              <w:t>981518.94</w:t>
            </w:r>
          </w:p>
        </w:tc>
      </w:tr>
      <w:tr>
        <w:trPr>
          <w:trHeight w:val="183" w:hRule="atLeast"/>
        </w:trPr>
        <w:tc>
          <w:tcPr>
            <w:tcW w:w="865" w:type="dxa"/>
          </w:tcPr>
          <w:p>
            <w:pPr>
              <w:pStyle w:val="TableParagraph"/>
              <w:spacing w:line="164" w:lineRule="exact"/>
              <w:ind w:left="50"/>
              <w:rPr>
                <w:rFonts w:ascii="Times New Roman"/>
                <w:sz w:val="16"/>
              </w:rPr>
            </w:pPr>
            <w:r>
              <w:rPr>
                <w:rFonts w:ascii="Times New Roman"/>
                <w:sz w:val="16"/>
              </w:rPr>
              <w:t>(pylon)</w:t>
            </w:r>
          </w:p>
        </w:tc>
        <w:tc>
          <w:tcPr>
            <w:tcW w:w="1389" w:type="dxa"/>
          </w:tcPr>
          <w:p>
            <w:pPr>
              <w:pStyle w:val="TableParagraph"/>
              <w:spacing w:line="164" w:lineRule="exact"/>
              <w:ind w:left="135"/>
              <w:rPr>
                <w:rFonts w:ascii="Times New Roman"/>
                <w:b/>
                <w:sz w:val="16"/>
              </w:rPr>
            </w:pPr>
            <w:r>
              <w:rPr>
                <w:rFonts w:ascii="Times New Roman"/>
                <w:b/>
                <w:sz w:val="16"/>
              </w:rPr>
              <w:t>4078/400 502</w:t>
            </w:r>
          </w:p>
        </w:tc>
        <w:tc>
          <w:tcPr>
            <w:tcW w:w="893" w:type="dxa"/>
          </w:tcPr>
          <w:p>
            <w:pPr>
              <w:pStyle w:val="TableParagraph"/>
              <w:spacing w:line="164" w:lineRule="exact"/>
              <w:ind w:left="271"/>
              <w:rPr>
                <w:rFonts w:ascii="Times New Roman"/>
                <w:sz w:val="16"/>
              </w:rPr>
            </w:pPr>
            <w:r>
              <w:rPr>
                <w:rFonts w:ascii="Times New Roman"/>
                <w:sz w:val="16"/>
              </w:rPr>
              <w:t>68.91</w:t>
            </w:r>
          </w:p>
        </w:tc>
        <w:tc>
          <w:tcPr>
            <w:tcW w:w="462" w:type="dxa"/>
          </w:tcPr>
          <w:p>
            <w:pPr>
              <w:pStyle w:val="TableParagraph"/>
              <w:spacing w:line="164" w:lineRule="exact"/>
              <w:ind w:left="99"/>
              <w:rPr>
                <w:rFonts w:ascii="Times New Roman"/>
                <w:sz w:val="16"/>
              </w:rPr>
            </w:pPr>
            <w:r>
              <w:rPr>
                <w:rFonts w:ascii="Times New Roman"/>
                <w:w w:val="99"/>
                <w:sz w:val="16"/>
              </w:rPr>
              <w:t>7</w:t>
            </w:r>
          </w:p>
        </w:tc>
        <w:tc>
          <w:tcPr>
            <w:tcW w:w="2150" w:type="dxa"/>
          </w:tcPr>
          <w:p>
            <w:pPr>
              <w:pStyle w:val="TableParagraph"/>
              <w:spacing w:line="164" w:lineRule="exact"/>
              <w:ind w:left="116"/>
              <w:rPr>
                <w:rFonts w:ascii="Times New Roman"/>
                <w:sz w:val="16"/>
              </w:rPr>
            </w:pPr>
            <w:r>
              <w:rPr>
                <w:rFonts w:ascii="Times New Roman"/>
                <w:sz w:val="16"/>
              </w:rPr>
              <w:t>981518.71</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4078/410 261</w:t>
            </w:r>
          </w:p>
        </w:tc>
        <w:tc>
          <w:tcPr>
            <w:tcW w:w="893" w:type="dxa"/>
          </w:tcPr>
          <w:p>
            <w:pPr>
              <w:pStyle w:val="TableParagraph"/>
              <w:spacing w:line="164" w:lineRule="exact"/>
              <w:ind w:left="265"/>
              <w:rPr>
                <w:rFonts w:ascii="Times New Roman"/>
                <w:sz w:val="16"/>
              </w:rPr>
            </w:pPr>
            <w:r>
              <w:rPr>
                <w:rFonts w:ascii="Times New Roman"/>
                <w:sz w:val="16"/>
              </w:rPr>
              <w:t>67.13</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10"/>
              <w:rPr>
                <w:rFonts w:ascii="Times New Roman"/>
                <w:sz w:val="16"/>
              </w:rPr>
            </w:pPr>
            <w:r>
              <w:rPr>
                <w:rFonts w:ascii="Times New Roman"/>
                <w:sz w:val="16"/>
              </w:rPr>
              <w:t>981519.15</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4078/410 461</w:t>
            </w:r>
          </w:p>
        </w:tc>
        <w:tc>
          <w:tcPr>
            <w:tcW w:w="893" w:type="dxa"/>
          </w:tcPr>
          <w:p>
            <w:pPr>
              <w:pStyle w:val="TableParagraph"/>
              <w:spacing w:line="164" w:lineRule="exact"/>
              <w:ind w:left="265"/>
              <w:rPr>
                <w:rFonts w:ascii="Times New Roman"/>
                <w:sz w:val="16"/>
              </w:rPr>
            </w:pPr>
            <w:r>
              <w:rPr>
                <w:rFonts w:ascii="Times New Roman"/>
                <w:sz w:val="16"/>
              </w:rPr>
              <w:t>64.78</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10"/>
              <w:rPr>
                <w:rFonts w:ascii="Times New Roman"/>
                <w:sz w:val="16"/>
              </w:rPr>
            </w:pPr>
            <w:r>
              <w:rPr>
                <w:rFonts w:ascii="Times New Roman"/>
                <w:sz w:val="16"/>
              </w:rPr>
              <w:t>981519.77</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4078/410 661</w:t>
            </w:r>
          </w:p>
        </w:tc>
        <w:tc>
          <w:tcPr>
            <w:tcW w:w="893" w:type="dxa"/>
          </w:tcPr>
          <w:p>
            <w:pPr>
              <w:pStyle w:val="TableParagraph"/>
              <w:spacing w:line="164" w:lineRule="exact"/>
              <w:ind w:left="265"/>
              <w:rPr>
                <w:rFonts w:ascii="Times New Roman"/>
                <w:sz w:val="16"/>
              </w:rPr>
            </w:pPr>
            <w:r>
              <w:rPr>
                <w:rFonts w:ascii="Times New Roman"/>
                <w:sz w:val="16"/>
              </w:rPr>
              <w:t>61.70</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10"/>
              <w:rPr>
                <w:rFonts w:ascii="Times New Roman"/>
                <w:sz w:val="16"/>
              </w:rPr>
            </w:pPr>
            <w:r>
              <w:rPr>
                <w:rFonts w:ascii="Times New Roman"/>
                <w:sz w:val="16"/>
              </w:rPr>
              <w:t>981521.01</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4078/410 861</w:t>
            </w:r>
          </w:p>
        </w:tc>
        <w:tc>
          <w:tcPr>
            <w:tcW w:w="893" w:type="dxa"/>
          </w:tcPr>
          <w:p>
            <w:pPr>
              <w:pStyle w:val="TableParagraph"/>
              <w:spacing w:line="164" w:lineRule="exact"/>
              <w:ind w:left="265"/>
              <w:rPr>
                <w:rFonts w:ascii="Times New Roman"/>
                <w:sz w:val="16"/>
              </w:rPr>
            </w:pPr>
            <w:r>
              <w:rPr>
                <w:rFonts w:ascii="Times New Roman"/>
                <w:sz w:val="16"/>
              </w:rPr>
              <w:t>57.82</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10"/>
              <w:rPr>
                <w:rFonts w:ascii="Times New Roman"/>
                <w:sz w:val="16"/>
              </w:rPr>
            </w:pPr>
            <w:r>
              <w:rPr>
                <w:rFonts w:ascii="Times New Roman"/>
                <w:sz w:val="16"/>
              </w:rPr>
              <w:t>981522.95</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4078/411 061</w:t>
            </w:r>
          </w:p>
        </w:tc>
        <w:tc>
          <w:tcPr>
            <w:tcW w:w="893" w:type="dxa"/>
          </w:tcPr>
          <w:p>
            <w:pPr>
              <w:pStyle w:val="TableParagraph"/>
              <w:spacing w:line="164" w:lineRule="exact"/>
              <w:ind w:left="265"/>
              <w:rPr>
                <w:rFonts w:ascii="Times New Roman"/>
                <w:sz w:val="16"/>
              </w:rPr>
            </w:pPr>
            <w:r>
              <w:rPr>
                <w:rFonts w:ascii="Times New Roman"/>
                <w:sz w:val="16"/>
              </w:rPr>
              <w:t>53.46</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10"/>
              <w:rPr>
                <w:rFonts w:ascii="Times New Roman"/>
                <w:sz w:val="16"/>
              </w:rPr>
            </w:pPr>
            <w:r>
              <w:rPr>
                <w:rFonts w:ascii="Times New Roman"/>
                <w:sz w:val="16"/>
              </w:rPr>
              <w:t>981524.65</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4078/411 261</w:t>
            </w:r>
          </w:p>
        </w:tc>
        <w:tc>
          <w:tcPr>
            <w:tcW w:w="893" w:type="dxa"/>
          </w:tcPr>
          <w:p>
            <w:pPr>
              <w:pStyle w:val="TableParagraph"/>
              <w:spacing w:line="164" w:lineRule="exact"/>
              <w:ind w:left="265"/>
              <w:rPr>
                <w:rFonts w:ascii="Times New Roman"/>
                <w:sz w:val="16"/>
              </w:rPr>
            </w:pPr>
            <w:r>
              <w:rPr>
                <w:rFonts w:ascii="Times New Roman"/>
                <w:sz w:val="16"/>
              </w:rPr>
              <w:t>49.03</w:t>
            </w:r>
          </w:p>
        </w:tc>
        <w:tc>
          <w:tcPr>
            <w:tcW w:w="462" w:type="dxa"/>
          </w:tcPr>
          <w:p>
            <w:pPr>
              <w:pStyle w:val="TableParagraph"/>
              <w:spacing w:line="164" w:lineRule="exact"/>
              <w:ind w:left="92"/>
              <w:rPr>
                <w:rFonts w:ascii="Times New Roman"/>
                <w:sz w:val="16"/>
              </w:rPr>
            </w:pPr>
            <w:r>
              <w:rPr>
                <w:rFonts w:ascii="Times New Roman"/>
                <w:w w:val="99"/>
                <w:sz w:val="16"/>
              </w:rPr>
              <w:t>7</w:t>
            </w:r>
          </w:p>
        </w:tc>
        <w:tc>
          <w:tcPr>
            <w:tcW w:w="2150" w:type="dxa"/>
          </w:tcPr>
          <w:p>
            <w:pPr>
              <w:pStyle w:val="TableParagraph"/>
              <w:spacing w:line="164" w:lineRule="exact"/>
              <w:ind w:left="110"/>
              <w:rPr>
                <w:rFonts w:ascii="Times New Roman"/>
                <w:sz w:val="16"/>
              </w:rPr>
            </w:pPr>
            <w:r>
              <w:rPr>
                <w:rFonts w:ascii="Times New Roman"/>
                <w:sz w:val="16"/>
              </w:rPr>
              <w:t>981526.02</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4078/411 461</w:t>
            </w:r>
          </w:p>
        </w:tc>
        <w:tc>
          <w:tcPr>
            <w:tcW w:w="893" w:type="dxa"/>
          </w:tcPr>
          <w:p>
            <w:pPr>
              <w:pStyle w:val="TableParagraph"/>
              <w:spacing w:line="164" w:lineRule="exact"/>
              <w:ind w:left="265"/>
              <w:rPr>
                <w:rFonts w:ascii="Times New Roman"/>
                <w:sz w:val="16"/>
              </w:rPr>
            </w:pPr>
            <w:r>
              <w:rPr>
                <w:rFonts w:ascii="Times New Roman"/>
                <w:sz w:val="16"/>
              </w:rPr>
              <w:t>44.66</w:t>
            </w:r>
          </w:p>
        </w:tc>
        <w:tc>
          <w:tcPr>
            <w:tcW w:w="462" w:type="dxa"/>
          </w:tcPr>
          <w:p>
            <w:pPr>
              <w:pStyle w:val="TableParagraph"/>
              <w:spacing w:line="164" w:lineRule="exact"/>
              <w:ind w:left="92"/>
              <w:rPr>
                <w:rFonts w:ascii="Times New Roman"/>
                <w:sz w:val="16"/>
              </w:rPr>
            </w:pPr>
            <w:r>
              <w:rPr>
                <w:rFonts w:ascii="Times New Roman"/>
                <w:w w:val="99"/>
                <w:sz w:val="16"/>
              </w:rPr>
              <w:t>6</w:t>
            </w:r>
          </w:p>
        </w:tc>
        <w:tc>
          <w:tcPr>
            <w:tcW w:w="2150" w:type="dxa"/>
          </w:tcPr>
          <w:p>
            <w:pPr>
              <w:pStyle w:val="TableParagraph"/>
              <w:spacing w:line="164" w:lineRule="exact"/>
              <w:ind w:left="110"/>
              <w:rPr>
                <w:rFonts w:ascii="Times New Roman"/>
                <w:sz w:val="16"/>
              </w:rPr>
            </w:pPr>
            <w:r>
              <w:rPr>
                <w:rFonts w:ascii="Times New Roman"/>
                <w:sz w:val="16"/>
              </w:rPr>
              <w:t>981527.42</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4078/411 661</w:t>
            </w:r>
          </w:p>
        </w:tc>
        <w:tc>
          <w:tcPr>
            <w:tcW w:w="893" w:type="dxa"/>
          </w:tcPr>
          <w:p>
            <w:pPr>
              <w:pStyle w:val="TableParagraph"/>
              <w:spacing w:line="164" w:lineRule="exact"/>
              <w:ind w:left="265"/>
              <w:rPr>
                <w:rFonts w:ascii="Times New Roman"/>
                <w:sz w:val="16"/>
              </w:rPr>
            </w:pPr>
            <w:r>
              <w:rPr>
                <w:rFonts w:ascii="Times New Roman"/>
                <w:sz w:val="16"/>
              </w:rPr>
              <w:t>40.25</w:t>
            </w:r>
          </w:p>
        </w:tc>
        <w:tc>
          <w:tcPr>
            <w:tcW w:w="462" w:type="dxa"/>
          </w:tcPr>
          <w:p>
            <w:pPr>
              <w:pStyle w:val="TableParagraph"/>
              <w:spacing w:line="164" w:lineRule="exact"/>
              <w:ind w:left="92"/>
              <w:rPr>
                <w:rFonts w:ascii="Times New Roman"/>
                <w:sz w:val="16"/>
              </w:rPr>
            </w:pPr>
            <w:r>
              <w:rPr>
                <w:rFonts w:ascii="Times New Roman"/>
                <w:w w:val="99"/>
                <w:sz w:val="16"/>
              </w:rPr>
              <w:t>6</w:t>
            </w:r>
          </w:p>
        </w:tc>
        <w:tc>
          <w:tcPr>
            <w:tcW w:w="2150" w:type="dxa"/>
          </w:tcPr>
          <w:p>
            <w:pPr>
              <w:pStyle w:val="TableParagraph"/>
              <w:spacing w:line="164" w:lineRule="exact"/>
              <w:ind w:left="110"/>
              <w:rPr>
                <w:rFonts w:ascii="Times New Roman"/>
                <w:sz w:val="16"/>
              </w:rPr>
            </w:pPr>
            <w:r>
              <w:rPr>
                <w:rFonts w:ascii="Times New Roman"/>
                <w:sz w:val="16"/>
              </w:rPr>
              <w:t>981528.83</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4078/411 861</w:t>
            </w:r>
          </w:p>
        </w:tc>
        <w:tc>
          <w:tcPr>
            <w:tcW w:w="893" w:type="dxa"/>
          </w:tcPr>
          <w:p>
            <w:pPr>
              <w:pStyle w:val="TableParagraph"/>
              <w:spacing w:line="164" w:lineRule="exact"/>
              <w:ind w:left="265"/>
              <w:rPr>
                <w:rFonts w:ascii="Times New Roman"/>
                <w:sz w:val="16"/>
              </w:rPr>
            </w:pPr>
            <w:r>
              <w:rPr>
                <w:rFonts w:ascii="Times New Roman"/>
                <w:sz w:val="16"/>
              </w:rPr>
              <w:t>35.88</w:t>
            </w:r>
          </w:p>
        </w:tc>
        <w:tc>
          <w:tcPr>
            <w:tcW w:w="462" w:type="dxa"/>
          </w:tcPr>
          <w:p>
            <w:pPr>
              <w:pStyle w:val="TableParagraph"/>
              <w:spacing w:line="164" w:lineRule="exact"/>
              <w:ind w:left="92"/>
              <w:rPr>
                <w:rFonts w:ascii="Times New Roman"/>
                <w:sz w:val="16"/>
              </w:rPr>
            </w:pPr>
            <w:r>
              <w:rPr>
                <w:rFonts w:ascii="Times New Roman"/>
                <w:w w:val="99"/>
                <w:sz w:val="16"/>
              </w:rPr>
              <w:t>5</w:t>
            </w:r>
          </w:p>
        </w:tc>
        <w:tc>
          <w:tcPr>
            <w:tcW w:w="2150" w:type="dxa"/>
          </w:tcPr>
          <w:p>
            <w:pPr>
              <w:pStyle w:val="TableParagraph"/>
              <w:spacing w:line="164" w:lineRule="exact"/>
              <w:ind w:left="110"/>
              <w:rPr>
                <w:rFonts w:ascii="Times New Roman"/>
                <w:sz w:val="16"/>
              </w:rPr>
            </w:pPr>
            <w:r>
              <w:rPr>
                <w:rFonts w:ascii="Times New Roman"/>
                <w:sz w:val="16"/>
              </w:rPr>
              <w:t>981530.34</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4078/412 061</w:t>
            </w:r>
          </w:p>
        </w:tc>
        <w:tc>
          <w:tcPr>
            <w:tcW w:w="893" w:type="dxa"/>
          </w:tcPr>
          <w:p>
            <w:pPr>
              <w:pStyle w:val="TableParagraph"/>
              <w:spacing w:line="164" w:lineRule="exact"/>
              <w:ind w:left="265"/>
              <w:rPr>
                <w:rFonts w:ascii="Times New Roman"/>
                <w:sz w:val="16"/>
              </w:rPr>
            </w:pPr>
            <w:r>
              <w:rPr>
                <w:rFonts w:ascii="Times New Roman"/>
                <w:sz w:val="16"/>
              </w:rPr>
              <w:t>31.48</w:t>
            </w:r>
          </w:p>
        </w:tc>
        <w:tc>
          <w:tcPr>
            <w:tcW w:w="462" w:type="dxa"/>
          </w:tcPr>
          <w:p>
            <w:pPr>
              <w:pStyle w:val="TableParagraph"/>
              <w:spacing w:line="164" w:lineRule="exact"/>
              <w:ind w:left="92"/>
              <w:rPr>
                <w:rFonts w:ascii="Times New Roman"/>
                <w:sz w:val="16"/>
              </w:rPr>
            </w:pPr>
            <w:r>
              <w:rPr>
                <w:rFonts w:ascii="Times New Roman"/>
                <w:w w:val="99"/>
                <w:sz w:val="16"/>
              </w:rPr>
              <w:t>5</w:t>
            </w:r>
          </w:p>
        </w:tc>
        <w:tc>
          <w:tcPr>
            <w:tcW w:w="2150" w:type="dxa"/>
          </w:tcPr>
          <w:p>
            <w:pPr>
              <w:pStyle w:val="TableParagraph"/>
              <w:spacing w:line="164" w:lineRule="exact"/>
              <w:ind w:left="110"/>
              <w:rPr>
                <w:rFonts w:ascii="Times New Roman"/>
                <w:sz w:val="16"/>
              </w:rPr>
            </w:pPr>
            <w:r>
              <w:rPr>
                <w:rFonts w:ascii="Times New Roman"/>
                <w:sz w:val="16"/>
              </w:rPr>
              <w:t>981531.82</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4078/412 261</w:t>
            </w:r>
          </w:p>
        </w:tc>
        <w:tc>
          <w:tcPr>
            <w:tcW w:w="893" w:type="dxa"/>
          </w:tcPr>
          <w:p>
            <w:pPr>
              <w:pStyle w:val="TableParagraph"/>
              <w:spacing w:line="164" w:lineRule="exact"/>
              <w:ind w:left="265"/>
              <w:rPr>
                <w:rFonts w:ascii="Times New Roman"/>
                <w:sz w:val="16"/>
              </w:rPr>
            </w:pPr>
            <w:r>
              <w:rPr>
                <w:rFonts w:ascii="Times New Roman"/>
                <w:sz w:val="16"/>
              </w:rPr>
              <w:t>27.74</w:t>
            </w:r>
          </w:p>
        </w:tc>
        <w:tc>
          <w:tcPr>
            <w:tcW w:w="462" w:type="dxa"/>
          </w:tcPr>
          <w:p>
            <w:pPr>
              <w:pStyle w:val="TableParagraph"/>
              <w:spacing w:line="164" w:lineRule="exact"/>
              <w:ind w:left="92"/>
              <w:rPr>
                <w:rFonts w:ascii="Times New Roman"/>
                <w:sz w:val="16"/>
              </w:rPr>
            </w:pPr>
            <w:r>
              <w:rPr>
                <w:rFonts w:ascii="Times New Roman"/>
                <w:w w:val="99"/>
                <w:sz w:val="16"/>
              </w:rPr>
              <w:t>5</w:t>
            </w:r>
          </w:p>
        </w:tc>
        <w:tc>
          <w:tcPr>
            <w:tcW w:w="2150" w:type="dxa"/>
          </w:tcPr>
          <w:p>
            <w:pPr>
              <w:pStyle w:val="TableParagraph"/>
              <w:spacing w:line="164" w:lineRule="exact"/>
              <w:ind w:left="110"/>
              <w:rPr>
                <w:rFonts w:ascii="Times New Roman"/>
                <w:sz w:val="16"/>
              </w:rPr>
            </w:pPr>
            <w:r>
              <w:rPr>
                <w:rFonts w:ascii="Times New Roman"/>
                <w:sz w:val="16"/>
              </w:rPr>
              <w:t>981533.13</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4078/412 461</w:t>
            </w:r>
          </w:p>
        </w:tc>
        <w:tc>
          <w:tcPr>
            <w:tcW w:w="893" w:type="dxa"/>
          </w:tcPr>
          <w:p>
            <w:pPr>
              <w:pStyle w:val="TableParagraph"/>
              <w:spacing w:line="164" w:lineRule="exact"/>
              <w:ind w:left="265"/>
              <w:rPr>
                <w:rFonts w:ascii="Times New Roman"/>
                <w:sz w:val="16"/>
              </w:rPr>
            </w:pPr>
            <w:r>
              <w:rPr>
                <w:rFonts w:ascii="Times New Roman"/>
                <w:sz w:val="16"/>
              </w:rPr>
              <w:t>23.94</w:t>
            </w:r>
          </w:p>
        </w:tc>
        <w:tc>
          <w:tcPr>
            <w:tcW w:w="462" w:type="dxa"/>
          </w:tcPr>
          <w:p>
            <w:pPr>
              <w:pStyle w:val="TableParagraph"/>
              <w:spacing w:line="164" w:lineRule="exact"/>
              <w:ind w:left="92"/>
              <w:rPr>
                <w:rFonts w:ascii="Times New Roman"/>
                <w:sz w:val="16"/>
              </w:rPr>
            </w:pPr>
            <w:r>
              <w:rPr>
                <w:rFonts w:ascii="Times New Roman"/>
                <w:w w:val="99"/>
                <w:sz w:val="16"/>
              </w:rPr>
              <w:t>5</w:t>
            </w:r>
          </w:p>
        </w:tc>
        <w:tc>
          <w:tcPr>
            <w:tcW w:w="2150" w:type="dxa"/>
          </w:tcPr>
          <w:p>
            <w:pPr>
              <w:pStyle w:val="TableParagraph"/>
              <w:spacing w:line="164" w:lineRule="exact"/>
              <w:ind w:left="110"/>
              <w:rPr>
                <w:rFonts w:ascii="Times New Roman"/>
                <w:sz w:val="16"/>
              </w:rPr>
            </w:pPr>
            <w:r>
              <w:rPr>
                <w:rFonts w:ascii="Times New Roman"/>
                <w:sz w:val="16"/>
              </w:rPr>
              <w:t>981534.44</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4078/413 261</w:t>
            </w:r>
          </w:p>
        </w:tc>
        <w:tc>
          <w:tcPr>
            <w:tcW w:w="893" w:type="dxa"/>
          </w:tcPr>
          <w:p>
            <w:pPr>
              <w:pStyle w:val="TableParagraph"/>
              <w:spacing w:line="164" w:lineRule="exact"/>
              <w:ind w:left="264"/>
              <w:rPr>
                <w:rFonts w:ascii="Times New Roman"/>
                <w:sz w:val="16"/>
              </w:rPr>
            </w:pPr>
            <w:r>
              <w:rPr>
                <w:rFonts w:ascii="Times New Roman"/>
                <w:sz w:val="16"/>
              </w:rPr>
              <w:t>20.28</w:t>
            </w:r>
          </w:p>
        </w:tc>
        <w:tc>
          <w:tcPr>
            <w:tcW w:w="462" w:type="dxa"/>
          </w:tcPr>
          <w:p>
            <w:pPr>
              <w:pStyle w:val="TableParagraph"/>
              <w:spacing w:line="164" w:lineRule="exact"/>
              <w:ind w:left="91"/>
              <w:rPr>
                <w:rFonts w:ascii="Times New Roman"/>
                <w:sz w:val="16"/>
              </w:rPr>
            </w:pPr>
            <w:r>
              <w:rPr>
                <w:rFonts w:ascii="Times New Roman"/>
                <w:w w:val="99"/>
                <w:sz w:val="16"/>
              </w:rPr>
              <w:t>4</w:t>
            </w:r>
          </w:p>
        </w:tc>
        <w:tc>
          <w:tcPr>
            <w:tcW w:w="2150" w:type="dxa"/>
          </w:tcPr>
          <w:p>
            <w:pPr>
              <w:pStyle w:val="TableParagraph"/>
              <w:tabs>
                <w:tab w:pos="1337" w:val="left" w:leader="none"/>
              </w:tabs>
              <w:spacing w:line="164" w:lineRule="exact"/>
              <w:ind w:left="109"/>
              <w:rPr>
                <w:rFonts w:ascii="Times New Roman"/>
                <w:sz w:val="16"/>
              </w:rPr>
            </w:pPr>
            <w:r>
              <w:rPr>
                <w:rFonts w:ascii="Times New Roman"/>
                <w:sz w:val="16"/>
              </w:rPr>
              <w:t>981535.78</w:t>
              <w:tab/>
              <w:t>Sw</w:t>
            </w:r>
          </w:p>
        </w:tc>
      </w:tr>
      <w:tr>
        <w:trPr>
          <w:trHeight w:val="184" w:hRule="atLeast"/>
        </w:trPr>
        <w:tc>
          <w:tcPr>
            <w:tcW w:w="865" w:type="dxa"/>
          </w:tcPr>
          <w:p>
            <w:pPr>
              <w:pStyle w:val="TableParagraph"/>
              <w:spacing w:line="164" w:lineRule="exact"/>
              <w:ind w:left="50"/>
              <w:rPr>
                <w:rFonts w:ascii="Times New Roman"/>
                <w:sz w:val="16"/>
              </w:rPr>
            </w:pPr>
            <w:r>
              <w:rPr>
                <w:rFonts w:ascii="Times New Roman"/>
                <w:sz w:val="16"/>
              </w:rPr>
              <w:t>Bridge</w:t>
            </w:r>
          </w:p>
        </w:tc>
        <w:tc>
          <w:tcPr>
            <w:tcW w:w="1389" w:type="dxa"/>
          </w:tcPr>
          <w:p>
            <w:pPr>
              <w:pStyle w:val="TableParagraph"/>
              <w:spacing w:line="164" w:lineRule="exact"/>
              <w:ind w:left="140"/>
              <w:rPr>
                <w:rFonts w:ascii="Times New Roman"/>
                <w:b/>
                <w:sz w:val="16"/>
              </w:rPr>
            </w:pPr>
            <w:r>
              <w:rPr>
                <w:rFonts w:ascii="Times New Roman"/>
                <w:b/>
                <w:sz w:val="16"/>
              </w:rPr>
              <w:t>4078/300 511</w:t>
            </w:r>
          </w:p>
        </w:tc>
        <w:tc>
          <w:tcPr>
            <w:tcW w:w="893" w:type="dxa"/>
          </w:tcPr>
          <w:p>
            <w:pPr>
              <w:pStyle w:val="TableParagraph"/>
              <w:spacing w:line="164" w:lineRule="exact"/>
              <w:ind w:left="276"/>
              <w:rPr>
                <w:rFonts w:ascii="Times New Roman"/>
                <w:sz w:val="16"/>
              </w:rPr>
            </w:pPr>
            <w:r>
              <w:rPr>
                <w:rFonts w:ascii="Times New Roman"/>
                <w:sz w:val="16"/>
              </w:rPr>
              <w:t>15.63</w:t>
            </w:r>
          </w:p>
        </w:tc>
        <w:tc>
          <w:tcPr>
            <w:tcW w:w="462" w:type="dxa"/>
          </w:tcPr>
          <w:p>
            <w:pPr>
              <w:pStyle w:val="TableParagraph"/>
              <w:spacing w:line="164" w:lineRule="exact"/>
              <w:ind w:left="104"/>
              <w:rPr>
                <w:rFonts w:ascii="Times New Roman"/>
                <w:sz w:val="16"/>
              </w:rPr>
            </w:pPr>
            <w:r>
              <w:rPr>
                <w:rFonts w:ascii="Times New Roman"/>
                <w:w w:val="99"/>
                <w:sz w:val="16"/>
              </w:rPr>
              <w:t>4</w:t>
            </w:r>
          </w:p>
        </w:tc>
        <w:tc>
          <w:tcPr>
            <w:tcW w:w="2150" w:type="dxa"/>
          </w:tcPr>
          <w:p>
            <w:pPr>
              <w:pStyle w:val="TableParagraph"/>
              <w:spacing w:line="164" w:lineRule="exact"/>
              <w:ind w:left="121"/>
              <w:rPr>
                <w:rFonts w:ascii="Times New Roman"/>
                <w:sz w:val="16"/>
              </w:rPr>
            </w:pPr>
            <w:r>
              <w:rPr>
                <w:rFonts w:ascii="Times New Roman"/>
                <w:sz w:val="16"/>
              </w:rPr>
              <w:t>981537.51</w:t>
            </w:r>
          </w:p>
        </w:tc>
      </w:tr>
      <w:tr>
        <w:trPr>
          <w:trHeight w:val="183" w:hRule="atLeast"/>
        </w:trPr>
        <w:tc>
          <w:tcPr>
            <w:tcW w:w="865" w:type="dxa"/>
          </w:tcPr>
          <w:p>
            <w:pPr>
              <w:pStyle w:val="TableParagraph"/>
              <w:spacing w:line="164" w:lineRule="exact"/>
              <w:ind w:left="50"/>
              <w:rPr>
                <w:rFonts w:ascii="Times New Roman"/>
                <w:sz w:val="16"/>
              </w:rPr>
            </w:pPr>
            <w:r>
              <w:rPr>
                <w:rFonts w:ascii="Times New Roman"/>
                <w:sz w:val="16"/>
              </w:rPr>
              <w:t>Peberholm</w:t>
            </w:r>
          </w:p>
        </w:tc>
        <w:tc>
          <w:tcPr>
            <w:tcW w:w="1389" w:type="dxa"/>
          </w:tcPr>
          <w:p>
            <w:pPr>
              <w:pStyle w:val="TableParagraph"/>
              <w:spacing w:line="164" w:lineRule="exact"/>
              <w:ind w:left="118"/>
              <w:rPr>
                <w:rFonts w:ascii="Times New Roman"/>
                <w:sz w:val="16"/>
              </w:rPr>
            </w:pPr>
            <w:r>
              <w:rPr>
                <w:rFonts w:ascii="Times New Roman"/>
                <w:sz w:val="16"/>
              </w:rPr>
              <w:t>4078/301 119</w:t>
            </w:r>
          </w:p>
        </w:tc>
        <w:tc>
          <w:tcPr>
            <w:tcW w:w="893" w:type="dxa"/>
          </w:tcPr>
          <w:p>
            <w:pPr>
              <w:pStyle w:val="TableParagraph"/>
              <w:spacing w:line="164" w:lineRule="exact"/>
              <w:ind w:left="254"/>
              <w:rPr>
                <w:rFonts w:ascii="Times New Roman"/>
                <w:sz w:val="16"/>
              </w:rPr>
            </w:pPr>
            <w:r>
              <w:rPr>
                <w:rFonts w:ascii="Times New Roman"/>
                <w:sz w:val="16"/>
              </w:rPr>
              <w:t>12.34</w:t>
            </w:r>
          </w:p>
        </w:tc>
        <w:tc>
          <w:tcPr>
            <w:tcW w:w="462" w:type="dxa"/>
          </w:tcPr>
          <w:p>
            <w:pPr>
              <w:pStyle w:val="TableParagraph"/>
              <w:spacing w:line="164" w:lineRule="exact"/>
              <w:ind w:left="122"/>
              <w:rPr>
                <w:rFonts w:ascii="Times New Roman"/>
                <w:sz w:val="16"/>
              </w:rPr>
            </w:pPr>
            <w:r>
              <w:rPr>
                <w:rFonts w:ascii="Times New Roman"/>
                <w:w w:val="99"/>
                <w:sz w:val="16"/>
              </w:rPr>
              <w:t>-</w:t>
            </w:r>
          </w:p>
        </w:tc>
        <w:tc>
          <w:tcPr>
            <w:tcW w:w="2150" w:type="dxa"/>
          </w:tcPr>
          <w:p>
            <w:pPr>
              <w:pStyle w:val="TableParagraph"/>
              <w:spacing w:line="164" w:lineRule="exact"/>
              <w:ind w:left="112"/>
              <w:rPr>
                <w:rFonts w:ascii="Times New Roman"/>
                <w:sz w:val="16"/>
              </w:rPr>
            </w:pPr>
            <w:r>
              <w:rPr>
                <w:rFonts w:ascii="Times New Roman"/>
                <w:sz w:val="16"/>
              </w:rPr>
              <w:t>981539.63</w:t>
            </w:r>
          </w:p>
        </w:tc>
      </w:tr>
      <w:tr>
        <w:trPr>
          <w:trHeight w:val="183"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4078/301 047</w:t>
            </w:r>
          </w:p>
        </w:tc>
        <w:tc>
          <w:tcPr>
            <w:tcW w:w="893" w:type="dxa"/>
          </w:tcPr>
          <w:p>
            <w:pPr>
              <w:pStyle w:val="TableParagraph"/>
              <w:spacing w:line="164" w:lineRule="exact"/>
              <w:ind w:left="264"/>
              <w:rPr>
                <w:rFonts w:ascii="Times New Roman"/>
                <w:sz w:val="16"/>
              </w:rPr>
            </w:pPr>
            <w:r>
              <w:rPr>
                <w:rFonts w:ascii="Times New Roman"/>
                <w:sz w:val="16"/>
              </w:rPr>
              <w:t>11.40</w:t>
            </w:r>
          </w:p>
        </w:tc>
        <w:tc>
          <w:tcPr>
            <w:tcW w:w="462" w:type="dxa"/>
          </w:tcPr>
          <w:p>
            <w:pPr>
              <w:pStyle w:val="TableParagraph"/>
              <w:spacing w:line="164" w:lineRule="exact"/>
              <w:ind w:left="131"/>
              <w:rPr>
                <w:rFonts w:ascii="Times New Roman"/>
                <w:sz w:val="16"/>
              </w:rPr>
            </w:pPr>
            <w:r>
              <w:rPr>
                <w:rFonts w:ascii="Times New Roman"/>
                <w:w w:val="99"/>
                <w:sz w:val="16"/>
              </w:rPr>
              <w:t>-</w:t>
            </w:r>
          </w:p>
        </w:tc>
        <w:tc>
          <w:tcPr>
            <w:tcW w:w="2150" w:type="dxa"/>
          </w:tcPr>
          <w:p>
            <w:pPr>
              <w:pStyle w:val="TableParagraph"/>
              <w:spacing w:line="164" w:lineRule="exact"/>
              <w:ind w:left="122"/>
              <w:rPr>
                <w:rFonts w:ascii="Times New Roman"/>
                <w:sz w:val="16"/>
              </w:rPr>
            </w:pPr>
            <w:r>
              <w:rPr>
                <w:rFonts w:ascii="Times New Roman"/>
                <w:sz w:val="16"/>
              </w:rPr>
              <w:t>981539.95</w:t>
            </w:r>
          </w:p>
        </w:tc>
      </w:tr>
      <w:tr>
        <w:trPr>
          <w:trHeight w:val="184" w:hRule="atLeast"/>
        </w:trPr>
        <w:tc>
          <w:tcPr>
            <w:tcW w:w="865" w:type="dxa"/>
          </w:tcPr>
          <w:p>
            <w:pPr>
              <w:pStyle w:val="TableParagraph"/>
              <w:spacing w:line="240" w:lineRule="auto"/>
              <w:rPr>
                <w:rFonts w:ascii="Times New Roman"/>
                <w:sz w:val="12"/>
              </w:rPr>
            </w:pPr>
          </w:p>
        </w:tc>
        <w:tc>
          <w:tcPr>
            <w:tcW w:w="1389" w:type="dxa"/>
          </w:tcPr>
          <w:p>
            <w:pPr>
              <w:pStyle w:val="TableParagraph"/>
              <w:spacing w:line="164" w:lineRule="exact"/>
              <w:ind w:left="129"/>
              <w:rPr>
                <w:rFonts w:ascii="Times New Roman"/>
                <w:sz w:val="16"/>
              </w:rPr>
            </w:pPr>
            <w:r>
              <w:rPr>
                <w:rFonts w:ascii="Times New Roman"/>
                <w:sz w:val="16"/>
              </w:rPr>
              <w:t>4078/301 011</w:t>
            </w:r>
          </w:p>
        </w:tc>
        <w:tc>
          <w:tcPr>
            <w:tcW w:w="893" w:type="dxa"/>
          </w:tcPr>
          <w:p>
            <w:pPr>
              <w:pStyle w:val="TableParagraph"/>
              <w:spacing w:line="164" w:lineRule="exact"/>
              <w:ind w:left="264"/>
              <w:rPr>
                <w:rFonts w:ascii="Times New Roman"/>
                <w:sz w:val="16"/>
              </w:rPr>
            </w:pPr>
            <w:r>
              <w:rPr>
                <w:rFonts w:ascii="Times New Roman"/>
                <w:sz w:val="16"/>
              </w:rPr>
              <w:t>11.38</w:t>
            </w:r>
          </w:p>
        </w:tc>
        <w:tc>
          <w:tcPr>
            <w:tcW w:w="462" w:type="dxa"/>
          </w:tcPr>
          <w:p>
            <w:pPr>
              <w:pStyle w:val="TableParagraph"/>
              <w:spacing w:line="164" w:lineRule="exact"/>
              <w:ind w:left="131"/>
              <w:rPr>
                <w:rFonts w:ascii="Times New Roman"/>
                <w:sz w:val="16"/>
              </w:rPr>
            </w:pPr>
            <w:r>
              <w:rPr>
                <w:rFonts w:ascii="Times New Roman"/>
                <w:w w:val="99"/>
                <w:sz w:val="16"/>
              </w:rPr>
              <w:t>-</w:t>
            </w:r>
          </w:p>
        </w:tc>
        <w:tc>
          <w:tcPr>
            <w:tcW w:w="2150" w:type="dxa"/>
          </w:tcPr>
          <w:p>
            <w:pPr>
              <w:pStyle w:val="TableParagraph"/>
              <w:spacing w:line="164" w:lineRule="exact"/>
              <w:ind w:left="122"/>
              <w:rPr>
                <w:rFonts w:ascii="Times New Roman"/>
                <w:sz w:val="16"/>
              </w:rPr>
            </w:pPr>
            <w:r>
              <w:rPr>
                <w:rFonts w:ascii="Times New Roman"/>
                <w:sz w:val="16"/>
              </w:rPr>
              <w:t>981540.01</w:t>
            </w:r>
          </w:p>
        </w:tc>
      </w:tr>
      <w:tr>
        <w:trPr>
          <w:trHeight w:val="184" w:hRule="atLeast"/>
        </w:trPr>
        <w:tc>
          <w:tcPr>
            <w:tcW w:w="865" w:type="dxa"/>
          </w:tcPr>
          <w:p>
            <w:pPr>
              <w:pStyle w:val="TableParagraph"/>
              <w:spacing w:line="164" w:lineRule="exact"/>
              <w:ind w:left="50"/>
              <w:rPr>
                <w:rFonts w:ascii="Times New Roman"/>
                <w:sz w:val="16"/>
              </w:rPr>
            </w:pPr>
            <w:r>
              <w:rPr>
                <w:rFonts w:ascii="Times New Roman"/>
                <w:sz w:val="16"/>
              </w:rPr>
              <w:t>Peberholm</w:t>
            </w:r>
          </w:p>
        </w:tc>
        <w:tc>
          <w:tcPr>
            <w:tcW w:w="1389" w:type="dxa"/>
          </w:tcPr>
          <w:p>
            <w:pPr>
              <w:pStyle w:val="TableParagraph"/>
              <w:spacing w:line="164" w:lineRule="exact"/>
              <w:ind w:left="118"/>
              <w:rPr>
                <w:rFonts w:ascii="Times New Roman"/>
                <w:sz w:val="16"/>
              </w:rPr>
            </w:pPr>
            <w:r>
              <w:rPr>
                <w:rFonts w:ascii="Times New Roman"/>
                <w:sz w:val="16"/>
              </w:rPr>
              <w:t>4078/300 975</w:t>
            </w:r>
          </w:p>
        </w:tc>
        <w:tc>
          <w:tcPr>
            <w:tcW w:w="893" w:type="dxa"/>
          </w:tcPr>
          <w:p>
            <w:pPr>
              <w:pStyle w:val="TableParagraph"/>
              <w:spacing w:line="164" w:lineRule="exact"/>
              <w:ind w:left="335"/>
              <w:rPr>
                <w:rFonts w:ascii="Times New Roman"/>
                <w:sz w:val="16"/>
              </w:rPr>
            </w:pPr>
            <w:r>
              <w:rPr>
                <w:rFonts w:ascii="Times New Roman"/>
                <w:sz w:val="16"/>
              </w:rPr>
              <w:t>9.78</w:t>
            </w:r>
          </w:p>
        </w:tc>
        <w:tc>
          <w:tcPr>
            <w:tcW w:w="462" w:type="dxa"/>
          </w:tcPr>
          <w:p>
            <w:pPr>
              <w:pStyle w:val="TableParagraph"/>
              <w:spacing w:line="164" w:lineRule="exact"/>
              <w:ind w:left="122"/>
              <w:rPr>
                <w:rFonts w:ascii="Times New Roman"/>
                <w:sz w:val="16"/>
              </w:rPr>
            </w:pPr>
            <w:r>
              <w:rPr>
                <w:rFonts w:ascii="Times New Roman"/>
                <w:w w:val="99"/>
                <w:sz w:val="16"/>
              </w:rPr>
              <w:t>-</w:t>
            </w:r>
          </w:p>
        </w:tc>
        <w:tc>
          <w:tcPr>
            <w:tcW w:w="2150" w:type="dxa"/>
          </w:tcPr>
          <w:p>
            <w:pPr>
              <w:pStyle w:val="TableParagraph"/>
              <w:spacing w:line="164" w:lineRule="exact"/>
              <w:ind w:left="112"/>
              <w:rPr>
                <w:rFonts w:ascii="Times New Roman"/>
                <w:sz w:val="16"/>
              </w:rPr>
            </w:pPr>
            <w:r>
              <w:rPr>
                <w:rFonts w:ascii="Times New Roman"/>
                <w:sz w:val="16"/>
              </w:rPr>
              <w:t>981540.48</w:t>
            </w:r>
          </w:p>
        </w:tc>
      </w:tr>
      <w:tr>
        <w:trPr>
          <w:trHeight w:val="183" w:hRule="atLeast"/>
        </w:trPr>
        <w:tc>
          <w:tcPr>
            <w:tcW w:w="865" w:type="dxa"/>
          </w:tcPr>
          <w:p>
            <w:pPr>
              <w:pStyle w:val="TableParagraph"/>
              <w:spacing w:line="164" w:lineRule="exact"/>
              <w:ind w:left="50"/>
              <w:rPr>
                <w:rFonts w:ascii="Times New Roman"/>
                <w:sz w:val="16"/>
              </w:rPr>
            </w:pPr>
            <w:r>
              <w:rPr>
                <w:rFonts w:ascii="Times New Roman"/>
                <w:sz w:val="16"/>
              </w:rPr>
              <w:t>Tunnel</w:t>
            </w:r>
          </w:p>
        </w:tc>
        <w:tc>
          <w:tcPr>
            <w:tcW w:w="1389" w:type="dxa"/>
          </w:tcPr>
          <w:p>
            <w:pPr>
              <w:pStyle w:val="TableParagraph"/>
              <w:spacing w:line="164" w:lineRule="exact"/>
              <w:ind w:left="118"/>
              <w:rPr>
                <w:rFonts w:ascii="Times New Roman"/>
                <w:b/>
                <w:sz w:val="16"/>
              </w:rPr>
            </w:pPr>
            <w:r>
              <w:rPr>
                <w:rFonts w:ascii="Times New Roman"/>
                <w:b/>
                <w:sz w:val="16"/>
              </w:rPr>
              <w:t>4078/300 502</w:t>
            </w:r>
          </w:p>
        </w:tc>
        <w:tc>
          <w:tcPr>
            <w:tcW w:w="893" w:type="dxa"/>
          </w:tcPr>
          <w:p>
            <w:pPr>
              <w:pStyle w:val="TableParagraph"/>
              <w:spacing w:line="164" w:lineRule="exact"/>
              <w:ind w:left="294"/>
              <w:rPr>
                <w:rFonts w:ascii="Times New Roman"/>
                <w:sz w:val="16"/>
              </w:rPr>
            </w:pPr>
            <w:r>
              <w:rPr>
                <w:rFonts w:ascii="Times New Roman"/>
                <w:sz w:val="16"/>
              </w:rPr>
              <w:t>-0.64</w:t>
            </w:r>
          </w:p>
        </w:tc>
        <w:tc>
          <w:tcPr>
            <w:tcW w:w="462" w:type="dxa"/>
          </w:tcPr>
          <w:p>
            <w:pPr>
              <w:pStyle w:val="TableParagraph"/>
              <w:spacing w:line="164" w:lineRule="exact"/>
              <w:ind w:left="93"/>
              <w:rPr>
                <w:rFonts w:ascii="Times New Roman"/>
                <w:sz w:val="16"/>
              </w:rPr>
            </w:pPr>
            <w:r>
              <w:rPr>
                <w:rFonts w:ascii="Times New Roman"/>
                <w:w w:val="99"/>
                <w:sz w:val="16"/>
              </w:rPr>
              <w:t>3</w:t>
            </w:r>
          </w:p>
        </w:tc>
        <w:tc>
          <w:tcPr>
            <w:tcW w:w="2150" w:type="dxa"/>
          </w:tcPr>
          <w:p>
            <w:pPr>
              <w:pStyle w:val="TableParagraph"/>
              <w:spacing w:line="164" w:lineRule="exact"/>
              <w:ind w:left="111"/>
              <w:rPr>
                <w:rFonts w:ascii="Times New Roman"/>
                <w:sz w:val="16"/>
              </w:rPr>
            </w:pPr>
            <w:r>
              <w:rPr>
                <w:rFonts w:ascii="Times New Roman"/>
                <w:sz w:val="16"/>
              </w:rPr>
              <w:t>981543.29</w:t>
            </w:r>
          </w:p>
        </w:tc>
      </w:tr>
      <w:tr>
        <w:trPr>
          <w:trHeight w:val="180" w:hRule="atLeast"/>
        </w:trPr>
        <w:tc>
          <w:tcPr>
            <w:tcW w:w="865" w:type="dxa"/>
          </w:tcPr>
          <w:p>
            <w:pPr>
              <w:pStyle w:val="TableParagraph"/>
              <w:spacing w:line="240" w:lineRule="auto"/>
              <w:rPr>
                <w:rFonts w:ascii="Times New Roman"/>
                <w:sz w:val="12"/>
              </w:rPr>
            </w:pPr>
          </w:p>
        </w:tc>
        <w:tc>
          <w:tcPr>
            <w:tcW w:w="1389" w:type="dxa"/>
          </w:tcPr>
          <w:p>
            <w:pPr>
              <w:pStyle w:val="TableParagraph"/>
              <w:spacing w:line="160" w:lineRule="exact"/>
              <w:ind w:left="129"/>
              <w:rPr>
                <w:rFonts w:ascii="Times New Roman"/>
                <w:b/>
                <w:sz w:val="16"/>
              </w:rPr>
            </w:pPr>
            <w:r>
              <w:rPr>
                <w:rFonts w:ascii="Times New Roman"/>
                <w:b/>
                <w:sz w:val="16"/>
              </w:rPr>
              <w:t>4078/300 501</w:t>
            </w:r>
          </w:p>
        </w:tc>
        <w:tc>
          <w:tcPr>
            <w:tcW w:w="893" w:type="dxa"/>
          </w:tcPr>
          <w:p>
            <w:pPr>
              <w:pStyle w:val="TableParagraph"/>
              <w:spacing w:line="160" w:lineRule="exact"/>
              <w:ind w:left="264"/>
              <w:rPr>
                <w:rFonts w:ascii="Times New Roman"/>
                <w:sz w:val="16"/>
              </w:rPr>
            </w:pPr>
            <w:r>
              <w:rPr>
                <w:rFonts w:ascii="Times New Roman"/>
                <w:sz w:val="16"/>
              </w:rPr>
              <w:t>-3.05</w:t>
            </w:r>
          </w:p>
        </w:tc>
        <w:tc>
          <w:tcPr>
            <w:tcW w:w="462" w:type="dxa"/>
          </w:tcPr>
          <w:p>
            <w:pPr>
              <w:pStyle w:val="TableParagraph"/>
              <w:spacing w:line="160" w:lineRule="exact"/>
              <w:ind w:left="104"/>
              <w:rPr>
                <w:rFonts w:ascii="Times New Roman"/>
                <w:sz w:val="16"/>
              </w:rPr>
            </w:pPr>
            <w:r>
              <w:rPr>
                <w:rFonts w:ascii="Times New Roman"/>
                <w:w w:val="99"/>
                <w:sz w:val="16"/>
              </w:rPr>
              <w:t>3</w:t>
            </w:r>
          </w:p>
        </w:tc>
        <w:tc>
          <w:tcPr>
            <w:tcW w:w="2150" w:type="dxa"/>
          </w:tcPr>
          <w:p>
            <w:pPr>
              <w:pStyle w:val="TableParagraph"/>
              <w:spacing w:line="160" w:lineRule="exact"/>
              <w:ind w:left="121"/>
              <w:rPr>
                <w:rFonts w:ascii="Times New Roman"/>
                <w:sz w:val="16"/>
              </w:rPr>
            </w:pPr>
            <w:r>
              <w:rPr>
                <w:rFonts w:ascii="Times New Roman"/>
                <w:sz w:val="16"/>
              </w:rPr>
              <w:t>981543.85 (to be continued)</w:t>
            </w:r>
          </w:p>
        </w:tc>
      </w:tr>
    </w:tbl>
    <w:p>
      <w:pPr>
        <w:spacing w:after="0" w:line="160" w:lineRule="exact"/>
        <w:rPr>
          <w:rFonts w:ascii="Times New Roman"/>
          <w:sz w:val="16"/>
        </w:rPr>
        <w:sectPr>
          <w:pgSz w:w="11900" w:h="16840"/>
          <w:pgMar w:header="715" w:footer="0" w:top="1340" w:bottom="280" w:left="0" w:right="1000"/>
        </w:sectPr>
      </w:pPr>
    </w:p>
    <w:p>
      <w:pPr>
        <w:pStyle w:val="BodyText"/>
        <w:spacing w:before="9"/>
        <w:rPr>
          <w:sz w:val="7"/>
        </w:rPr>
      </w:pPr>
    </w:p>
    <w:tbl>
      <w:tblPr>
        <w:tblW w:w="0" w:type="auto"/>
        <w:jc w:val="left"/>
        <w:tblInd w:w="1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1"/>
        <w:gridCol w:w="1156"/>
        <w:gridCol w:w="1415"/>
        <w:gridCol w:w="868"/>
        <w:gridCol w:w="499"/>
        <w:gridCol w:w="939"/>
      </w:tblGrid>
      <w:tr>
        <w:trPr>
          <w:trHeight w:val="180" w:hRule="atLeast"/>
        </w:trPr>
        <w:tc>
          <w:tcPr>
            <w:tcW w:w="1251" w:type="dxa"/>
          </w:tcPr>
          <w:p>
            <w:pPr>
              <w:pStyle w:val="TableParagraph"/>
              <w:spacing w:line="160" w:lineRule="exact"/>
              <w:ind w:left="50"/>
              <w:rPr>
                <w:rFonts w:ascii="Times New Roman"/>
                <w:sz w:val="16"/>
              </w:rPr>
            </w:pPr>
            <w:r>
              <w:rPr>
                <w:rFonts w:ascii="Times New Roman"/>
                <w:sz w:val="16"/>
              </w:rPr>
              <w:t>(continued)</w:t>
            </w:r>
          </w:p>
        </w:tc>
        <w:tc>
          <w:tcPr>
            <w:tcW w:w="4877" w:type="dxa"/>
            <w:gridSpan w:val="5"/>
          </w:tcPr>
          <w:p>
            <w:pPr>
              <w:pStyle w:val="TableParagraph"/>
              <w:spacing w:line="240" w:lineRule="auto"/>
              <w:rPr>
                <w:rFonts w:ascii="Times New Roman"/>
                <w:sz w:val="12"/>
              </w:rPr>
            </w:pP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4078/1 409</w:t>
            </w:r>
          </w:p>
        </w:tc>
        <w:tc>
          <w:tcPr>
            <w:tcW w:w="868" w:type="dxa"/>
          </w:tcPr>
          <w:p>
            <w:pPr>
              <w:pStyle w:val="TableParagraph"/>
              <w:spacing w:line="164" w:lineRule="exact"/>
              <w:ind w:right="172"/>
              <w:jc w:val="right"/>
              <w:rPr>
                <w:rFonts w:ascii="Times New Roman"/>
                <w:sz w:val="16"/>
              </w:rPr>
            </w:pPr>
            <w:r>
              <w:rPr>
                <w:rFonts w:ascii="Times New Roman"/>
                <w:sz w:val="16"/>
              </w:rPr>
              <w:t>-9.56</w:t>
            </w:r>
          </w:p>
        </w:tc>
        <w:tc>
          <w:tcPr>
            <w:tcW w:w="499" w:type="dxa"/>
          </w:tcPr>
          <w:p>
            <w:pPr>
              <w:pStyle w:val="TableParagraph"/>
              <w:spacing w:line="164" w:lineRule="exact"/>
              <w:ind w:left="224"/>
              <w:rPr>
                <w:rFonts w:ascii="Times New Roman"/>
                <w:sz w:val="16"/>
              </w:rPr>
            </w:pPr>
            <w:r>
              <w:rPr>
                <w:rFonts w:ascii="Times New Roman"/>
                <w:w w:val="99"/>
                <w:sz w:val="16"/>
              </w:rPr>
              <w:t>3</w:t>
            </w:r>
          </w:p>
        </w:tc>
        <w:tc>
          <w:tcPr>
            <w:tcW w:w="939" w:type="dxa"/>
          </w:tcPr>
          <w:p>
            <w:pPr>
              <w:pStyle w:val="TableParagraph"/>
              <w:spacing w:line="164" w:lineRule="exact"/>
              <w:ind w:right="49"/>
              <w:jc w:val="right"/>
              <w:rPr>
                <w:rFonts w:ascii="Times New Roman"/>
                <w:sz w:val="16"/>
              </w:rPr>
            </w:pPr>
            <w:r>
              <w:rPr>
                <w:rFonts w:ascii="Times New Roman"/>
                <w:sz w:val="16"/>
              </w:rPr>
              <w:t>981544.93</w:t>
            </w: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4078/1 919</w:t>
            </w:r>
          </w:p>
        </w:tc>
        <w:tc>
          <w:tcPr>
            <w:tcW w:w="868" w:type="dxa"/>
          </w:tcPr>
          <w:p>
            <w:pPr>
              <w:pStyle w:val="TableParagraph"/>
              <w:spacing w:line="164" w:lineRule="exact"/>
              <w:ind w:right="172"/>
              <w:jc w:val="right"/>
              <w:rPr>
                <w:rFonts w:ascii="Times New Roman"/>
                <w:sz w:val="16"/>
              </w:rPr>
            </w:pPr>
            <w:r>
              <w:rPr>
                <w:rFonts w:ascii="Times New Roman"/>
                <w:sz w:val="16"/>
              </w:rPr>
              <w:t>-14.61</w:t>
            </w:r>
          </w:p>
        </w:tc>
        <w:tc>
          <w:tcPr>
            <w:tcW w:w="499" w:type="dxa"/>
          </w:tcPr>
          <w:p>
            <w:pPr>
              <w:pStyle w:val="TableParagraph"/>
              <w:spacing w:line="164" w:lineRule="exact"/>
              <w:ind w:left="184"/>
              <w:rPr>
                <w:rFonts w:ascii="Times New Roman"/>
                <w:sz w:val="16"/>
              </w:rPr>
            </w:pPr>
            <w:r>
              <w:rPr>
                <w:rFonts w:ascii="Times New Roman"/>
                <w:w w:val="99"/>
                <w:sz w:val="16"/>
              </w:rPr>
              <w:t>5</w:t>
            </w:r>
          </w:p>
        </w:tc>
        <w:tc>
          <w:tcPr>
            <w:tcW w:w="939" w:type="dxa"/>
          </w:tcPr>
          <w:p>
            <w:pPr>
              <w:pStyle w:val="TableParagraph"/>
              <w:spacing w:line="164" w:lineRule="exact"/>
              <w:ind w:right="49"/>
              <w:jc w:val="right"/>
              <w:rPr>
                <w:rFonts w:ascii="Times New Roman"/>
                <w:sz w:val="16"/>
              </w:rPr>
            </w:pPr>
            <w:r>
              <w:rPr>
                <w:rFonts w:ascii="Times New Roman"/>
                <w:sz w:val="16"/>
              </w:rPr>
              <w:t>981545.91</w:t>
            </w:r>
          </w:p>
        </w:tc>
      </w:tr>
      <w:tr>
        <w:trPr>
          <w:trHeight w:val="183"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4078/1 719</w:t>
            </w:r>
          </w:p>
        </w:tc>
        <w:tc>
          <w:tcPr>
            <w:tcW w:w="868" w:type="dxa"/>
          </w:tcPr>
          <w:p>
            <w:pPr>
              <w:pStyle w:val="TableParagraph"/>
              <w:spacing w:line="164" w:lineRule="exact"/>
              <w:ind w:right="171"/>
              <w:jc w:val="right"/>
              <w:rPr>
                <w:rFonts w:ascii="Times New Roman"/>
                <w:sz w:val="16"/>
              </w:rPr>
            </w:pPr>
            <w:r>
              <w:rPr>
                <w:rFonts w:ascii="Times New Roman"/>
                <w:sz w:val="16"/>
              </w:rPr>
              <w:t>-16.30</w:t>
            </w:r>
          </w:p>
        </w:tc>
        <w:tc>
          <w:tcPr>
            <w:tcW w:w="499" w:type="dxa"/>
          </w:tcPr>
          <w:p>
            <w:pPr>
              <w:pStyle w:val="TableParagraph"/>
              <w:spacing w:line="164" w:lineRule="exact"/>
              <w:ind w:left="185"/>
              <w:rPr>
                <w:rFonts w:ascii="Times New Roman"/>
                <w:sz w:val="16"/>
              </w:rPr>
            </w:pPr>
            <w:r>
              <w:rPr>
                <w:rFonts w:ascii="Times New Roman"/>
                <w:w w:val="99"/>
                <w:sz w:val="16"/>
              </w:rPr>
              <w:t>5</w:t>
            </w:r>
          </w:p>
        </w:tc>
        <w:tc>
          <w:tcPr>
            <w:tcW w:w="939" w:type="dxa"/>
          </w:tcPr>
          <w:p>
            <w:pPr>
              <w:pStyle w:val="TableParagraph"/>
              <w:spacing w:line="164" w:lineRule="exact"/>
              <w:ind w:right="48"/>
              <w:jc w:val="right"/>
              <w:rPr>
                <w:rFonts w:ascii="Times New Roman"/>
                <w:sz w:val="16"/>
              </w:rPr>
            </w:pPr>
            <w:r>
              <w:rPr>
                <w:rFonts w:ascii="Times New Roman"/>
                <w:sz w:val="16"/>
              </w:rPr>
              <w:t>981546.31</w:t>
            </w: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4078/1 519</w:t>
            </w:r>
          </w:p>
        </w:tc>
        <w:tc>
          <w:tcPr>
            <w:tcW w:w="868" w:type="dxa"/>
          </w:tcPr>
          <w:p>
            <w:pPr>
              <w:pStyle w:val="TableParagraph"/>
              <w:spacing w:line="164" w:lineRule="exact"/>
              <w:ind w:right="172"/>
              <w:jc w:val="right"/>
              <w:rPr>
                <w:rFonts w:ascii="Times New Roman"/>
                <w:sz w:val="16"/>
              </w:rPr>
            </w:pPr>
            <w:r>
              <w:rPr>
                <w:rFonts w:ascii="Times New Roman"/>
                <w:sz w:val="16"/>
              </w:rPr>
              <w:t>-17.31</w:t>
            </w:r>
          </w:p>
        </w:tc>
        <w:tc>
          <w:tcPr>
            <w:tcW w:w="499" w:type="dxa"/>
          </w:tcPr>
          <w:p>
            <w:pPr>
              <w:pStyle w:val="TableParagraph"/>
              <w:spacing w:line="164" w:lineRule="exact"/>
              <w:ind w:left="184"/>
              <w:rPr>
                <w:rFonts w:ascii="Times New Roman"/>
                <w:sz w:val="16"/>
              </w:rPr>
            </w:pPr>
            <w:r>
              <w:rPr>
                <w:rFonts w:ascii="Times New Roman"/>
                <w:w w:val="99"/>
                <w:sz w:val="16"/>
              </w:rPr>
              <w:t>9</w:t>
            </w:r>
          </w:p>
        </w:tc>
        <w:tc>
          <w:tcPr>
            <w:tcW w:w="939" w:type="dxa"/>
          </w:tcPr>
          <w:p>
            <w:pPr>
              <w:pStyle w:val="TableParagraph"/>
              <w:spacing w:line="164" w:lineRule="exact"/>
              <w:ind w:right="49"/>
              <w:jc w:val="right"/>
              <w:rPr>
                <w:rFonts w:ascii="Times New Roman"/>
                <w:sz w:val="16"/>
              </w:rPr>
            </w:pPr>
            <w:r>
              <w:rPr>
                <w:rFonts w:ascii="Times New Roman"/>
                <w:sz w:val="16"/>
              </w:rPr>
              <w:t>981546.77</w:t>
            </w: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4078/1 319</w:t>
            </w:r>
          </w:p>
        </w:tc>
        <w:tc>
          <w:tcPr>
            <w:tcW w:w="868" w:type="dxa"/>
          </w:tcPr>
          <w:p>
            <w:pPr>
              <w:pStyle w:val="TableParagraph"/>
              <w:spacing w:line="164" w:lineRule="exact"/>
              <w:ind w:right="172"/>
              <w:jc w:val="right"/>
              <w:rPr>
                <w:rFonts w:ascii="Times New Roman"/>
                <w:sz w:val="16"/>
              </w:rPr>
            </w:pPr>
            <w:r>
              <w:rPr>
                <w:rFonts w:ascii="Times New Roman"/>
                <w:sz w:val="16"/>
              </w:rPr>
              <w:t>-18.38</w:t>
            </w:r>
          </w:p>
        </w:tc>
        <w:tc>
          <w:tcPr>
            <w:tcW w:w="499" w:type="dxa"/>
          </w:tcPr>
          <w:p>
            <w:pPr>
              <w:pStyle w:val="TableParagraph"/>
              <w:spacing w:line="164" w:lineRule="exact"/>
              <w:ind w:left="184"/>
              <w:rPr>
                <w:rFonts w:ascii="Times New Roman"/>
                <w:sz w:val="16"/>
              </w:rPr>
            </w:pPr>
            <w:r>
              <w:rPr>
                <w:rFonts w:ascii="Times New Roman"/>
                <w:w w:val="99"/>
                <w:sz w:val="16"/>
              </w:rPr>
              <w:t>9</w:t>
            </w:r>
          </w:p>
        </w:tc>
        <w:tc>
          <w:tcPr>
            <w:tcW w:w="939" w:type="dxa"/>
          </w:tcPr>
          <w:p>
            <w:pPr>
              <w:pStyle w:val="TableParagraph"/>
              <w:spacing w:line="164" w:lineRule="exact"/>
              <w:ind w:right="49"/>
              <w:jc w:val="right"/>
              <w:rPr>
                <w:rFonts w:ascii="Times New Roman"/>
                <w:sz w:val="16"/>
              </w:rPr>
            </w:pPr>
            <w:r>
              <w:rPr>
                <w:rFonts w:ascii="Times New Roman"/>
                <w:sz w:val="16"/>
              </w:rPr>
              <w:t>981547.08</w:t>
            </w:r>
          </w:p>
        </w:tc>
      </w:tr>
      <w:tr>
        <w:trPr>
          <w:trHeight w:val="183"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4078/1 119</w:t>
            </w:r>
          </w:p>
        </w:tc>
        <w:tc>
          <w:tcPr>
            <w:tcW w:w="868" w:type="dxa"/>
          </w:tcPr>
          <w:p>
            <w:pPr>
              <w:pStyle w:val="TableParagraph"/>
              <w:spacing w:line="164" w:lineRule="exact"/>
              <w:ind w:right="172"/>
              <w:jc w:val="right"/>
              <w:rPr>
                <w:rFonts w:ascii="Times New Roman"/>
                <w:sz w:val="16"/>
              </w:rPr>
            </w:pPr>
            <w:r>
              <w:rPr>
                <w:rFonts w:ascii="Times New Roman"/>
                <w:sz w:val="16"/>
              </w:rPr>
              <w:t>-19.44</w:t>
            </w:r>
          </w:p>
        </w:tc>
        <w:tc>
          <w:tcPr>
            <w:tcW w:w="499" w:type="dxa"/>
          </w:tcPr>
          <w:p>
            <w:pPr>
              <w:pStyle w:val="TableParagraph"/>
              <w:spacing w:line="164" w:lineRule="exact"/>
              <w:ind w:left="184"/>
              <w:rPr>
                <w:rFonts w:ascii="Times New Roman"/>
                <w:sz w:val="16"/>
              </w:rPr>
            </w:pPr>
            <w:r>
              <w:rPr>
                <w:rFonts w:ascii="Times New Roman"/>
                <w:w w:val="99"/>
                <w:sz w:val="16"/>
              </w:rPr>
              <w:t>9</w:t>
            </w:r>
          </w:p>
        </w:tc>
        <w:tc>
          <w:tcPr>
            <w:tcW w:w="939" w:type="dxa"/>
          </w:tcPr>
          <w:p>
            <w:pPr>
              <w:pStyle w:val="TableParagraph"/>
              <w:spacing w:line="164" w:lineRule="exact"/>
              <w:ind w:right="49"/>
              <w:jc w:val="right"/>
              <w:rPr>
                <w:rFonts w:ascii="Times New Roman"/>
                <w:sz w:val="16"/>
              </w:rPr>
            </w:pPr>
            <w:r>
              <w:rPr>
                <w:rFonts w:ascii="Times New Roman"/>
                <w:sz w:val="16"/>
              </w:rPr>
              <w:t>981547.47</w:t>
            </w: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4078/919</w:t>
            </w:r>
          </w:p>
        </w:tc>
        <w:tc>
          <w:tcPr>
            <w:tcW w:w="868" w:type="dxa"/>
          </w:tcPr>
          <w:p>
            <w:pPr>
              <w:pStyle w:val="TableParagraph"/>
              <w:spacing w:line="164" w:lineRule="exact"/>
              <w:ind w:right="172"/>
              <w:jc w:val="right"/>
              <w:rPr>
                <w:rFonts w:ascii="Times New Roman"/>
                <w:sz w:val="16"/>
              </w:rPr>
            </w:pPr>
            <w:r>
              <w:rPr>
                <w:rFonts w:ascii="Times New Roman"/>
                <w:sz w:val="16"/>
              </w:rPr>
              <w:t>-18.94</w:t>
            </w:r>
          </w:p>
        </w:tc>
        <w:tc>
          <w:tcPr>
            <w:tcW w:w="499" w:type="dxa"/>
          </w:tcPr>
          <w:p>
            <w:pPr>
              <w:pStyle w:val="TableParagraph"/>
              <w:spacing w:line="164" w:lineRule="exact"/>
              <w:ind w:left="184"/>
              <w:rPr>
                <w:rFonts w:ascii="Times New Roman"/>
                <w:sz w:val="16"/>
              </w:rPr>
            </w:pPr>
            <w:r>
              <w:rPr>
                <w:rFonts w:ascii="Times New Roman"/>
                <w:w w:val="99"/>
                <w:sz w:val="16"/>
              </w:rPr>
              <w:t>9</w:t>
            </w:r>
          </w:p>
        </w:tc>
        <w:tc>
          <w:tcPr>
            <w:tcW w:w="939" w:type="dxa"/>
          </w:tcPr>
          <w:p>
            <w:pPr>
              <w:pStyle w:val="TableParagraph"/>
              <w:spacing w:line="164" w:lineRule="exact"/>
              <w:ind w:right="49"/>
              <w:jc w:val="right"/>
              <w:rPr>
                <w:rFonts w:ascii="Times New Roman"/>
                <w:sz w:val="16"/>
              </w:rPr>
            </w:pPr>
            <w:r>
              <w:rPr>
                <w:rFonts w:ascii="Times New Roman"/>
                <w:sz w:val="16"/>
              </w:rPr>
              <w:t>981547.09</w:t>
            </w: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4078/719</w:t>
            </w:r>
          </w:p>
        </w:tc>
        <w:tc>
          <w:tcPr>
            <w:tcW w:w="868" w:type="dxa"/>
          </w:tcPr>
          <w:p>
            <w:pPr>
              <w:pStyle w:val="TableParagraph"/>
              <w:spacing w:line="164" w:lineRule="exact"/>
              <w:ind w:right="172"/>
              <w:jc w:val="right"/>
              <w:rPr>
                <w:rFonts w:ascii="Times New Roman"/>
                <w:sz w:val="16"/>
              </w:rPr>
            </w:pPr>
            <w:r>
              <w:rPr>
                <w:rFonts w:ascii="Times New Roman"/>
                <w:sz w:val="16"/>
              </w:rPr>
              <w:t>-17.90</w:t>
            </w:r>
          </w:p>
        </w:tc>
        <w:tc>
          <w:tcPr>
            <w:tcW w:w="499" w:type="dxa"/>
          </w:tcPr>
          <w:p>
            <w:pPr>
              <w:pStyle w:val="TableParagraph"/>
              <w:spacing w:line="164" w:lineRule="exact"/>
              <w:ind w:left="184"/>
              <w:rPr>
                <w:rFonts w:ascii="Times New Roman"/>
                <w:sz w:val="16"/>
              </w:rPr>
            </w:pPr>
            <w:r>
              <w:rPr>
                <w:rFonts w:ascii="Times New Roman"/>
                <w:w w:val="99"/>
                <w:sz w:val="16"/>
              </w:rPr>
              <w:t>9</w:t>
            </w:r>
          </w:p>
        </w:tc>
        <w:tc>
          <w:tcPr>
            <w:tcW w:w="939" w:type="dxa"/>
          </w:tcPr>
          <w:p>
            <w:pPr>
              <w:pStyle w:val="TableParagraph"/>
              <w:spacing w:line="164" w:lineRule="exact"/>
              <w:ind w:right="49"/>
              <w:jc w:val="right"/>
              <w:rPr>
                <w:rFonts w:ascii="Times New Roman"/>
                <w:sz w:val="16"/>
              </w:rPr>
            </w:pPr>
            <w:r>
              <w:rPr>
                <w:rFonts w:ascii="Times New Roman"/>
                <w:sz w:val="16"/>
              </w:rPr>
              <w:t>981547.16</w:t>
            </w:r>
          </w:p>
        </w:tc>
      </w:tr>
      <w:tr>
        <w:trPr>
          <w:trHeight w:val="183"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4078/519</w:t>
            </w:r>
          </w:p>
        </w:tc>
        <w:tc>
          <w:tcPr>
            <w:tcW w:w="868" w:type="dxa"/>
          </w:tcPr>
          <w:p>
            <w:pPr>
              <w:pStyle w:val="TableParagraph"/>
              <w:spacing w:line="164" w:lineRule="exact"/>
              <w:ind w:right="172"/>
              <w:jc w:val="right"/>
              <w:rPr>
                <w:rFonts w:ascii="Times New Roman"/>
                <w:sz w:val="16"/>
              </w:rPr>
            </w:pPr>
            <w:r>
              <w:rPr>
                <w:rFonts w:ascii="Times New Roman"/>
                <w:sz w:val="16"/>
              </w:rPr>
              <w:t>-16.86</w:t>
            </w:r>
          </w:p>
        </w:tc>
        <w:tc>
          <w:tcPr>
            <w:tcW w:w="499" w:type="dxa"/>
          </w:tcPr>
          <w:p>
            <w:pPr>
              <w:pStyle w:val="TableParagraph"/>
              <w:spacing w:line="164" w:lineRule="exact"/>
              <w:ind w:left="184"/>
              <w:rPr>
                <w:rFonts w:ascii="Times New Roman"/>
                <w:sz w:val="16"/>
              </w:rPr>
            </w:pPr>
            <w:r>
              <w:rPr>
                <w:rFonts w:ascii="Times New Roman"/>
                <w:w w:val="99"/>
                <w:sz w:val="16"/>
              </w:rPr>
              <w:t>9</w:t>
            </w:r>
          </w:p>
        </w:tc>
        <w:tc>
          <w:tcPr>
            <w:tcW w:w="939" w:type="dxa"/>
          </w:tcPr>
          <w:p>
            <w:pPr>
              <w:pStyle w:val="TableParagraph"/>
              <w:spacing w:line="164" w:lineRule="exact"/>
              <w:ind w:right="49"/>
              <w:jc w:val="right"/>
              <w:rPr>
                <w:rFonts w:ascii="Times New Roman"/>
                <w:sz w:val="16"/>
              </w:rPr>
            </w:pPr>
            <w:r>
              <w:rPr>
                <w:rFonts w:ascii="Times New Roman"/>
                <w:sz w:val="16"/>
              </w:rPr>
              <w:t>981546.96</w:t>
            </w: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4078/319</w:t>
            </w:r>
          </w:p>
        </w:tc>
        <w:tc>
          <w:tcPr>
            <w:tcW w:w="868" w:type="dxa"/>
          </w:tcPr>
          <w:p>
            <w:pPr>
              <w:pStyle w:val="TableParagraph"/>
              <w:spacing w:line="164" w:lineRule="exact"/>
              <w:ind w:right="172"/>
              <w:jc w:val="right"/>
              <w:rPr>
                <w:rFonts w:ascii="Times New Roman"/>
                <w:sz w:val="16"/>
              </w:rPr>
            </w:pPr>
            <w:r>
              <w:rPr>
                <w:rFonts w:ascii="Times New Roman"/>
                <w:sz w:val="16"/>
              </w:rPr>
              <w:t>-15.50</w:t>
            </w:r>
          </w:p>
        </w:tc>
        <w:tc>
          <w:tcPr>
            <w:tcW w:w="499" w:type="dxa"/>
          </w:tcPr>
          <w:p>
            <w:pPr>
              <w:pStyle w:val="TableParagraph"/>
              <w:spacing w:line="164" w:lineRule="exact"/>
              <w:ind w:left="184"/>
              <w:rPr>
                <w:rFonts w:ascii="Times New Roman"/>
                <w:sz w:val="16"/>
              </w:rPr>
            </w:pPr>
            <w:r>
              <w:rPr>
                <w:rFonts w:ascii="Times New Roman"/>
                <w:w w:val="99"/>
                <w:sz w:val="16"/>
              </w:rPr>
              <w:t>5</w:t>
            </w:r>
          </w:p>
        </w:tc>
        <w:tc>
          <w:tcPr>
            <w:tcW w:w="939" w:type="dxa"/>
          </w:tcPr>
          <w:p>
            <w:pPr>
              <w:pStyle w:val="TableParagraph"/>
              <w:spacing w:line="164" w:lineRule="exact"/>
              <w:ind w:right="49"/>
              <w:jc w:val="right"/>
              <w:rPr>
                <w:rFonts w:ascii="Times New Roman"/>
                <w:sz w:val="16"/>
              </w:rPr>
            </w:pPr>
            <w:r>
              <w:rPr>
                <w:rFonts w:ascii="Times New Roman"/>
                <w:sz w:val="16"/>
              </w:rPr>
              <w:t>981546.77</w:t>
            </w:r>
          </w:p>
        </w:tc>
      </w:tr>
      <w:tr>
        <w:trPr>
          <w:trHeight w:val="184"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sz w:val="16"/>
              </w:rPr>
            </w:pPr>
            <w:r>
              <w:rPr>
                <w:rFonts w:ascii="Times New Roman"/>
                <w:sz w:val="16"/>
              </w:rPr>
              <w:t>4078/119</w:t>
            </w:r>
          </w:p>
        </w:tc>
        <w:tc>
          <w:tcPr>
            <w:tcW w:w="868" w:type="dxa"/>
          </w:tcPr>
          <w:p>
            <w:pPr>
              <w:pStyle w:val="TableParagraph"/>
              <w:spacing w:line="164" w:lineRule="exact"/>
              <w:ind w:right="172"/>
              <w:jc w:val="right"/>
              <w:rPr>
                <w:rFonts w:ascii="Times New Roman"/>
                <w:sz w:val="16"/>
              </w:rPr>
            </w:pPr>
            <w:r>
              <w:rPr>
                <w:rFonts w:ascii="Times New Roman"/>
                <w:sz w:val="16"/>
              </w:rPr>
              <w:t>-10.78</w:t>
            </w:r>
          </w:p>
        </w:tc>
        <w:tc>
          <w:tcPr>
            <w:tcW w:w="499" w:type="dxa"/>
          </w:tcPr>
          <w:p>
            <w:pPr>
              <w:pStyle w:val="TableParagraph"/>
              <w:spacing w:line="164" w:lineRule="exact"/>
              <w:ind w:left="184"/>
              <w:rPr>
                <w:rFonts w:ascii="Times New Roman"/>
                <w:sz w:val="16"/>
              </w:rPr>
            </w:pPr>
            <w:r>
              <w:rPr>
                <w:rFonts w:ascii="Times New Roman"/>
                <w:w w:val="99"/>
                <w:sz w:val="16"/>
              </w:rPr>
              <w:t>3</w:t>
            </w:r>
          </w:p>
        </w:tc>
        <w:tc>
          <w:tcPr>
            <w:tcW w:w="939" w:type="dxa"/>
          </w:tcPr>
          <w:p>
            <w:pPr>
              <w:pStyle w:val="TableParagraph"/>
              <w:spacing w:line="164" w:lineRule="exact"/>
              <w:ind w:right="49"/>
              <w:jc w:val="right"/>
              <w:rPr>
                <w:rFonts w:ascii="Times New Roman"/>
                <w:sz w:val="16"/>
              </w:rPr>
            </w:pPr>
            <w:r>
              <w:rPr>
                <w:rFonts w:ascii="Times New Roman"/>
                <w:sz w:val="16"/>
              </w:rPr>
              <w:t>981546.13</w:t>
            </w:r>
          </w:p>
        </w:tc>
      </w:tr>
      <w:tr>
        <w:trPr>
          <w:trHeight w:val="183" w:hRule="atLeast"/>
        </w:trPr>
        <w:tc>
          <w:tcPr>
            <w:tcW w:w="1251" w:type="dxa"/>
          </w:tcPr>
          <w:p>
            <w:pPr>
              <w:pStyle w:val="TableParagraph"/>
              <w:spacing w:line="240" w:lineRule="auto"/>
              <w:rPr>
                <w:rFonts w:ascii="Times New Roman"/>
                <w:sz w:val="12"/>
              </w:rPr>
            </w:pPr>
          </w:p>
        </w:tc>
        <w:tc>
          <w:tcPr>
            <w:tcW w:w="1156" w:type="dxa"/>
          </w:tcPr>
          <w:p>
            <w:pPr>
              <w:pStyle w:val="TableParagraph"/>
              <w:spacing w:line="240" w:lineRule="auto"/>
              <w:rPr>
                <w:rFonts w:ascii="Times New Roman"/>
                <w:sz w:val="12"/>
              </w:rPr>
            </w:pPr>
          </w:p>
        </w:tc>
        <w:tc>
          <w:tcPr>
            <w:tcW w:w="1415" w:type="dxa"/>
          </w:tcPr>
          <w:p>
            <w:pPr>
              <w:pStyle w:val="TableParagraph"/>
              <w:spacing w:line="164" w:lineRule="exact"/>
              <w:ind w:left="250"/>
              <w:rPr>
                <w:rFonts w:ascii="Times New Roman"/>
                <w:b/>
                <w:sz w:val="16"/>
              </w:rPr>
            </w:pPr>
            <w:r>
              <w:rPr>
                <w:rFonts w:ascii="Times New Roman"/>
                <w:b/>
                <w:sz w:val="16"/>
              </w:rPr>
              <w:t>4078/100 502</w:t>
            </w:r>
          </w:p>
        </w:tc>
        <w:tc>
          <w:tcPr>
            <w:tcW w:w="868" w:type="dxa"/>
          </w:tcPr>
          <w:p>
            <w:pPr>
              <w:pStyle w:val="TableParagraph"/>
              <w:spacing w:line="164" w:lineRule="exact"/>
              <w:ind w:right="173"/>
              <w:jc w:val="right"/>
              <w:rPr>
                <w:rFonts w:ascii="Times New Roman"/>
                <w:sz w:val="16"/>
              </w:rPr>
            </w:pPr>
            <w:r>
              <w:rPr>
                <w:rFonts w:ascii="Times New Roman"/>
                <w:sz w:val="16"/>
              </w:rPr>
              <w:t>-4.61</w:t>
            </w:r>
          </w:p>
        </w:tc>
        <w:tc>
          <w:tcPr>
            <w:tcW w:w="499" w:type="dxa"/>
          </w:tcPr>
          <w:p>
            <w:pPr>
              <w:pStyle w:val="TableParagraph"/>
              <w:spacing w:line="164" w:lineRule="exact"/>
              <w:ind w:left="183"/>
              <w:rPr>
                <w:rFonts w:ascii="Times New Roman"/>
                <w:sz w:val="16"/>
              </w:rPr>
            </w:pPr>
            <w:r>
              <w:rPr>
                <w:rFonts w:ascii="Times New Roman"/>
                <w:w w:val="99"/>
                <w:sz w:val="16"/>
              </w:rPr>
              <w:t>2</w:t>
            </w:r>
          </w:p>
        </w:tc>
        <w:tc>
          <w:tcPr>
            <w:tcW w:w="939" w:type="dxa"/>
          </w:tcPr>
          <w:p>
            <w:pPr>
              <w:pStyle w:val="TableParagraph"/>
              <w:spacing w:line="164" w:lineRule="exact"/>
              <w:ind w:right="50"/>
              <w:jc w:val="right"/>
              <w:rPr>
                <w:rFonts w:ascii="Times New Roman"/>
                <w:sz w:val="16"/>
              </w:rPr>
            </w:pPr>
            <w:r>
              <w:rPr>
                <w:rFonts w:ascii="Times New Roman"/>
                <w:sz w:val="16"/>
              </w:rPr>
              <w:t>981545.30</w:t>
            </w:r>
          </w:p>
        </w:tc>
      </w:tr>
      <w:tr>
        <w:trPr>
          <w:trHeight w:val="180" w:hRule="atLeast"/>
        </w:trPr>
        <w:tc>
          <w:tcPr>
            <w:tcW w:w="1251" w:type="dxa"/>
          </w:tcPr>
          <w:p>
            <w:pPr>
              <w:pStyle w:val="TableParagraph"/>
              <w:spacing w:line="240" w:lineRule="auto"/>
              <w:rPr>
                <w:rFonts w:ascii="Times New Roman"/>
                <w:sz w:val="12"/>
              </w:rPr>
            </w:pPr>
          </w:p>
        </w:tc>
        <w:tc>
          <w:tcPr>
            <w:tcW w:w="1156" w:type="dxa"/>
          </w:tcPr>
          <w:p>
            <w:pPr>
              <w:pStyle w:val="TableParagraph"/>
              <w:spacing w:line="160" w:lineRule="exact"/>
              <w:ind w:left="461"/>
              <w:rPr>
                <w:rFonts w:ascii="Times New Roman"/>
                <w:sz w:val="16"/>
              </w:rPr>
            </w:pPr>
            <w:r>
              <w:rPr>
                <w:rFonts w:ascii="Times New Roman"/>
                <w:sz w:val="16"/>
              </w:rPr>
              <w:t>Tunnel</w:t>
            </w:r>
          </w:p>
        </w:tc>
        <w:tc>
          <w:tcPr>
            <w:tcW w:w="1415" w:type="dxa"/>
          </w:tcPr>
          <w:p>
            <w:pPr>
              <w:pStyle w:val="TableParagraph"/>
              <w:spacing w:line="160" w:lineRule="exact"/>
              <w:ind w:left="239"/>
              <w:rPr>
                <w:rFonts w:ascii="Times New Roman"/>
                <w:b/>
                <w:sz w:val="16"/>
              </w:rPr>
            </w:pPr>
            <w:r>
              <w:rPr>
                <w:rFonts w:ascii="Times New Roman"/>
                <w:b/>
                <w:sz w:val="16"/>
              </w:rPr>
              <w:t>4078/100 501</w:t>
            </w:r>
          </w:p>
        </w:tc>
        <w:tc>
          <w:tcPr>
            <w:tcW w:w="868" w:type="dxa"/>
          </w:tcPr>
          <w:p>
            <w:pPr>
              <w:pStyle w:val="TableParagraph"/>
              <w:spacing w:line="160" w:lineRule="exact"/>
              <w:ind w:right="182"/>
              <w:jc w:val="right"/>
              <w:rPr>
                <w:rFonts w:ascii="Times New Roman"/>
                <w:sz w:val="16"/>
              </w:rPr>
            </w:pPr>
            <w:r>
              <w:rPr>
                <w:rFonts w:ascii="Times New Roman"/>
                <w:sz w:val="16"/>
              </w:rPr>
              <w:t>-1.80</w:t>
            </w:r>
          </w:p>
        </w:tc>
        <w:tc>
          <w:tcPr>
            <w:tcW w:w="499" w:type="dxa"/>
          </w:tcPr>
          <w:p>
            <w:pPr>
              <w:pStyle w:val="TableParagraph"/>
              <w:spacing w:line="160" w:lineRule="exact"/>
              <w:ind w:left="173"/>
              <w:rPr>
                <w:rFonts w:ascii="Times New Roman"/>
                <w:sz w:val="16"/>
              </w:rPr>
            </w:pPr>
            <w:r>
              <w:rPr>
                <w:rFonts w:ascii="Times New Roman"/>
                <w:w w:val="99"/>
                <w:sz w:val="16"/>
              </w:rPr>
              <w:t>2</w:t>
            </w:r>
          </w:p>
        </w:tc>
        <w:tc>
          <w:tcPr>
            <w:tcW w:w="939" w:type="dxa"/>
          </w:tcPr>
          <w:p>
            <w:pPr>
              <w:pStyle w:val="TableParagraph"/>
              <w:spacing w:line="160" w:lineRule="exact"/>
              <w:ind w:right="59"/>
              <w:jc w:val="right"/>
              <w:rPr>
                <w:rFonts w:ascii="Times New Roman"/>
                <w:sz w:val="16"/>
              </w:rPr>
            </w:pPr>
            <w:r>
              <w:rPr>
                <w:rFonts w:ascii="Times New Roman"/>
                <w:sz w:val="16"/>
              </w:rPr>
              <w:t>981544.89</w:t>
            </w:r>
          </w:p>
        </w:tc>
      </w:tr>
    </w:tbl>
    <w:p>
      <w:pPr>
        <w:pStyle w:val="BodyText"/>
        <w:rPr>
          <w:sz w:val="8"/>
        </w:rPr>
      </w:pPr>
    </w:p>
    <w:p>
      <w:pPr>
        <w:spacing w:before="93"/>
        <w:ind w:left="4087" w:right="0" w:firstLine="0"/>
        <w:jc w:val="left"/>
        <w:rPr>
          <w:sz w:val="16"/>
        </w:rPr>
      </w:pPr>
      <w:r>
        <w:rPr>
          <w:sz w:val="16"/>
        </w:rPr>
        <w:t>table A4: Interpolated gravity (ρ=2.00) along the Link</w:t>
      </w:r>
    </w:p>
    <w:p>
      <w:pPr>
        <w:pStyle w:val="BodyText"/>
        <w:spacing w:before="2"/>
      </w:pPr>
    </w:p>
    <w:p>
      <w:pPr>
        <w:pStyle w:val="Heading1"/>
        <w:spacing w:line="240" w:lineRule="auto"/>
        <w:ind w:left="2681" w:right="824" w:firstLine="0"/>
        <w:jc w:val="center"/>
        <w:rPr>
          <w:rFonts w:ascii="Arial" w:hAnsi="Arial"/>
        </w:rPr>
      </w:pPr>
      <w:r>
        <w:rPr>
          <w:rFonts w:ascii="Arial" w:hAnsi="Arial"/>
        </w:rPr>
        <w:t>●●●</w:t>
      </w:r>
    </w:p>
    <w:p>
      <w:pPr>
        <w:pStyle w:val="Heading2"/>
        <w:spacing w:line="240" w:lineRule="auto" w:before="232"/>
        <w:ind w:left="2679" w:right="824" w:firstLine="0"/>
        <w:jc w:val="center"/>
      </w:pPr>
      <w:bookmarkStart w:name="_TOC_250001" w:id="29"/>
      <w:bookmarkStart w:name="References" w:id="30"/>
      <w:r>
        <w:rPr>
          <w:b w:val="0"/>
        </w:rPr>
      </w:r>
      <w:bookmarkEnd w:id="29"/>
      <w:r>
        <w:rPr/>
        <w:t>References</w:t>
      </w:r>
    </w:p>
    <w:p>
      <w:pPr>
        <w:spacing w:before="179"/>
        <w:ind w:left="3686" w:right="107" w:hanging="1702"/>
        <w:jc w:val="left"/>
        <w:rPr>
          <w:sz w:val="16"/>
        </w:rPr>
      </w:pPr>
      <w:r>
        <w:rPr>
          <w:sz w:val="16"/>
        </w:rPr>
        <w:t>Abramovitz , T. et al. (1997): Proterozoic sutures and terranes in the southeastern Baltic Shield interpreted from BABEL deep seismic data. Tectonophysics 270, pp. 259-277</w:t>
      </w:r>
    </w:p>
    <w:p>
      <w:pPr>
        <w:spacing w:before="0"/>
        <w:ind w:left="3686" w:right="107" w:hanging="1702"/>
        <w:jc w:val="left"/>
        <w:rPr>
          <w:sz w:val="16"/>
        </w:rPr>
      </w:pPr>
      <w:r>
        <w:rPr>
          <w:sz w:val="16"/>
        </w:rPr>
        <w:t>Becker, J.-M. (1987): The experiences with new leveling techniques ML and MTL. In: Pelzer, H., Niemeyer, W. (1987): Determination of Heights and Height Changes. Ferd. Dümmlers Verlag, Bonn</w:t>
      </w:r>
    </w:p>
    <w:p>
      <w:pPr>
        <w:spacing w:before="1"/>
        <w:ind w:left="3686" w:right="0" w:hanging="1702"/>
        <w:jc w:val="left"/>
        <w:rPr>
          <w:sz w:val="16"/>
        </w:rPr>
      </w:pPr>
      <w:r>
        <w:rPr>
          <w:sz w:val="16"/>
        </w:rPr>
        <w:t>Becker, J.-M., Bedsted Andersen, O. (1986): Guidelines for motorized 1. order precise leveling. In: Proceedings of the 10</w:t>
      </w:r>
      <w:r>
        <w:rPr>
          <w:sz w:val="16"/>
          <w:vertAlign w:val="superscript"/>
        </w:rPr>
        <w:t>th</w:t>
      </w:r>
      <w:r>
        <w:rPr>
          <w:sz w:val="16"/>
          <w:vertAlign w:val="baseline"/>
        </w:rPr>
        <w:t> General Meeting of the Nordic Geodetic Commission 1986. Finnish Geodetic Institute, Helsinki</w:t>
      </w:r>
    </w:p>
    <w:p>
      <w:pPr>
        <w:spacing w:line="183" w:lineRule="exact" w:before="0"/>
        <w:ind w:left="1984" w:right="0" w:firstLine="0"/>
        <w:jc w:val="left"/>
        <w:rPr>
          <w:sz w:val="16"/>
        </w:rPr>
      </w:pPr>
      <w:r>
        <w:rPr>
          <w:sz w:val="16"/>
        </w:rPr>
        <w:t>Bedsted Andersen, O. et al. (1986): Water Crossing Leveling between Denmark and Sweden 1980-1981. Geodætisk Instituts Skrifter 3.</w:t>
      </w:r>
    </w:p>
    <w:p>
      <w:pPr>
        <w:spacing w:line="184" w:lineRule="exact" w:before="1"/>
        <w:ind w:left="3686" w:right="0" w:firstLine="0"/>
        <w:jc w:val="left"/>
        <w:rPr>
          <w:sz w:val="16"/>
        </w:rPr>
      </w:pPr>
      <w:r>
        <w:rPr>
          <w:sz w:val="16"/>
        </w:rPr>
        <w:t>Række, Bind XLV</w:t>
      </w:r>
    </w:p>
    <w:p>
      <w:pPr>
        <w:spacing w:before="0"/>
        <w:ind w:left="1984" w:right="2031" w:firstLine="0"/>
        <w:jc w:val="left"/>
        <w:rPr>
          <w:sz w:val="16"/>
        </w:rPr>
      </w:pPr>
      <w:r>
        <w:rPr>
          <w:sz w:val="16"/>
        </w:rPr>
        <w:t>Blakely, R.J. (1996):Potential Theory in Gravity and Magnetic Applications. Cambridge University Press Den Danske Gradmaaling (1909): Nivellement over bredere Vandarealer. Ny Række, Hefte 4, Copenhagen Ekman, M. (1996): A consistent map of the postglacial uplift of Fennoscandia. Terra Nova 8,158-165</w:t>
      </w:r>
    </w:p>
    <w:p>
      <w:pPr>
        <w:spacing w:before="0"/>
        <w:ind w:left="1984" w:right="564" w:firstLine="0"/>
        <w:jc w:val="left"/>
        <w:rPr>
          <w:sz w:val="16"/>
        </w:rPr>
      </w:pPr>
      <w:r>
        <w:rPr>
          <w:sz w:val="16"/>
        </w:rPr>
        <w:t>Heiskanen, A., Moritz, H. (1967): Physical Geodesy. W.H. Freeman and Company, San Francisco and London Jordan/Eggert/Kneissl (1956/1969): Handbuch der Vermessungskunde, Band V. J.B. Metzlersche Verlagsbuchhandlung, Stuttgart Nørlund, N.E. (1946): Hydrostatisk Nivellement over Øresund. Geodætisk Instituts Skrifter 3. Række, Bind VIII</w:t>
      </w:r>
    </w:p>
    <w:p>
      <w:pPr>
        <w:spacing w:before="0"/>
        <w:ind w:left="1984" w:right="0" w:firstLine="0"/>
        <w:jc w:val="left"/>
        <w:rPr>
          <w:sz w:val="16"/>
        </w:rPr>
      </w:pPr>
      <w:r>
        <w:rPr>
          <w:sz w:val="16"/>
        </w:rPr>
        <w:t>Schmidt, K. (2000): The new Danish Height system DVR90. Publ.s, 4.series, volume 8. The National Survey and Cadastre, Copenhagen Tscherning, C.C., Forsberg, R., Knudsen, P. (1992): The GRAVSOFT package for geoid determination. Proc. of the 1</w:t>
      </w:r>
      <w:r>
        <w:rPr>
          <w:sz w:val="16"/>
          <w:vertAlign w:val="superscript"/>
        </w:rPr>
        <w:t>st</w:t>
      </w:r>
      <w:r>
        <w:rPr>
          <w:sz w:val="16"/>
          <w:vertAlign w:val="baseline"/>
        </w:rPr>
        <w:t> continental</w:t>
      </w:r>
    </w:p>
    <w:p>
      <w:pPr>
        <w:spacing w:before="0"/>
        <w:ind w:left="1984" w:right="3622" w:firstLine="1701"/>
        <w:jc w:val="left"/>
        <w:rPr>
          <w:sz w:val="16"/>
        </w:rPr>
      </w:pPr>
      <w:r>
        <w:rPr>
          <w:sz w:val="16"/>
        </w:rPr>
        <w:t>workshop on the geoid in Europe, pp. 327-334. Prague Torge, W. (1991): Geodesy. Second edition. Walter de Gruyter, Berlin, New York Torge, W. (1989): Gravimetry. Walter de Gruyter, Berlin, New York</w:t>
      </w:r>
    </w:p>
    <w:p>
      <w:pPr>
        <w:spacing w:after="0"/>
        <w:jc w:val="left"/>
        <w:rPr>
          <w:sz w:val="16"/>
        </w:rPr>
        <w:sectPr>
          <w:pgSz w:w="11900" w:h="16840"/>
          <w:pgMar w:header="715" w:footer="0" w:top="1340" w:bottom="280" w:left="0" w:right="1000"/>
        </w:sectPr>
      </w:pPr>
    </w:p>
    <w:p>
      <w:pPr>
        <w:pStyle w:val="BodyText"/>
        <w:rPr>
          <w:sz w:val="18"/>
        </w:rPr>
      </w:pPr>
    </w:p>
    <w:p>
      <w:pPr>
        <w:spacing w:before="161"/>
        <w:ind w:left="1984" w:right="0" w:firstLine="0"/>
        <w:jc w:val="left"/>
        <w:rPr>
          <w:rFonts w:ascii="Courier New" w:hAnsi="Courier New"/>
          <w:sz w:val="16"/>
        </w:rPr>
      </w:pPr>
      <w:r>
        <w:rPr>
          <w:rFonts w:ascii="Courier New" w:hAnsi="Courier New"/>
          <w:sz w:val="16"/>
        </w:rPr>
        <w:t>Hamlets Grav - Pålsjø Cliff</w:t>
      </w:r>
    </w:p>
    <w:p>
      <w:pPr>
        <w:pStyle w:val="Heading1"/>
        <w:spacing w:line="240" w:lineRule="auto" w:before="86"/>
        <w:ind w:left="-15" w:firstLine="0"/>
      </w:pPr>
      <w:bookmarkStart w:name="_TOC_250000" w:id="31"/>
      <w:r>
        <w:rPr>
          <w:b w:val="0"/>
        </w:rPr>
        <w:br w:type="column"/>
      </w:r>
      <w:bookmarkEnd w:id="31"/>
      <w:r>
        <w:rPr/>
        <w:t>Double runs of the Oeresund Loop</w:t>
      </w:r>
    </w:p>
    <w:p>
      <w:pPr>
        <w:spacing w:after="0" w:line="240" w:lineRule="auto"/>
        <w:sectPr>
          <w:pgSz w:w="11900" w:h="16840"/>
          <w:pgMar w:header="715" w:footer="0" w:top="1340" w:bottom="280" w:left="0" w:right="1000"/>
          <w:cols w:num="2" w:equalWidth="0">
            <w:col w:w="4577" w:space="40"/>
            <w:col w:w="6283"/>
          </w:cols>
        </w:sectPr>
      </w:pPr>
    </w:p>
    <w:tbl>
      <w:tblPr>
        <w:tblW w:w="0" w:type="auto"/>
        <w:jc w:val="left"/>
        <w:tblInd w:w="1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1488"/>
        <w:gridCol w:w="528"/>
        <w:gridCol w:w="986"/>
        <w:gridCol w:w="2955"/>
        <w:gridCol w:w="527"/>
        <w:gridCol w:w="913"/>
      </w:tblGrid>
      <w:tr>
        <w:trPr>
          <w:trHeight w:val="367" w:hRule="atLeast"/>
        </w:trPr>
        <w:tc>
          <w:tcPr>
            <w:tcW w:w="1442" w:type="dxa"/>
          </w:tcPr>
          <w:p>
            <w:pPr>
              <w:pStyle w:val="TableParagraph"/>
              <w:spacing w:line="181" w:lineRule="exact"/>
              <w:ind w:left="50"/>
              <w:rPr>
                <w:sz w:val="16"/>
              </w:rPr>
            </w:pPr>
            <w:r>
              <w:rPr>
                <w:sz w:val="16"/>
              </w:rPr>
              <w:t>G.I.1607</w:t>
            </w:r>
          </w:p>
          <w:p>
            <w:pPr>
              <w:pStyle w:val="TableParagraph"/>
              <w:spacing w:line="166" w:lineRule="exact"/>
              <w:ind w:left="50"/>
              <w:rPr>
                <w:sz w:val="16"/>
              </w:rPr>
            </w:pPr>
            <w:r>
              <w:rPr>
                <w:sz w:val="16"/>
              </w:rPr>
              <w:t>K -06-09006</w:t>
            </w:r>
          </w:p>
        </w:tc>
        <w:tc>
          <w:tcPr>
            <w:tcW w:w="1488" w:type="dxa"/>
          </w:tcPr>
          <w:p>
            <w:pPr>
              <w:pStyle w:val="TableParagraph"/>
              <w:spacing w:line="181" w:lineRule="exact"/>
              <w:ind w:left="143"/>
              <w:rPr>
                <w:sz w:val="16"/>
              </w:rPr>
            </w:pPr>
            <w:r>
              <w:rPr>
                <w:sz w:val="16"/>
              </w:rPr>
              <w:t>K</w:t>
            </w:r>
            <w:r>
              <w:rPr>
                <w:spacing w:val="-3"/>
                <w:sz w:val="16"/>
              </w:rPr>
              <w:t> </w:t>
            </w:r>
            <w:r>
              <w:rPr>
                <w:sz w:val="16"/>
              </w:rPr>
              <w:t>-06-09006</w:t>
            </w:r>
          </w:p>
          <w:p>
            <w:pPr>
              <w:pStyle w:val="TableParagraph"/>
              <w:spacing w:line="166" w:lineRule="exact"/>
              <w:ind w:left="143"/>
              <w:rPr>
                <w:sz w:val="16"/>
              </w:rPr>
            </w:pPr>
            <w:r>
              <w:rPr>
                <w:sz w:val="16"/>
              </w:rPr>
              <w:t>K</w:t>
            </w:r>
            <w:r>
              <w:rPr>
                <w:spacing w:val="-3"/>
                <w:sz w:val="16"/>
              </w:rPr>
              <w:t> </w:t>
            </w:r>
            <w:r>
              <w:rPr>
                <w:sz w:val="16"/>
              </w:rPr>
              <w:t>-06-09034</w:t>
            </w:r>
          </w:p>
        </w:tc>
        <w:tc>
          <w:tcPr>
            <w:tcW w:w="528" w:type="dxa"/>
          </w:tcPr>
          <w:p>
            <w:pPr>
              <w:pStyle w:val="TableParagraph"/>
              <w:spacing w:line="181" w:lineRule="exact"/>
              <w:ind w:left="191"/>
              <w:rPr>
                <w:sz w:val="16"/>
              </w:rPr>
            </w:pPr>
            <w:r>
              <w:rPr>
                <w:sz w:val="16"/>
              </w:rPr>
              <w:t>555</w:t>
            </w:r>
          </w:p>
          <w:p>
            <w:pPr>
              <w:pStyle w:val="TableParagraph"/>
              <w:spacing w:line="166" w:lineRule="exact"/>
              <w:ind w:left="191"/>
              <w:rPr>
                <w:sz w:val="16"/>
              </w:rPr>
            </w:pPr>
            <w:r>
              <w:rPr>
                <w:sz w:val="16"/>
              </w:rPr>
              <w:t>430</w:t>
            </w:r>
          </w:p>
        </w:tc>
        <w:tc>
          <w:tcPr>
            <w:tcW w:w="986" w:type="dxa"/>
            <w:tcBorders>
              <w:right w:val="single" w:sz="8" w:space="0" w:color="000000"/>
            </w:tcBorders>
          </w:tcPr>
          <w:p>
            <w:pPr>
              <w:pStyle w:val="TableParagraph"/>
              <w:spacing w:line="181" w:lineRule="exact"/>
              <w:ind w:left="28" w:right="43"/>
              <w:jc w:val="center"/>
              <w:rPr>
                <w:sz w:val="16"/>
              </w:rPr>
            </w:pPr>
            <w:r>
              <w:rPr>
                <w:sz w:val="16"/>
              </w:rPr>
              <w:t>-18.40051</w:t>
            </w:r>
          </w:p>
          <w:p>
            <w:pPr>
              <w:pStyle w:val="TableParagraph"/>
              <w:spacing w:line="166" w:lineRule="exact"/>
              <w:ind w:left="217" w:right="43"/>
              <w:jc w:val="center"/>
              <w:rPr>
                <w:sz w:val="16"/>
              </w:rPr>
            </w:pPr>
            <w:r>
              <w:rPr>
                <w:sz w:val="16"/>
              </w:rPr>
              <w:t>0.99555</w:t>
            </w:r>
          </w:p>
        </w:tc>
        <w:tc>
          <w:tcPr>
            <w:tcW w:w="2955" w:type="dxa"/>
            <w:tcBorders>
              <w:left w:val="single" w:sz="8" w:space="0" w:color="000000"/>
            </w:tcBorders>
          </w:tcPr>
          <w:p>
            <w:pPr>
              <w:pStyle w:val="TableParagraph"/>
              <w:tabs>
                <w:tab w:pos="1553" w:val="left" w:leader="none"/>
              </w:tabs>
              <w:spacing w:line="181" w:lineRule="exact"/>
              <w:ind w:left="18"/>
              <w:rPr>
                <w:sz w:val="16"/>
              </w:rPr>
            </w:pPr>
            <w:r>
              <w:rPr>
                <w:sz w:val="16"/>
              </w:rPr>
              <w:t>022*1*5511</w:t>
              <w:tab/>
              <w:t>022*2*5505</w:t>
            </w:r>
          </w:p>
          <w:p>
            <w:pPr>
              <w:pStyle w:val="TableParagraph"/>
              <w:tabs>
                <w:tab w:pos="1553" w:val="left" w:leader="none"/>
              </w:tabs>
              <w:spacing w:line="167" w:lineRule="exact"/>
              <w:ind w:left="18"/>
              <w:rPr>
                <w:sz w:val="16"/>
              </w:rPr>
            </w:pPr>
            <w:r>
              <w:rPr>
                <w:sz w:val="16"/>
              </w:rPr>
              <w:t>022*2*5505</w:t>
              <w:tab/>
              <w:t>022*1*5512</w:t>
            </w:r>
          </w:p>
        </w:tc>
        <w:tc>
          <w:tcPr>
            <w:tcW w:w="527" w:type="dxa"/>
          </w:tcPr>
          <w:p>
            <w:pPr>
              <w:pStyle w:val="TableParagraph"/>
              <w:spacing w:line="181" w:lineRule="exact"/>
              <w:ind w:left="48"/>
              <w:rPr>
                <w:sz w:val="16"/>
              </w:rPr>
            </w:pPr>
            <w:r>
              <w:rPr>
                <w:sz w:val="16"/>
              </w:rPr>
              <w:t>1052</w:t>
            </w:r>
          </w:p>
          <w:p>
            <w:pPr>
              <w:pStyle w:val="TableParagraph"/>
              <w:spacing w:line="167" w:lineRule="exact"/>
              <w:ind w:left="144"/>
              <w:rPr>
                <w:sz w:val="16"/>
              </w:rPr>
            </w:pPr>
            <w:r>
              <w:rPr>
                <w:sz w:val="16"/>
              </w:rPr>
              <w:t>886</w:t>
            </w:r>
          </w:p>
        </w:tc>
        <w:tc>
          <w:tcPr>
            <w:tcW w:w="913" w:type="dxa"/>
          </w:tcPr>
          <w:p>
            <w:pPr>
              <w:pStyle w:val="TableParagraph"/>
              <w:spacing w:line="181" w:lineRule="exact"/>
              <w:ind w:left="97"/>
              <w:rPr>
                <w:sz w:val="16"/>
              </w:rPr>
            </w:pPr>
            <w:r>
              <w:rPr>
                <w:sz w:val="16"/>
              </w:rPr>
              <w:t>-2.05822</w:t>
            </w:r>
          </w:p>
          <w:p>
            <w:pPr>
              <w:pStyle w:val="TableParagraph"/>
              <w:spacing w:line="167" w:lineRule="exact"/>
              <w:ind w:left="193"/>
              <w:rPr>
                <w:sz w:val="16"/>
              </w:rPr>
            </w:pPr>
            <w:r>
              <w:rPr>
                <w:sz w:val="16"/>
              </w:rPr>
              <w:t>3.24222</w:t>
            </w:r>
          </w:p>
        </w:tc>
      </w:tr>
      <w:tr>
        <w:trPr>
          <w:trHeight w:val="181" w:hRule="atLeast"/>
        </w:trPr>
        <w:tc>
          <w:tcPr>
            <w:tcW w:w="1442" w:type="dxa"/>
          </w:tcPr>
          <w:p>
            <w:pPr>
              <w:pStyle w:val="TableParagraph"/>
              <w:ind w:left="50"/>
              <w:rPr>
                <w:sz w:val="16"/>
              </w:rPr>
            </w:pPr>
            <w:r>
              <w:rPr>
                <w:sz w:val="16"/>
              </w:rPr>
              <w:t>K -06-09034</w:t>
            </w:r>
          </w:p>
        </w:tc>
        <w:tc>
          <w:tcPr>
            <w:tcW w:w="1488" w:type="dxa"/>
          </w:tcPr>
          <w:p>
            <w:pPr>
              <w:pStyle w:val="TableParagraph"/>
              <w:ind w:left="143"/>
              <w:rPr>
                <w:sz w:val="16"/>
              </w:rPr>
            </w:pPr>
            <w:r>
              <w:rPr>
                <w:sz w:val="16"/>
              </w:rPr>
              <w:t>K -06-00087</w:t>
            </w:r>
          </w:p>
        </w:tc>
        <w:tc>
          <w:tcPr>
            <w:tcW w:w="528" w:type="dxa"/>
          </w:tcPr>
          <w:p>
            <w:pPr>
              <w:pStyle w:val="TableParagraph"/>
              <w:ind w:right="46"/>
              <w:jc w:val="right"/>
              <w:rPr>
                <w:sz w:val="16"/>
              </w:rPr>
            </w:pPr>
            <w:r>
              <w:rPr>
                <w:w w:val="95"/>
                <w:sz w:val="16"/>
              </w:rPr>
              <w:t>344</w:t>
            </w:r>
          </w:p>
        </w:tc>
        <w:tc>
          <w:tcPr>
            <w:tcW w:w="986" w:type="dxa"/>
            <w:tcBorders>
              <w:right w:val="single" w:sz="8" w:space="0" w:color="000000"/>
            </w:tcBorders>
          </w:tcPr>
          <w:p>
            <w:pPr>
              <w:pStyle w:val="TableParagraph"/>
              <w:ind w:right="62"/>
              <w:jc w:val="right"/>
              <w:rPr>
                <w:sz w:val="16"/>
              </w:rPr>
            </w:pPr>
            <w:r>
              <w:rPr>
                <w:w w:val="95"/>
                <w:sz w:val="16"/>
              </w:rPr>
              <w:t>-2.91636</w:t>
            </w:r>
          </w:p>
        </w:tc>
        <w:tc>
          <w:tcPr>
            <w:tcW w:w="2955" w:type="dxa"/>
            <w:tcBorders>
              <w:left w:val="single" w:sz="8" w:space="0" w:color="000000"/>
            </w:tcBorders>
          </w:tcPr>
          <w:p>
            <w:pPr>
              <w:pStyle w:val="TableParagraph"/>
              <w:tabs>
                <w:tab w:pos="1553" w:val="left" w:leader="none"/>
              </w:tabs>
              <w:ind w:left="18"/>
              <w:rPr>
                <w:sz w:val="16"/>
              </w:rPr>
            </w:pPr>
            <w:r>
              <w:rPr>
                <w:sz w:val="16"/>
              </w:rPr>
              <w:t>022*1*5512</w:t>
              <w:tab/>
              <w:t>022*2*4501</w:t>
            </w:r>
          </w:p>
        </w:tc>
        <w:tc>
          <w:tcPr>
            <w:tcW w:w="527" w:type="dxa"/>
          </w:tcPr>
          <w:p>
            <w:pPr>
              <w:pStyle w:val="TableParagraph"/>
              <w:ind w:right="92"/>
              <w:jc w:val="right"/>
              <w:rPr>
                <w:sz w:val="16"/>
              </w:rPr>
            </w:pPr>
            <w:r>
              <w:rPr>
                <w:w w:val="95"/>
                <w:sz w:val="16"/>
              </w:rPr>
              <w:t>685</w:t>
            </w:r>
          </w:p>
        </w:tc>
        <w:tc>
          <w:tcPr>
            <w:tcW w:w="913" w:type="dxa"/>
          </w:tcPr>
          <w:p>
            <w:pPr>
              <w:pStyle w:val="TableParagraph"/>
              <w:ind w:left="172" w:right="27"/>
              <w:jc w:val="center"/>
              <w:rPr>
                <w:sz w:val="16"/>
              </w:rPr>
            </w:pPr>
            <w:r>
              <w:rPr>
                <w:sz w:val="16"/>
              </w:rPr>
              <w:t>0.32640</w:t>
            </w:r>
          </w:p>
        </w:tc>
      </w:tr>
      <w:tr>
        <w:trPr>
          <w:trHeight w:val="181" w:hRule="atLeast"/>
        </w:trPr>
        <w:tc>
          <w:tcPr>
            <w:tcW w:w="1442" w:type="dxa"/>
          </w:tcPr>
          <w:p>
            <w:pPr>
              <w:pStyle w:val="TableParagraph"/>
              <w:ind w:left="50"/>
              <w:rPr>
                <w:sz w:val="16"/>
              </w:rPr>
            </w:pPr>
            <w:r>
              <w:rPr>
                <w:sz w:val="16"/>
              </w:rPr>
              <w:t>K -06-00087</w:t>
            </w:r>
          </w:p>
        </w:tc>
        <w:tc>
          <w:tcPr>
            <w:tcW w:w="1488" w:type="dxa"/>
          </w:tcPr>
          <w:p>
            <w:pPr>
              <w:pStyle w:val="TableParagraph"/>
              <w:ind w:left="143"/>
              <w:rPr>
                <w:sz w:val="16"/>
              </w:rPr>
            </w:pPr>
            <w:r>
              <w:rPr>
                <w:sz w:val="16"/>
              </w:rPr>
              <w:t>K -06-00053</w:t>
            </w:r>
          </w:p>
        </w:tc>
        <w:tc>
          <w:tcPr>
            <w:tcW w:w="528" w:type="dxa"/>
          </w:tcPr>
          <w:p>
            <w:pPr>
              <w:pStyle w:val="TableParagraph"/>
              <w:ind w:right="46"/>
              <w:jc w:val="right"/>
              <w:rPr>
                <w:sz w:val="16"/>
              </w:rPr>
            </w:pPr>
            <w:r>
              <w:rPr>
                <w:w w:val="95"/>
                <w:sz w:val="16"/>
              </w:rPr>
              <w:t>518</w:t>
            </w:r>
          </w:p>
        </w:tc>
        <w:tc>
          <w:tcPr>
            <w:tcW w:w="986" w:type="dxa"/>
            <w:tcBorders>
              <w:right w:val="single" w:sz="8" w:space="0" w:color="000000"/>
            </w:tcBorders>
          </w:tcPr>
          <w:p>
            <w:pPr>
              <w:pStyle w:val="TableParagraph"/>
              <w:ind w:right="62"/>
              <w:jc w:val="right"/>
              <w:rPr>
                <w:sz w:val="16"/>
              </w:rPr>
            </w:pPr>
            <w:r>
              <w:rPr>
                <w:w w:val="95"/>
                <w:sz w:val="16"/>
              </w:rPr>
              <w:t>-0.46586</w:t>
            </w:r>
          </w:p>
        </w:tc>
        <w:tc>
          <w:tcPr>
            <w:tcW w:w="2955" w:type="dxa"/>
            <w:tcBorders>
              <w:left w:val="single" w:sz="8" w:space="0" w:color="000000"/>
            </w:tcBorders>
          </w:tcPr>
          <w:p>
            <w:pPr>
              <w:pStyle w:val="TableParagraph"/>
              <w:tabs>
                <w:tab w:pos="1553" w:val="left" w:leader="none"/>
              </w:tabs>
              <w:ind w:left="18"/>
              <w:rPr>
                <w:sz w:val="16"/>
              </w:rPr>
            </w:pPr>
            <w:r>
              <w:rPr>
                <w:sz w:val="16"/>
              </w:rPr>
              <w:t>022*2*4501</w:t>
              <w:tab/>
              <w:t>022*1*4505</w:t>
            </w:r>
          </w:p>
        </w:tc>
        <w:tc>
          <w:tcPr>
            <w:tcW w:w="527" w:type="dxa"/>
          </w:tcPr>
          <w:p>
            <w:pPr>
              <w:pStyle w:val="TableParagraph"/>
              <w:ind w:right="92"/>
              <w:jc w:val="right"/>
              <w:rPr>
                <w:sz w:val="16"/>
              </w:rPr>
            </w:pPr>
            <w:r>
              <w:rPr>
                <w:w w:val="95"/>
                <w:sz w:val="16"/>
              </w:rPr>
              <w:t>958</w:t>
            </w:r>
          </w:p>
        </w:tc>
        <w:tc>
          <w:tcPr>
            <w:tcW w:w="913" w:type="dxa"/>
          </w:tcPr>
          <w:p>
            <w:pPr>
              <w:pStyle w:val="TableParagraph"/>
              <w:ind w:left="76" w:right="27"/>
              <w:jc w:val="center"/>
              <w:rPr>
                <w:sz w:val="16"/>
              </w:rPr>
            </w:pPr>
            <w:r>
              <w:rPr>
                <w:sz w:val="16"/>
              </w:rPr>
              <w:t>-3.45540</w:t>
            </w:r>
          </w:p>
        </w:tc>
      </w:tr>
      <w:tr>
        <w:trPr>
          <w:trHeight w:val="181" w:hRule="atLeast"/>
        </w:trPr>
        <w:tc>
          <w:tcPr>
            <w:tcW w:w="1442" w:type="dxa"/>
          </w:tcPr>
          <w:p>
            <w:pPr>
              <w:pStyle w:val="TableParagraph"/>
              <w:ind w:left="50"/>
              <w:rPr>
                <w:sz w:val="16"/>
              </w:rPr>
            </w:pPr>
            <w:r>
              <w:rPr>
                <w:sz w:val="16"/>
              </w:rPr>
              <w:t>K -06-00087</w:t>
            </w:r>
          </w:p>
        </w:tc>
        <w:tc>
          <w:tcPr>
            <w:tcW w:w="1488" w:type="dxa"/>
          </w:tcPr>
          <w:p>
            <w:pPr>
              <w:pStyle w:val="TableParagraph"/>
              <w:ind w:left="143"/>
              <w:rPr>
                <w:sz w:val="16"/>
              </w:rPr>
            </w:pPr>
            <w:r>
              <w:rPr>
                <w:sz w:val="16"/>
              </w:rPr>
              <w:t>K -06-00053</w:t>
            </w:r>
          </w:p>
        </w:tc>
        <w:tc>
          <w:tcPr>
            <w:tcW w:w="528" w:type="dxa"/>
          </w:tcPr>
          <w:p>
            <w:pPr>
              <w:pStyle w:val="TableParagraph"/>
              <w:ind w:right="46"/>
              <w:jc w:val="right"/>
              <w:rPr>
                <w:sz w:val="16"/>
              </w:rPr>
            </w:pPr>
            <w:r>
              <w:rPr>
                <w:w w:val="95"/>
                <w:sz w:val="16"/>
              </w:rPr>
              <w:t>534</w:t>
            </w:r>
          </w:p>
        </w:tc>
        <w:tc>
          <w:tcPr>
            <w:tcW w:w="986" w:type="dxa"/>
            <w:tcBorders>
              <w:right w:val="single" w:sz="8" w:space="0" w:color="000000"/>
            </w:tcBorders>
          </w:tcPr>
          <w:p>
            <w:pPr>
              <w:pStyle w:val="TableParagraph"/>
              <w:ind w:right="62"/>
              <w:jc w:val="right"/>
              <w:rPr>
                <w:sz w:val="16"/>
              </w:rPr>
            </w:pPr>
            <w:r>
              <w:rPr>
                <w:w w:val="95"/>
                <w:sz w:val="16"/>
              </w:rPr>
              <w:t>-0.46664</w:t>
            </w:r>
          </w:p>
        </w:tc>
        <w:tc>
          <w:tcPr>
            <w:tcW w:w="2955" w:type="dxa"/>
            <w:tcBorders>
              <w:left w:val="single" w:sz="8" w:space="0" w:color="000000"/>
            </w:tcBorders>
          </w:tcPr>
          <w:p>
            <w:pPr>
              <w:pStyle w:val="TableParagraph"/>
              <w:tabs>
                <w:tab w:pos="1553" w:val="left" w:leader="none"/>
              </w:tabs>
              <w:ind w:left="18"/>
              <w:rPr>
                <w:sz w:val="16"/>
              </w:rPr>
            </w:pPr>
            <w:r>
              <w:rPr>
                <w:sz w:val="16"/>
              </w:rPr>
              <w:t>022*1*4505</w:t>
              <w:tab/>
              <w:t>022*1*4506</w:t>
            </w:r>
          </w:p>
        </w:tc>
        <w:tc>
          <w:tcPr>
            <w:tcW w:w="527" w:type="dxa"/>
          </w:tcPr>
          <w:p>
            <w:pPr>
              <w:pStyle w:val="TableParagraph"/>
              <w:ind w:right="92"/>
              <w:jc w:val="right"/>
              <w:rPr>
                <w:sz w:val="16"/>
              </w:rPr>
            </w:pPr>
            <w:r>
              <w:rPr>
                <w:w w:val="95"/>
                <w:sz w:val="16"/>
              </w:rPr>
              <w:t>1170</w:t>
            </w:r>
          </w:p>
        </w:tc>
        <w:tc>
          <w:tcPr>
            <w:tcW w:w="913" w:type="dxa"/>
          </w:tcPr>
          <w:p>
            <w:pPr>
              <w:pStyle w:val="TableParagraph"/>
              <w:ind w:left="172" w:right="27"/>
              <w:jc w:val="center"/>
              <w:rPr>
                <w:sz w:val="16"/>
              </w:rPr>
            </w:pPr>
            <w:r>
              <w:rPr>
                <w:sz w:val="16"/>
              </w:rPr>
              <w:t>3.48181</w:t>
            </w:r>
          </w:p>
        </w:tc>
      </w:tr>
      <w:tr>
        <w:trPr>
          <w:trHeight w:val="181" w:hRule="atLeast"/>
        </w:trPr>
        <w:tc>
          <w:tcPr>
            <w:tcW w:w="1442" w:type="dxa"/>
          </w:tcPr>
          <w:p>
            <w:pPr>
              <w:pStyle w:val="TableParagraph"/>
              <w:ind w:left="50"/>
              <w:rPr>
                <w:sz w:val="16"/>
              </w:rPr>
            </w:pPr>
            <w:r>
              <w:rPr>
                <w:sz w:val="16"/>
              </w:rPr>
              <w:t>K -06-00053</w:t>
            </w:r>
          </w:p>
        </w:tc>
        <w:tc>
          <w:tcPr>
            <w:tcW w:w="1488" w:type="dxa"/>
          </w:tcPr>
          <w:p>
            <w:pPr>
              <w:pStyle w:val="TableParagraph"/>
              <w:ind w:left="143"/>
              <w:rPr>
                <w:sz w:val="16"/>
              </w:rPr>
            </w:pPr>
            <w:r>
              <w:rPr>
                <w:sz w:val="16"/>
              </w:rPr>
              <w:t>K -06-09168</w:t>
            </w:r>
          </w:p>
        </w:tc>
        <w:tc>
          <w:tcPr>
            <w:tcW w:w="528" w:type="dxa"/>
          </w:tcPr>
          <w:p>
            <w:pPr>
              <w:pStyle w:val="TableParagraph"/>
              <w:ind w:right="46"/>
              <w:jc w:val="right"/>
              <w:rPr>
                <w:sz w:val="16"/>
              </w:rPr>
            </w:pPr>
            <w:r>
              <w:rPr>
                <w:w w:val="95"/>
                <w:sz w:val="16"/>
              </w:rPr>
              <w:t>217</w:t>
            </w:r>
          </w:p>
        </w:tc>
        <w:tc>
          <w:tcPr>
            <w:tcW w:w="986" w:type="dxa"/>
            <w:tcBorders>
              <w:right w:val="single" w:sz="8" w:space="0" w:color="000000"/>
            </w:tcBorders>
          </w:tcPr>
          <w:p>
            <w:pPr>
              <w:pStyle w:val="TableParagraph"/>
              <w:ind w:right="62"/>
              <w:jc w:val="right"/>
              <w:rPr>
                <w:sz w:val="16"/>
              </w:rPr>
            </w:pPr>
            <w:r>
              <w:rPr>
                <w:w w:val="95"/>
                <w:sz w:val="16"/>
              </w:rPr>
              <w:t>2.55088</w:t>
            </w:r>
          </w:p>
        </w:tc>
        <w:tc>
          <w:tcPr>
            <w:tcW w:w="2955" w:type="dxa"/>
            <w:tcBorders>
              <w:left w:val="single" w:sz="8" w:space="0" w:color="000000"/>
            </w:tcBorders>
          </w:tcPr>
          <w:p>
            <w:pPr>
              <w:pStyle w:val="TableParagraph"/>
              <w:tabs>
                <w:tab w:pos="1553" w:val="left" w:leader="none"/>
              </w:tabs>
              <w:ind w:left="18"/>
              <w:rPr>
                <w:sz w:val="16"/>
              </w:rPr>
            </w:pPr>
            <w:r>
              <w:rPr>
                <w:sz w:val="16"/>
              </w:rPr>
              <w:t>022*1*4506</w:t>
              <w:tab/>
              <w:t>022*1*4507</w:t>
            </w:r>
          </w:p>
        </w:tc>
        <w:tc>
          <w:tcPr>
            <w:tcW w:w="527" w:type="dxa"/>
          </w:tcPr>
          <w:p>
            <w:pPr>
              <w:pStyle w:val="TableParagraph"/>
              <w:ind w:right="92"/>
              <w:jc w:val="right"/>
              <w:rPr>
                <w:sz w:val="16"/>
              </w:rPr>
            </w:pPr>
            <w:r>
              <w:rPr>
                <w:w w:val="95"/>
                <w:sz w:val="16"/>
              </w:rPr>
              <w:t>1248</w:t>
            </w:r>
          </w:p>
        </w:tc>
        <w:tc>
          <w:tcPr>
            <w:tcW w:w="913" w:type="dxa"/>
          </w:tcPr>
          <w:p>
            <w:pPr>
              <w:pStyle w:val="TableParagraph"/>
              <w:ind w:left="76" w:right="27"/>
              <w:jc w:val="center"/>
              <w:rPr>
                <w:sz w:val="16"/>
              </w:rPr>
            </w:pPr>
            <w:r>
              <w:rPr>
                <w:sz w:val="16"/>
              </w:rPr>
              <w:t>-2.04387</w:t>
            </w:r>
          </w:p>
        </w:tc>
      </w:tr>
      <w:tr>
        <w:trPr>
          <w:trHeight w:val="181" w:hRule="atLeast"/>
        </w:trPr>
        <w:tc>
          <w:tcPr>
            <w:tcW w:w="1442" w:type="dxa"/>
          </w:tcPr>
          <w:p>
            <w:pPr>
              <w:pStyle w:val="TableParagraph"/>
              <w:ind w:left="50"/>
              <w:rPr>
                <w:sz w:val="16"/>
              </w:rPr>
            </w:pPr>
            <w:r>
              <w:rPr>
                <w:sz w:val="16"/>
              </w:rPr>
              <w:t>K -06-09168</w:t>
            </w:r>
          </w:p>
        </w:tc>
        <w:tc>
          <w:tcPr>
            <w:tcW w:w="1488" w:type="dxa"/>
          </w:tcPr>
          <w:p>
            <w:pPr>
              <w:pStyle w:val="TableParagraph"/>
              <w:ind w:left="143"/>
              <w:rPr>
                <w:sz w:val="16"/>
              </w:rPr>
            </w:pPr>
            <w:r>
              <w:rPr>
                <w:sz w:val="16"/>
              </w:rPr>
              <w:t>K -06-09008</w:t>
            </w:r>
          </w:p>
        </w:tc>
        <w:tc>
          <w:tcPr>
            <w:tcW w:w="528" w:type="dxa"/>
          </w:tcPr>
          <w:p>
            <w:pPr>
              <w:pStyle w:val="TableParagraph"/>
              <w:ind w:right="46"/>
              <w:jc w:val="right"/>
              <w:rPr>
                <w:sz w:val="16"/>
              </w:rPr>
            </w:pPr>
            <w:r>
              <w:rPr>
                <w:w w:val="95"/>
                <w:sz w:val="16"/>
              </w:rPr>
              <w:t>227</w:t>
            </w:r>
          </w:p>
        </w:tc>
        <w:tc>
          <w:tcPr>
            <w:tcW w:w="986" w:type="dxa"/>
            <w:tcBorders>
              <w:right w:val="single" w:sz="8" w:space="0" w:color="000000"/>
            </w:tcBorders>
          </w:tcPr>
          <w:p>
            <w:pPr>
              <w:pStyle w:val="TableParagraph"/>
              <w:ind w:right="62"/>
              <w:jc w:val="right"/>
              <w:rPr>
                <w:sz w:val="16"/>
              </w:rPr>
            </w:pPr>
            <w:r>
              <w:rPr>
                <w:w w:val="95"/>
                <w:sz w:val="16"/>
              </w:rPr>
              <w:t>4.57693</w:t>
            </w:r>
          </w:p>
        </w:tc>
        <w:tc>
          <w:tcPr>
            <w:tcW w:w="2955" w:type="dxa"/>
            <w:tcBorders>
              <w:left w:val="single" w:sz="8" w:space="0" w:color="000000"/>
            </w:tcBorders>
          </w:tcPr>
          <w:p>
            <w:pPr>
              <w:pStyle w:val="TableParagraph"/>
              <w:tabs>
                <w:tab w:pos="1553" w:val="left" w:leader="none"/>
              </w:tabs>
              <w:ind w:left="18"/>
              <w:rPr>
                <w:sz w:val="16"/>
              </w:rPr>
            </w:pPr>
            <w:r>
              <w:rPr>
                <w:sz w:val="16"/>
              </w:rPr>
              <w:t>022*1*4507</w:t>
              <w:tab/>
              <w:t>022*1*4508</w:t>
            </w:r>
          </w:p>
        </w:tc>
        <w:tc>
          <w:tcPr>
            <w:tcW w:w="527" w:type="dxa"/>
          </w:tcPr>
          <w:p>
            <w:pPr>
              <w:pStyle w:val="TableParagraph"/>
              <w:ind w:right="92"/>
              <w:jc w:val="right"/>
              <w:rPr>
                <w:sz w:val="16"/>
              </w:rPr>
            </w:pPr>
            <w:r>
              <w:rPr>
                <w:w w:val="95"/>
                <w:sz w:val="16"/>
              </w:rPr>
              <w:t>924</w:t>
            </w:r>
          </w:p>
        </w:tc>
        <w:tc>
          <w:tcPr>
            <w:tcW w:w="913" w:type="dxa"/>
          </w:tcPr>
          <w:p>
            <w:pPr>
              <w:pStyle w:val="TableParagraph"/>
              <w:ind w:left="76" w:right="27"/>
              <w:jc w:val="center"/>
              <w:rPr>
                <w:sz w:val="16"/>
              </w:rPr>
            </w:pPr>
            <w:r>
              <w:rPr>
                <w:sz w:val="16"/>
              </w:rPr>
              <w:t>-1.22395</w:t>
            </w:r>
          </w:p>
        </w:tc>
      </w:tr>
      <w:tr>
        <w:trPr>
          <w:trHeight w:val="181" w:hRule="atLeast"/>
        </w:trPr>
        <w:tc>
          <w:tcPr>
            <w:tcW w:w="1442" w:type="dxa"/>
          </w:tcPr>
          <w:p>
            <w:pPr>
              <w:pStyle w:val="TableParagraph"/>
              <w:spacing w:line="162" w:lineRule="exact"/>
              <w:ind w:left="50"/>
              <w:rPr>
                <w:sz w:val="16"/>
              </w:rPr>
            </w:pPr>
            <w:r>
              <w:rPr>
                <w:sz w:val="16"/>
              </w:rPr>
              <w:t>K -06-09008</w:t>
            </w:r>
          </w:p>
        </w:tc>
        <w:tc>
          <w:tcPr>
            <w:tcW w:w="1488" w:type="dxa"/>
          </w:tcPr>
          <w:p>
            <w:pPr>
              <w:pStyle w:val="TableParagraph"/>
              <w:spacing w:line="162" w:lineRule="exact"/>
              <w:ind w:left="143"/>
              <w:rPr>
                <w:sz w:val="16"/>
              </w:rPr>
            </w:pPr>
            <w:r>
              <w:rPr>
                <w:sz w:val="16"/>
              </w:rPr>
              <w:t>K -06-09170</w:t>
            </w:r>
          </w:p>
        </w:tc>
        <w:tc>
          <w:tcPr>
            <w:tcW w:w="528" w:type="dxa"/>
          </w:tcPr>
          <w:p>
            <w:pPr>
              <w:pStyle w:val="TableParagraph"/>
              <w:spacing w:line="162" w:lineRule="exact"/>
              <w:ind w:right="46"/>
              <w:jc w:val="right"/>
              <w:rPr>
                <w:sz w:val="16"/>
              </w:rPr>
            </w:pPr>
            <w:r>
              <w:rPr>
                <w:w w:val="95"/>
                <w:sz w:val="16"/>
              </w:rPr>
              <w:t>22</w:t>
            </w:r>
          </w:p>
        </w:tc>
        <w:tc>
          <w:tcPr>
            <w:tcW w:w="986" w:type="dxa"/>
            <w:tcBorders>
              <w:right w:val="single" w:sz="8" w:space="0" w:color="000000"/>
            </w:tcBorders>
          </w:tcPr>
          <w:p>
            <w:pPr>
              <w:pStyle w:val="TableParagraph"/>
              <w:spacing w:line="162" w:lineRule="exact"/>
              <w:ind w:left="143"/>
              <w:rPr>
                <w:sz w:val="16"/>
              </w:rPr>
            </w:pPr>
            <w:r>
              <w:rPr>
                <w:sz w:val="16"/>
              </w:rPr>
              <w:t>21.7468</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022*1*4508</w:t>
              <w:tab/>
              <w:t>022*2*4504</w:t>
            </w:r>
          </w:p>
        </w:tc>
        <w:tc>
          <w:tcPr>
            <w:tcW w:w="527" w:type="dxa"/>
          </w:tcPr>
          <w:p>
            <w:pPr>
              <w:pStyle w:val="TableParagraph"/>
              <w:spacing w:line="162" w:lineRule="exact"/>
              <w:ind w:right="92"/>
              <w:jc w:val="right"/>
              <w:rPr>
                <w:sz w:val="16"/>
              </w:rPr>
            </w:pPr>
            <w:r>
              <w:rPr>
                <w:w w:val="95"/>
                <w:sz w:val="16"/>
              </w:rPr>
              <w:t>1272</w:t>
            </w:r>
          </w:p>
        </w:tc>
        <w:tc>
          <w:tcPr>
            <w:tcW w:w="913" w:type="dxa"/>
          </w:tcPr>
          <w:p>
            <w:pPr>
              <w:pStyle w:val="TableParagraph"/>
              <w:spacing w:line="162" w:lineRule="exact"/>
              <w:ind w:left="76" w:right="27"/>
              <w:jc w:val="center"/>
              <w:rPr>
                <w:sz w:val="16"/>
              </w:rPr>
            </w:pPr>
            <w:r>
              <w:rPr>
                <w:sz w:val="16"/>
              </w:rPr>
              <w:t>-0.02258</w:t>
            </w:r>
          </w:p>
        </w:tc>
      </w:tr>
      <w:tr>
        <w:trPr>
          <w:trHeight w:val="181" w:hRule="atLeast"/>
        </w:trPr>
        <w:tc>
          <w:tcPr>
            <w:tcW w:w="1442" w:type="dxa"/>
          </w:tcPr>
          <w:p>
            <w:pPr>
              <w:pStyle w:val="TableParagraph"/>
              <w:spacing w:line="162" w:lineRule="exact"/>
              <w:ind w:left="50"/>
              <w:rPr>
                <w:sz w:val="16"/>
              </w:rPr>
            </w:pPr>
            <w:r>
              <w:rPr>
                <w:sz w:val="16"/>
              </w:rPr>
              <w:t>K -06-09170</w:t>
            </w:r>
          </w:p>
        </w:tc>
        <w:tc>
          <w:tcPr>
            <w:tcW w:w="1488" w:type="dxa"/>
          </w:tcPr>
          <w:p>
            <w:pPr>
              <w:pStyle w:val="TableParagraph"/>
              <w:spacing w:line="162" w:lineRule="exact"/>
              <w:ind w:left="143"/>
              <w:rPr>
                <w:sz w:val="16"/>
              </w:rPr>
            </w:pPr>
            <w:r>
              <w:rPr>
                <w:sz w:val="16"/>
              </w:rPr>
              <w:t>032*2*3116</w:t>
            </w:r>
          </w:p>
        </w:tc>
        <w:tc>
          <w:tcPr>
            <w:tcW w:w="528" w:type="dxa"/>
          </w:tcPr>
          <w:p>
            <w:pPr>
              <w:pStyle w:val="TableParagraph"/>
              <w:spacing w:line="162" w:lineRule="exact"/>
              <w:ind w:right="46"/>
              <w:jc w:val="right"/>
              <w:rPr>
                <w:sz w:val="16"/>
              </w:rPr>
            </w:pPr>
            <w:r>
              <w:rPr>
                <w:w w:val="95"/>
                <w:sz w:val="16"/>
              </w:rPr>
              <w:t>4800</w:t>
            </w:r>
          </w:p>
        </w:tc>
        <w:tc>
          <w:tcPr>
            <w:tcW w:w="986" w:type="dxa"/>
            <w:tcBorders>
              <w:right w:val="single" w:sz="8" w:space="0" w:color="000000"/>
            </w:tcBorders>
          </w:tcPr>
          <w:p>
            <w:pPr>
              <w:pStyle w:val="TableParagraph"/>
              <w:spacing w:line="162" w:lineRule="exact"/>
              <w:ind w:left="143"/>
              <w:rPr>
                <w:sz w:val="16"/>
              </w:rPr>
            </w:pPr>
            <w:r>
              <w:rPr>
                <w:sz w:val="16"/>
              </w:rPr>
              <w:t>-0.5903</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022*2*4504</w:t>
              <w:tab/>
              <w:t>022*1*4509</w:t>
            </w:r>
          </w:p>
        </w:tc>
        <w:tc>
          <w:tcPr>
            <w:tcW w:w="527" w:type="dxa"/>
          </w:tcPr>
          <w:p>
            <w:pPr>
              <w:pStyle w:val="TableParagraph"/>
              <w:spacing w:line="162" w:lineRule="exact"/>
              <w:ind w:right="92"/>
              <w:jc w:val="right"/>
              <w:rPr>
                <w:sz w:val="16"/>
              </w:rPr>
            </w:pPr>
            <w:r>
              <w:rPr>
                <w:w w:val="95"/>
                <w:sz w:val="16"/>
              </w:rPr>
              <w:t>816</w:t>
            </w:r>
          </w:p>
        </w:tc>
        <w:tc>
          <w:tcPr>
            <w:tcW w:w="913" w:type="dxa"/>
          </w:tcPr>
          <w:p>
            <w:pPr>
              <w:pStyle w:val="TableParagraph"/>
              <w:spacing w:line="162" w:lineRule="exact"/>
              <w:ind w:left="76" w:right="27"/>
              <w:jc w:val="center"/>
              <w:rPr>
                <w:sz w:val="16"/>
              </w:rPr>
            </w:pPr>
            <w:r>
              <w:rPr>
                <w:sz w:val="16"/>
              </w:rPr>
              <w:t>-1.29970</w:t>
            </w:r>
          </w:p>
        </w:tc>
      </w:tr>
      <w:tr>
        <w:trPr>
          <w:trHeight w:val="181" w:hRule="atLeast"/>
        </w:trPr>
        <w:tc>
          <w:tcPr>
            <w:tcW w:w="1442" w:type="dxa"/>
          </w:tcPr>
          <w:p>
            <w:pPr>
              <w:pStyle w:val="TableParagraph"/>
              <w:ind w:left="50"/>
              <w:rPr>
                <w:sz w:val="16"/>
              </w:rPr>
            </w:pPr>
            <w:r>
              <w:rPr>
                <w:sz w:val="16"/>
              </w:rPr>
              <w:t>Pålsjø Cliff -</w:t>
            </w:r>
          </w:p>
        </w:tc>
        <w:tc>
          <w:tcPr>
            <w:tcW w:w="1488" w:type="dxa"/>
          </w:tcPr>
          <w:p>
            <w:pPr>
              <w:pStyle w:val="TableParagraph"/>
              <w:ind w:left="47"/>
              <w:rPr>
                <w:sz w:val="16"/>
              </w:rPr>
            </w:pPr>
            <w:r>
              <w:rPr>
                <w:sz w:val="16"/>
              </w:rPr>
              <w:t>East Bridge</w:t>
            </w:r>
          </w:p>
        </w:tc>
        <w:tc>
          <w:tcPr>
            <w:tcW w:w="528" w:type="dxa"/>
          </w:tcPr>
          <w:p>
            <w:pPr>
              <w:pStyle w:val="TableParagraph"/>
              <w:spacing w:line="240" w:lineRule="auto"/>
              <w:rPr>
                <w:rFonts w:ascii="Times New Roman"/>
                <w:sz w:val="12"/>
              </w:rPr>
            </w:pPr>
          </w:p>
        </w:tc>
        <w:tc>
          <w:tcPr>
            <w:tcW w:w="986" w:type="dxa"/>
            <w:tcBorders>
              <w:right w:val="single" w:sz="8" w:space="0" w:color="000000"/>
            </w:tcBorders>
          </w:tcPr>
          <w:p>
            <w:pPr>
              <w:pStyle w:val="TableParagraph"/>
              <w:spacing w:line="240" w:lineRule="auto"/>
              <w:rPr>
                <w:rFonts w:ascii="Times New Roman"/>
                <w:sz w:val="12"/>
              </w:rPr>
            </w:pPr>
          </w:p>
        </w:tc>
        <w:tc>
          <w:tcPr>
            <w:tcW w:w="2955" w:type="dxa"/>
            <w:tcBorders>
              <w:left w:val="single" w:sz="8" w:space="0" w:color="000000"/>
            </w:tcBorders>
          </w:tcPr>
          <w:p>
            <w:pPr>
              <w:pStyle w:val="TableParagraph"/>
              <w:tabs>
                <w:tab w:pos="1553" w:val="left" w:leader="none"/>
              </w:tabs>
              <w:ind w:left="18"/>
              <w:rPr>
                <w:sz w:val="16"/>
              </w:rPr>
            </w:pPr>
            <w:r>
              <w:rPr>
                <w:sz w:val="16"/>
              </w:rPr>
              <w:t>022*1*4509</w:t>
              <w:tab/>
              <w:t>022*1280*0764</w:t>
            </w:r>
          </w:p>
        </w:tc>
        <w:tc>
          <w:tcPr>
            <w:tcW w:w="527" w:type="dxa"/>
          </w:tcPr>
          <w:p>
            <w:pPr>
              <w:pStyle w:val="TableParagraph"/>
              <w:ind w:right="92"/>
              <w:jc w:val="right"/>
              <w:rPr>
                <w:sz w:val="16"/>
              </w:rPr>
            </w:pPr>
            <w:r>
              <w:rPr>
                <w:w w:val="95"/>
                <w:sz w:val="16"/>
              </w:rPr>
              <w:t>162</w:t>
            </w:r>
          </w:p>
        </w:tc>
        <w:tc>
          <w:tcPr>
            <w:tcW w:w="913" w:type="dxa"/>
          </w:tcPr>
          <w:p>
            <w:pPr>
              <w:pStyle w:val="TableParagraph"/>
              <w:ind w:left="172" w:right="27"/>
              <w:jc w:val="center"/>
              <w:rPr>
                <w:sz w:val="16"/>
              </w:rPr>
            </w:pPr>
            <w:r>
              <w:rPr>
                <w:sz w:val="16"/>
              </w:rPr>
              <w:t>1.40626</w:t>
            </w:r>
          </w:p>
        </w:tc>
      </w:tr>
      <w:tr>
        <w:trPr>
          <w:trHeight w:val="181" w:hRule="atLeast"/>
        </w:trPr>
        <w:tc>
          <w:tcPr>
            <w:tcW w:w="1442" w:type="dxa"/>
          </w:tcPr>
          <w:p>
            <w:pPr>
              <w:pStyle w:val="TableParagraph"/>
              <w:ind w:left="50"/>
              <w:rPr>
                <w:sz w:val="16"/>
              </w:rPr>
            </w:pPr>
            <w:r>
              <w:rPr>
                <w:sz w:val="16"/>
              </w:rPr>
              <w:t>032*2*3116</w:t>
            </w:r>
          </w:p>
        </w:tc>
        <w:tc>
          <w:tcPr>
            <w:tcW w:w="1488" w:type="dxa"/>
          </w:tcPr>
          <w:p>
            <w:pPr>
              <w:pStyle w:val="TableParagraph"/>
              <w:ind w:left="143"/>
              <w:rPr>
                <w:sz w:val="16"/>
              </w:rPr>
            </w:pPr>
            <w:r>
              <w:rPr>
                <w:sz w:val="16"/>
              </w:rPr>
              <w:t>032*2*3102</w:t>
            </w:r>
          </w:p>
        </w:tc>
        <w:tc>
          <w:tcPr>
            <w:tcW w:w="528" w:type="dxa"/>
          </w:tcPr>
          <w:p>
            <w:pPr>
              <w:pStyle w:val="TableParagraph"/>
              <w:ind w:right="46"/>
              <w:jc w:val="right"/>
              <w:rPr>
                <w:sz w:val="16"/>
              </w:rPr>
            </w:pPr>
            <w:r>
              <w:rPr>
                <w:w w:val="95"/>
                <w:sz w:val="16"/>
              </w:rPr>
              <w:t>476</w:t>
            </w:r>
          </w:p>
        </w:tc>
        <w:tc>
          <w:tcPr>
            <w:tcW w:w="986" w:type="dxa"/>
            <w:tcBorders>
              <w:right w:val="single" w:sz="8" w:space="0" w:color="000000"/>
            </w:tcBorders>
          </w:tcPr>
          <w:p>
            <w:pPr>
              <w:pStyle w:val="TableParagraph"/>
              <w:ind w:right="62"/>
              <w:jc w:val="right"/>
              <w:rPr>
                <w:sz w:val="16"/>
              </w:rPr>
            </w:pPr>
            <w:r>
              <w:rPr>
                <w:w w:val="95"/>
                <w:sz w:val="16"/>
              </w:rPr>
              <w:t>-26.42334</w:t>
            </w:r>
          </w:p>
        </w:tc>
        <w:tc>
          <w:tcPr>
            <w:tcW w:w="2955" w:type="dxa"/>
            <w:tcBorders>
              <w:left w:val="single" w:sz="8" w:space="0" w:color="000000"/>
            </w:tcBorders>
          </w:tcPr>
          <w:p>
            <w:pPr>
              <w:pStyle w:val="TableParagraph"/>
              <w:tabs>
                <w:tab w:pos="1553" w:val="left" w:leader="none"/>
              </w:tabs>
              <w:ind w:left="18"/>
              <w:rPr>
                <w:sz w:val="16"/>
              </w:rPr>
            </w:pPr>
            <w:r>
              <w:rPr>
                <w:sz w:val="16"/>
              </w:rPr>
              <w:t>022*1280*0764</w:t>
              <w:tab/>
              <w:t>022*1280*0959</w:t>
            </w:r>
          </w:p>
        </w:tc>
        <w:tc>
          <w:tcPr>
            <w:tcW w:w="527" w:type="dxa"/>
          </w:tcPr>
          <w:p>
            <w:pPr>
              <w:pStyle w:val="TableParagraph"/>
              <w:ind w:right="92"/>
              <w:jc w:val="right"/>
              <w:rPr>
                <w:sz w:val="16"/>
              </w:rPr>
            </w:pPr>
            <w:r>
              <w:rPr>
                <w:w w:val="95"/>
                <w:sz w:val="16"/>
              </w:rPr>
              <w:t>455</w:t>
            </w:r>
          </w:p>
        </w:tc>
        <w:tc>
          <w:tcPr>
            <w:tcW w:w="913" w:type="dxa"/>
          </w:tcPr>
          <w:p>
            <w:pPr>
              <w:pStyle w:val="TableParagraph"/>
              <w:ind w:left="172" w:right="27"/>
              <w:jc w:val="center"/>
              <w:rPr>
                <w:sz w:val="16"/>
              </w:rPr>
            </w:pPr>
            <w:r>
              <w:rPr>
                <w:sz w:val="16"/>
              </w:rPr>
              <w:t>0.21849</w:t>
            </w:r>
          </w:p>
        </w:tc>
      </w:tr>
      <w:tr>
        <w:trPr>
          <w:trHeight w:val="181" w:hRule="atLeast"/>
        </w:trPr>
        <w:tc>
          <w:tcPr>
            <w:tcW w:w="1442" w:type="dxa"/>
          </w:tcPr>
          <w:p>
            <w:pPr>
              <w:pStyle w:val="TableParagraph"/>
              <w:ind w:left="50"/>
              <w:rPr>
                <w:sz w:val="16"/>
              </w:rPr>
            </w:pPr>
            <w:r>
              <w:rPr>
                <w:sz w:val="16"/>
              </w:rPr>
              <w:t>032*2*3102</w:t>
            </w:r>
          </w:p>
        </w:tc>
        <w:tc>
          <w:tcPr>
            <w:tcW w:w="1488" w:type="dxa"/>
          </w:tcPr>
          <w:p>
            <w:pPr>
              <w:pStyle w:val="TableParagraph"/>
              <w:ind w:right="94"/>
              <w:jc w:val="right"/>
              <w:rPr>
                <w:sz w:val="16"/>
              </w:rPr>
            </w:pPr>
            <w:r>
              <w:rPr>
                <w:w w:val="95"/>
                <w:sz w:val="16"/>
              </w:rPr>
              <w:t>032*1283*0713</w:t>
            </w:r>
          </w:p>
        </w:tc>
        <w:tc>
          <w:tcPr>
            <w:tcW w:w="528" w:type="dxa"/>
          </w:tcPr>
          <w:p>
            <w:pPr>
              <w:pStyle w:val="TableParagraph"/>
              <w:ind w:right="46"/>
              <w:jc w:val="right"/>
              <w:rPr>
                <w:sz w:val="16"/>
              </w:rPr>
            </w:pPr>
            <w:r>
              <w:rPr>
                <w:w w:val="95"/>
                <w:sz w:val="16"/>
              </w:rPr>
              <w:t>197</w:t>
            </w:r>
          </w:p>
        </w:tc>
        <w:tc>
          <w:tcPr>
            <w:tcW w:w="986" w:type="dxa"/>
            <w:tcBorders>
              <w:right w:val="single" w:sz="8" w:space="0" w:color="000000"/>
            </w:tcBorders>
          </w:tcPr>
          <w:p>
            <w:pPr>
              <w:pStyle w:val="TableParagraph"/>
              <w:ind w:right="62"/>
              <w:jc w:val="right"/>
              <w:rPr>
                <w:sz w:val="16"/>
              </w:rPr>
            </w:pPr>
            <w:r>
              <w:rPr>
                <w:w w:val="95"/>
                <w:sz w:val="16"/>
              </w:rPr>
              <w:t>2.57716</w:t>
            </w:r>
          </w:p>
        </w:tc>
        <w:tc>
          <w:tcPr>
            <w:tcW w:w="2955" w:type="dxa"/>
            <w:tcBorders>
              <w:left w:val="single" w:sz="8" w:space="0" w:color="000000"/>
            </w:tcBorders>
          </w:tcPr>
          <w:p>
            <w:pPr>
              <w:pStyle w:val="TableParagraph"/>
              <w:tabs>
                <w:tab w:pos="1553" w:val="left" w:leader="none"/>
              </w:tabs>
              <w:ind w:left="18"/>
              <w:rPr>
                <w:sz w:val="16"/>
              </w:rPr>
            </w:pPr>
            <w:r>
              <w:rPr>
                <w:sz w:val="16"/>
              </w:rPr>
              <w:t>022*1280*0959</w:t>
              <w:tab/>
              <w:t>022*1*3506</w:t>
            </w:r>
          </w:p>
        </w:tc>
        <w:tc>
          <w:tcPr>
            <w:tcW w:w="527" w:type="dxa"/>
          </w:tcPr>
          <w:p>
            <w:pPr>
              <w:pStyle w:val="TableParagraph"/>
              <w:ind w:right="92"/>
              <w:jc w:val="right"/>
              <w:rPr>
                <w:sz w:val="16"/>
              </w:rPr>
            </w:pPr>
            <w:r>
              <w:rPr>
                <w:w w:val="95"/>
                <w:sz w:val="16"/>
              </w:rPr>
              <w:t>419</w:t>
            </w:r>
          </w:p>
        </w:tc>
        <w:tc>
          <w:tcPr>
            <w:tcW w:w="913" w:type="dxa"/>
          </w:tcPr>
          <w:p>
            <w:pPr>
              <w:pStyle w:val="TableParagraph"/>
              <w:ind w:left="172" w:right="27"/>
              <w:jc w:val="center"/>
              <w:rPr>
                <w:sz w:val="16"/>
              </w:rPr>
            </w:pPr>
            <w:r>
              <w:rPr>
                <w:sz w:val="16"/>
              </w:rPr>
              <w:t>0.31138</w:t>
            </w:r>
          </w:p>
        </w:tc>
      </w:tr>
      <w:tr>
        <w:trPr>
          <w:trHeight w:val="181" w:hRule="atLeast"/>
        </w:trPr>
        <w:tc>
          <w:tcPr>
            <w:tcW w:w="1442" w:type="dxa"/>
          </w:tcPr>
          <w:p>
            <w:pPr>
              <w:pStyle w:val="TableParagraph"/>
              <w:ind w:left="50"/>
              <w:rPr>
                <w:sz w:val="16"/>
              </w:rPr>
            </w:pPr>
            <w:r>
              <w:rPr>
                <w:sz w:val="16"/>
              </w:rPr>
              <w:t>032*1283*0713</w:t>
            </w:r>
          </w:p>
        </w:tc>
        <w:tc>
          <w:tcPr>
            <w:tcW w:w="1488" w:type="dxa"/>
          </w:tcPr>
          <w:p>
            <w:pPr>
              <w:pStyle w:val="TableParagraph"/>
              <w:ind w:right="94"/>
              <w:jc w:val="right"/>
              <w:rPr>
                <w:sz w:val="16"/>
              </w:rPr>
            </w:pPr>
            <w:r>
              <w:rPr>
                <w:w w:val="95"/>
                <w:sz w:val="16"/>
              </w:rPr>
              <w:t>032*1283*0953</w:t>
            </w:r>
          </w:p>
        </w:tc>
        <w:tc>
          <w:tcPr>
            <w:tcW w:w="528" w:type="dxa"/>
          </w:tcPr>
          <w:p>
            <w:pPr>
              <w:pStyle w:val="TableParagraph"/>
              <w:ind w:right="46"/>
              <w:jc w:val="right"/>
              <w:rPr>
                <w:sz w:val="16"/>
              </w:rPr>
            </w:pPr>
            <w:r>
              <w:rPr>
                <w:w w:val="95"/>
                <w:sz w:val="16"/>
              </w:rPr>
              <w:t>880</w:t>
            </w:r>
          </w:p>
        </w:tc>
        <w:tc>
          <w:tcPr>
            <w:tcW w:w="986" w:type="dxa"/>
            <w:tcBorders>
              <w:right w:val="single" w:sz="8" w:space="0" w:color="000000"/>
            </w:tcBorders>
          </w:tcPr>
          <w:p>
            <w:pPr>
              <w:pStyle w:val="TableParagraph"/>
              <w:ind w:right="62"/>
              <w:jc w:val="right"/>
              <w:rPr>
                <w:sz w:val="16"/>
              </w:rPr>
            </w:pPr>
            <w:r>
              <w:rPr>
                <w:w w:val="95"/>
                <w:sz w:val="16"/>
              </w:rPr>
              <w:t>-2.74134</w:t>
            </w:r>
          </w:p>
        </w:tc>
        <w:tc>
          <w:tcPr>
            <w:tcW w:w="2955" w:type="dxa"/>
            <w:tcBorders>
              <w:left w:val="single" w:sz="8" w:space="0" w:color="000000"/>
            </w:tcBorders>
          </w:tcPr>
          <w:p>
            <w:pPr>
              <w:pStyle w:val="TableParagraph"/>
              <w:tabs>
                <w:tab w:pos="1553" w:val="left" w:leader="none"/>
              </w:tabs>
              <w:ind w:left="18"/>
              <w:rPr>
                <w:sz w:val="16"/>
              </w:rPr>
            </w:pPr>
            <w:r>
              <w:rPr>
                <w:sz w:val="16"/>
              </w:rPr>
              <w:t>022*1*3506</w:t>
              <w:tab/>
              <w:t>022*1280*0958</w:t>
            </w:r>
          </w:p>
        </w:tc>
        <w:tc>
          <w:tcPr>
            <w:tcW w:w="527" w:type="dxa"/>
          </w:tcPr>
          <w:p>
            <w:pPr>
              <w:pStyle w:val="TableParagraph"/>
              <w:ind w:right="92"/>
              <w:jc w:val="right"/>
              <w:rPr>
                <w:sz w:val="16"/>
              </w:rPr>
            </w:pPr>
            <w:r>
              <w:rPr>
                <w:w w:val="95"/>
                <w:sz w:val="16"/>
              </w:rPr>
              <w:t>872</w:t>
            </w:r>
          </w:p>
        </w:tc>
        <w:tc>
          <w:tcPr>
            <w:tcW w:w="913" w:type="dxa"/>
          </w:tcPr>
          <w:p>
            <w:pPr>
              <w:pStyle w:val="TableParagraph"/>
              <w:ind w:left="76" w:right="27"/>
              <w:jc w:val="center"/>
              <w:rPr>
                <w:sz w:val="16"/>
              </w:rPr>
            </w:pPr>
            <w:r>
              <w:rPr>
                <w:sz w:val="16"/>
              </w:rPr>
              <w:t>-1.12392</w:t>
            </w:r>
          </w:p>
        </w:tc>
      </w:tr>
      <w:tr>
        <w:trPr>
          <w:trHeight w:val="181" w:hRule="atLeast"/>
        </w:trPr>
        <w:tc>
          <w:tcPr>
            <w:tcW w:w="1442" w:type="dxa"/>
          </w:tcPr>
          <w:p>
            <w:pPr>
              <w:pStyle w:val="TableParagraph"/>
              <w:ind w:left="50"/>
              <w:rPr>
                <w:sz w:val="16"/>
              </w:rPr>
            </w:pPr>
            <w:r>
              <w:rPr>
                <w:sz w:val="16"/>
              </w:rPr>
              <w:t>032*1283*0953</w:t>
            </w:r>
          </w:p>
        </w:tc>
        <w:tc>
          <w:tcPr>
            <w:tcW w:w="1488" w:type="dxa"/>
          </w:tcPr>
          <w:p>
            <w:pPr>
              <w:pStyle w:val="TableParagraph"/>
              <w:ind w:right="94"/>
              <w:jc w:val="right"/>
              <w:rPr>
                <w:sz w:val="16"/>
              </w:rPr>
            </w:pPr>
            <w:r>
              <w:rPr>
                <w:w w:val="95"/>
                <w:sz w:val="16"/>
              </w:rPr>
              <w:t>032*1283*0922</w:t>
            </w:r>
          </w:p>
        </w:tc>
        <w:tc>
          <w:tcPr>
            <w:tcW w:w="528" w:type="dxa"/>
          </w:tcPr>
          <w:p>
            <w:pPr>
              <w:pStyle w:val="TableParagraph"/>
              <w:ind w:right="46"/>
              <w:jc w:val="right"/>
              <w:rPr>
                <w:sz w:val="16"/>
              </w:rPr>
            </w:pPr>
            <w:r>
              <w:rPr>
                <w:w w:val="95"/>
                <w:sz w:val="16"/>
              </w:rPr>
              <w:t>778</w:t>
            </w:r>
          </w:p>
        </w:tc>
        <w:tc>
          <w:tcPr>
            <w:tcW w:w="986" w:type="dxa"/>
            <w:tcBorders>
              <w:right w:val="single" w:sz="8" w:space="0" w:color="000000"/>
            </w:tcBorders>
          </w:tcPr>
          <w:p>
            <w:pPr>
              <w:pStyle w:val="TableParagraph"/>
              <w:ind w:right="62"/>
              <w:jc w:val="right"/>
              <w:rPr>
                <w:sz w:val="16"/>
              </w:rPr>
            </w:pPr>
            <w:r>
              <w:rPr>
                <w:w w:val="95"/>
                <w:sz w:val="16"/>
              </w:rPr>
              <w:t>-0.80837</w:t>
            </w:r>
          </w:p>
        </w:tc>
        <w:tc>
          <w:tcPr>
            <w:tcW w:w="2955" w:type="dxa"/>
            <w:tcBorders>
              <w:left w:val="single" w:sz="8" w:space="0" w:color="000000"/>
            </w:tcBorders>
          </w:tcPr>
          <w:p>
            <w:pPr>
              <w:pStyle w:val="TableParagraph"/>
              <w:tabs>
                <w:tab w:pos="1553" w:val="left" w:leader="none"/>
              </w:tabs>
              <w:ind w:left="18"/>
              <w:rPr>
                <w:sz w:val="16"/>
              </w:rPr>
            </w:pPr>
            <w:r>
              <w:rPr>
                <w:sz w:val="16"/>
              </w:rPr>
              <w:t>022*1280*0958</w:t>
              <w:tab/>
              <w:t>022*1*3507</w:t>
            </w:r>
          </w:p>
        </w:tc>
        <w:tc>
          <w:tcPr>
            <w:tcW w:w="527" w:type="dxa"/>
          </w:tcPr>
          <w:p>
            <w:pPr>
              <w:pStyle w:val="TableParagraph"/>
              <w:ind w:right="92"/>
              <w:jc w:val="right"/>
              <w:rPr>
                <w:sz w:val="16"/>
              </w:rPr>
            </w:pPr>
            <w:r>
              <w:rPr>
                <w:w w:val="95"/>
                <w:sz w:val="16"/>
              </w:rPr>
              <w:t>859</w:t>
            </w:r>
          </w:p>
        </w:tc>
        <w:tc>
          <w:tcPr>
            <w:tcW w:w="913" w:type="dxa"/>
          </w:tcPr>
          <w:p>
            <w:pPr>
              <w:pStyle w:val="TableParagraph"/>
              <w:ind w:left="172" w:right="27"/>
              <w:jc w:val="center"/>
              <w:rPr>
                <w:sz w:val="16"/>
              </w:rPr>
            </w:pPr>
            <w:r>
              <w:rPr>
                <w:sz w:val="16"/>
              </w:rPr>
              <w:t>3.02548</w:t>
            </w:r>
          </w:p>
        </w:tc>
      </w:tr>
      <w:tr>
        <w:trPr>
          <w:trHeight w:val="181" w:hRule="atLeast"/>
        </w:trPr>
        <w:tc>
          <w:tcPr>
            <w:tcW w:w="1442" w:type="dxa"/>
          </w:tcPr>
          <w:p>
            <w:pPr>
              <w:pStyle w:val="TableParagraph"/>
              <w:ind w:left="50"/>
              <w:rPr>
                <w:sz w:val="16"/>
              </w:rPr>
            </w:pPr>
            <w:r>
              <w:rPr>
                <w:sz w:val="16"/>
              </w:rPr>
              <w:t>032*1283*0922</w:t>
            </w:r>
          </w:p>
        </w:tc>
        <w:tc>
          <w:tcPr>
            <w:tcW w:w="1488" w:type="dxa"/>
          </w:tcPr>
          <w:p>
            <w:pPr>
              <w:pStyle w:val="TableParagraph"/>
              <w:ind w:right="94"/>
              <w:jc w:val="right"/>
              <w:rPr>
                <w:sz w:val="16"/>
              </w:rPr>
            </w:pPr>
            <w:r>
              <w:rPr>
                <w:w w:val="95"/>
                <w:sz w:val="16"/>
              </w:rPr>
              <w:t>032*1283*0703</w:t>
            </w:r>
          </w:p>
        </w:tc>
        <w:tc>
          <w:tcPr>
            <w:tcW w:w="528" w:type="dxa"/>
          </w:tcPr>
          <w:p>
            <w:pPr>
              <w:pStyle w:val="TableParagraph"/>
              <w:ind w:right="46"/>
              <w:jc w:val="right"/>
              <w:rPr>
                <w:sz w:val="16"/>
              </w:rPr>
            </w:pPr>
            <w:r>
              <w:rPr>
                <w:w w:val="95"/>
                <w:sz w:val="16"/>
              </w:rPr>
              <w:t>361</w:t>
            </w:r>
          </w:p>
        </w:tc>
        <w:tc>
          <w:tcPr>
            <w:tcW w:w="986" w:type="dxa"/>
            <w:tcBorders>
              <w:right w:val="single" w:sz="8" w:space="0" w:color="000000"/>
            </w:tcBorders>
          </w:tcPr>
          <w:p>
            <w:pPr>
              <w:pStyle w:val="TableParagraph"/>
              <w:ind w:right="62"/>
              <w:jc w:val="right"/>
              <w:rPr>
                <w:sz w:val="16"/>
              </w:rPr>
            </w:pPr>
            <w:r>
              <w:rPr>
                <w:w w:val="95"/>
                <w:sz w:val="16"/>
              </w:rPr>
              <w:t>4.80158</w:t>
            </w:r>
          </w:p>
        </w:tc>
        <w:tc>
          <w:tcPr>
            <w:tcW w:w="2955" w:type="dxa"/>
            <w:tcBorders>
              <w:left w:val="single" w:sz="8" w:space="0" w:color="000000"/>
            </w:tcBorders>
          </w:tcPr>
          <w:p>
            <w:pPr>
              <w:pStyle w:val="TableParagraph"/>
              <w:tabs>
                <w:tab w:pos="1553" w:val="left" w:leader="none"/>
              </w:tabs>
              <w:ind w:left="18"/>
              <w:rPr>
                <w:sz w:val="16"/>
              </w:rPr>
            </w:pPr>
            <w:r>
              <w:rPr>
                <w:sz w:val="16"/>
              </w:rPr>
              <w:t>022*1*3507</w:t>
              <w:tab/>
              <w:t>022*1280*0080</w:t>
            </w:r>
          </w:p>
        </w:tc>
        <w:tc>
          <w:tcPr>
            <w:tcW w:w="527" w:type="dxa"/>
          </w:tcPr>
          <w:p>
            <w:pPr>
              <w:pStyle w:val="TableParagraph"/>
              <w:ind w:right="92"/>
              <w:jc w:val="right"/>
              <w:rPr>
                <w:sz w:val="16"/>
              </w:rPr>
            </w:pPr>
            <w:r>
              <w:rPr>
                <w:w w:val="95"/>
                <w:sz w:val="16"/>
              </w:rPr>
              <w:t>300</w:t>
            </w:r>
          </w:p>
        </w:tc>
        <w:tc>
          <w:tcPr>
            <w:tcW w:w="913" w:type="dxa"/>
          </w:tcPr>
          <w:p>
            <w:pPr>
              <w:pStyle w:val="TableParagraph"/>
              <w:ind w:left="172" w:right="27"/>
              <w:jc w:val="center"/>
              <w:rPr>
                <w:sz w:val="16"/>
              </w:rPr>
            </w:pPr>
            <w:r>
              <w:rPr>
                <w:sz w:val="16"/>
              </w:rPr>
              <w:t>0.64929</w:t>
            </w:r>
          </w:p>
        </w:tc>
      </w:tr>
      <w:tr>
        <w:trPr>
          <w:trHeight w:val="181" w:hRule="atLeast"/>
        </w:trPr>
        <w:tc>
          <w:tcPr>
            <w:tcW w:w="1442" w:type="dxa"/>
          </w:tcPr>
          <w:p>
            <w:pPr>
              <w:pStyle w:val="TableParagraph"/>
              <w:ind w:left="50"/>
              <w:rPr>
                <w:sz w:val="16"/>
              </w:rPr>
            </w:pPr>
            <w:r>
              <w:rPr>
                <w:sz w:val="16"/>
              </w:rPr>
              <w:t>032*1283*0703</w:t>
            </w:r>
          </w:p>
        </w:tc>
        <w:tc>
          <w:tcPr>
            <w:tcW w:w="1488" w:type="dxa"/>
          </w:tcPr>
          <w:p>
            <w:pPr>
              <w:pStyle w:val="TableParagraph"/>
              <w:ind w:right="94"/>
              <w:jc w:val="right"/>
              <w:rPr>
                <w:sz w:val="16"/>
              </w:rPr>
            </w:pPr>
            <w:r>
              <w:rPr>
                <w:w w:val="95"/>
                <w:sz w:val="16"/>
              </w:rPr>
              <w:t>032*1283*1032</w:t>
            </w:r>
          </w:p>
        </w:tc>
        <w:tc>
          <w:tcPr>
            <w:tcW w:w="528" w:type="dxa"/>
          </w:tcPr>
          <w:p>
            <w:pPr>
              <w:pStyle w:val="TableParagraph"/>
              <w:ind w:right="46"/>
              <w:jc w:val="right"/>
              <w:rPr>
                <w:sz w:val="16"/>
              </w:rPr>
            </w:pPr>
            <w:r>
              <w:rPr>
                <w:w w:val="95"/>
                <w:sz w:val="16"/>
              </w:rPr>
              <w:t>250</w:t>
            </w:r>
          </w:p>
        </w:tc>
        <w:tc>
          <w:tcPr>
            <w:tcW w:w="986" w:type="dxa"/>
            <w:tcBorders>
              <w:right w:val="single" w:sz="8" w:space="0" w:color="000000"/>
            </w:tcBorders>
          </w:tcPr>
          <w:p>
            <w:pPr>
              <w:pStyle w:val="TableParagraph"/>
              <w:ind w:right="62"/>
              <w:jc w:val="right"/>
              <w:rPr>
                <w:sz w:val="16"/>
              </w:rPr>
            </w:pPr>
            <w:r>
              <w:rPr>
                <w:w w:val="95"/>
                <w:sz w:val="16"/>
              </w:rPr>
              <w:t>-0.47496</w:t>
            </w:r>
          </w:p>
        </w:tc>
        <w:tc>
          <w:tcPr>
            <w:tcW w:w="2955" w:type="dxa"/>
            <w:tcBorders>
              <w:left w:val="single" w:sz="8" w:space="0" w:color="000000"/>
            </w:tcBorders>
          </w:tcPr>
          <w:p>
            <w:pPr>
              <w:pStyle w:val="TableParagraph"/>
              <w:tabs>
                <w:tab w:pos="1553" w:val="left" w:leader="none"/>
              </w:tabs>
              <w:ind w:left="18"/>
              <w:rPr>
                <w:sz w:val="16"/>
              </w:rPr>
            </w:pPr>
            <w:r>
              <w:rPr>
                <w:sz w:val="16"/>
              </w:rPr>
              <w:t>022*1280*0080</w:t>
              <w:tab/>
              <w:t>022*1*3508</w:t>
            </w:r>
          </w:p>
        </w:tc>
        <w:tc>
          <w:tcPr>
            <w:tcW w:w="527" w:type="dxa"/>
          </w:tcPr>
          <w:p>
            <w:pPr>
              <w:pStyle w:val="TableParagraph"/>
              <w:ind w:right="92"/>
              <w:jc w:val="right"/>
              <w:rPr>
                <w:sz w:val="16"/>
              </w:rPr>
            </w:pPr>
            <w:r>
              <w:rPr>
                <w:w w:val="95"/>
                <w:sz w:val="16"/>
              </w:rPr>
              <w:t>336</w:t>
            </w:r>
          </w:p>
        </w:tc>
        <w:tc>
          <w:tcPr>
            <w:tcW w:w="913" w:type="dxa"/>
          </w:tcPr>
          <w:p>
            <w:pPr>
              <w:pStyle w:val="TableParagraph"/>
              <w:ind w:left="76" w:right="27"/>
              <w:jc w:val="center"/>
              <w:rPr>
                <w:sz w:val="16"/>
              </w:rPr>
            </w:pPr>
            <w:r>
              <w:rPr>
                <w:sz w:val="16"/>
              </w:rPr>
              <w:t>-0.12420</w:t>
            </w:r>
          </w:p>
        </w:tc>
      </w:tr>
      <w:tr>
        <w:trPr>
          <w:trHeight w:val="181" w:hRule="atLeast"/>
        </w:trPr>
        <w:tc>
          <w:tcPr>
            <w:tcW w:w="1442" w:type="dxa"/>
          </w:tcPr>
          <w:p>
            <w:pPr>
              <w:pStyle w:val="TableParagraph"/>
              <w:ind w:left="50"/>
              <w:rPr>
                <w:sz w:val="16"/>
              </w:rPr>
            </w:pPr>
            <w:r>
              <w:rPr>
                <w:sz w:val="16"/>
              </w:rPr>
              <w:t>032*1283*1032</w:t>
            </w:r>
          </w:p>
        </w:tc>
        <w:tc>
          <w:tcPr>
            <w:tcW w:w="1488" w:type="dxa"/>
          </w:tcPr>
          <w:p>
            <w:pPr>
              <w:pStyle w:val="TableParagraph"/>
              <w:ind w:left="143"/>
              <w:rPr>
                <w:sz w:val="16"/>
              </w:rPr>
            </w:pPr>
            <w:r>
              <w:rPr>
                <w:sz w:val="16"/>
              </w:rPr>
              <w:t>032*1*3124</w:t>
            </w:r>
          </w:p>
        </w:tc>
        <w:tc>
          <w:tcPr>
            <w:tcW w:w="528" w:type="dxa"/>
          </w:tcPr>
          <w:p>
            <w:pPr>
              <w:pStyle w:val="TableParagraph"/>
              <w:ind w:right="46"/>
              <w:jc w:val="right"/>
              <w:rPr>
                <w:sz w:val="16"/>
              </w:rPr>
            </w:pPr>
            <w:r>
              <w:rPr>
                <w:w w:val="95"/>
                <w:sz w:val="16"/>
              </w:rPr>
              <w:t>196</w:t>
            </w:r>
          </w:p>
        </w:tc>
        <w:tc>
          <w:tcPr>
            <w:tcW w:w="986" w:type="dxa"/>
            <w:tcBorders>
              <w:right w:val="single" w:sz="8" w:space="0" w:color="000000"/>
            </w:tcBorders>
          </w:tcPr>
          <w:p>
            <w:pPr>
              <w:pStyle w:val="TableParagraph"/>
              <w:ind w:right="62"/>
              <w:jc w:val="right"/>
              <w:rPr>
                <w:sz w:val="16"/>
              </w:rPr>
            </w:pPr>
            <w:r>
              <w:rPr>
                <w:w w:val="95"/>
                <w:sz w:val="16"/>
              </w:rPr>
              <w:t>25.30183</w:t>
            </w:r>
          </w:p>
        </w:tc>
        <w:tc>
          <w:tcPr>
            <w:tcW w:w="2955" w:type="dxa"/>
            <w:tcBorders>
              <w:left w:val="single" w:sz="8" w:space="0" w:color="000000"/>
            </w:tcBorders>
          </w:tcPr>
          <w:p>
            <w:pPr>
              <w:pStyle w:val="TableParagraph"/>
              <w:tabs>
                <w:tab w:pos="1553" w:val="left" w:leader="none"/>
              </w:tabs>
              <w:ind w:left="18"/>
              <w:rPr>
                <w:sz w:val="16"/>
              </w:rPr>
            </w:pPr>
            <w:r>
              <w:rPr>
                <w:sz w:val="16"/>
              </w:rPr>
              <w:t>022*1*3508</w:t>
              <w:tab/>
              <w:t>022*1280*0288</w:t>
            </w:r>
          </w:p>
        </w:tc>
        <w:tc>
          <w:tcPr>
            <w:tcW w:w="527" w:type="dxa"/>
          </w:tcPr>
          <w:p>
            <w:pPr>
              <w:pStyle w:val="TableParagraph"/>
              <w:ind w:right="92"/>
              <w:jc w:val="right"/>
              <w:rPr>
                <w:sz w:val="16"/>
              </w:rPr>
            </w:pPr>
            <w:r>
              <w:rPr>
                <w:w w:val="95"/>
                <w:sz w:val="16"/>
              </w:rPr>
              <w:t>379</w:t>
            </w:r>
          </w:p>
        </w:tc>
        <w:tc>
          <w:tcPr>
            <w:tcW w:w="913" w:type="dxa"/>
          </w:tcPr>
          <w:p>
            <w:pPr>
              <w:pStyle w:val="TableParagraph"/>
              <w:ind w:left="172" w:right="27"/>
              <w:jc w:val="center"/>
              <w:rPr>
                <w:sz w:val="16"/>
              </w:rPr>
            </w:pPr>
            <w:r>
              <w:rPr>
                <w:sz w:val="16"/>
              </w:rPr>
              <w:t>0.63550</w:t>
            </w:r>
          </w:p>
        </w:tc>
      </w:tr>
      <w:tr>
        <w:trPr>
          <w:trHeight w:val="181" w:hRule="atLeast"/>
        </w:trPr>
        <w:tc>
          <w:tcPr>
            <w:tcW w:w="1442" w:type="dxa"/>
          </w:tcPr>
          <w:p>
            <w:pPr>
              <w:pStyle w:val="TableParagraph"/>
              <w:ind w:left="50"/>
              <w:rPr>
                <w:sz w:val="16"/>
              </w:rPr>
            </w:pPr>
            <w:r>
              <w:rPr>
                <w:sz w:val="16"/>
              </w:rPr>
              <w:t>032*1*3124</w:t>
            </w:r>
          </w:p>
        </w:tc>
        <w:tc>
          <w:tcPr>
            <w:tcW w:w="1488" w:type="dxa"/>
          </w:tcPr>
          <w:p>
            <w:pPr>
              <w:pStyle w:val="TableParagraph"/>
              <w:ind w:left="143"/>
              <w:rPr>
                <w:sz w:val="16"/>
              </w:rPr>
            </w:pPr>
            <w:r>
              <w:rPr>
                <w:sz w:val="16"/>
              </w:rPr>
              <w:t>032*1*3119</w:t>
            </w:r>
          </w:p>
        </w:tc>
        <w:tc>
          <w:tcPr>
            <w:tcW w:w="528" w:type="dxa"/>
          </w:tcPr>
          <w:p>
            <w:pPr>
              <w:pStyle w:val="TableParagraph"/>
              <w:ind w:right="46"/>
              <w:jc w:val="right"/>
              <w:rPr>
                <w:sz w:val="16"/>
              </w:rPr>
            </w:pPr>
            <w:r>
              <w:rPr>
                <w:w w:val="95"/>
                <w:sz w:val="16"/>
              </w:rPr>
              <w:t>295</w:t>
            </w:r>
          </w:p>
        </w:tc>
        <w:tc>
          <w:tcPr>
            <w:tcW w:w="986" w:type="dxa"/>
            <w:tcBorders>
              <w:right w:val="single" w:sz="8" w:space="0" w:color="000000"/>
            </w:tcBorders>
          </w:tcPr>
          <w:p>
            <w:pPr>
              <w:pStyle w:val="TableParagraph"/>
              <w:ind w:right="62"/>
              <w:jc w:val="right"/>
              <w:rPr>
                <w:sz w:val="16"/>
              </w:rPr>
            </w:pPr>
            <w:r>
              <w:rPr>
                <w:w w:val="95"/>
                <w:sz w:val="16"/>
              </w:rPr>
              <w:t>-0.23249</w:t>
            </w:r>
          </w:p>
        </w:tc>
        <w:tc>
          <w:tcPr>
            <w:tcW w:w="2955" w:type="dxa"/>
            <w:tcBorders>
              <w:left w:val="single" w:sz="8" w:space="0" w:color="000000"/>
            </w:tcBorders>
          </w:tcPr>
          <w:p>
            <w:pPr>
              <w:pStyle w:val="TableParagraph"/>
              <w:tabs>
                <w:tab w:pos="1553" w:val="left" w:leader="none"/>
              </w:tabs>
              <w:ind w:left="18"/>
              <w:rPr>
                <w:sz w:val="16"/>
              </w:rPr>
            </w:pPr>
            <w:r>
              <w:rPr>
                <w:sz w:val="16"/>
              </w:rPr>
              <w:t>022*1280*0288</w:t>
              <w:tab/>
              <w:t>022*1*3509</w:t>
            </w:r>
          </w:p>
        </w:tc>
        <w:tc>
          <w:tcPr>
            <w:tcW w:w="527" w:type="dxa"/>
          </w:tcPr>
          <w:p>
            <w:pPr>
              <w:pStyle w:val="TableParagraph"/>
              <w:ind w:right="92"/>
              <w:jc w:val="right"/>
              <w:rPr>
                <w:sz w:val="16"/>
              </w:rPr>
            </w:pPr>
            <w:r>
              <w:rPr>
                <w:w w:val="95"/>
                <w:sz w:val="16"/>
              </w:rPr>
              <w:t>265</w:t>
            </w:r>
          </w:p>
        </w:tc>
        <w:tc>
          <w:tcPr>
            <w:tcW w:w="913" w:type="dxa"/>
          </w:tcPr>
          <w:p>
            <w:pPr>
              <w:pStyle w:val="TableParagraph"/>
              <w:ind w:left="76" w:right="27"/>
              <w:jc w:val="center"/>
              <w:rPr>
                <w:sz w:val="16"/>
              </w:rPr>
            </w:pPr>
            <w:r>
              <w:rPr>
                <w:sz w:val="16"/>
              </w:rPr>
              <w:t>-0.81723</w:t>
            </w:r>
          </w:p>
        </w:tc>
      </w:tr>
      <w:tr>
        <w:trPr>
          <w:trHeight w:val="181" w:hRule="atLeast"/>
        </w:trPr>
        <w:tc>
          <w:tcPr>
            <w:tcW w:w="1442" w:type="dxa"/>
          </w:tcPr>
          <w:p>
            <w:pPr>
              <w:pStyle w:val="TableParagraph"/>
              <w:ind w:left="50"/>
              <w:rPr>
                <w:sz w:val="16"/>
              </w:rPr>
            </w:pPr>
            <w:r>
              <w:rPr>
                <w:sz w:val="16"/>
              </w:rPr>
              <w:t>032*1*3119</w:t>
            </w:r>
          </w:p>
        </w:tc>
        <w:tc>
          <w:tcPr>
            <w:tcW w:w="1488" w:type="dxa"/>
          </w:tcPr>
          <w:p>
            <w:pPr>
              <w:pStyle w:val="TableParagraph"/>
              <w:ind w:left="143"/>
              <w:rPr>
                <w:sz w:val="16"/>
              </w:rPr>
            </w:pPr>
            <w:r>
              <w:rPr>
                <w:sz w:val="16"/>
              </w:rPr>
              <w:t>032*1*3120</w:t>
            </w:r>
          </w:p>
        </w:tc>
        <w:tc>
          <w:tcPr>
            <w:tcW w:w="528" w:type="dxa"/>
          </w:tcPr>
          <w:p>
            <w:pPr>
              <w:pStyle w:val="TableParagraph"/>
              <w:ind w:right="46"/>
              <w:jc w:val="right"/>
              <w:rPr>
                <w:sz w:val="16"/>
              </w:rPr>
            </w:pPr>
            <w:r>
              <w:rPr>
                <w:w w:val="95"/>
                <w:sz w:val="16"/>
              </w:rPr>
              <w:t>1189</w:t>
            </w:r>
          </w:p>
        </w:tc>
        <w:tc>
          <w:tcPr>
            <w:tcW w:w="986" w:type="dxa"/>
            <w:tcBorders>
              <w:right w:val="single" w:sz="8" w:space="0" w:color="000000"/>
            </w:tcBorders>
          </w:tcPr>
          <w:p>
            <w:pPr>
              <w:pStyle w:val="TableParagraph"/>
              <w:ind w:right="62"/>
              <w:jc w:val="right"/>
              <w:rPr>
                <w:sz w:val="16"/>
              </w:rPr>
            </w:pPr>
            <w:r>
              <w:rPr>
                <w:w w:val="95"/>
                <w:sz w:val="16"/>
              </w:rPr>
              <w:t>-7.57831</w:t>
            </w:r>
          </w:p>
        </w:tc>
        <w:tc>
          <w:tcPr>
            <w:tcW w:w="2955" w:type="dxa"/>
            <w:tcBorders>
              <w:left w:val="single" w:sz="8" w:space="0" w:color="000000"/>
            </w:tcBorders>
          </w:tcPr>
          <w:p>
            <w:pPr>
              <w:pStyle w:val="TableParagraph"/>
              <w:tabs>
                <w:tab w:pos="1553" w:val="left" w:leader="none"/>
              </w:tabs>
              <w:ind w:left="18"/>
              <w:rPr>
                <w:sz w:val="16"/>
              </w:rPr>
            </w:pPr>
            <w:r>
              <w:rPr>
                <w:sz w:val="16"/>
              </w:rPr>
              <w:t>022*1*3509</w:t>
              <w:tab/>
              <w:t>022*1280*0141</w:t>
            </w:r>
          </w:p>
        </w:tc>
        <w:tc>
          <w:tcPr>
            <w:tcW w:w="527" w:type="dxa"/>
          </w:tcPr>
          <w:p>
            <w:pPr>
              <w:pStyle w:val="TableParagraph"/>
              <w:ind w:right="92"/>
              <w:jc w:val="right"/>
              <w:rPr>
                <w:sz w:val="16"/>
              </w:rPr>
            </w:pPr>
            <w:r>
              <w:rPr>
                <w:w w:val="95"/>
                <w:sz w:val="16"/>
              </w:rPr>
              <w:t>401</w:t>
            </w:r>
          </w:p>
        </w:tc>
        <w:tc>
          <w:tcPr>
            <w:tcW w:w="913" w:type="dxa"/>
          </w:tcPr>
          <w:p>
            <w:pPr>
              <w:pStyle w:val="TableParagraph"/>
              <w:ind w:left="76" w:right="27"/>
              <w:jc w:val="center"/>
              <w:rPr>
                <w:sz w:val="16"/>
              </w:rPr>
            </w:pPr>
            <w:r>
              <w:rPr>
                <w:sz w:val="16"/>
              </w:rPr>
              <w:t>-1.10018</w:t>
            </w:r>
          </w:p>
        </w:tc>
      </w:tr>
      <w:tr>
        <w:trPr>
          <w:trHeight w:val="181" w:hRule="atLeast"/>
        </w:trPr>
        <w:tc>
          <w:tcPr>
            <w:tcW w:w="1442" w:type="dxa"/>
          </w:tcPr>
          <w:p>
            <w:pPr>
              <w:pStyle w:val="TableParagraph"/>
              <w:ind w:left="50"/>
              <w:rPr>
                <w:sz w:val="16"/>
              </w:rPr>
            </w:pPr>
            <w:r>
              <w:rPr>
                <w:sz w:val="16"/>
              </w:rPr>
              <w:t>032*1*3120</w:t>
            </w:r>
          </w:p>
        </w:tc>
        <w:tc>
          <w:tcPr>
            <w:tcW w:w="1488" w:type="dxa"/>
          </w:tcPr>
          <w:p>
            <w:pPr>
              <w:pStyle w:val="TableParagraph"/>
              <w:ind w:left="143"/>
              <w:rPr>
                <w:sz w:val="16"/>
              </w:rPr>
            </w:pPr>
            <w:r>
              <w:rPr>
                <w:sz w:val="16"/>
              </w:rPr>
              <w:t>032*1*3121</w:t>
            </w:r>
          </w:p>
        </w:tc>
        <w:tc>
          <w:tcPr>
            <w:tcW w:w="528" w:type="dxa"/>
          </w:tcPr>
          <w:p>
            <w:pPr>
              <w:pStyle w:val="TableParagraph"/>
              <w:ind w:right="46"/>
              <w:jc w:val="right"/>
              <w:rPr>
                <w:sz w:val="16"/>
              </w:rPr>
            </w:pPr>
            <w:r>
              <w:rPr>
                <w:w w:val="95"/>
                <w:sz w:val="16"/>
              </w:rPr>
              <w:t>965</w:t>
            </w:r>
          </w:p>
        </w:tc>
        <w:tc>
          <w:tcPr>
            <w:tcW w:w="986" w:type="dxa"/>
            <w:tcBorders>
              <w:right w:val="single" w:sz="8" w:space="0" w:color="000000"/>
            </w:tcBorders>
          </w:tcPr>
          <w:p>
            <w:pPr>
              <w:pStyle w:val="TableParagraph"/>
              <w:ind w:right="62"/>
              <w:jc w:val="right"/>
              <w:rPr>
                <w:sz w:val="16"/>
              </w:rPr>
            </w:pPr>
            <w:r>
              <w:rPr>
                <w:w w:val="95"/>
                <w:sz w:val="16"/>
              </w:rPr>
              <w:t>-16.81553</w:t>
            </w:r>
          </w:p>
        </w:tc>
        <w:tc>
          <w:tcPr>
            <w:tcW w:w="2955" w:type="dxa"/>
            <w:tcBorders>
              <w:left w:val="single" w:sz="8" w:space="0" w:color="000000"/>
            </w:tcBorders>
          </w:tcPr>
          <w:p>
            <w:pPr>
              <w:pStyle w:val="TableParagraph"/>
              <w:tabs>
                <w:tab w:pos="1553" w:val="left" w:leader="none"/>
              </w:tabs>
              <w:ind w:left="18"/>
              <w:rPr>
                <w:sz w:val="16"/>
              </w:rPr>
            </w:pPr>
            <w:r>
              <w:rPr>
                <w:sz w:val="16"/>
              </w:rPr>
              <w:t>022*1280*0141</w:t>
              <w:tab/>
              <w:t>022*1*3510</w:t>
            </w:r>
          </w:p>
        </w:tc>
        <w:tc>
          <w:tcPr>
            <w:tcW w:w="527" w:type="dxa"/>
          </w:tcPr>
          <w:p>
            <w:pPr>
              <w:pStyle w:val="TableParagraph"/>
              <w:ind w:right="92"/>
              <w:jc w:val="right"/>
              <w:rPr>
                <w:sz w:val="16"/>
              </w:rPr>
            </w:pPr>
            <w:r>
              <w:rPr>
                <w:w w:val="95"/>
                <w:sz w:val="16"/>
              </w:rPr>
              <w:t>431</w:t>
            </w:r>
          </w:p>
        </w:tc>
        <w:tc>
          <w:tcPr>
            <w:tcW w:w="913" w:type="dxa"/>
          </w:tcPr>
          <w:p>
            <w:pPr>
              <w:pStyle w:val="TableParagraph"/>
              <w:ind w:left="172" w:right="27"/>
              <w:jc w:val="center"/>
              <w:rPr>
                <w:sz w:val="16"/>
              </w:rPr>
            </w:pPr>
            <w:r>
              <w:rPr>
                <w:sz w:val="16"/>
              </w:rPr>
              <w:t>0.66180</w:t>
            </w:r>
          </w:p>
        </w:tc>
      </w:tr>
      <w:tr>
        <w:trPr>
          <w:trHeight w:val="181" w:hRule="atLeast"/>
        </w:trPr>
        <w:tc>
          <w:tcPr>
            <w:tcW w:w="1442" w:type="dxa"/>
          </w:tcPr>
          <w:p>
            <w:pPr>
              <w:pStyle w:val="TableParagraph"/>
              <w:ind w:left="50"/>
              <w:rPr>
                <w:sz w:val="16"/>
              </w:rPr>
            </w:pPr>
            <w:r>
              <w:rPr>
                <w:sz w:val="16"/>
              </w:rPr>
              <w:t>032*1*3121</w:t>
            </w:r>
          </w:p>
        </w:tc>
        <w:tc>
          <w:tcPr>
            <w:tcW w:w="1488" w:type="dxa"/>
          </w:tcPr>
          <w:p>
            <w:pPr>
              <w:pStyle w:val="TableParagraph"/>
              <w:ind w:right="94"/>
              <w:jc w:val="right"/>
              <w:rPr>
                <w:sz w:val="16"/>
              </w:rPr>
            </w:pPr>
            <w:r>
              <w:rPr>
                <w:w w:val="95"/>
                <w:sz w:val="16"/>
              </w:rPr>
              <w:t>032*9999*3121</w:t>
            </w:r>
          </w:p>
        </w:tc>
        <w:tc>
          <w:tcPr>
            <w:tcW w:w="528" w:type="dxa"/>
          </w:tcPr>
          <w:p>
            <w:pPr>
              <w:pStyle w:val="TableParagraph"/>
              <w:ind w:right="46"/>
              <w:jc w:val="right"/>
              <w:rPr>
                <w:sz w:val="16"/>
              </w:rPr>
            </w:pPr>
            <w:r>
              <w:rPr>
                <w:w w:val="95"/>
                <w:sz w:val="16"/>
              </w:rPr>
              <w:t>429</w:t>
            </w:r>
          </w:p>
        </w:tc>
        <w:tc>
          <w:tcPr>
            <w:tcW w:w="986" w:type="dxa"/>
            <w:tcBorders>
              <w:right w:val="single" w:sz="8" w:space="0" w:color="000000"/>
            </w:tcBorders>
          </w:tcPr>
          <w:p>
            <w:pPr>
              <w:pStyle w:val="TableParagraph"/>
              <w:ind w:right="62"/>
              <w:jc w:val="right"/>
              <w:rPr>
                <w:sz w:val="16"/>
              </w:rPr>
            </w:pPr>
            <w:r>
              <w:rPr>
                <w:w w:val="95"/>
                <w:sz w:val="16"/>
              </w:rPr>
              <w:t>-0.36191</w:t>
            </w:r>
          </w:p>
        </w:tc>
        <w:tc>
          <w:tcPr>
            <w:tcW w:w="2955" w:type="dxa"/>
            <w:tcBorders>
              <w:left w:val="single" w:sz="8" w:space="0" w:color="000000"/>
            </w:tcBorders>
          </w:tcPr>
          <w:p>
            <w:pPr>
              <w:pStyle w:val="TableParagraph"/>
              <w:tabs>
                <w:tab w:pos="1553" w:val="left" w:leader="none"/>
              </w:tabs>
              <w:ind w:left="18"/>
              <w:rPr>
                <w:sz w:val="16"/>
              </w:rPr>
            </w:pPr>
            <w:r>
              <w:rPr>
                <w:sz w:val="16"/>
              </w:rPr>
              <w:t>022*1*3510</w:t>
              <w:tab/>
              <w:t>022*1280*0142</w:t>
            </w:r>
          </w:p>
        </w:tc>
        <w:tc>
          <w:tcPr>
            <w:tcW w:w="527" w:type="dxa"/>
          </w:tcPr>
          <w:p>
            <w:pPr>
              <w:pStyle w:val="TableParagraph"/>
              <w:ind w:right="92"/>
              <w:jc w:val="right"/>
              <w:rPr>
                <w:sz w:val="16"/>
              </w:rPr>
            </w:pPr>
            <w:r>
              <w:rPr>
                <w:w w:val="95"/>
                <w:sz w:val="16"/>
              </w:rPr>
              <w:t>244</w:t>
            </w:r>
          </w:p>
        </w:tc>
        <w:tc>
          <w:tcPr>
            <w:tcW w:w="913" w:type="dxa"/>
          </w:tcPr>
          <w:p>
            <w:pPr>
              <w:pStyle w:val="TableParagraph"/>
              <w:ind w:left="172" w:right="27"/>
              <w:jc w:val="center"/>
              <w:rPr>
                <w:sz w:val="16"/>
              </w:rPr>
            </w:pPr>
            <w:r>
              <w:rPr>
                <w:sz w:val="16"/>
              </w:rPr>
              <w:t>2.50207</w:t>
            </w:r>
          </w:p>
        </w:tc>
      </w:tr>
      <w:tr>
        <w:trPr>
          <w:trHeight w:val="181" w:hRule="atLeast"/>
        </w:trPr>
        <w:tc>
          <w:tcPr>
            <w:tcW w:w="1442" w:type="dxa"/>
          </w:tcPr>
          <w:p>
            <w:pPr>
              <w:pStyle w:val="TableParagraph"/>
              <w:ind w:left="50"/>
              <w:rPr>
                <w:sz w:val="16"/>
              </w:rPr>
            </w:pPr>
            <w:r>
              <w:rPr>
                <w:sz w:val="16"/>
              </w:rPr>
              <w:t>032*9999*3121</w:t>
            </w:r>
          </w:p>
        </w:tc>
        <w:tc>
          <w:tcPr>
            <w:tcW w:w="1488" w:type="dxa"/>
          </w:tcPr>
          <w:p>
            <w:pPr>
              <w:pStyle w:val="TableParagraph"/>
              <w:ind w:left="143"/>
              <w:rPr>
                <w:sz w:val="16"/>
              </w:rPr>
            </w:pPr>
            <w:r>
              <w:rPr>
                <w:sz w:val="16"/>
              </w:rPr>
              <w:t>032*1*3123</w:t>
            </w:r>
          </w:p>
        </w:tc>
        <w:tc>
          <w:tcPr>
            <w:tcW w:w="528" w:type="dxa"/>
          </w:tcPr>
          <w:p>
            <w:pPr>
              <w:pStyle w:val="TableParagraph"/>
              <w:ind w:right="46"/>
              <w:jc w:val="right"/>
              <w:rPr>
                <w:sz w:val="16"/>
              </w:rPr>
            </w:pPr>
            <w:r>
              <w:rPr>
                <w:w w:val="95"/>
                <w:sz w:val="16"/>
              </w:rPr>
              <w:t>1418</w:t>
            </w:r>
          </w:p>
        </w:tc>
        <w:tc>
          <w:tcPr>
            <w:tcW w:w="986" w:type="dxa"/>
            <w:tcBorders>
              <w:right w:val="single" w:sz="8" w:space="0" w:color="000000"/>
            </w:tcBorders>
          </w:tcPr>
          <w:p>
            <w:pPr>
              <w:pStyle w:val="TableParagraph"/>
              <w:ind w:right="62"/>
              <w:jc w:val="right"/>
              <w:rPr>
                <w:sz w:val="16"/>
              </w:rPr>
            </w:pPr>
            <w:r>
              <w:rPr>
                <w:w w:val="95"/>
                <w:sz w:val="16"/>
              </w:rPr>
              <w:t>-0.26218</w:t>
            </w:r>
          </w:p>
        </w:tc>
        <w:tc>
          <w:tcPr>
            <w:tcW w:w="2955" w:type="dxa"/>
            <w:tcBorders>
              <w:left w:val="single" w:sz="8" w:space="0" w:color="000000"/>
            </w:tcBorders>
          </w:tcPr>
          <w:p>
            <w:pPr>
              <w:pStyle w:val="TableParagraph"/>
              <w:tabs>
                <w:tab w:pos="1553" w:val="left" w:leader="none"/>
              </w:tabs>
              <w:ind w:left="18"/>
              <w:rPr>
                <w:sz w:val="16"/>
              </w:rPr>
            </w:pPr>
            <w:r>
              <w:rPr>
                <w:sz w:val="16"/>
              </w:rPr>
              <w:t>022*1280*0142</w:t>
              <w:tab/>
              <w:t>022*1*3511</w:t>
            </w:r>
          </w:p>
        </w:tc>
        <w:tc>
          <w:tcPr>
            <w:tcW w:w="527" w:type="dxa"/>
          </w:tcPr>
          <w:p>
            <w:pPr>
              <w:pStyle w:val="TableParagraph"/>
              <w:ind w:right="92"/>
              <w:jc w:val="right"/>
              <w:rPr>
                <w:sz w:val="16"/>
              </w:rPr>
            </w:pPr>
            <w:r>
              <w:rPr>
                <w:w w:val="95"/>
                <w:sz w:val="16"/>
              </w:rPr>
              <w:t>460</w:t>
            </w:r>
          </w:p>
        </w:tc>
        <w:tc>
          <w:tcPr>
            <w:tcW w:w="913" w:type="dxa"/>
          </w:tcPr>
          <w:p>
            <w:pPr>
              <w:pStyle w:val="TableParagraph"/>
              <w:ind w:left="76" w:right="27"/>
              <w:jc w:val="center"/>
              <w:rPr>
                <w:sz w:val="16"/>
              </w:rPr>
            </w:pPr>
            <w:r>
              <w:rPr>
                <w:sz w:val="16"/>
              </w:rPr>
              <w:t>-0.12100</w:t>
            </w:r>
          </w:p>
        </w:tc>
      </w:tr>
      <w:tr>
        <w:trPr>
          <w:trHeight w:val="181" w:hRule="atLeast"/>
        </w:trPr>
        <w:tc>
          <w:tcPr>
            <w:tcW w:w="1442" w:type="dxa"/>
          </w:tcPr>
          <w:p>
            <w:pPr>
              <w:pStyle w:val="TableParagraph"/>
              <w:spacing w:line="162" w:lineRule="exact"/>
              <w:ind w:left="50"/>
              <w:rPr>
                <w:sz w:val="16"/>
              </w:rPr>
            </w:pPr>
            <w:r>
              <w:rPr>
                <w:sz w:val="16"/>
              </w:rPr>
              <w:t>032*1*3123</w:t>
            </w:r>
          </w:p>
        </w:tc>
        <w:tc>
          <w:tcPr>
            <w:tcW w:w="1488" w:type="dxa"/>
          </w:tcPr>
          <w:p>
            <w:pPr>
              <w:pStyle w:val="TableParagraph"/>
              <w:spacing w:line="162" w:lineRule="exact"/>
              <w:ind w:left="143"/>
              <w:rPr>
                <w:sz w:val="16"/>
              </w:rPr>
            </w:pPr>
            <w:r>
              <w:rPr>
                <w:sz w:val="16"/>
              </w:rPr>
              <w:t>032*2*2101</w:t>
            </w:r>
          </w:p>
        </w:tc>
        <w:tc>
          <w:tcPr>
            <w:tcW w:w="528" w:type="dxa"/>
          </w:tcPr>
          <w:p>
            <w:pPr>
              <w:pStyle w:val="TableParagraph"/>
              <w:spacing w:line="162" w:lineRule="exact"/>
              <w:ind w:right="46"/>
              <w:jc w:val="right"/>
              <w:rPr>
                <w:sz w:val="16"/>
              </w:rPr>
            </w:pPr>
            <w:r>
              <w:rPr>
                <w:w w:val="95"/>
                <w:sz w:val="16"/>
              </w:rPr>
              <w:t>1050</w:t>
            </w:r>
          </w:p>
        </w:tc>
        <w:tc>
          <w:tcPr>
            <w:tcW w:w="986" w:type="dxa"/>
            <w:tcBorders>
              <w:right w:val="single" w:sz="8" w:space="0" w:color="000000"/>
            </w:tcBorders>
          </w:tcPr>
          <w:p>
            <w:pPr>
              <w:pStyle w:val="TableParagraph"/>
              <w:spacing w:line="162" w:lineRule="exact"/>
              <w:ind w:right="62"/>
              <w:jc w:val="right"/>
              <w:rPr>
                <w:sz w:val="16"/>
              </w:rPr>
            </w:pPr>
            <w:r>
              <w:rPr>
                <w:w w:val="95"/>
                <w:sz w:val="16"/>
              </w:rPr>
              <w:t>1.60767</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022*1*3511</w:t>
              <w:tab/>
              <w:t>022*1280*0255</w:t>
            </w:r>
          </w:p>
        </w:tc>
        <w:tc>
          <w:tcPr>
            <w:tcW w:w="527" w:type="dxa"/>
          </w:tcPr>
          <w:p>
            <w:pPr>
              <w:pStyle w:val="TableParagraph"/>
              <w:spacing w:line="162" w:lineRule="exact"/>
              <w:ind w:right="92"/>
              <w:jc w:val="right"/>
              <w:rPr>
                <w:sz w:val="16"/>
              </w:rPr>
            </w:pPr>
            <w:r>
              <w:rPr>
                <w:w w:val="95"/>
                <w:sz w:val="16"/>
              </w:rPr>
              <w:t>164</w:t>
            </w:r>
          </w:p>
        </w:tc>
        <w:tc>
          <w:tcPr>
            <w:tcW w:w="913" w:type="dxa"/>
          </w:tcPr>
          <w:p>
            <w:pPr>
              <w:pStyle w:val="TableParagraph"/>
              <w:spacing w:line="162" w:lineRule="exact"/>
              <w:ind w:left="172" w:right="27"/>
              <w:jc w:val="center"/>
              <w:rPr>
                <w:sz w:val="16"/>
              </w:rPr>
            </w:pPr>
            <w:r>
              <w:rPr>
                <w:sz w:val="16"/>
              </w:rPr>
              <w:t>1.26987</w:t>
            </w:r>
          </w:p>
        </w:tc>
      </w:tr>
      <w:tr>
        <w:trPr>
          <w:trHeight w:val="181" w:hRule="atLeast"/>
        </w:trPr>
        <w:tc>
          <w:tcPr>
            <w:tcW w:w="1442" w:type="dxa"/>
          </w:tcPr>
          <w:p>
            <w:pPr>
              <w:pStyle w:val="TableParagraph"/>
              <w:spacing w:line="162" w:lineRule="exact"/>
              <w:ind w:left="50"/>
              <w:rPr>
                <w:sz w:val="16"/>
              </w:rPr>
            </w:pPr>
            <w:r>
              <w:rPr>
                <w:sz w:val="16"/>
              </w:rPr>
              <w:t>032*2*2101</w:t>
            </w:r>
          </w:p>
        </w:tc>
        <w:tc>
          <w:tcPr>
            <w:tcW w:w="1488" w:type="dxa"/>
          </w:tcPr>
          <w:p>
            <w:pPr>
              <w:pStyle w:val="TableParagraph"/>
              <w:spacing w:line="162" w:lineRule="exact"/>
              <w:ind w:left="143"/>
              <w:rPr>
                <w:sz w:val="16"/>
              </w:rPr>
            </w:pPr>
            <w:r>
              <w:rPr>
                <w:sz w:val="16"/>
              </w:rPr>
              <w:t>032*1*2104</w:t>
            </w:r>
          </w:p>
        </w:tc>
        <w:tc>
          <w:tcPr>
            <w:tcW w:w="528" w:type="dxa"/>
          </w:tcPr>
          <w:p>
            <w:pPr>
              <w:pStyle w:val="TableParagraph"/>
              <w:spacing w:line="162" w:lineRule="exact"/>
              <w:ind w:right="46"/>
              <w:jc w:val="right"/>
              <w:rPr>
                <w:sz w:val="16"/>
              </w:rPr>
            </w:pPr>
            <w:r>
              <w:rPr>
                <w:w w:val="95"/>
                <w:sz w:val="16"/>
              </w:rPr>
              <w:t>1287</w:t>
            </w:r>
          </w:p>
        </w:tc>
        <w:tc>
          <w:tcPr>
            <w:tcW w:w="986" w:type="dxa"/>
            <w:tcBorders>
              <w:right w:val="single" w:sz="8" w:space="0" w:color="000000"/>
            </w:tcBorders>
          </w:tcPr>
          <w:p>
            <w:pPr>
              <w:pStyle w:val="TableParagraph"/>
              <w:spacing w:line="162" w:lineRule="exact"/>
              <w:ind w:right="62"/>
              <w:jc w:val="right"/>
              <w:rPr>
                <w:sz w:val="16"/>
              </w:rPr>
            </w:pPr>
            <w:r>
              <w:rPr>
                <w:w w:val="95"/>
                <w:sz w:val="16"/>
              </w:rPr>
              <w:t>-3.72564</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022*1280*0255</w:t>
              <w:tab/>
              <w:t>022*1*3401</w:t>
            </w:r>
          </w:p>
        </w:tc>
        <w:tc>
          <w:tcPr>
            <w:tcW w:w="527" w:type="dxa"/>
          </w:tcPr>
          <w:p>
            <w:pPr>
              <w:pStyle w:val="TableParagraph"/>
              <w:spacing w:line="162" w:lineRule="exact"/>
              <w:ind w:right="92"/>
              <w:jc w:val="right"/>
              <w:rPr>
                <w:sz w:val="16"/>
              </w:rPr>
            </w:pPr>
            <w:r>
              <w:rPr>
                <w:w w:val="95"/>
                <w:sz w:val="16"/>
              </w:rPr>
              <w:t>591</w:t>
            </w:r>
          </w:p>
        </w:tc>
        <w:tc>
          <w:tcPr>
            <w:tcW w:w="913" w:type="dxa"/>
          </w:tcPr>
          <w:p>
            <w:pPr>
              <w:pStyle w:val="TableParagraph"/>
              <w:spacing w:line="162" w:lineRule="exact"/>
              <w:ind w:left="172" w:right="27"/>
              <w:jc w:val="center"/>
              <w:rPr>
                <w:sz w:val="16"/>
              </w:rPr>
            </w:pPr>
            <w:r>
              <w:rPr>
                <w:sz w:val="16"/>
              </w:rPr>
              <w:t>0.45717</w:t>
            </w:r>
          </w:p>
        </w:tc>
      </w:tr>
      <w:tr>
        <w:trPr>
          <w:trHeight w:val="181" w:hRule="atLeast"/>
        </w:trPr>
        <w:tc>
          <w:tcPr>
            <w:tcW w:w="1442" w:type="dxa"/>
          </w:tcPr>
          <w:p>
            <w:pPr>
              <w:pStyle w:val="TableParagraph"/>
              <w:ind w:left="50"/>
              <w:rPr>
                <w:sz w:val="16"/>
              </w:rPr>
            </w:pPr>
            <w:r>
              <w:rPr>
                <w:sz w:val="16"/>
              </w:rPr>
              <w:t>032*1*2104</w:t>
            </w:r>
          </w:p>
        </w:tc>
        <w:tc>
          <w:tcPr>
            <w:tcW w:w="1488" w:type="dxa"/>
          </w:tcPr>
          <w:p>
            <w:pPr>
              <w:pStyle w:val="TableParagraph"/>
              <w:ind w:left="143"/>
              <w:rPr>
                <w:sz w:val="16"/>
              </w:rPr>
            </w:pPr>
            <w:r>
              <w:rPr>
                <w:sz w:val="16"/>
              </w:rPr>
              <w:t>032*1*2105</w:t>
            </w:r>
          </w:p>
        </w:tc>
        <w:tc>
          <w:tcPr>
            <w:tcW w:w="528" w:type="dxa"/>
          </w:tcPr>
          <w:p>
            <w:pPr>
              <w:pStyle w:val="TableParagraph"/>
              <w:ind w:right="46"/>
              <w:jc w:val="right"/>
              <w:rPr>
                <w:sz w:val="16"/>
              </w:rPr>
            </w:pPr>
            <w:r>
              <w:rPr>
                <w:w w:val="95"/>
                <w:sz w:val="16"/>
              </w:rPr>
              <w:t>941</w:t>
            </w:r>
          </w:p>
        </w:tc>
        <w:tc>
          <w:tcPr>
            <w:tcW w:w="986" w:type="dxa"/>
            <w:tcBorders>
              <w:right w:val="single" w:sz="8" w:space="0" w:color="000000"/>
            </w:tcBorders>
          </w:tcPr>
          <w:p>
            <w:pPr>
              <w:pStyle w:val="TableParagraph"/>
              <w:ind w:right="62"/>
              <w:jc w:val="right"/>
              <w:rPr>
                <w:sz w:val="16"/>
              </w:rPr>
            </w:pPr>
            <w:r>
              <w:rPr>
                <w:w w:val="95"/>
                <w:sz w:val="16"/>
              </w:rPr>
              <w:t>0.31725</w:t>
            </w:r>
          </w:p>
        </w:tc>
        <w:tc>
          <w:tcPr>
            <w:tcW w:w="2955" w:type="dxa"/>
            <w:tcBorders>
              <w:left w:val="single" w:sz="8" w:space="0" w:color="000000"/>
            </w:tcBorders>
          </w:tcPr>
          <w:p>
            <w:pPr>
              <w:pStyle w:val="TableParagraph"/>
              <w:tabs>
                <w:tab w:pos="1553" w:val="left" w:leader="none"/>
              </w:tabs>
              <w:ind w:left="18"/>
              <w:rPr>
                <w:sz w:val="16"/>
              </w:rPr>
            </w:pPr>
            <w:r>
              <w:rPr>
                <w:sz w:val="16"/>
              </w:rPr>
              <w:t>022*1*3401</w:t>
              <w:tab/>
              <w:t>022*1280*0249</w:t>
            </w:r>
          </w:p>
        </w:tc>
        <w:tc>
          <w:tcPr>
            <w:tcW w:w="527" w:type="dxa"/>
          </w:tcPr>
          <w:p>
            <w:pPr>
              <w:pStyle w:val="TableParagraph"/>
              <w:ind w:right="92"/>
              <w:jc w:val="right"/>
              <w:rPr>
                <w:sz w:val="16"/>
              </w:rPr>
            </w:pPr>
            <w:r>
              <w:rPr>
                <w:w w:val="95"/>
                <w:sz w:val="16"/>
              </w:rPr>
              <w:t>385</w:t>
            </w:r>
          </w:p>
        </w:tc>
        <w:tc>
          <w:tcPr>
            <w:tcW w:w="913" w:type="dxa"/>
          </w:tcPr>
          <w:p>
            <w:pPr>
              <w:pStyle w:val="TableParagraph"/>
              <w:ind w:left="172" w:right="27"/>
              <w:jc w:val="center"/>
              <w:rPr>
                <w:sz w:val="16"/>
              </w:rPr>
            </w:pPr>
            <w:r>
              <w:rPr>
                <w:sz w:val="16"/>
              </w:rPr>
              <w:t>2.45994</w:t>
            </w:r>
          </w:p>
        </w:tc>
      </w:tr>
      <w:tr>
        <w:trPr>
          <w:trHeight w:val="181" w:hRule="atLeast"/>
        </w:trPr>
        <w:tc>
          <w:tcPr>
            <w:tcW w:w="1442" w:type="dxa"/>
          </w:tcPr>
          <w:p>
            <w:pPr>
              <w:pStyle w:val="TableParagraph"/>
              <w:ind w:left="50"/>
              <w:rPr>
                <w:sz w:val="16"/>
              </w:rPr>
            </w:pPr>
            <w:r>
              <w:rPr>
                <w:sz w:val="16"/>
              </w:rPr>
              <w:t>032*1*2105</w:t>
            </w:r>
          </w:p>
        </w:tc>
        <w:tc>
          <w:tcPr>
            <w:tcW w:w="1488" w:type="dxa"/>
          </w:tcPr>
          <w:p>
            <w:pPr>
              <w:pStyle w:val="TableParagraph"/>
              <w:ind w:left="143"/>
              <w:rPr>
                <w:sz w:val="16"/>
              </w:rPr>
            </w:pPr>
            <w:r>
              <w:rPr>
                <w:sz w:val="16"/>
              </w:rPr>
              <w:t>032*1*2106</w:t>
            </w:r>
          </w:p>
        </w:tc>
        <w:tc>
          <w:tcPr>
            <w:tcW w:w="528" w:type="dxa"/>
          </w:tcPr>
          <w:p>
            <w:pPr>
              <w:pStyle w:val="TableParagraph"/>
              <w:ind w:right="46"/>
              <w:jc w:val="right"/>
              <w:rPr>
                <w:sz w:val="16"/>
              </w:rPr>
            </w:pPr>
            <w:r>
              <w:rPr>
                <w:w w:val="95"/>
                <w:sz w:val="16"/>
              </w:rPr>
              <w:t>830</w:t>
            </w:r>
          </w:p>
        </w:tc>
        <w:tc>
          <w:tcPr>
            <w:tcW w:w="986" w:type="dxa"/>
            <w:tcBorders>
              <w:right w:val="single" w:sz="8" w:space="0" w:color="000000"/>
            </w:tcBorders>
          </w:tcPr>
          <w:p>
            <w:pPr>
              <w:pStyle w:val="TableParagraph"/>
              <w:ind w:right="62"/>
              <w:jc w:val="right"/>
              <w:rPr>
                <w:sz w:val="16"/>
              </w:rPr>
            </w:pPr>
            <w:r>
              <w:rPr>
                <w:w w:val="95"/>
                <w:sz w:val="16"/>
              </w:rPr>
              <w:t>-2.86912</w:t>
            </w:r>
          </w:p>
        </w:tc>
        <w:tc>
          <w:tcPr>
            <w:tcW w:w="2955" w:type="dxa"/>
            <w:tcBorders>
              <w:left w:val="single" w:sz="8" w:space="0" w:color="000000"/>
            </w:tcBorders>
          </w:tcPr>
          <w:p>
            <w:pPr>
              <w:pStyle w:val="TableParagraph"/>
              <w:tabs>
                <w:tab w:pos="1553" w:val="left" w:leader="none"/>
              </w:tabs>
              <w:ind w:left="18"/>
              <w:rPr>
                <w:sz w:val="16"/>
              </w:rPr>
            </w:pPr>
            <w:r>
              <w:rPr>
                <w:sz w:val="16"/>
              </w:rPr>
              <w:t>022*1280*0249</w:t>
              <w:tab/>
              <w:t>022*1*3402</w:t>
            </w:r>
          </w:p>
        </w:tc>
        <w:tc>
          <w:tcPr>
            <w:tcW w:w="527" w:type="dxa"/>
          </w:tcPr>
          <w:p>
            <w:pPr>
              <w:pStyle w:val="TableParagraph"/>
              <w:ind w:right="92"/>
              <w:jc w:val="right"/>
              <w:rPr>
                <w:sz w:val="16"/>
              </w:rPr>
            </w:pPr>
            <w:r>
              <w:rPr>
                <w:w w:val="95"/>
                <w:sz w:val="16"/>
              </w:rPr>
              <w:t>487</w:t>
            </w:r>
          </w:p>
        </w:tc>
        <w:tc>
          <w:tcPr>
            <w:tcW w:w="913" w:type="dxa"/>
          </w:tcPr>
          <w:p>
            <w:pPr>
              <w:pStyle w:val="TableParagraph"/>
              <w:ind w:left="172" w:right="27"/>
              <w:jc w:val="center"/>
              <w:rPr>
                <w:sz w:val="16"/>
              </w:rPr>
            </w:pPr>
            <w:r>
              <w:rPr>
                <w:sz w:val="16"/>
              </w:rPr>
              <w:t>0.01928</w:t>
            </w:r>
          </w:p>
        </w:tc>
      </w:tr>
      <w:tr>
        <w:trPr>
          <w:trHeight w:val="181" w:hRule="atLeast"/>
        </w:trPr>
        <w:tc>
          <w:tcPr>
            <w:tcW w:w="1442" w:type="dxa"/>
          </w:tcPr>
          <w:p>
            <w:pPr>
              <w:pStyle w:val="TableParagraph"/>
              <w:ind w:left="50"/>
              <w:rPr>
                <w:sz w:val="16"/>
              </w:rPr>
            </w:pPr>
            <w:r>
              <w:rPr>
                <w:sz w:val="16"/>
              </w:rPr>
              <w:t>032*1*2106</w:t>
            </w:r>
          </w:p>
        </w:tc>
        <w:tc>
          <w:tcPr>
            <w:tcW w:w="1488" w:type="dxa"/>
          </w:tcPr>
          <w:p>
            <w:pPr>
              <w:pStyle w:val="TableParagraph"/>
              <w:ind w:left="143"/>
              <w:rPr>
                <w:sz w:val="16"/>
              </w:rPr>
            </w:pPr>
            <w:r>
              <w:rPr>
                <w:sz w:val="16"/>
              </w:rPr>
              <w:t>032*1*2107</w:t>
            </w:r>
          </w:p>
        </w:tc>
        <w:tc>
          <w:tcPr>
            <w:tcW w:w="528" w:type="dxa"/>
          </w:tcPr>
          <w:p>
            <w:pPr>
              <w:pStyle w:val="TableParagraph"/>
              <w:ind w:right="46"/>
              <w:jc w:val="right"/>
              <w:rPr>
                <w:sz w:val="16"/>
              </w:rPr>
            </w:pPr>
            <w:r>
              <w:rPr>
                <w:w w:val="95"/>
                <w:sz w:val="16"/>
              </w:rPr>
              <w:t>1167</w:t>
            </w:r>
          </w:p>
        </w:tc>
        <w:tc>
          <w:tcPr>
            <w:tcW w:w="986" w:type="dxa"/>
            <w:tcBorders>
              <w:right w:val="single" w:sz="8" w:space="0" w:color="000000"/>
            </w:tcBorders>
          </w:tcPr>
          <w:p>
            <w:pPr>
              <w:pStyle w:val="TableParagraph"/>
              <w:ind w:right="62"/>
              <w:jc w:val="right"/>
              <w:rPr>
                <w:sz w:val="16"/>
              </w:rPr>
            </w:pPr>
            <w:r>
              <w:rPr>
                <w:w w:val="95"/>
                <w:sz w:val="16"/>
              </w:rPr>
              <w:t>19.63731</w:t>
            </w:r>
          </w:p>
        </w:tc>
        <w:tc>
          <w:tcPr>
            <w:tcW w:w="2955" w:type="dxa"/>
            <w:tcBorders>
              <w:left w:val="single" w:sz="8" w:space="0" w:color="000000"/>
            </w:tcBorders>
          </w:tcPr>
          <w:p>
            <w:pPr>
              <w:pStyle w:val="TableParagraph"/>
              <w:tabs>
                <w:tab w:pos="1553" w:val="left" w:leader="none"/>
              </w:tabs>
              <w:ind w:left="18"/>
              <w:rPr>
                <w:sz w:val="16"/>
              </w:rPr>
            </w:pPr>
            <w:r>
              <w:rPr>
                <w:sz w:val="16"/>
              </w:rPr>
              <w:t>022*1*3402</w:t>
              <w:tab/>
              <w:t>022*1280*0465</w:t>
            </w:r>
          </w:p>
        </w:tc>
        <w:tc>
          <w:tcPr>
            <w:tcW w:w="527" w:type="dxa"/>
          </w:tcPr>
          <w:p>
            <w:pPr>
              <w:pStyle w:val="TableParagraph"/>
              <w:ind w:right="92"/>
              <w:jc w:val="right"/>
              <w:rPr>
                <w:sz w:val="16"/>
              </w:rPr>
            </w:pPr>
            <w:r>
              <w:rPr>
                <w:w w:val="95"/>
                <w:sz w:val="16"/>
              </w:rPr>
              <w:t>643</w:t>
            </w:r>
          </w:p>
        </w:tc>
        <w:tc>
          <w:tcPr>
            <w:tcW w:w="913" w:type="dxa"/>
          </w:tcPr>
          <w:p>
            <w:pPr>
              <w:pStyle w:val="TableParagraph"/>
              <w:ind w:left="172" w:right="27"/>
              <w:jc w:val="center"/>
              <w:rPr>
                <w:sz w:val="16"/>
              </w:rPr>
            </w:pPr>
            <w:r>
              <w:rPr>
                <w:sz w:val="16"/>
              </w:rPr>
              <w:t>2.87132</w:t>
            </w:r>
          </w:p>
        </w:tc>
      </w:tr>
      <w:tr>
        <w:trPr>
          <w:trHeight w:val="181" w:hRule="atLeast"/>
        </w:trPr>
        <w:tc>
          <w:tcPr>
            <w:tcW w:w="1442" w:type="dxa"/>
          </w:tcPr>
          <w:p>
            <w:pPr>
              <w:pStyle w:val="TableParagraph"/>
              <w:ind w:left="50"/>
              <w:rPr>
                <w:sz w:val="16"/>
              </w:rPr>
            </w:pPr>
            <w:r>
              <w:rPr>
                <w:sz w:val="16"/>
              </w:rPr>
              <w:t>032*1*2107</w:t>
            </w:r>
          </w:p>
        </w:tc>
        <w:tc>
          <w:tcPr>
            <w:tcW w:w="1488" w:type="dxa"/>
          </w:tcPr>
          <w:p>
            <w:pPr>
              <w:pStyle w:val="TableParagraph"/>
              <w:ind w:left="143"/>
              <w:rPr>
                <w:sz w:val="16"/>
              </w:rPr>
            </w:pPr>
            <w:r>
              <w:rPr>
                <w:sz w:val="16"/>
              </w:rPr>
              <w:t>032*1*2206</w:t>
            </w:r>
          </w:p>
        </w:tc>
        <w:tc>
          <w:tcPr>
            <w:tcW w:w="528" w:type="dxa"/>
          </w:tcPr>
          <w:p>
            <w:pPr>
              <w:pStyle w:val="TableParagraph"/>
              <w:ind w:right="46"/>
              <w:jc w:val="right"/>
              <w:rPr>
                <w:sz w:val="16"/>
              </w:rPr>
            </w:pPr>
            <w:r>
              <w:rPr>
                <w:w w:val="95"/>
                <w:sz w:val="16"/>
              </w:rPr>
              <w:t>624</w:t>
            </w:r>
          </w:p>
        </w:tc>
        <w:tc>
          <w:tcPr>
            <w:tcW w:w="986" w:type="dxa"/>
            <w:tcBorders>
              <w:right w:val="single" w:sz="8" w:space="0" w:color="000000"/>
            </w:tcBorders>
          </w:tcPr>
          <w:p>
            <w:pPr>
              <w:pStyle w:val="TableParagraph"/>
              <w:ind w:right="62"/>
              <w:jc w:val="right"/>
              <w:rPr>
                <w:sz w:val="16"/>
              </w:rPr>
            </w:pPr>
            <w:r>
              <w:rPr>
                <w:w w:val="95"/>
                <w:sz w:val="16"/>
              </w:rPr>
              <w:t>-2.24019</w:t>
            </w:r>
          </w:p>
        </w:tc>
        <w:tc>
          <w:tcPr>
            <w:tcW w:w="2955" w:type="dxa"/>
            <w:tcBorders>
              <w:left w:val="single" w:sz="8" w:space="0" w:color="000000"/>
            </w:tcBorders>
          </w:tcPr>
          <w:p>
            <w:pPr>
              <w:pStyle w:val="TableParagraph"/>
              <w:tabs>
                <w:tab w:pos="1553" w:val="left" w:leader="none"/>
              </w:tabs>
              <w:ind w:left="18"/>
              <w:rPr>
                <w:sz w:val="16"/>
              </w:rPr>
            </w:pPr>
            <w:r>
              <w:rPr>
                <w:sz w:val="16"/>
              </w:rPr>
              <w:t>022*1280*0465</w:t>
              <w:tab/>
              <w:t>022*1*2425</w:t>
            </w:r>
          </w:p>
        </w:tc>
        <w:tc>
          <w:tcPr>
            <w:tcW w:w="527" w:type="dxa"/>
          </w:tcPr>
          <w:p>
            <w:pPr>
              <w:pStyle w:val="TableParagraph"/>
              <w:ind w:right="92"/>
              <w:jc w:val="right"/>
              <w:rPr>
                <w:sz w:val="16"/>
              </w:rPr>
            </w:pPr>
            <w:r>
              <w:rPr>
                <w:w w:val="95"/>
                <w:sz w:val="16"/>
              </w:rPr>
              <w:t>464</w:t>
            </w:r>
          </w:p>
        </w:tc>
        <w:tc>
          <w:tcPr>
            <w:tcW w:w="913" w:type="dxa"/>
          </w:tcPr>
          <w:p>
            <w:pPr>
              <w:pStyle w:val="TableParagraph"/>
              <w:ind w:left="172" w:right="27"/>
              <w:jc w:val="center"/>
              <w:rPr>
                <w:sz w:val="16"/>
              </w:rPr>
            </w:pPr>
            <w:r>
              <w:rPr>
                <w:sz w:val="16"/>
              </w:rPr>
              <w:t>1.85279</w:t>
            </w:r>
          </w:p>
        </w:tc>
      </w:tr>
      <w:tr>
        <w:trPr>
          <w:trHeight w:val="181" w:hRule="atLeast"/>
        </w:trPr>
        <w:tc>
          <w:tcPr>
            <w:tcW w:w="1442" w:type="dxa"/>
          </w:tcPr>
          <w:p>
            <w:pPr>
              <w:pStyle w:val="TableParagraph"/>
              <w:ind w:left="50"/>
              <w:rPr>
                <w:sz w:val="16"/>
              </w:rPr>
            </w:pPr>
            <w:r>
              <w:rPr>
                <w:sz w:val="16"/>
              </w:rPr>
              <w:t>032*1*2206</w:t>
            </w:r>
          </w:p>
        </w:tc>
        <w:tc>
          <w:tcPr>
            <w:tcW w:w="1488" w:type="dxa"/>
          </w:tcPr>
          <w:p>
            <w:pPr>
              <w:pStyle w:val="TableParagraph"/>
              <w:ind w:left="143"/>
              <w:rPr>
                <w:sz w:val="16"/>
              </w:rPr>
            </w:pPr>
            <w:r>
              <w:rPr>
                <w:sz w:val="16"/>
              </w:rPr>
              <w:t>032*1*1204</w:t>
            </w:r>
          </w:p>
        </w:tc>
        <w:tc>
          <w:tcPr>
            <w:tcW w:w="528" w:type="dxa"/>
          </w:tcPr>
          <w:p>
            <w:pPr>
              <w:pStyle w:val="TableParagraph"/>
              <w:ind w:right="46"/>
              <w:jc w:val="right"/>
              <w:rPr>
                <w:sz w:val="16"/>
              </w:rPr>
            </w:pPr>
            <w:r>
              <w:rPr>
                <w:w w:val="95"/>
                <w:sz w:val="16"/>
              </w:rPr>
              <w:t>1569</w:t>
            </w:r>
          </w:p>
        </w:tc>
        <w:tc>
          <w:tcPr>
            <w:tcW w:w="986" w:type="dxa"/>
            <w:tcBorders>
              <w:right w:val="single" w:sz="8" w:space="0" w:color="000000"/>
            </w:tcBorders>
          </w:tcPr>
          <w:p>
            <w:pPr>
              <w:pStyle w:val="TableParagraph"/>
              <w:ind w:right="62"/>
              <w:jc w:val="right"/>
              <w:rPr>
                <w:sz w:val="16"/>
              </w:rPr>
            </w:pPr>
            <w:r>
              <w:rPr>
                <w:w w:val="95"/>
                <w:sz w:val="16"/>
              </w:rPr>
              <w:t>-1.47465</w:t>
            </w:r>
          </w:p>
        </w:tc>
        <w:tc>
          <w:tcPr>
            <w:tcW w:w="2955" w:type="dxa"/>
            <w:tcBorders>
              <w:left w:val="single" w:sz="8" w:space="0" w:color="000000"/>
            </w:tcBorders>
          </w:tcPr>
          <w:p>
            <w:pPr>
              <w:pStyle w:val="TableParagraph"/>
              <w:tabs>
                <w:tab w:pos="1553" w:val="left" w:leader="none"/>
              </w:tabs>
              <w:ind w:left="18"/>
              <w:rPr>
                <w:sz w:val="16"/>
              </w:rPr>
            </w:pPr>
            <w:r>
              <w:rPr>
                <w:sz w:val="16"/>
              </w:rPr>
              <w:t>022*1*2425</w:t>
              <w:tab/>
              <w:t>022*1280*0956</w:t>
            </w:r>
          </w:p>
        </w:tc>
        <w:tc>
          <w:tcPr>
            <w:tcW w:w="527" w:type="dxa"/>
          </w:tcPr>
          <w:p>
            <w:pPr>
              <w:pStyle w:val="TableParagraph"/>
              <w:ind w:right="92"/>
              <w:jc w:val="right"/>
              <w:rPr>
                <w:sz w:val="16"/>
              </w:rPr>
            </w:pPr>
            <w:r>
              <w:rPr>
                <w:w w:val="95"/>
                <w:sz w:val="16"/>
              </w:rPr>
              <w:t>435</w:t>
            </w:r>
          </w:p>
        </w:tc>
        <w:tc>
          <w:tcPr>
            <w:tcW w:w="913" w:type="dxa"/>
          </w:tcPr>
          <w:p>
            <w:pPr>
              <w:pStyle w:val="TableParagraph"/>
              <w:ind w:left="76" w:right="27"/>
              <w:jc w:val="center"/>
              <w:rPr>
                <w:sz w:val="16"/>
              </w:rPr>
            </w:pPr>
            <w:r>
              <w:rPr>
                <w:sz w:val="16"/>
              </w:rPr>
              <w:t>-2.65869</w:t>
            </w:r>
          </w:p>
        </w:tc>
      </w:tr>
      <w:tr>
        <w:trPr>
          <w:trHeight w:val="181" w:hRule="atLeast"/>
        </w:trPr>
        <w:tc>
          <w:tcPr>
            <w:tcW w:w="1442" w:type="dxa"/>
          </w:tcPr>
          <w:p>
            <w:pPr>
              <w:pStyle w:val="TableParagraph"/>
              <w:ind w:left="50"/>
              <w:rPr>
                <w:sz w:val="16"/>
              </w:rPr>
            </w:pPr>
            <w:r>
              <w:rPr>
                <w:sz w:val="16"/>
              </w:rPr>
              <w:t>032*1*1204</w:t>
            </w:r>
          </w:p>
        </w:tc>
        <w:tc>
          <w:tcPr>
            <w:tcW w:w="1488" w:type="dxa"/>
          </w:tcPr>
          <w:p>
            <w:pPr>
              <w:pStyle w:val="TableParagraph"/>
              <w:ind w:left="143"/>
              <w:rPr>
                <w:sz w:val="16"/>
              </w:rPr>
            </w:pPr>
            <w:r>
              <w:rPr>
                <w:sz w:val="16"/>
              </w:rPr>
              <w:t>032*1*1210</w:t>
            </w:r>
          </w:p>
        </w:tc>
        <w:tc>
          <w:tcPr>
            <w:tcW w:w="528" w:type="dxa"/>
          </w:tcPr>
          <w:p>
            <w:pPr>
              <w:pStyle w:val="TableParagraph"/>
              <w:ind w:right="46"/>
              <w:jc w:val="right"/>
              <w:rPr>
                <w:sz w:val="16"/>
              </w:rPr>
            </w:pPr>
            <w:r>
              <w:rPr>
                <w:w w:val="95"/>
                <w:sz w:val="16"/>
              </w:rPr>
              <w:t>1047</w:t>
            </w:r>
          </w:p>
        </w:tc>
        <w:tc>
          <w:tcPr>
            <w:tcW w:w="986" w:type="dxa"/>
            <w:tcBorders>
              <w:right w:val="single" w:sz="8" w:space="0" w:color="000000"/>
            </w:tcBorders>
          </w:tcPr>
          <w:p>
            <w:pPr>
              <w:pStyle w:val="TableParagraph"/>
              <w:ind w:right="62"/>
              <w:jc w:val="right"/>
              <w:rPr>
                <w:sz w:val="16"/>
              </w:rPr>
            </w:pPr>
            <w:r>
              <w:rPr>
                <w:w w:val="95"/>
                <w:sz w:val="16"/>
              </w:rPr>
              <w:t>2.94908</w:t>
            </w:r>
          </w:p>
        </w:tc>
        <w:tc>
          <w:tcPr>
            <w:tcW w:w="2955" w:type="dxa"/>
            <w:tcBorders>
              <w:left w:val="single" w:sz="8" w:space="0" w:color="000000"/>
            </w:tcBorders>
          </w:tcPr>
          <w:p>
            <w:pPr>
              <w:pStyle w:val="TableParagraph"/>
              <w:tabs>
                <w:tab w:pos="1553" w:val="left" w:leader="none"/>
              </w:tabs>
              <w:ind w:left="18"/>
              <w:rPr>
                <w:sz w:val="16"/>
              </w:rPr>
            </w:pPr>
            <w:r>
              <w:rPr>
                <w:sz w:val="16"/>
              </w:rPr>
              <w:t>022*1280*0956</w:t>
              <w:tab/>
              <w:t>022*2*2414</w:t>
            </w:r>
          </w:p>
        </w:tc>
        <w:tc>
          <w:tcPr>
            <w:tcW w:w="527" w:type="dxa"/>
          </w:tcPr>
          <w:p>
            <w:pPr>
              <w:pStyle w:val="TableParagraph"/>
              <w:ind w:right="92"/>
              <w:jc w:val="right"/>
              <w:rPr>
                <w:sz w:val="16"/>
              </w:rPr>
            </w:pPr>
            <w:r>
              <w:rPr>
                <w:w w:val="95"/>
                <w:sz w:val="16"/>
              </w:rPr>
              <w:t>642</w:t>
            </w:r>
          </w:p>
        </w:tc>
        <w:tc>
          <w:tcPr>
            <w:tcW w:w="913" w:type="dxa"/>
          </w:tcPr>
          <w:p>
            <w:pPr>
              <w:pStyle w:val="TableParagraph"/>
              <w:ind w:left="76" w:right="27"/>
              <w:jc w:val="center"/>
              <w:rPr>
                <w:sz w:val="16"/>
              </w:rPr>
            </w:pPr>
            <w:r>
              <w:rPr>
                <w:sz w:val="16"/>
              </w:rPr>
              <w:t>-1.37452</w:t>
            </w:r>
          </w:p>
        </w:tc>
      </w:tr>
      <w:tr>
        <w:trPr>
          <w:trHeight w:val="181" w:hRule="atLeast"/>
        </w:trPr>
        <w:tc>
          <w:tcPr>
            <w:tcW w:w="1442" w:type="dxa"/>
          </w:tcPr>
          <w:p>
            <w:pPr>
              <w:pStyle w:val="TableParagraph"/>
              <w:ind w:left="50"/>
              <w:rPr>
                <w:sz w:val="16"/>
              </w:rPr>
            </w:pPr>
            <w:r>
              <w:rPr>
                <w:sz w:val="16"/>
              </w:rPr>
              <w:t>032*1*1210</w:t>
            </w:r>
          </w:p>
        </w:tc>
        <w:tc>
          <w:tcPr>
            <w:tcW w:w="1488" w:type="dxa"/>
          </w:tcPr>
          <w:p>
            <w:pPr>
              <w:pStyle w:val="TableParagraph"/>
              <w:ind w:left="143"/>
              <w:rPr>
                <w:sz w:val="16"/>
              </w:rPr>
            </w:pPr>
            <w:r>
              <w:rPr>
                <w:sz w:val="16"/>
              </w:rPr>
              <w:t>032*1*1211</w:t>
            </w:r>
          </w:p>
        </w:tc>
        <w:tc>
          <w:tcPr>
            <w:tcW w:w="528" w:type="dxa"/>
          </w:tcPr>
          <w:p>
            <w:pPr>
              <w:pStyle w:val="TableParagraph"/>
              <w:ind w:right="46"/>
              <w:jc w:val="right"/>
              <w:rPr>
                <w:sz w:val="16"/>
              </w:rPr>
            </w:pPr>
            <w:r>
              <w:rPr>
                <w:w w:val="95"/>
                <w:sz w:val="16"/>
              </w:rPr>
              <w:t>1432</w:t>
            </w:r>
          </w:p>
        </w:tc>
        <w:tc>
          <w:tcPr>
            <w:tcW w:w="986" w:type="dxa"/>
            <w:tcBorders>
              <w:right w:val="single" w:sz="8" w:space="0" w:color="000000"/>
            </w:tcBorders>
          </w:tcPr>
          <w:p>
            <w:pPr>
              <w:pStyle w:val="TableParagraph"/>
              <w:ind w:right="62"/>
              <w:jc w:val="right"/>
              <w:rPr>
                <w:sz w:val="16"/>
              </w:rPr>
            </w:pPr>
            <w:r>
              <w:rPr>
                <w:w w:val="95"/>
                <w:sz w:val="16"/>
              </w:rPr>
              <w:t>14.73561</w:t>
            </w:r>
          </w:p>
        </w:tc>
        <w:tc>
          <w:tcPr>
            <w:tcW w:w="2955" w:type="dxa"/>
            <w:tcBorders>
              <w:left w:val="single" w:sz="8" w:space="0" w:color="000000"/>
            </w:tcBorders>
          </w:tcPr>
          <w:p>
            <w:pPr>
              <w:pStyle w:val="TableParagraph"/>
              <w:tabs>
                <w:tab w:pos="1553" w:val="left" w:leader="none"/>
              </w:tabs>
              <w:ind w:left="18"/>
              <w:rPr>
                <w:sz w:val="16"/>
              </w:rPr>
            </w:pPr>
            <w:r>
              <w:rPr>
                <w:sz w:val="16"/>
              </w:rPr>
              <w:t>022*2*2414</w:t>
              <w:tab/>
              <w:t>022*1280*0477</w:t>
            </w:r>
          </w:p>
        </w:tc>
        <w:tc>
          <w:tcPr>
            <w:tcW w:w="527" w:type="dxa"/>
          </w:tcPr>
          <w:p>
            <w:pPr>
              <w:pStyle w:val="TableParagraph"/>
              <w:ind w:right="92"/>
              <w:jc w:val="right"/>
              <w:rPr>
                <w:sz w:val="16"/>
              </w:rPr>
            </w:pPr>
            <w:r>
              <w:rPr>
                <w:w w:val="95"/>
                <w:sz w:val="16"/>
              </w:rPr>
              <w:t>525</w:t>
            </w:r>
          </w:p>
        </w:tc>
        <w:tc>
          <w:tcPr>
            <w:tcW w:w="913" w:type="dxa"/>
          </w:tcPr>
          <w:p>
            <w:pPr>
              <w:pStyle w:val="TableParagraph"/>
              <w:ind w:left="172" w:right="27"/>
              <w:jc w:val="center"/>
              <w:rPr>
                <w:sz w:val="16"/>
              </w:rPr>
            </w:pPr>
            <w:r>
              <w:rPr>
                <w:sz w:val="16"/>
              </w:rPr>
              <w:t>0.40207</w:t>
            </w:r>
          </w:p>
        </w:tc>
      </w:tr>
      <w:tr>
        <w:trPr>
          <w:trHeight w:val="181" w:hRule="atLeast"/>
        </w:trPr>
        <w:tc>
          <w:tcPr>
            <w:tcW w:w="1442" w:type="dxa"/>
          </w:tcPr>
          <w:p>
            <w:pPr>
              <w:pStyle w:val="TableParagraph"/>
              <w:ind w:left="50"/>
              <w:rPr>
                <w:sz w:val="16"/>
              </w:rPr>
            </w:pPr>
            <w:r>
              <w:rPr>
                <w:sz w:val="16"/>
              </w:rPr>
              <w:t>032*1*1211</w:t>
            </w:r>
          </w:p>
        </w:tc>
        <w:tc>
          <w:tcPr>
            <w:tcW w:w="1488" w:type="dxa"/>
          </w:tcPr>
          <w:p>
            <w:pPr>
              <w:pStyle w:val="TableParagraph"/>
              <w:ind w:left="143"/>
              <w:rPr>
                <w:sz w:val="16"/>
              </w:rPr>
            </w:pPr>
            <w:r>
              <w:rPr>
                <w:sz w:val="16"/>
              </w:rPr>
              <w:t>032*1*1212</w:t>
            </w:r>
          </w:p>
        </w:tc>
        <w:tc>
          <w:tcPr>
            <w:tcW w:w="528" w:type="dxa"/>
          </w:tcPr>
          <w:p>
            <w:pPr>
              <w:pStyle w:val="TableParagraph"/>
              <w:ind w:right="46"/>
              <w:jc w:val="right"/>
              <w:rPr>
                <w:sz w:val="16"/>
              </w:rPr>
            </w:pPr>
            <w:r>
              <w:rPr>
                <w:w w:val="95"/>
                <w:sz w:val="16"/>
              </w:rPr>
              <w:t>1103</w:t>
            </w:r>
          </w:p>
        </w:tc>
        <w:tc>
          <w:tcPr>
            <w:tcW w:w="986" w:type="dxa"/>
            <w:tcBorders>
              <w:right w:val="single" w:sz="8" w:space="0" w:color="000000"/>
            </w:tcBorders>
          </w:tcPr>
          <w:p>
            <w:pPr>
              <w:pStyle w:val="TableParagraph"/>
              <w:ind w:right="62"/>
              <w:jc w:val="right"/>
              <w:rPr>
                <w:sz w:val="16"/>
              </w:rPr>
            </w:pPr>
            <w:r>
              <w:rPr>
                <w:w w:val="95"/>
                <w:sz w:val="16"/>
              </w:rPr>
              <w:t>2.72038</w:t>
            </w:r>
          </w:p>
        </w:tc>
        <w:tc>
          <w:tcPr>
            <w:tcW w:w="2955" w:type="dxa"/>
            <w:tcBorders>
              <w:left w:val="single" w:sz="8" w:space="0" w:color="000000"/>
            </w:tcBorders>
          </w:tcPr>
          <w:p>
            <w:pPr>
              <w:pStyle w:val="TableParagraph"/>
              <w:tabs>
                <w:tab w:pos="1553" w:val="left" w:leader="none"/>
              </w:tabs>
              <w:ind w:left="18"/>
              <w:rPr>
                <w:sz w:val="16"/>
              </w:rPr>
            </w:pPr>
            <w:r>
              <w:rPr>
                <w:sz w:val="16"/>
              </w:rPr>
              <w:t>022*1280*0477</w:t>
              <w:tab/>
              <w:t>022*1280*0914</w:t>
            </w:r>
          </w:p>
        </w:tc>
        <w:tc>
          <w:tcPr>
            <w:tcW w:w="527" w:type="dxa"/>
          </w:tcPr>
          <w:p>
            <w:pPr>
              <w:pStyle w:val="TableParagraph"/>
              <w:ind w:right="92"/>
              <w:jc w:val="right"/>
              <w:rPr>
                <w:sz w:val="16"/>
              </w:rPr>
            </w:pPr>
            <w:r>
              <w:rPr>
                <w:w w:val="95"/>
                <w:sz w:val="16"/>
              </w:rPr>
              <w:t>193</w:t>
            </w:r>
          </w:p>
        </w:tc>
        <w:tc>
          <w:tcPr>
            <w:tcW w:w="913" w:type="dxa"/>
          </w:tcPr>
          <w:p>
            <w:pPr>
              <w:pStyle w:val="TableParagraph"/>
              <w:ind w:left="76" w:right="27"/>
              <w:jc w:val="center"/>
              <w:rPr>
                <w:sz w:val="16"/>
              </w:rPr>
            </w:pPr>
            <w:r>
              <w:rPr>
                <w:sz w:val="16"/>
              </w:rPr>
              <w:t>-0.01146</w:t>
            </w:r>
          </w:p>
        </w:tc>
      </w:tr>
      <w:tr>
        <w:trPr>
          <w:trHeight w:val="181" w:hRule="atLeast"/>
        </w:trPr>
        <w:tc>
          <w:tcPr>
            <w:tcW w:w="1442" w:type="dxa"/>
          </w:tcPr>
          <w:p>
            <w:pPr>
              <w:pStyle w:val="TableParagraph"/>
              <w:ind w:left="50"/>
              <w:rPr>
                <w:sz w:val="16"/>
              </w:rPr>
            </w:pPr>
            <w:r>
              <w:rPr>
                <w:sz w:val="16"/>
              </w:rPr>
              <w:t>032*1*1212</w:t>
            </w:r>
          </w:p>
        </w:tc>
        <w:tc>
          <w:tcPr>
            <w:tcW w:w="1488" w:type="dxa"/>
          </w:tcPr>
          <w:p>
            <w:pPr>
              <w:pStyle w:val="TableParagraph"/>
              <w:ind w:left="143"/>
              <w:rPr>
                <w:sz w:val="16"/>
              </w:rPr>
            </w:pPr>
            <w:r>
              <w:rPr>
                <w:sz w:val="16"/>
              </w:rPr>
              <w:t>032*1*1213</w:t>
            </w:r>
          </w:p>
        </w:tc>
        <w:tc>
          <w:tcPr>
            <w:tcW w:w="528" w:type="dxa"/>
          </w:tcPr>
          <w:p>
            <w:pPr>
              <w:pStyle w:val="TableParagraph"/>
              <w:ind w:right="46"/>
              <w:jc w:val="right"/>
              <w:rPr>
                <w:sz w:val="16"/>
              </w:rPr>
            </w:pPr>
            <w:r>
              <w:rPr>
                <w:w w:val="95"/>
                <w:sz w:val="16"/>
              </w:rPr>
              <w:t>523</w:t>
            </w:r>
          </w:p>
        </w:tc>
        <w:tc>
          <w:tcPr>
            <w:tcW w:w="986" w:type="dxa"/>
            <w:tcBorders>
              <w:right w:val="single" w:sz="8" w:space="0" w:color="000000"/>
            </w:tcBorders>
          </w:tcPr>
          <w:p>
            <w:pPr>
              <w:pStyle w:val="TableParagraph"/>
              <w:ind w:right="62"/>
              <w:jc w:val="right"/>
              <w:rPr>
                <w:sz w:val="16"/>
              </w:rPr>
            </w:pPr>
            <w:r>
              <w:rPr>
                <w:w w:val="95"/>
                <w:sz w:val="16"/>
              </w:rPr>
              <w:t>6.02802</w:t>
            </w:r>
          </w:p>
        </w:tc>
        <w:tc>
          <w:tcPr>
            <w:tcW w:w="2955" w:type="dxa"/>
            <w:tcBorders>
              <w:left w:val="single" w:sz="8" w:space="0" w:color="000000"/>
            </w:tcBorders>
          </w:tcPr>
          <w:p>
            <w:pPr>
              <w:pStyle w:val="TableParagraph"/>
              <w:tabs>
                <w:tab w:pos="1553" w:val="left" w:leader="none"/>
              </w:tabs>
              <w:ind w:left="18"/>
              <w:rPr>
                <w:sz w:val="16"/>
              </w:rPr>
            </w:pPr>
            <w:r>
              <w:rPr>
                <w:sz w:val="16"/>
              </w:rPr>
              <w:t>022*1280*0914</w:t>
              <w:tab/>
              <w:t>022*1*2422</w:t>
            </w:r>
          </w:p>
        </w:tc>
        <w:tc>
          <w:tcPr>
            <w:tcW w:w="527" w:type="dxa"/>
          </w:tcPr>
          <w:p>
            <w:pPr>
              <w:pStyle w:val="TableParagraph"/>
              <w:ind w:right="92"/>
              <w:jc w:val="right"/>
              <w:rPr>
                <w:sz w:val="16"/>
              </w:rPr>
            </w:pPr>
            <w:r>
              <w:rPr>
                <w:w w:val="95"/>
                <w:sz w:val="16"/>
              </w:rPr>
              <w:t>388</w:t>
            </w:r>
          </w:p>
        </w:tc>
        <w:tc>
          <w:tcPr>
            <w:tcW w:w="913" w:type="dxa"/>
          </w:tcPr>
          <w:p>
            <w:pPr>
              <w:pStyle w:val="TableParagraph"/>
              <w:ind w:left="172" w:right="27"/>
              <w:jc w:val="center"/>
              <w:rPr>
                <w:sz w:val="16"/>
              </w:rPr>
            </w:pPr>
            <w:r>
              <w:rPr>
                <w:sz w:val="16"/>
              </w:rPr>
              <w:t>4.15367</w:t>
            </w:r>
          </w:p>
        </w:tc>
      </w:tr>
      <w:tr>
        <w:trPr>
          <w:trHeight w:val="181" w:hRule="atLeast"/>
        </w:trPr>
        <w:tc>
          <w:tcPr>
            <w:tcW w:w="1442" w:type="dxa"/>
          </w:tcPr>
          <w:p>
            <w:pPr>
              <w:pStyle w:val="TableParagraph"/>
              <w:ind w:left="50"/>
              <w:rPr>
                <w:sz w:val="16"/>
              </w:rPr>
            </w:pPr>
            <w:r>
              <w:rPr>
                <w:sz w:val="16"/>
              </w:rPr>
              <w:t>032*1*1213</w:t>
            </w:r>
          </w:p>
        </w:tc>
        <w:tc>
          <w:tcPr>
            <w:tcW w:w="1488" w:type="dxa"/>
          </w:tcPr>
          <w:p>
            <w:pPr>
              <w:pStyle w:val="TableParagraph"/>
              <w:ind w:left="143"/>
              <w:rPr>
                <w:sz w:val="16"/>
              </w:rPr>
            </w:pPr>
            <w:r>
              <w:rPr>
                <w:sz w:val="16"/>
              </w:rPr>
              <w:t>032*1*1309</w:t>
            </w:r>
          </w:p>
        </w:tc>
        <w:tc>
          <w:tcPr>
            <w:tcW w:w="528" w:type="dxa"/>
          </w:tcPr>
          <w:p>
            <w:pPr>
              <w:pStyle w:val="TableParagraph"/>
              <w:ind w:right="46"/>
              <w:jc w:val="right"/>
              <w:rPr>
                <w:sz w:val="16"/>
              </w:rPr>
            </w:pPr>
            <w:r>
              <w:rPr>
                <w:w w:val="95"/>
                <w:sz w:val="16"/>
              </w:rPr>
              <w:t>1009</w:t>
            </w:r>
          </w:p>
        </w:tc>
        <w:tc>
          <w:tcPr>
            <w:tcW w:w="986" w:type="dxa"/>
            <w:tcBorders>
              <w:right w:val="single" w:sz="8" w:space="0" w:color="000000"/>
            </w:tcBorders>
          </w:tcPr>
          <w:p>
            <w:pPr>
              <w:pStyle w:val="TableParagraph"/>
              <w:ind w:right="62"/>
              <w:jc w:val="right"/>
              <w:rPr>
                <w:sz w:val="16"/>
              </w:rPr>
            </w:pPr>
            <w:r>
              <w:rPr>
                <w:w w:val="95"/>
                <w:sz w:val="16"/>
              </w:rPr>
              <w:t>7.69969</w:t>
            </w:r>
          </w:p>
        </w:tc>
        <w:tc>
          <w:tcPr>
            <w:tcW w:w="2955" w:type="dxa"/>
            <w:tcBorders>
              <w:left w:val="single" w:sz="8" w:space="0" w:color="000000"/>
            </w:tcBorders>
          </w:tcPr>
          <w:p>
            <w:pPr>
              <w:pStyle w:val="TableParagraph"/>
              <w:tabs>
                <w:tab w:pos="1553" w:val="left" w:leader="none"/>
              </w:tabs>
              <w:ind w:left="18"/>
              <w:rPr>
                <w:sz w:val="16"/>
              </w:rPr>
            </w:pPr>
            <w:r>
              <w:rPr>
                <w:sz w:val="16"/>
              </w:rPr>
              <w:t>022*1*2422</w:t>
              <w:tab/>
              <w:t>022*1*2421</w:t>
            </w:r>
          </w:p>
        </w:tc>
        <w:tc>
          <w:tcPr>
            <w:tcW w:w="527" w:type="dxa"/>
          </w:tcPr>
          <w:p>
            <w:pPr>
              <w:pStyle w:val="TableParagraph"/>
              <w:ind w:right="92"/>
              <w:jc w:val="right"/>
              <w:rPr>
                <w:sz w:val="16"/>
              </w:rPr>
            </w:pPr>
            <w:r>
              <w:rPr>
                <w:w w:val="95"/>
                <w:sz w:val="16"/>
              </w:rPr>
              <w:t>675</w:t>
            </w:r>
          </w:p>
        </w:tc>
        <w:tc>
          <w:tcPr>
            <w:tcW w:w="913" w:type="dxa"/>
          </w:tcPr>
          <w:p>
            <w:pPr>
              <w:pStyle w:val="TableParagraph"/>
              <w:ind w:left="76" w:right="27"/>
              <w:jc w:val="center"/>
              <w:rPr>
                <w:sz w:val="16"/>
              </w:rPr>
            </w:pPr>
            <w:r>
              <w:rPr>
                <w:sz w:val="16"/>
              </w:rPr>
              <w:t>-0.64702</w:t>
            </w:r>
          </w:p>
        </w:tc>
      </w:tr>
      <w:tr>
        <w:trPr>
          <w:trHeight w:val="181" w:hRule="atLeast"/>
        </w:trPr>
        <w:tc>
          <w:tcPr>
            <w:tcW w:w="1442" w:type="dxa"/>
          </w:tcPr>
          <w:p>
            <w:pPr>
              <w:pStyle w:val="TableParagraph"/>
              <w:ind w:left="50"/>
              <w:rPr>
                <w:sz w:val="16"/>
              </w:rPr>
            </w:pPr>
            <w:r>
              <w:rPr>
                <w:sz w:val="16"/>
              </w:rPr>
              <w:t>032*1*1309</w:t>
            </w:r>
          </w:p>
        </w:tc>
        <w:tc>
          <w:tcPr>
            <w:tcW w:w="1488" w:type="dxa"/>
          </w:tcPr>
          <w:p>
            <w:pPr>
              <w:pStyle w:val="TableParagraph"/>
              <w:ind w:left="143"/>
              <w:rPr>
                <w:sz w:val="16"/>
              </w:rPr>
            </w:pPr>
            <w:r>
              <w:rPr>
                <w:sz w:val="16"/>
              </w:rPr>
              <w:t>032*11*1317</w:t>
            </w:r>
          </w:p>
        </w:tc>
        <w:tc>
          <w:tcPr>
            <w:tcW w:w="528" w:type="dxa"/>
          </w:tcPr>
          <w:p>
            <w:pPr>
              <w:pStyle w:val="TableParagraph"/>
              <w:ind w:right="46"/>
              <w:jc w:val="right"/>
              <w:rPr>
                <w:sz w:val="16"/>
              </w:rPr>
            </w:pPr>
            <w:r>
              <w:rPr>
                <w:w w:val="95"/>
                <w:sz w:val="16"/>
              </w:rPr>
              <w:t>576</w:t>
            </w:r>
          </w:p>
        </w:tc>
        <w:tc>
          <w:tcPr>
            <w:tcW w:w="986" w:type="dxa"/>
            <w:tcBorders>
              <w:right w:val="single" w:sz="8" w:space="0" w:color="000000"/>
            </w:tcBorders>
          </w:tcPr>
          <w:p>
            <w:pPr>
              <w:pStyle w:val="TableParagraph"/>
              <w:ind w:right="62"/>
              <w:jc w:val="right"/>
              <w:rPr>
                <w:sz w:val="16"/>
              </w:rPr>
            </w:pPr>
            <w:r>
              <w:rPr>
                <w:w w:val="95"/>
                <w:sz w:val="16"/>
              </w:rPr>
              <w:t>-9.98954</w:t>
            </w:r>
          </w:p>
        </w:tc>
        <w:tc>
          <w:tcPr>
            <w:tcW w:w="2955" w:type="dxa"/>
            <w:tcBorders>
              <w:left w:val="single" w:sz="8" w:space="0" w:color="000000"/>
            </w:tcBorders>
          </w:tcPr>
          <w:p>
            <w:pPr>
              <w:pStyle w:val="TableParagraph"/>
              <w:tabs>
                <w:tab w:pos="1553" w:val="left" w:leader="none"/>
              </w:tabs>
              <w:ind w:left="18"/>
              <w:rPr>
                <w:sz w:val="16"/>
              </w:rPr>
            </w:pPr>
            <w:r>
              <w:rPr>
                <w:sz w:val="16"/>
              </w:rPr>
              <w:t>022*1*2421</w:t>
              <w:tab/>
              <w:t>022*1*2420</w:t>
            </w:r>
          </w:p>
        </w:tc>
        <w:tc>
          <w:tcPr>
            <w:tcW w:w="527" w:type="dxa"/>
          </w:tcPr>
          <w:p>
            <w:pPr>
              <w:pStyle w:val="TableParagraph"/>
              <w:ind w:right="92"/>
              <w:jc w:val="right"/>
              <w:rPr>
                <w:sz w:val="16"/>
              </w:rPr>
            </w:pPr>
            <w:r>
              <w:rPr>
                <w:w w:val="95"/>
                <w:sz w:val="16"/>
              </w:rPr>
              <w:t>813</w:t>
            </w:r>
          </w:p>
        </w:tc>
        <w:tc>
          <w:tcPr>
            <w:tcW w:w="913" w:type="dxa"/>
          </w:tcPr>
          <w:p>
            <w:pPr>
              <w:pStyle w:val="TableParagraph"/>
              <w:ind w:left="172" w:right="27"/>
              <w:jc w:val="center"/>
              <w:rPr>
                <w:sz w:val="16"/>
              </w:rPr>
            </w:pPr>
            <w:r>
              <w:rPr>
                <w:sz w:val="16"/>
              </w:rPr>
              <w:t>9.48434</w:t>
            </w:r>
          </w:p>
        </w:tc>
      </w:tr>
      <w:tr>
        <w:trPr>
          <w:trHeight w:val="181" w:hRule="atLeast"/>
        </w:trPr>
        <w:tc>
          <w:tcPr>
            <w:tcW w:w="1442" w:type="dxa"/>
          </w:tcPr>
          <w:p>
            <w:pPr>
              <w:pStyle w:val="TableParagraph"/>
              <w:ind w:left="50"/>
              <w:rPr>
                <w:sz w:val="16"/>
              </w:rPr>
            </w:pPr>
            <w:r>
              <w:rPr>
                <w:sz w:val="16"/>
              </w:rPr>
              <w:t>032*11*1317</w:t>
            </w:r>
          </w:p>
        </w:tc>
        <w:tc>
          <w:tcPr>
            <w:tcW w:w="1488" w:type="dxa"/>
          </w:tcPr>
          <w:p>
            <w:pPr>
              <w:pStyle w:val="TableParagraph"/>
              <w:ind w:left="143"/>
              <w:rPr>
                <w:sz w:val="16"/>
              </w:rPr>
            </w:pPr>
            <w:r>
              <w:rPr>
                <w:sz w:val="16"/>
              </w:rPr>
              <w:t>032*1*1311</w:t>
            </w:r>
          </w:p>
        </w:tc>
        <w:tc>
          <w:tcPr>
            <w:tcW w:w="528" w:type="dxa"/>
          </w:tcPr>
          <w:p>
            <w:pPr>
              <w:pStyle w:val="TableParagraph"/>
              <w:ind w:right="46"/>
              <w:jc w:val="right"/>
              <w:rPr>
                <w:sz w:val="16"/>
              </w:rPr>
            </w:pPr>
            <w:r>
              <w:rPr>
                <w:w w:val="95"/>
                <w:sz w:val="16"/>
              </w:rPr>
              <w:t>1687</w:t>
            </w:r>
          </w:p>
        </w:tc>
        <w:tc>
          <w:tcPr>
            <w:tcW w:w="986" w:type="dxa"/>
            <w:tcBorders>
              <w:right w:val="single" w:sz="8" w:space="0" w:color="000000"/>
            </w:tcBorders>
          </w:tcPr>
          <w:p>
            <w:pPr>
              <w:pStyle w:val="TableParagraph"/>
              <w:ind w:right="62"/>
              <w:jc w:val="right"/>
              <w:rPr>
                <w:sz w:val="16"/>
              </w:rPr>
            </w:pPr>
            <w:r>
              <w:rPr>
                <w:w w:val="95"/>
                <w:sz w:val="16"/>
              </w:rPr>
              <w:t>8.36616</w:t>
            </w:r>
          </w:p>
        </w:tc>
        <w:tc>
          <w:tcPr>
            <w:tcW w:w="2955" w:type="dxa"/>
            <w:tcBorders>
              <w:left w:val="single" w:sz="8" w:space="0" w:color="000000"/>
            </w:tcBorders>
          </w:tcPr>
          <w:p>
            <w:pPr>
              <w:pStyle w:val="TableParagraph"/>
              <w:tabs>
                <w:tab w:pos="1553" w:val="left" w:leader="none"/>
              </w:tabs>
              <w:ind w:left="18"/>
              <w:rPr>
                <w:sz w:val="16"/>
              </w:rPr>
            </w:pPr>
            <w:r>
              <w:rPr>
                <w:sz w:val="16"/>
              </w:rPr>
              <w:t>022*1*2420</w:t>
              <w:tab/>
              <w:t>022*1*2419</w:t>
            </w:r>
          </w:p>
        </w:tc>
        <w:tc>
          <w:tcPr>
            <w:tcW w:w="527" w:type="dxa"/>
          </w:tcPr>
          <w:p>
            <w:pPr>
              <w:pStyle w:val="TableParagraph"/>
              <w:ind w:right="92"/>
              <w:jc w:val="right"/>
              <w:rPr>
                <w:sz w:val="16"/>
              </w:rPr>
            </w:pPr>
            <w:r>
              <w:rPr>
                <w:w w:val="95"/>
                <w:sz w:val="16"/>
              </w:rPr>
              <w:t>556</w:t>
            </w:r>
          </w:p>
        </w:tc>
        <w:tc>
          <w:tcPr>
            <w:tcW w:w="913" w:type="dxa"/>
          </w:tcPr>
          <w:p>
            <w:pPr>
              <w:pStyle w:val="TableParagraph"/>
              <w:ind w:left="76" w:right="27"/>
              <w:jc w:val="center"/>
              <w:rPr>
                <w:sz w:val="16"/>
              </w:rPr>
            </w:pPr>
            <w:r>
              <w:rPr>
                <w:sz w:val="16"/>
              </w:rPr>
              <w:t>-2.03922</w:t>
            </w:r>
          </w:p>
        </w:tc>
      </w:tr>
      <w:tr>
        <w:trPr>
          <w:trHeight w:val="181" w:hRule="atLeast"/>
        </w:trPr>
        <w:tc>
          <w:tcPr>
            <w:tcW w:w="1442" w:type="dxa"/>
          </w:tcPr>
          <w:p>
            <w:pPr>
              <w:pStyle w:val="TableParagraph"/>
              <w:ind w:left="50"/>
              <w:rPr>
                <w:sz w:val="16"/>
              </w:rPr>
            </w:pPr>
            <w:r>
              <w:rPr>
                <w:sz w:val="16"/>
              </w:rPr>
              <w:t>032*1*1311</w:t>
            </w:r>
          </w:p>
        </w:tc>
        <w:tc>
          <w:tcPr>
            <w:tcW w:w="1488" w:type="dxa"/>
          </w:tcPr>
          <w:p>
            <w:pPr>
              <w:pStyle w:val="TableParagraph"/>
              <w:ind w:left="143"/>
              <w:rPr>
                <w:sz w:val="16"/>
              </w:rPr>
            </w:pPr>
            <w:r>
              <w:rPr>
                <w:sz w:val="16"/>
              </w:rPr>
              <w:t>032*1*1316</w:t>
            </w:r>
          </w:p>
        </w:tc>
        <w:tc>
          <w:tcPr>
            <w:tcW w:w="528" w:type="dxa"/>
          </w:tcPr>
          <w:p>
            <w:pPr>
              <w:pStyle w:val="TableParagraph"/>
              <w:ind w:right="46"/>
              <w:jc w:val="right"/>
              <w:rPr>
                <w:sz w:val="16"/>
              </w:rPr>
            </w:pPr>
            <w:r>
              <w:rPr>
                <w:w w:val="95"/>
                <w:sz w:val="16"/>
              </w:rPr>
              <w:t>660</w:t>
            </w:r>
          </w:p>
        </w:tc>
        <w:tc>
          <w:tcPr>
            <w:tcW w:w="986" w:type="dxa"/>
            <w:tcBorders>
              <w:right w:val="single" w:sz="8" w:space="0" w:color="000000"/>
            </w:tcBorders>
          </w:tcPr>
          <w:p>
            <w:pPr>
              <w:pStyle w:val="TableParagraph"/>
              <w:ind w:right="62"/>
              <w:jc w:val="right"/>
              <w:rPr>
                <w:sz w:val="16"/>
              </w:rPr>
            </w:pPr>
            <w:r>
              <w:rPr>
                <w:w w:val="95"/>
                <w:sz w:val="16"/>
              </w:rPr>
              <w:t>1.66891</w:t>
            </w:r>
          </w:p>
        </w:tc>
        <w:tc>
          <w:tcPr>
            <w:tcW w:w="2955" w:type="dxa"/>
            <w:tcBorders>
              <w:left w:val="single" w:sz="8" w:space="0" w:color="000000"/>
            </w:tcBorders>
          </w:tcPr>
          <w:p>
            <w:pPr>
              <w:pStyle w:val="TableParagraph"/>
              <w:tabs>
                <w:tab w:pos="1553" w:val="left" w:leader="none"/>
              </w:tabs>
              <w:ind w:left="18"/>
              <w:rPr>
                <w:sz w:val="16"/>
              </w:rPr>
            </w:pPr>
            <w:r>
              <w:rPr>
                <w:sz w:val="16"/>
              </w:rPr>
              <w:t>022*1*2419</w:t>
              <w:tab/>
              <w:t>022*1*2418</w:t>
            </w:r>
          </w:p>
        </w:tc>
        <w:tc>
          <w:tcPr>
            <w:tcW w:w="527" w:type="dxa"/>
          </w:tcPr>
          <w:p>
            <w:pPr>
              <w:pStyle w:val="TableParagraph"/>
              <w:ind w:right="92"/>
              <w:jc w:val="right"/>
              <w:rPr>
                <w:sz w:val="16"/>
              </w:rPr>
            </w:pPr>
            <w:r>
              <w:rPr>
                <w:w w:val="95"/>
                <w:sz w:val="16"/>
              </w:rPr>
              <w:t>913</w:t>
            </w:r>
          </w:p>
        </w:tc>
        <w:tc>
          <w:tcPr>
            <w:tcW w:w="913" w:type="dxa"/>
          </w:tcPr>
          <w:p>
            <w:pPr>
              <w:pStyle w:val="TableParagraph"/>
              <w:ind w:left="76" w:right="27"/>
              <w:jc w:val="center"/>
              <w:rPr>
                <w:sz w:val="16"/>
              </w:rPr>
            </w:pPr>
            <w:r>
              <w:rPr>
                <w:sz w:val="16"/>
              </w:rPr>
              <w:t>-1.84510</w:t>
            </w:r>
          </w:p>
        </w:tc>
      </w:tr>
      <w:tr>
        <w:trPr>
          <w:trHeight w:val="181" w:hRule="atLeast"/>
        </w:trPr>
        <w:tc>
          <w:tcPr>
            <w:tcW w:w="1442" w:type="dxa"/>
          </w:tcPr>
          <w:p>
            <w:pPr>
              <w:pStyle w:val="TableParagraph"/>
              <w:ind w:left="50"/>
              <w:rPr>
                <w:sz w:val="16"/>
              </w:rPr>
            </w:pPr>
            <w:r>
              <w:rPr>
                <w:sz w:val="16"/>
              </w:rPr>
              <w:t>032*1*1316</w:t>
            </w:r>
          </w:p>
        </w:tc>
        <w:tc>
          <w:tcPr>
            <w:tcW w:w="1488" w:type="dxa"/>
          </w:tcPr>
          <w:p>
            <w:pPr>
              <w:pStyle w:val="TableParagraph"/>
              <w:ind w:left="143"/>
              <w:rPr>
                <w:sz w:val="16"/>
              </w:rPr>
            </w:pPr>
            <w:r>
              <w:rPr>
                <w:sz w:val="16"/>
              </w:rPr>
              <w:t>032*11*0309</w:t>
            </w:r>
          </w:p>
        </w:tc>
        <w:tc>
          <w:tcPr>
            <w:tcW w:w="528" w:type="dxa"/>
          </w:tcPr>
          <w:p>
            <w:pPr>
              <w:pStyle w:val="TableParagraph"/>
              <w:ind w:right="46"/>
              <w:jc w:val="right"/>
              <w:rPr>
                <w:sz w:val="16"/>
              </w:rPr>
            </w:pPr>
            <w:r>
              <w:rPr>
                <w:w w:val="95"/>
                <w:sz w:val="16"/>
              </w:rPr>
              <w:t>1081</w:t>
            </w:r>
          </w:p>
        </w:tc>
        <w:tc>
          <w:tcPr>
            <w:tcW w:w="986" w:type="dxa"/>
            <w:tcBorders>
              <w:right w:val="single" w:sz="8" w:space="0" w:color="000000"/>
            </w:tcBorders>
          </w:tcPr>
          <w:p>
            <w:pPr>
              <w:pStyle w:val="TableParagraph"/>
              <w:ind w:right="62"/>
              <w:jc w:val="right"/>
              <w:rPr>
                <w:sz w:val="16"/>
              </w:rPr>
            </w:pPr>
            <w:r>
              <w:rPr>
                <w:w w:val="95"/>
                <w:sz w:val="16"/>
              </w:rPr>
              <w:t>9.63501</w:t>
            </w:r>
          </w:p>
        </w:tc>
        <w:tc>
          <w:tcPr>
            <w:tcW w:w="2955" w:type="dxa"/>
            <w:tcBorders>
              <w:left w:val="single" w:sz="8" w:space="0" w:color="000000"/>
            </w:tcBorders>
          </w:tcPr>
          <w:p>
            <w:pPr>
              <w:pStyle w:val="TableParagraph"/>
              <w:tabs>
                <w:tab w:pos="1553" w:val="left" w:leader="none"/>
              </w:tabs>
              <w:ind w:left="18"/>
              <w:rPr>
                <w:sz w:val="16"/>
              </w:rPr>
            </w:pPr>
            <w:r>
              <w:rPr>
                <w:sz w:val="16"/>
              </w:rPr>
              <w:t>022*1*2418</w:t>
              <w:tab/>
              <w:t>022*1*2417</w:t>
            </w:r>
          </w:p>
        </w:tc>
        <w:tc>
          <w:tcPr>
            <w:tcW w:w="527" w:type="dxa"/>
          </w:tcPr>
          <w:p>
            <w:pPr>
              <w:pStyle w:val="TableParagraph"/>
              <w:ind w:right="92"/>
              <w:jc w:val="right"/>
              <w:rPr>
                <w:sz w:val="16"/>
              </w:rPr>
            </w:pPr>
            <w:r>
              <w:rPr>
                <w:w w:val="95"/>
                <w:sz w:val="16"/>
              </w:rPr>
              <w:t>1286</w:t>
            </w:r>
          </w:p>
        </w:tc>
        <w:tc>
          <w:tcPr>
            <w:tcW w:w="913" w:type="dxa"/>
          </w:tcPr>
          <w:p>
            <w:pPr>
              <w:pStyle w:val="TableParagraph"/>
              <w:ind w:left="76" w:right="27"/>
              <w:jc w:val="center"/>
              <w:rPr>
                <w:sz w:val="16"/>
              </w:rPr>
            </w:pPr>
            <w:r>
              <w:rPr>
                <w:sz w:val="16"/>
              </w:rPr>
              <w:t>-3.84499</w:t>
            </w:r>
          </w:p>
        </w:tc>
      </w:tr>
      <w:tr>
        <w:trPr>
          <w:trHeight w:val="181" w:hRule="atLeast"/>
        </w:trPr>
        <w:tc>
          <w:tcPr>
            <w:tcW w:w="1442" w:type="dxa"/>
          </w:tcPr>
          <w:p>
            <w:pPr>
              <w:pStyle w:val="TableParagraph"/>
              <w:spacing w:line="162" w:lineRule="exact"/>
              <w:ind w:left="50"/>
              <w:rPr>
                <w:sz w:val="16"/>
              </w:rPr>
            </w:pPr>
            <w:r>
              <w:rPr>
                <w:sz w:val="16"/>
              </w:rPr>
              <w:t>032*11*0309</w:t>
            </w:r>
          </w:p>
        </w:tc>
        <w:tc>
          <w:tcPr>
            <w:tcW w:w="1488" w:type="dxa"/>
          </w:tcPr>
          <w:p>
            <w:pPr>
              <w:pStyle w:val="TableParagraph"/>
              <w:spacing w:line="162" w:lineRule="exact"/>
              <w:ind w:left="143"/>
              <w:rPr>
                <w:sz w:val="16"/>
              </w:rPr>
            </w:pPr>
            <w:r>
              <w:rPr>
                <w:sz w:val="16"/>
              </w:rPr>
              <w:t>032*1*0205</w:t>
            </w:r>
          </w:p>
        </w:tc>
        <w:tc>
          <w:tcPr>
            <w:tcW w:w="528" w:type="dxa"/>
          </w:tcPr>
          <w:p>
            <w:pPr>
              <w:pStyle w:val="TableParagraph"/>
              <w:spacing w:line="162" w:lineRule="exact"/>
              <w:ind w:right="46"/>
              <w:jc w:val="right"/>
              <w:rPr>
                <w:sz w:val="16"/>
              </w:rPr>
            </w:pPr>
            <w:r>
              <w:rPr>
                <w:w w:val="95"/>
                <w:sz w:val="16"/>
              </w:rPr>
              <w:t>1084</w:t>
            </w:r>
          </w:p>
        </w:tc>
        <w:tc>
          <w:tcPr>
            <w:tcW w:w="986" w:type="dxa"/>
            <w:tcBorders>
              <w:right w:val="single" w:sz="8" w:space="0" w:color="000000"/>
            </w:tcBorders>
          </w:tcPr>
          <w:p>
            <w:pPr>
              <w:pStyle w:val="TableParagraph"/>
              <w:spacing w:line="162" w:lineRule="exact"/>
              <w:ind w:right="62"/>
              <w:jc w:val="right"/>
              <w:rPr>
                <w:sz w:val="16"/>
              </w:rPr>
            </w:pPr>
            <w:r>
              <w:rPr>
                <w:w w:val="95"/>
                <w:sz w:val="16"/>
              </w:rPr>
              <w:t>-5.36118</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022*1*2417</w:t>
              <w:tab/>
              <w:t>022*1*2423</w:t>
            </w:r>
          </w:p>
        </w:tc>
        <w:tc>
          <w:tcPr>
            <w:tcW w:w="527" w:type="dxa"/>
          </w:tcPr>
          <w:p>
            <w:pPr>
              <w:pStyle w:val="TableParagraph"/>
              <w:spacing w:line="162" w:lineRule="exact"/>
              <w:ind w:right="92"/>
              <w:jc w:val="right"/>
              <w:rPr>
                <w:sz w:val="16"/>
              </w:rPr>
            </w:pPr>
            <w:r>
              <w:rPr>
                <w:w w:val="95"/>
                <w:sz w:val="16"/>
              </w:rPr>
              <w:t>939</w:t>
            </w:r>
          </w:p>
        </w:tc>
        <w:tc>
          <w:tcPr>
            <w:tcW w:w="913" w:type="dxa"/>
          </w:tcPr>
          <w:p>
            <w:pPr>
              <w:pStyle w:val="TableParagraph"/>
              <w:spacing w:line="162" w:lineRule="exact"/>
              <w:ind w:left="76" w:right="27"/>
              <w:jc w:val="center"/>
              <w:rPr>
                <w:sz w:val="16"/>
              </w:rPr>
            </w:pPr>
            <w:r>
              <w:rPr>
                <w:sz w:val="16"/>
              </w:rPr>
              <w:t>-1.86249</w:t>
            </w:r>
          </w:p>
        </w:tc>
      </w:tr>
      <w:tr>
        <w:trPr>
          <w:trHeight w:val="181" w:hRule="atLeast"/>
        </w:trPr>
        <w:tc>
          <w:tcPr>
            <w:tcW w:w="1442" w:type="dxa"/>
          </w:tcPr>
          <w:p>
            <w:pPr>
              <w:pStyle w:val="TableParagraph"/>
              <w:spacing w:line="162" w:lineRule="exact"/>
              <w:ind w:left="50"/>
              <w:rPr>
                <w:sz w:val="16"/>
              </w:rPr>
            </w:pPr>
            <w:r>
              <w:rPr>
                <w:sz w:val="16"/>
              </w:rPr>
              <w:t>032*1*0205</w:t>
            </w:r>
          </w:p>
        </w:tc>
        <w:tc>
          <w:tcPr>
            <w:tcW w:w="1488" w:type="dxa"/>
          </w:tcPr>
          <w:p>
            <w:pPr>
              <w:pStyle w:val="TableParagraph"/>
              <w:spacing w:line="162" w:lineRule="exact"/>
              <w:ind w:left="143"/>
              <w:rPr>
                <w:sz w:val="16"/>
              </w:rPr>
            </w:pPr>
            <w:r>
              <w:rPr>
                <w:sz w:val="16"/>
              </w:rPr>
              <w:t>032*1*0206</w:t>
            </w:r>
          </w:p>
        </w:tc>
        <w:tc>
          <w:tcPr>
            <w:tcW w:w="528" w:type="dxa"/>
          </w:tcPr>
          <w:p>
            <w:pPr>
              <w:pStyle w:val="TableParagraph"/>
              <w:spacing w:line="162" w:lineRule="exact"/>
              <w:ind w:right="46"/>
              <w:jc w:val="right"/>
              <w:rPr>
                <w:sz w:val="16"/>
              </w:rPr>
            </w:pPr>
            <w:r>
              <w:rPr>
                <w:w w:val="95"/>
                <w:sz w:val="16"/>
              </w:rPr>
              <w:t>1048</w:t>
            </w:r>
          </w:p>
        </w:tc>
        <w:tc>
          <w:tcPr>
            <w:tcW w:w="986" w:type="dxa"/>
            <w:tcBorders>
              <w:right w:val="single" w:sz="8" w:space="0" w:color="000000"/>
            </w:tcBorders>
          </w:tcPr>
          <w:p>
            <w:pPr>
              <w:pStyle w:val="TableParagraph"/>
              <w:spacing w:line="162" w:lineRule="exact"/>
              <w:ind w:right="62"/>
              <w:jc w:val="right"/>
              <w:rPr>
                <w:sz w:val="16"/>
              </w:rPr>
            </w:pPr>
            <w:r>
              <w:rPr>
                <w:w w:val="95"/>
                <w:sz w:val="16"/>
              </w:rPr>
              <w:t>-10.48983</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022*1*2423</w:t>
              <w:tab/>
              <w:t>022*9999*2423</w:t>
            </w:r>
          </w:p>
        </w:tc>
        <w:tc>
          <w:tcPr>
            <w:tcW w:w="527" w:type="dxa"/>
          </w:tcPr>
          <w:p>
            <w:pPr>
              <w:pStyle w:val="TableParagraph"/>
              <w:spacing w:line="162" w:lineRule="exact"/>
              <w:ind w:right="92"/>
              <w:jc w:val="right"/>
              <w:rPr>
                <w:sz w:val="16"/>
              </w:rPr>
            </w:pPr>
            <w:r>
              <w:rPr>
                <w:w w:val="95"/>
                <w:sz w:val="16"/>
              </w:rPr>
              <w:t>492</w:t>
            </w:r>
          </w:p>
        </w:tc>
        <w:tc>
          <w:tcPr>
            <w:tcW w:w="913" w:type="dxa"/>
          </w:tcPr>
          <w:p>
            <w:pPr>
              <w:pStyle w:val="TableParagraph"/>
              <w:spacing w:line="162" w:lineRule="exact"/>
              <w:ind w:left="76" w:right="27"/>
              <w:jc w:val="center"/>
              <w:rPr>
                <w:sz w:val="16"/>
              </w:rPr>
            </w:pPr>
            <w:r>
              <w:rPr>
                <w:sz w:val="16"/>
              </w:rPr>
              <w:t>-2.89425</w:t>
            </w:r>
          </w:p>
        </w:tc>
      </w:tr>
      <w:tr>
        <w:trPr>
          <w:trHeight w:val="181" w:hRule="atLeast"/>
        </w:trPr>
        <w:tc>
          <w:tcPr>
            <w:tcW w:w="1442" w:type="dxa"/>
          </w:tcPr>
          <w:p>
            <w:pPr>
              <w:pStyle w:val="TableParagraph"/>
              <w:ind w:left="50"/>
              <w:rPr>
                <w:sz w:val="16"/>
              </w:rPr>
            </w:pPr>
            <w:r>
              <w:rPr>
                <w:sz w:val="16"/>
              </w:rPr>
              <w:t>032*1*0206</w:t>
            </w:r>
          </w:p>
        </w:tc>
        <w:tc>
          <w:tcPr>
            <w:tcW w:w="1488" w:type="dxa"/>
          </w:tcPr>
          <w:p>
            <w:pPr>
              <w:pStyle w:val="TableParagraph"/>
              <w:ind w:left="143"/>
              <w:rPr>
                <w:sz w:val="16"/>
              </w:rPr>
            </w:pPr>
            <w:r>
              <w:rPr>
                <w:sz w:val="16"/>
              </w:rPr>
              <w:t>032*11*0210</w:t>
            </w:r>
          </w:p>
        </w:tc>
        <w:tc>
          <w:tcPr>
            <w:tcW w:w="528" w:type="dxa"/>
          </w:tcPr>
          <w:p>
            <w:pPr>
              <w:pStyle w:val="TableParagraph"/>
              <w:ind w:right="46"/>
              <w:jc w:val="right"/>
              <w:rPr>
                <w:sz w:val="16"/>
              </w:rPr>
            </w:pPr>
            <w:r>
              <w:rPr>
                <w:w w:val="95"/>
                <w:sz w:val="16"/>
              </w:rPr>
              <w:t>1268</w:t>
            </w:r>
          </w:p>
        </w:tc>
        <w:tc>
          <w:tcPr>
            <w:tcW w:w="986" w:type="dxa"/>
            <w:tcBorders>
              <w:right w:val="single" w:sz="8" w:space="0" w:color="000000"/>
            </w:tcBorders>
          </w:tcPr>
          <w:p>
            <w:pPr>
              <w:pStyle w:val="TableParagraph"/>
              <w:ind w:right="62"/>
              <w:jc w:val="right"/>
              <w:rPr>
                <w:sz w:val="16"/>
              </w:rPr>
            </w:pPr>
            <w:r>
              <w:rPr>
                <w:w w:val="95"/>
                <w:sz w:val="16"/>
              </w:rPr>
              <w:t>-16.94041</w:t>
            </w:r>
          </w:p>
        </w:tc>
        <w:tc>
          <w:tcPr>
            <w:tcW w:w="2955" w:type="dxa"/>
            <w:tcBorders>
              <w:left w:val="single" w:sz="8" w:space="0" w:color="000000"/>
            </w:tcBorders>
          </w:tcPr>
          <w:p>
            <w:pPr>
              <w:pStyle w:val="TableParagraph"/>
              <w:tabs>
                <w:tab w:pos="1553" w:val="left" w:leader="none"/>
              </w:tabs>
              <w:ind w:left="18"/>
              <w:rPr>
                <w:sz w:val="16"/>
              </w:rPr>
            </w:pPr>
            <w:r>
              <w:rPr>
                <w:sz w:val="16"/>
              </w:rPr>
              <w:t>022*9999*2423</w:t>
              <w:tab/>
              <w:t>022*46*200004</w:t>
            </w:r>
          </w:p>
        </w:tc>
        <w:tc>
          <w:tcPr>
            <w:tcW w:w="527" w:type="dxa"/>
          </w:tcPr>
          <w:p>
            <w:pPr>
              <w:pStyle w:val="TableParagraph"/>
              <w:ind w:right="92"/>
              <w:jc w:val="right"/>
              <w:rPr>
                <w:sz w:val="16"/>
              </w:rPr>
            </w:pPr>
            <w:r>
              <w:rPr>
                <w:w w:val="95"/>
                <w:sz w:val="16"/>
              </w:rPr>
              <w:t>756</w:t>
            </w:r>
          </w:p>
        </w:tc>
        <w:tc>
          <w:tcPr>
            <w:tcW w:w="913" w:type="dxa"/>
          </w:tcPr>
          <w:p>
            <w:pPr>
              <w:pStyle w:val="TableParagraph"/>
              <w:ind w:left="172" w:right="27"/>
              <w:jc w:val="center"/>
              <w:rPr>
                <w:sz w:val="16"/>
              </w:rPr>
            </w:pPr>
            <w:r>
              <w:rPr>
                <w:sz w:val="16"/>
              </w:rPr>
              <w:t>2.04942</w:t>
            </w:r>
          </w:p>
        </w:tc>
      </w:tr>
      <w:tr>
        <w:trPr>
          <w:trHeight w:val="181" w:hRule="atLeast"/>
        </w:trPr>
        <w:tc>
          <w:tcPr>
            <w:tcW w:w="1442" w:type="dxa"/>
          </w:tcPr>
          <w:p>
            <w:pPr>
              <w:pStyle w:val="TableParagraph"/>
              <w:ind w:left="50"/>
              <w:rPr>
                <w:sz w:val="16"/>
              </w:rPr>
            </w:pPr>
            <w:r>
              <w:rPr>
                <w:sz w:val="16"/>
              </w:rPr>
              <w:t>032*11*0210</w:t>
            </w:r>
          </w:p>
        </w:tc>
        <w:tc>
          <w:tcPr>
            <w:tcW w:w="1488" w:type="dxa"/>
          </w:tcPr>
          <w:p>
            <w:pPr>
              <w:pStyle w:val="TableParagraph"/>
              <w:ind w:left="143"/>
              <w:rPr>
                <w:sz w:val="16"/>
              </w:rPr>
            </w:pPr>
            <w:r>
              <w:rPr>
                <w:sz w:val="16"/>
              </w:rPr>
              <w:t>032*1*0209</w:t>
            </w:r>
          </w:p>
        </w:tc>
        <w:tc>
          <w:tcPr>
            <w:tcW w:w="528" w:type="dxa"/>
          </w:tcPr>
          <w:p>
            <w:pPr>
              <w:pStyle w:val="TableParagraph"/>
              <w:ind w:right="46"/>
              <w:jc w:val="right"/>
              <w:rPr>
                <w:sz w:val="16"/>
              </w:rPr>
            </w:pPr>
            <w:r>
              <w:rPr>
                <w:w w:val="95"/>
                <w:sz w:val="16"/>
              </w:rPr>
              <w:t>1155</w:t>
            </w:r>
          </w:p>
        </w:tc>
        <w:tc>
          <w:tcPr>
            <w:tcW w:w="986" w:type="dxa"/>
            <w:tcBorders>
              <w:right w:val="single" w:sz="8" w:space="0" w:color="000000"/>
            </w:tcBorders>
          </w:tcPr>
          <w:p>
            <w:pPr>
              <w:pStyle w:val="TableParagraph"/>
              <w:ind w:right="62"/>
              <w:jc w:val="right"/>
              <w:rPr>
                <w:sz w:val="16"/>
              </w:rPr>
            </w:pPr>
            <w:r>
              <w:rPr>
                <w:w w:val="95"/>
                <w:sz w:val="16"/>
              </w:rPr>
              <w:t>-17.83328</w:t>
            </w:r>
          </w:p>
        </w:tc>
        <w:tc>
          <w:tcPr>
            <w:tcW w:w="2955" w:type="dxa"/>
            <w:tcBorders>
              <w:left w:val="single" w:sz="8" w:space="0" w:color="000000"/>
            </w:tcBorders>
          </w:tcPr>
          <w:p>
            <w:pPr>
              <w:pStyle w:val="TableParagraph"/>
              <w:tabs>
                <w:tab w:pos="1553" w:val="left" w:leader="none"/>
              </w:tabs>
              <w:ind w:left="18"/>
              <w:rPr>
                <w:sz w:val="16"/>
              </w:rPr>
            </w:pPr>
            <w:r>
              <w:rPr>
                <w:sz w:val="16"/>
              </w:rPr>
              <w:t>022*46*200004</w:t>
              <w:tab/>
              <w:t>022*1*2311</w:t>
            </w:r>
          </w:p>
        </w:tc>
        <w:tc>
          <w:tcPr>
            <w:tcW w:w="527" w:type="dxa"/>
          </w:tcPr>
          <w:p>
            <w:pPr>
              <w:pStyle w:val="TableParagraph"/>
              <w:ind w:right="92"/>
              <w:jc w:val="right"/>
              <w:rPr>
                <w:sz w:val="16"/>
              </w:rPr>
            </w:pPr>
            <w:r>
              <w:rPr>
                <w:w w:val="95"/>
                <w:sz w:val="16"/>
              </w:rPr>
              <w:t>857</w:t>
            </w:r>
          </w:p>
        </w:tc>
        <w:tc>
          <w:tcPr>
            <w:tcW w:w="913" w:type="dxa"/>
          </w:tcPr>
          <w:p>
            <w:pPr>
              <w:pStyle w:val="TableParagraph"/>
              <w:ind w:left="76" w:right="27"/>
              <w:jc w:val="center"/>
              <w:rPr>
                <w:sz w:val="16"/>
              </w:rPr>
            </w:pPr>
            <w:r>
              <w:rPr>
                <w:sz w:val="16"/>
              </w:rPr>
              <w:t>-1.78011</w:t>
            </w:r>
          </w:p>
        </w:tc>
      </w:tr>
      <w:tr>
        <w:trPr>
          <w:trHeight w:val="181" w:hRule="atLeast"/>
        </w:trPr>
        <w:tc>
          <w:tcPr>
            <w:tcW w:w="1442" w:type="dxa"/>
          </w:tcPr>
          <w:p>
            <w:pPr>
              <w:pStyle w:val="TableParagraph"/>
              <w:ind w:left="50"/>
              <w:rPr>
                <w:sz w:val="16"/>
              </w:rPr>
            </w:pPr>
            <w:r>
              <w:rPr>
                <w:sz w:val="16"/>
              </w:rPr>
              <w:t>032*1*0209</w:t>
            </w:r>
          </w:p>
        </w:tc>
        <w:tc>
          <w:tcPr>
            <w:tcW w:w="1488" w:type="dxa"/>
          </w:tcPr>
          <w:p>
            <w:pPr>
              <w:pStyle w:val="TableParagraph"/>
              <w:ind w:left="143"/>
              <w:rPr>
                <w:sz w:val="16"/>
              </w:rPr>
            </w:pPr>
            <w:r>
              <w:rPr>
                <w:sz w:val="16"/>
              </w:rPr>
              <w:t>032*1*0207</w:t>
            </w:r>
          </w:p>
        </w:tc>
        <w:tc>
          <w:tcPr>
            <w:tcW w:w="528" w:type="dxa"/>
          </w:tcPr>
          <w:p>
            <w:pPr>
              <w:pStyle w:val="TableParagraph"/>
              <w:ind w:right="46"/>
              <w:jc w:val="right"/>
              <w:rPr>
                <w:sz w:val="16"/>
              </w:rPr>
            </w:pPr>
            <w:r>
              <w:rPr>
                <w:w w:val="95"/>
                <w:sz w:val="16"/>
              </w:rPr>
              <w:t>592</w:t>
            </w:r>
          </w:p>
        </w:tc>
        <w:tc>
          <w:tcPr>
            <w:tcW w:w="986" w:type="dxa"/>
            <w:tcBorders>
              <w:right w:val="single" w:sz="8" w:space="0" w:color="000000"/>
            </w:tcBorders>
          </w:tcPr>
          <w:p>
            <w:pPr>
              <w:pStyle w:val="TableParagraph"/>
              <w:ind w:right="62"/>
              <w:jc w:val="right"/>
              <w:rPr>
                <w:sz w:val="16"/>
              </w:rPr>
            </w:pPr>
            <w:r>
              <w:rPr>
                <w:w w:val="95"/>
                <w:sz w:val="16"/>
              </w:rPr>
              <w:t>0.01595</w:t>
            </w:r>
          </w:p>
        </w:tc>
        <w:tc>
          <w:tcPr>
            <w:tcW w:w="2955" w:type="dxa"/>
            <w:tcBorders>
              <w:left w:val="single" w:sz="8" w:space="0" w:color="000000"/>
            </w:tcBorders>
          </w:tcPr>
          <w:p>
            <w:pPr>
              <w:pStyle w:val="TableParagraph"/>
              <w:tabs>
                <w:tab w:pos="1553" w:val="left" w:leader="none"/>
              </w:tabs>
              <w:ind w:left="18"/>
              <w:rPr>
                <w:sz w:val="16"/>
              </w:rPr>
            </w:pPr>
            <w:r>
              <w:rPr>
                <w:sz w:val="16"/>
              </w:rPr>
              <w:t>022*1*2311</w:t>
              <w:tab/>
              <w:t>022*1*2310</w:t>
            </w:r>
          </w:p>
        </w:tc>
        <w:tc>
          <w:tcPr>
            <w:tcW w:w="527" w:type="dxa"/>
          </w:tcPr>
          <w:p>
            <w:pPr>
              <w:pStyle w:val="TableParagraph"/>
              <w:ind w:right="92"/>
              <w:jc w:val="right"/>
              <w:rPr>
                <w:sz w:val="16"/>
              </w:rPr>
            </w:pPr>
            <w:r>
              <w:rPr>
                <w:w w:val="95"/>
                <w:sz w:val="16"/>
              </w:rPr>
              <w:t>818</w:t>
            </w:r>
          </w:p>
        </w:tc>
        <w:tc>
          <w:tcPr>
            <w:tcW w:w="913" w:type="dxa"/>
          </w:tcPr>
          <w:p>
            <w:pPr>
              <w:pStyle w:val="TableParagraph"/>
              <w:ind w:left="172" w:right="27"/>
              <w:jc w:val="center"/>
              <w:rPr>
                <w:sz w:val="16"/>
              </w:rPr>
            </w:pPr>
            <w:r>
              <w:rPr>
                <w:sz w:val="16"/>
              </w:rPr>
              <w:t>0.62461</w:t>
            </w:r>
          </w:p>
        </w:tc>
      </w:tr>
      <w:tr>
        <w:trPr>
          <w:trHeight w:val="181" w:hRule="atLeast"/>
        </w:trPr>
        <w:tc>
          <w:tcPr>
            <w:tcW w:w="1442" w:type="dxa"/>
          </w:tcPr>
          <w:p>
            <w:pPr>
              <w:pStyle w:val="TableParagraph"/>
              <w:ind w:left="50"/>
              <w:rPr>
                <w:sz w:val="16"/>
              </w:rPr>
            </w:pPr>
            <w:r>
              <w:rPr>
                <w:sz w:val="16"/>
              </w:rPr>
              <w:t>032*1*0207</w:t>
            </w:r>
          </w:p>
        </w:tc>
        <w:tc>
          <w:tcPr>
            <w:tcW w:w="1488" w:type="dxa"/>
          </w:tcPr>
          <w:p>
            <w:pPr>
              <w:pStyle w:val="TableParagraph"/>
              <w:ind w:left="143"/>
              <w:rPr>
                <w:sz w:val="16"/>
              </w:rPr>
            </w:pPr>
            <w:r>
              <w:rPr>
                <w:sz w:val="16"/>
              </w:rPr>
              <w:t>022*1*9204</w:t>
            </w:r>
          </w:p>
        </w:tc>
        <w:tc>
          <w:tcPr>
            <w:tcW w:w="528" w:type="dxa"/>
          </w:tcPr>
          <w:p>
            <w:pPr>
              <w:pStyle w:val="TableParagraph"/>
              <w:ind w:right="46"/>
              <w:jc w:val="right"/>
              <w:rPr>
                <w:sz w:val="16"/>
              </w:rPr>
            </w:pPr>
            <w:r>
              <w:rPr>
                <w:w w:val="95"/>
                <w:sz w:val="16"/>
              </w:rPr>
              <w:t>1236</w:t>
            </w:r>
          </w:p>
        </w:tc>
        <w:tc>
          <w:tcPr>
            <w:tcW w:w="986" w:type="dxa"/>
            <w:tcBorders>
              <w:right w:val="single" w:sz="8" w:space="0" w:color="000000"/>
            </w:tcBorders>
          </w:tcPr>
          <w:p>
            <w:pPr>
              <w:pStyle w:val="TableParagraph"/>
              <w:ind w:right="62"/>
              <w:jc w:val="right"/>
              <w:rPr>
                <w:sz w:val="16"/>
              </w:rPr>
            </w:pPr>
            <w:r>
              <w:rPr>
                <w:w w:val="95"/>
                <w:sz w:val="16"/>
              </w:rPr>
              <w:t>-2.78429</w:t>
            </w:r>
          </w:p>
        </w:tc>
        <w:tc>
          <w:tcPr>
            <w:tcW w:w="2955" w:type="dxa"/>
            <w:tcBorders>
              <w:left w:val="single" w:sz="8" w:space="0" w:color="000000"/>
            </w:tcBorders>
          </w:tcPr>
          <w:p>
            <w:pPr>
              <w:pStyle w:val="TableParagraph"/>
              <w:tabs>
                <w:tab w:pos="1553" w:val="left" w:leader="none"/>
              </w:tabs>
              <w:ind w:left="18"/>
              <w:rPr>
                <w:sz w:val="16"/>
              </w:rPr>
            </w:pPr>
            <w:r>
              <w:rPr>
                <w:sz w:val="16"/>
              </w:rPr>
              <w:t>022*1*2310</w:t>
              <w:tab/>
              <w:t>022*46*200003</w:t>
            </w:r>
          </w:p>
        </w:tc>
        <w:tc>
          <w:tcPr>
            <w:tcW w:w="527" w:type="dxa"/>
          </w:tcPr>
          <w:p>
            <w:pPr>
              <w:pStyle w:val="TableParagraph"/>
              <w:ind w:right="92"/>
              <w:jc w:val="right"/>
              <w:rPr>
                <w:sz w:val="16"/>
              </w:rPr>
            </w:pPr>
            <w:r>
              <w:rPr>
                <w:w w:val="95"/>
                <w:sz w:val="16"/>
              </w:rPr>
              <w:t>648</w:t>
            </w:r>
          </w:p>
        </w:tc>
        <w:tc>
          <w:tcPr>
            <w:tcW w:w="913" w:type="dxa"/>
          </w:tcPr>
          <w:p>
            <w:pPr>
              <w:pStyle w:val="TableParagraph"/>
              <w:ind w:left="76" w:right="27"/>
              <w:jc w:val="center"/>
              <w:rPr>
                <w:sz w:val="16"/>
              </w:rPr>
            </w:pPr>
            <w:r>
              <w:rPr>
                <w:sz w:val="16"/>
              </w:rPr>
              <w:t>-0.70353</w:t>
            </w:r>
          </w:p>
        </w:tc>
      </w:tr>
      <w:tr>
        <w:trPr>
          <w:trHeight w:val="181" w:hRule="atLeast"/>
        </w:trPr>
        <w:tc>
          <w:tcPr>
            <w:tcW w:w="1442" w:type="dxa"/>
          </w:tcPr>
          <w:p>
            <w:pPr>
              <w:pStyle w:val="TableParagraph"/>
              <w:ind w:left="50"/>
              <w:rPr>
                <w:sz w:val="16"/>
              </w:rPr>
            </w:pPr>
            <w:r>
              <w:rPr>
                <w:sz w:val="16"/>
              </w:rPr>
              <w:t>022*1*9204</w:t>
            </w:r>
          </w:p>
        </w:tc>
        <w:tc>
          <w:tcPr>
            <w:tcW w:w="1488" w:type="dxa"/>
          </w:tcPr>
          <w:p>
            <w:pPr>
              <w:pStyle w:val="TableParagraph"/>
              <w:ind w:left="143"/>
              <w:rPr>
                <w:sz w:val="16"/>
              </w:rPr>
            </w:pPr>
            <w:r>
              <w:rPr>
                <w:sz w:val="16"/>
              </w:rPr>
              <w:t>022*1*9205</w:t>
            </w:r>
          </w:p>
        </w:tc>
        <w:tc>
          <w:tcPr>
            <w:tcW w:w="528" w:type="dxa"/>
          </w:tcPr>
          <w:p>
            <w:pPr>
              <w:pStyle w:val="TableParagraph"/>
              <w:ind w:right="46"/>
              <w:jc w:val="right"/>
              <w:rPr>
                <w:sz w:val="16"/>
              </w:rPr>
            </w:pPr>
            <w:r>
              <w:rPr>
                <w:w w:val="95"/>
                <w:sz w:val="16"/>
              </w:rPr>
              <w:t>1236</w:t>
            </w:r>
          </w:p>
        </w:tc>
        <w:tc>
          <w:tcPr>
            <w:tcW w:w="986" w:type="dxa"/>
            <w:tcBorders>
              <w:right w:val="single" w:sz="8" w:space="0" w:color="000000"/>
            </w:tcBorders>
          </w:tcPr>
          <w:p>
            <w:pPr>
              <w:pStyle w:val="TableParagraph"/>
              <w:ind w:right="62"/>
              <w:jc w:val="right"/>
              <w:rPr>
                <w:sz w:val="16"/>
              </w:rPr>
            </w:pPr>
            <w:r>
              <w:rPr>
                <w:w w:val="95"/>
                <w:sz w:val="16"/>
              </w:rPr>
              <w:t>-5.30230</w:t>
            </w:r>
          </w:p>
        </w:tc>
        <w:tc>
          <w:tcPr>
            <w:tcW w:w="2955" w:type="dxa"/>
            <w:tcBorders>
              <w:left w:val="single" w:sz="8" w:space="0" w:color="000000"/>
            </w:tcBorders>
          </w:tcPr>
          <w:p>
            <w:pPr>
              <w:pStyle w:val="TableParagraph"/>
              <w:tabs>
                <w:tab w:pos="1553" w:val="left" w:leader="none"/>
              </w:tabs>
              <w:ind w:left="18"/>
              <w:rPr>
                <w:sz w:val="16"/>
              </w:rPr>
            </w:pPr>
            <w:r>
              <w:rPr>
                <w:sz w:val="16"/>
              </w:rPr>
              <w:t>022*46*200003</w:t>
              <w:tab/>
              <w:t>022*1*2309</w:t>
            </w:r>
          </w:p>
        </w:tc>
        <w:tc>
          <w:tcPr>
            <w:tcW w:w="527" w:type="dxa"/>
          </w:tcPr>
          <w:p>
            <w:pPr>
              <w:pStyle w:val="TableParagraph"/>
              <w:ind w:right="92"/>
              <w:jc w:val="right"/>
              <w:rPr>
                <w:sz w:val="16"/>
              </w:rPr>
            </w:pPr>
            <w:r>
              <w:rPr>
                <w:w w:val="95"/>
                <w:sz w:val="16"/>
              </w:rPr>
              <w:t>367</w:t>
            </w:r>
          </w:p>
        </w:tc>
        <w:tc>
          <w:tcPr>
            <w:tcW w:w="913" w:type="dxa"/>
          </w:tcPr>
          <w:p>
            <w:pPr>
              <w:pStyle w:val="TableParagraph"/>
              <w:ind w:left="76" w:right="27"/>
              <w:jc w:val="center"/>
              <w:rPr>
                <w:sz w:val="16"/>
              </w:rPr>
            </w:pPr>
            <w:r>
              <w:rPr>
                <w:sz w:val="16"/>
              </w:rPr>
              <w:t>-3.60825</w:t>
            </w:r>
          </w:p>
        </w:tc>
      </w:tr>
      <w:tr>
        <w:trPr>
          <w:trHeight w:val="181" w:hRule="atLeast"/>
        </w:trPr>
        <w:tc>
          <w:tcPr>
            <w:tcW w:w="1442" w:type="dxa"/>
          </w:tcPr>
          <w:p>
            <w:pPr>
              <w:pStyle w:val="TableParagraph"/>
              <w:ind w:left="50"/>
              <w:rPr>
                <w:sz w:val="16"/>
              </w:rPr>
            </w:pPr>
            <w:r>
              <w:rPr>
                <w:sz w:val="16"/>
              </w:rPr>
              <w:t>022*1*9205</w:t>
            </w:r>
          </w:p>
        </w:tc>
        <w:tc>
          <w:tcPr>
            <w:tcW w:w="1488" w:type="dxa"/>
          </w:tcPr>
          <w:p>
            <w:pPr>
              <w:pStyle w:val="TableParagraph"/>
              <w:ind w:left="143"/>
              <w:rPr>
                <w:sz w:val="16"/>
              </w:rPr>
            </w:pPr>
            <w:r>
              <w:rPr>
                <w:sz w:val="16"/>
              </w:rPr>
              <w:t>022*1*9309</w:t>
            </w:r>
          </w:p>
        </w:tc>
        <w:tc>
          <w:tcPr>
            <w:tcW w:w="528" w:type="dxa"/>
          </w:tcPr>
          <w:p>
            <w:pPr>
              <w:pStyle w:val="TableParagraph"/>
              <w:ind w:right="46"/>
              <w:jc w:val="right"/>
              <w:rPr>
                <w:sz w:val="16"/>
              </w:rPr>
            </w:pPr>
            <w:r>
              <w:rPr>
                <w:w w:val="95"/>
                <w:sz w:val="16"/>
              </w:rPr>
              <w:t>1334</w:t>
            </w:r>
          </w:p>
        </w:tc>
        <w:tc>
          <w:tcPr>
            <w:tcW w:w="986" w:type="dxa"/>
            <w:tcBorders>
              <w:right w:val="single" w:sz="8" w:space="0" w:color="000000"/>
            </w:tcBorders>
          </w:tcPr>
          <w:p>
            <w:pPr>
              <w:pStyle w:val="TableParagraph"/>
              <w:ind w:right="62"/>
              <w:jc w:val="right"/>
              <w:rPr>
                <w:sz w:val="16"/>
              </w:rPr>
            </w:pPr>
            <w:r>
              <w:rPr>
                <w:w w:val="95"/>
                <w:sz w:val="16"/>
              </w:rPr>
              <w:t>-1.55838</w:t>
            </w:r>
          </w:p>
        </w:tc>
        <w:tc>
          <w:tcPr>
            <w:tcW w:w="2955" w:type="dxa"/>
            <w:tcBorders>
              <w:left w:val="single" w:sz="8" w:space="0" w:color="000000"/>
            </w:tcBorders>
          </w:tcPr>
          <w:p>
            <w:pPr>
              <w:pStyle w:val="TableParagraph"/>
              <w:tabs>
                <w:tab w:pos="1553" w:val="left" w:leader="none"/>
              </w:tabs>
              <w:ind w:left="18"/>
              <w:rPr>
                <w:sz w:val="16"/>
              </w:rPr>
            </w:pPr>
            <w:r>
              <w:rPr>
                <w:sz w:val="16"/>
              </w:rPr>
              <w:t>022*1*2309</w:t>
              <w:tab/>
              <w:t>022*1*2308</w:t>
            </w:r>
          </w:p>
        </w:tc>
        <w:tc>
          <w:tcPr>
            <w:tcW w:w="527" w:type="dxa"/>
          </w:tcPr>
          <w:p>
            <w:pPr>
              <w:pStyle w:val="TableParagraph"/>
              <w:ind w:right="92"/>
              <w:jc w:val="right"/>
              <w:rPr>
                <w:sz w:val="16"/>
              </w:rPr>
            </w:pPr>
            <w:r>
              <w:rPr>
                <w:w w:val="95"/>
                <w:sz w:val="16"/>
              </w:rPr>
              <w:t>916</w:t>
            </w:r>
          </w:p>
        </w:tc>
        <w:tc>
          <w:tcPr>
            <w:tcW w:w="913" w:type="dxa"/>
          </w:tcPr>
          <w:p>
            <w:pPr>
              <w:pStyle w:val="TableParagraph"/>
              <w:ind w:left="172" w:right="27"/>
              <w:jc w:val="center"/>
              <w:rPr>
                <w:sz w:val="16"/>
              </w:rPr>
            </w:pPr>
            <w:r>
              <w:rPr>
                <w:sz w:val="16"/>
              </w:rPr>
              <w:t>0.21854</w:t>
            </w:r>
          </w:p>
        </w:tc>
      </w:tr>
      <w:tr>
        <w:trPr>
          <w:trHeight w:val="181" w:hRule="atLeast"/>
        </w:trPr>
        <w:tc>
          <w:tcPr>
            <w:tcW w:w="1442" w:type="dxa"/>
          </w:tcPr>
          <w:p>
            <w:pPr>
              <w:pStyle w:val="TableParagraph"/>
              <w:ind w:left="50"/>
              <w:rPr>
                <w:sz w:val="16"/>
              </w:rPr>
            </w:pPr>
            <w:r>
              <w:rPr>
                <w:sz w:val="16"/>
              </w:rPr>
              <w:t>022*1*9309</w:t>
            </w:r>
          </w:p>
        </w:tc>
        <w:tc>
          <w:tcPr>
            <w:tcW w:w="1488" w:type="dxa"/>
          </w:tcPr>
          <w:p>
            <w:pPr>
              <w:pStyle w:val="TableParagraph"/>
              <w:ind w:left="143"/>
              <w:rPr>
                <w:sz w:val="16"/>
              </w:rPr>
            </w:pPr>
            <w:r>
              <w:rPr>
                <w:sz w:val="16"/>
              </w:rPr>
              <w:t>022*1*9310</w:t>
            </w:r>
          </w:p>
        </w:tc>
        <w:tc>
          <w:tcPr>
            <w:tcW w:w="528" w:type="dxa"/>
          </w:tcPr>
          <w:p>
            <w:pPr>
              <w:pStyle w:val="TableParagraph"/>
              <w:ind w:right="46"/>
              <w:jc w:val="right"/>
              <w:rPr>
                <w:sz w:val="16"/>
              </w:rPr>
            </w:pPr>
            <w:r>
              <w:rPr>
                <w:w w:val="95"/>
                <w:sz w:val="16"/>
              </w:rPr>
              <w:t>1031</w:t>
            </w:r>
          </w:p>
        </w:tc>
        <w:tc>
          <w:tcPr>
            <w:tcW w:w="986" w:type="dxa"/>
            <w:tcBorders>
              <w:right w:val="single" w:sz="8" w:space="0" w:color="000000"/>
            </w:tcBorders>
          </w:tcPr>
          <w:p>
            <w:pPr>
              <w:pStyle w:val="TableParagraph"/>
              <w:ind w:right="62"/>
              <w:jc w:val="right"/>
              <w:rPr>
                <w:sz w:val="16"/>
              </w:rPr>
            </w:pPr>
            <w:r>
              <w:rPr>
                <w:w w:val="95"/>
                <w:sz w:val="16"/>
              </w:rPr>
              <w:t>0.71776</w:t>
            </w:r>
          </w:p>
        </w:tc>
        <w:tc>
          <w:tcPr>
            <w:tcW w:w="2955" w:type="dxa"/>
            <w:tcBorders>
              <w:left w:val="single" w:sz="8" w:space="0" w:color="000000"/>
            </w:tcBorders>
          </w:tcPr>
          <w:p>
            <w:pPr>
              <w:pStyle w:val="TableParagraph"/>
              <w:tabs>
                <w:tab w:pos="1553" w:val="left" w:leader="none"/>
              </w:tabs>
              <w:ind w:left="18"/>
              <w:rPr>
                <w:sz w:val="16"/>
              </w:rPr>
            </w:pPr>
            <w:r>
              <w:rPr>
                <w:sz w:val="16"/>
              </w:rPr>
              <w:t>022*1*2308</w:t>
              <w:tab/>
              <w:t>022*46*200001</w:t>
            </w:r>
          </w:p>
        </w:tc>
        <w:tc>
          <w:tcPr>
            <w:tcW w:w="527" w:type="dxa"/>
          </w:tcPr>
          <w:p>
            <w:pPr>
              <w:pStyle w:val="TableParagraph"/>
              <w:ind w:right="92"/>
              <w:jc w:val="right"/>
              <w:rPr>
                <w:sz w:val="16"/>
              </w:rPr>
            </w:pPr>
            <w:r>
              <w:rPr>
                <w:w w:val="95"/>
                <w:sz w:val="16"/>
              </w:rPr>
              <w:t>609</w:t>
            </w:r>
          </w:p>
        </w:tc>
        <w:tc>
          <w:tcPr>
            <w:tcW w:w="913" w:type="dxa"/>
          </w:tcPr>
          <w:p>
            <w:pPr>
              <w:pStyle w:val="TableParagraph"/>
              <w:ind w:left="76" w:right="27"/>
              <w:jc w:val="center"/>
              <w:rPr>
                <w:sz w:val="16"/>
              </w:rPr>
            </w:pPr>
            <w:r>
              <w:rPr>
                <w:sz w:val="16"/>
              </w:rPr>
              <w:t>-0.38980</w:t>
            </w:r>
          </w:p>
        </w:tc>
      </w:tr>
      <w:tr>
        <w:trPr>
          <w:trHeight w:val="181" w:hRule="atLeast"/>
        </w:trPr>
        <w:tc>
          <w:tcPr>
            <w:tcW w:w="1442" w:type="dxa"/>
          </w:tcPr>
          <w:p>
            <w:pPr>
              <w:pStyle w:val="TableParagraph"/>
              <w:ind w:left="50"/>
              <w:rPr>
                <w:sz w:val="16"/>
              </w:rPr>
            </w:pPr>
            <w:r>
              <w:rPr>
                <w:sz w:val="16"/>
              </w:rPr>
              <w:t>022*1*9310</w:t>
            </w:r>
          </w:p>
        </w:tc>
        <w:tc>
          <w:tcPr>
            <w:tcW w:w="1488" w:type="dxa"/>
          </w:tcPr>
          <w:p>
            <w:pPr>
              <w:pStyle w:val="TableParagraph"/>
              <w:ind w:right="94"/>
              <w:jc w:val="right"/>
              <w:rPr>
                <w:sz w:val="16"/>
              </w:rPr>
            </w:pPr>
            <w:r>
              <w:rPr>
                <w:w w:val="95"/>
                <w:sz w:val="16"/>
              </w:rPr>
              <w:t>022*9999*9304</w:t>
            </w:r>
          </w:p>
        </w:tc>
        <w:tc>
          <w:tcPr>
            <w:tcW w:w="528" w:type="dxa"/>
          </w:tcPr>
          <w:p>
            <w:pPr>
              <w:pStyle w:val="TableParagraph"/>
              <w:ind w:right="46"/>
              <w:jc w:val="right"/>
              <w:rPr>
                <w:sz w:val="16"/>
              </w:rPr>
            </w:pPr>
            <w:r>
              <w:rPr>
                <w:w w:val="95"/>
                <w:sz w:val="16"/>
              </w:rPr>
              <w:t>1531</w:t>
            </w:r>
          </w:p>
        </w:tc>
        <w:tc>
          <w:tcPr>
            <w:tcW w:w="986" w:type="dxa"/>
            <w:tcBorders>
              <w:right w:val="single" w:sz="8" w:space="0" w:color="000000"/>
            </w:tcBorders>
          </w:tcPr>
          <w:p>
            <w:pPr>
              <w:pStyle w:val="TableParagraph"/>
              <w:ind w:right="62"/>
              <w:jc w:val="right"/>
              <w:rPr>
                <w:sz w:val="16"/>
              </w:rPr>
            </w:pPr>
            <w:r>
              <w:rPr>
                <w:w w:val="95"/>
                <w:sz w:val="16"/>
              </w:rPr>
              <w:t>0.83602</w:t>
            </w:r>
          </w:p>
        </w:tc>
        <w:tc>
          <w:tcPr>
            <w:tcW w:w="2955" w:type="dxa"/>
            <w:tcBorders>
              <w:left w:val="single" w:sz="8" w:space="0" w:color="000000"/>
            </w:tcBorders>
          </w:tcPr>
          <w:p>
            <w:pPr>
              <w:pStyle w:val="TableParagraph"/>
              <w:tabs>
                <w:tab w:pos="1553" w:val="left" w:leader="none"/>
              </w:tabs>
              <w:ind w:left="18"/>
              <w:rPr>
                <w:sz w:val="16"/>
              </w:rPr>
            </w:pPr>
            <w:r>
              <w:rPr>
                <w:sz w:val="16"/>
              </w:rPr>
              <w:t>022*46*200001</w:t>
              <w:tab/>
              <w:t>4078/500</w:t>
            </w:r>
            <w:r>
              <w:rPr>
                <w:spacing w:val="-1"/>
                <w:sz w:val="16"/>
              </w:rPr>
              <w:t> </w:t>
            </w:r>
            <w:r>
              <w:rPr>
                <w:sz w:val="16"/>
              </w:rPr>
              <w:t>503</w:t>
            </w:r>
          </w:p>
        </w:tc>
        <w:tc>
          <w:tcPr>
            <w:tcW w:w="527" w:type="dxa"/>
          </w:tcPr>
          <w:p>
            <w:pPr>
              <w:pStyle w:val="TableParagraph"/>
              <w:ind w:right="92"/>
              <w:jc w:val="right"/>
              <w:rPr>
                <w:sz w:val="16"/>
              </w:rPr>
            </w:pPr>
            <w:r>
              <w:rPr>
                <w:w w:val="95"/>
                <w:sz w:val="16"/>
              </w:rPr>
              <w:t>978</w:t>
            </w:r>
          </w:p>
        </w:tc>
        <w:tc>
          <w:tcPr>
            <w:tcW w:w="913" w:type="dxa"/>
          </w:tcPr>
          <w:p>
            <w:pPr>
              <w:pStyle w:val="TableParagraph"/>
              <w:ind w:left="172" w:right="27"/>
              <w:jc w:val="center"/>
              <w:rPr>
                <w:sz w:val="16"/>
              </w:rPr>
            </w:pPr>
            <w:r>
              <w:rPr>
                <w:sz w:val="16"/>
              </w:rPr>
              <w:t>9.96653</w:t>
            </w:r>
          </w:p>
        </w:tc>
      </w:tr>
      <w:tr>
        <w:trPr>
          <w:trHeight w:val="181" w:hRule="atLeast"/>
        </w:trPr>
        <w:tc>
          <w:tcPr>
            <w:tcW w:w="1442" w:type="dxa"/>
          </w:tcPr>
          <w:p>
            <w:pPr>
              <w:pStyle w:val="TableParagraph"/>
              <w:ind w:left="50"/>
              <w:rPr>
                <w:sz w:val="16"/>
              </w:rPr>
            </w:pPr>
            <w:r>
              <w:rPr>
                <w:sz w:val="16"/>
              </w:rPr>
              <w:t>022*9999*9304</w:t>
            </w:r>
          </w:p>
        </w:tc>
        <w:tc>
          <w:tcPr>
            <w:tcW w:w="1488" w:type="dxa"/>
          </w:tcPr>
          <w:p>
            <w:pPr>
              <w:pStyle w:val="TableParagraph"/>
              <w:ind w:left="143"/>
              <w:rPr>
                <w:sz w:val="16"/>
              </w:rPr>
            </w:pPr>
            <w:r>
              <w:rPr>
                <w:sz w:val="16"/>
              </w:rPr>
              <w:t>022*1*9312</w:t>
            </w:r>
          </w:p>
        </w:tc>
        <w:tc>
          <w:tcPr>
            <w:tcW w:w="528" w:type="dxa"/>
          </w:tcPr>
          <w:p>
            <w:pPr>
              <w:pStyle w:val="TableParagraph"/>
              <w:ind w:right="46"/>
              <w:jc w:val="right"/>
              <w:rPr>
                <w:sz w:val="16"/>
              </w:rPr>
            </w:pPr>
            <w:r>
              <w:rPr>
                <w:w w:val="95"/>
                <w:sz w:val="16"/>
              </w:rPr>
              <w:t>1294</w:t>
            </w:r>
          </w:p>
        </w:tc>
        <w:tc>
          <w:tcPr>
            <w:tcW w:w="986" w:type="dxa"/>
            <w:tcBorders>
              <w:right w:val="single" w:sz="8" w:space="0" w:color="000000"/>
            </w:tcBorders>
          </w:tcPr>
          <w:p>
            <w:pPr>
              <w:pStyle w:val="TableParagraph"/>
              <w:ind w:right="62"/>
              <w:jc w:val="right"/>
              <w:rPr>
                <w:sz w:val="16"/>
              </w:rPr>
            </w:pPr>
            <w:r>
              <w:rPr>
                <w:w w:val="95"/>
                <w:sz w:val="16"/>
              </w:rPr>
              <w:t>-1.41624</w:t>
            </w:r>
          </w:p>
        </w:tc>
        <w:tc>
          <w:tcPr>
            <w:tcW w:w="2955" w:type="dxa"/>
            <w:tcBorders>
              <w:left w:val="single" w:sz="8" w:space="0" w:color="000000"/>
            </w:tcBorders>
          </w:tcPr>
          <w:p>
            <w:pPr>
              <w:pStyle w:val="TableParagraph"/>
              <w:ind w:left="18"/>
              <w:rPr>
                <w:sz w:val="16"/>
              </w:rPr>
            </w:pPr>
            <w:r>
              <w:rPr>
                <w:sz w:val="16"/>
              </w:rPr>
              <w:t>East Bridge - High Bridge</w:t>
            </w:r>
          </w:p>
        </w:tc>
        <w:tc>
          <w:tcPr>
            <w:tcW w:w="527" w:type="dxa"/>
          </w:tcPr>
          <w:p>
            <w:pPr>
              <w:pStyle w:val="TableParagraph"/>
              <w:spacing w:line="240" w:lineRule="auto"/>
              <w:rPr>
                <w:rFonts w:ascii="Times New Roman"/>
                <w:sz w:val="12"/>
              </w:rPr>
            </w:pPr>
          </w:p>
        </w:tc>
        <w:tc>
          <w:tcPr>
            <w:tcW w:w="913" w:type="dxa"/>
          </w:tcPr>
          <w:p>
            <w:pPr>
              <w:pStyle w:val="TableParagraph"/>
              <w:spacing w:line="240" w:lineRule="auto"/>
              <w:rPr>
                <w:rFonts w:ascii="Times New Roman"/>
                <w:sz w:val="12"/>
              </w:rPr>
            </w:pPr>
          </w:p>
        </w:tc>
      </w:tr>
      <w:tr>
        <w:trPr>
          <w:trHeight w:val="181" w:hRule="atLeast"/>
        </w:trPr>
        <w:tc>
          <w:tcPr>
            <w:tcW w:w="1442" w:type="dxa"/>
          </w:tcPr>
          <w:p>
            <w:pPr>
              <w:pStyle w:val="TableParagraph"/>
              <w:ind w:left="50"/>
              <w:rPr>
                <w:sz w:val="16"/>
              </w:rPr>
            </w:pPr>
            <w:r>
              <w:rPr>
                <w:sz w:val="16"/>
              </w:rPr>
              <w:t>022*1*9312</w:t>
            </w:r>
          </w:p>
        </w:tc>
        <w:tc>
          <w:tcPr>
            <w:tcW w:w="1488" w:type="dxa"/>
          </w:tcPr>
          <w:p>
            <w:pPr>
              <w:pStyle w:val="TableParagraph"/>
              <w:ind w:left="143"/>
              <w:rPr>
                <w:sz w:val="16"/>
              </w:rPr>
            </w:pPr>
            <w:r>
              <w:rPr>
                <w:sz w:val="16"/>
              </w:rPr>
              <w:t>022*1*9313</w:t>
            </w:r>
          </w:p>
        </w:tc>
        <w:tc>
          <w:tcPr>
            <w:tcW w:w="528" w:type="dxa"/>
          </w:tcPr>
          <w:p>
            <w:pPr>
              <w:pStyle w:val="TableParagraph"/>
              <w:ind w:right="46"/>
              <w:jc w:val="right"/>
              <w:rPr>
                <w:sz w:val="16"/>
              </w:rPr>
            </w:pPr>
            <w:r>
              <w:rPr>
                <w:w w:val="95"/>
                <w:sz w:val="16"/>
              </w:rPr>
              <w:t>898</w:t>
            </w:r>
          </w:p>
        </w:tc>
        <w:tc>
          <w:tcPr>
            <w:tcW w:w="986" w:type="dxa"/>
            <w:tcBorders>
              <w:right w:val="single" w:sz="8" w:space="0" w:color="000000"/>
            </w:tcBorders>
          </w:tcPr>
          <w:p>
            <w:pPr>
              <w:pStyle w:val="TableParagraph"/>
              <w:ind w:right="62"/>
              <w:jc w:val="right"/>
              <w:rPr>
                <w:sz w:val="16"/>
              </w:rPr>
            </w:pPr>
            <w:r>
              <w:rPr>
                <w:w w:val="95"/>
                <w:sz w:val="16"/>
              </w:rPr>
              <w:t>5.43764</w:t>
            </w:r>
          </w:p>
        </w:tc>
        <w:tc>
          <w:tcPr>
            <w:tcW w:w="2955" w:type="dxa"/>
            <w:tcBorders>
              <w:left w:val="single" w:sz="8" w:space="0" w:color="000000"/>
            </w:tcBorders>
          </w:tcPr>
          <w:p>
            <w:pPr>
              <w:pStyle w:val="TableParagraph"/>
              <w:tabs>
                <w:tab w:pos="1553" w:val="left" w:leader="none"/>
              </w:tabs>
              <w:ind w:left="18"/>
              <w:rPr>
                <w:sz w:val="16"/>
              </w:rPr>
            </w:pPr>
            <w:r>
              <w:rPr>
                <w:sz w:val="16"/>
              </w:rPr>
              <w:t>4078/500</w:t>
            </w:r>
            <w:r>
              <w:rPr>
                <w:spacing w:val="-2"/>
                <w:sz w:val="16"/>
              </w:rPr>
              <w:t> </w:t>
            </w:r>
            <w:r>
              <w:rPr>
                <w:sz w:val="16"/>
              </w:rPr>
              <w:t>503</w:t>
              <w:tab/>
              <w:t>4078/500</w:t>
            </w:r>
            <w:r>
              <w:rPr>
                <w:spacing w:val="-1"/>
                <w:sz w:val="16"/>
              </w:rPr>
              <w:t> </w:t>
            </w:r>
            <w:r>
              <w:rPr>
                <w:sz w:val="16"/>
              </w:rPr>
              <w:t>501</w:t>
            </w:r>
          </w:p>
        </w:tc>
        <w:tc>
          <w:tcPr>
            <w:tcW w:w="527" w:type="dxa"/>
          </w:tcPr>
          <w:p>
            <w:pPr>
              <w:pStyle w:val="TableParagraph"/>
              <w:ind w:right="92"/>
              <w:jc w:val="right"/>
              <w:rPr>
                <w:sz w:val="16"/>
              </w:rPr>
            </w:pPr>
            <w:r>
              <w:rPr>
                <w:w w:val="95"/>
                <w:sz w:val="16"/>
              </w:rPr>
              <w:t>225</w:t>
            </w:r>
          </w:p>
        </w:tc>
        <w:tc>
          <w:tcPr>
            <w:tcW w:w="913" w:type="dxa"/>
          </w:tcPr>
          <w:p>
            <w:pPr>
              <w:pStyle w:val="TableParagraph"/>
              <w:ind w:left="172" w:right="27"/>
              <w:jc w:val="center"/>
              <w:rPr>
                <w:sz w:val="16"/>
              </w:rPr>
            </w:pPr>
            <w:r>
              <w:rPr>
                <w:sz w:val="16"/>
              </w:rPr>
              <w:t>2.52102</w:t>
            </w:r>
          </w:p>
        </w:tc>
      </w:tr>
      <w:tr>
        <w:trPr>
          <w:trHeight w:val="181" w:hRule="atLeast"/>
        </w:trPr>
        <w:tc>
          <w:tcPr>
            <w:tcW w:w="1442" w:type="dxa"/>
          </w:tcPr>
          <w:p>
            <w:pPr>
              <w:pStyle w:val="TableParagraph"/>
              <w:ind w:left="50"/>
              <w:rPr>
                <w:sz w:val="16"/>
              </w:rPr>
            </w:pPr>
            <w:r>
              <w:rPr>
                <w:sz w:val="16"/>
              </w:rPr>
              <w:t>022*1*9313</w:t>
            </w:r>
          </w:p>
        </w:tc>
        <w:tc>
          <w:tcPr>
            <w:tcW w:w="1488" w:type="dxa"/>
          </w:tcPr>
          <w:p>
            <w:pPr>
              <w:pStyle w:val="TableParagraph"/>
              <w:ind w:left="143"/>
              <w:rPr>
                <w:sz w:val="16"/>
              </w:rPr>
            </w:pPr>
            <w:r>
              <w:rPr>
                <w:sz w:val="16"/>
              </w:rPr>
              <w:t>022*1*8303</w:t>
            </w:r>
          </w:p>
        </w:tc>
        <w:tc>
          <w:tcPr>
            <w:tcW w:w="528" w:type="dxa"/>
          </w:tcPr>
          <w:p>
            <w:pPr>
              <w:pStyle w:val="TableParagraph"/>
              <w:ind w:right="46"/>
              <w:jc w:val="right"/>
              <w:rPr>
                <w:sz w:val="16"/>
              </w:rPr>
            </w:pPr>
            <w:r>
              <w:rPr>
                <w:w w:val="95"/>
                <w:sz w:val="16"/>
              </w:rPr>
              <w:t>997</w:t>
            </w:r>
          </w:p>
        </w:tc>
        <w:tc>
          <w:tcPr>
            <w:tcW w:w="986" w:type="dxa"/>
            <w:tcBorders>
              <w:right w:val="single" w:sz="8" w:space="0" w:color="000000"/>
            </w:tcBorders>
          </w:tcPr>
          <w:p>
            <w:pPr>
              <w:pStyle w:val="TableParagraph"/>
              <w:ind w:right="62"/>
              <w:jc w:val="right"/>
              <w:rPr>
                <w:sz w:val="16"/>
              </w:rPr>
            </w:pPr>
            <w:r>
              <w:rPr>
                <w:w w:val="95"/>
                <w:sz w:val="16"/>
              </w:rPr>
              <w:t>-5.72160</w:t>
            </w:r>
          </w:p>
        </w:tc>
        <w:tc>
          <w:tcPr>
            <w:tcW w:w="2955" w:type="dxa"/>
            <w:tcBorders>
              <w:left w:val="single" w:sz="8" w:space="0" w:color="000000"/>
            </w:tcBorders>
          </w:tcPr>
          <w:p>
            <w:pPr>
              <w:pStyle w:val="TableParagraph"/>
              <w:tabs>
                <w:tab w:pos="1553" w:val="left" w:leader="none"/>
              </w:tabs>
              <w:ind w:left="18"/>
              <w:rPr>
                <w:sz w:val="16"/>
              </w:rPr>
            </w:pPr>
            <w:r>
              <w:rPr>
                <w:sz w:val="16"/>
              </w:rPr>
              <w:t>4078/500</w:t>
            </w:r>
            <w:r>
              <w:rPr>
                <w:spacing w:val="-2"/>
                <w:sz w:val="16"/>
              </w:rPr>
              <w:t> </w:t>
            </w:r>
            <w:r>
              <w:rPr>
                <w:sz w:val="16"/>
              </w:rPr>
              <w:t>503</w:t>
              <w:tab/>
              <w:t>4078/500</w:t>
            </w:r>
            <w:r>
              <w:rPr>
                <w:spacing w:val="-2"/>
                <w:sz w:val="16"/>
              </w:rPr>
              <w:t> </w:t>
            </w:r>
            <w:r>
              <w:rPr>
                <w:sz w:val="16"/>
              </w:rPr>
              <w:t>501.1</w:t>
            </w:r>
          </w:p>
        </w:tc>
        <w:tc>
          <w:tcPr>
            <w:tcW w:w="527" w:type="dxa"/>
          </w:tcPr>
          <w:p>
            <w:pPr>
              <w:pStyle w:val="TableParagraph"/>
              <w:ind w:right="92"/>
              <w:jc w:val="right"/>
              <w:rPr>
                <w:sz w:val="16"/>
              </w:rPr>
            </w:pPr>
            <w:r>
              <w:rPr>
                <w:w w:val="95"/>
                <w:sz w:val="16"/>
              </w:rPr>
              <w:t>274</w:t>
            </w:r>
          </w:p>
        </w:tc>
        <w:tc>
          <w:tcPr>
            <w:tcW w:w="913" w:type="dxa"/>
          </w:tcPr>
          <w:p>
            <w:pPr>
              <w:pStyle w:val="TableParagraph"/>
              <w:ind w:left="172" w:right="27"/>
              <w:jc w:val="center"/>
              <w:rPr>
                <w:sz w:val="16"/>
              </w:rPr>
            </w:pPr>
            <w:r>
              <w:rPr>
                <w:sz w:val="16"/>
              </w:rPr>
              <w:t>2.51802</w:t>
            </w:r>
          </w:p>
        </w:tc>
      </w:tr>
      <w:tr>
        <w:trPr>
          <w:trHeight w:val="181" w:hRule="atLeast"/>
        </w:trPr>
        <w:tc>
          <w:tcPr>
            <w:tcW w:w="1442" w:type="dxa"/>
          </w:tcPr>
          <w:p>
            <w:pPr>
              <w:pStyle w:val="TableParagraph"/>
              <w:ind w:left="50"/>
              <w:rPr>
                <w:sz w:val="16"/>
              </w:rPr>
            </w:pPr>
            <w:r>
              <w:rPr>
                <w:sz w:val="16"/>
              </w:rPr>
              <w:t>022*1*8303</w:t>
            </w:r>
          </w:p>
        </w:tc>
        <w:tc>
          <w:tcPr>
            <w:tcW w:w="1488" w:type="dxa"/>
          </w:tcPr>
          <w:p>
            <w:pPr>
              <w:pStyle w:val="TableParagraph"/>
              <w:ind w:left="143"/>
              <w:rPr>
                <w:sz w:val="16"/>
              </w:rPr>
            </w:pPr>
            <w:r>
              <w:rPr>
                <w:sz w:val="16"/>
              </w:rPr>
              <w:t>022*1*8304</w:t>
            </w:r>
          </w:p>
        </w:tc>
        <w:tc>
          <w:tcPr>
            <w:tcW w:w="528" w:type="dxa"/>
          </w:tcPr>
          <w:p>
            <w:pPr>
              <w:pStyle w:val="TableParagraph"/>
              <w:ind w:right="46"/>
              <w:jc w:val="right"/>
              <w:rPr>
                <w:sz w:val="16"/>
              </w:rPr>
            </w:pPr>
            <w:r>
              <w:rPr>
                <w:w w:val="95"/>
                <w:sz w:val="16"/>
              </w:rPr>
              <w:t>813</w:t>
            </w:r>
          </w:p>
        </w:tc>
        <w:tc>
          <w:tcPr>
            <w:tcW w:w="986" w:type="dxa"/>
            <w:tcBorders>
              <w:right w:val="single" w:sz="8" w:space="0" w:color="000000"/>
            </w:tcBorders>
          </w:tcPr>
          <w:p>
            <w:pPr>
              <w:pStyle w:val="TableParagraph"/>
              <w:ind w:right="62"/>
              <w:jc w:val="right"/>
              <w:rPr>
                <w:sz w:val="16"/>
              </w:rPr>
            </w:pPr>
            <w:r>
              <w:rPr>
                <w:w w:val="95"/>
                <w:sz w:val="16"/>
              </w:rPr>
              <w:t>5.73844</w:t>
            </w:r>
          </w:p>
        </w:tc>
        <w:tc>
          <w:tcPr>
            <w:tcW w:w="2955" w:type="dxa"/>
            <w:tcBorders>
              <w:left w:val="single" w:sz="8" w:space="0" w:color="000000"/>
            </w:tcBorders>
          </w:tcPr>
          <w:p>
            <w:pPr>
              <w:pStyle w:val="TableParagraph"/>
              <w:tabs>
                <w:tab w:pos="1553" w:val="left" w:leader="none"/>
              </w:tabs>
              <w:ind w:left="18"/>
              <w:rPr>
                <w:sz w:val="16"/>
              </w:rPr>
            </w:pPr>
            <w:r>
              <w:rPr>
                <w:sz w:val="16"/>
              </w:rPr>
              <w:t>4078/500</w:t>
            </w:r>
            <w:r>
              <w:rPr>
                <w:spacing w:val="-2"/>
                <w:sz w:val="16"/>
              </w:rPr>
              <w:t> </w:t>
            </w:r>
            <w:r>
              <w:rPr>
                <w:sz w:val="16"/>
              </w:rPr>
              <w:t>502</w:t>
              <w:tab/>
              <w:t>4078/500</w:t>
            </w:r>
            <w:r>
              <w:rPr>
                <w:spacing w:val="-1"/>
                <w:sz w:val="16"/>
              </w:rPr>
              <w:t> </w:t>
            </w:r>
            <w:r>
              <w:rPr>
                <w:sz w:val="16"/>
              </w:rPr>
              <w:t>501</w:t>
            </w:r>
          </w:p>
        </w:tc>
        <w:tc>
          <w:tcPr>
            <w:tcW w:w="527" w:type="dxa"/>
          </w:tcPr>
          <w:p>
            <w:pPr>
              <w:pStyle w:val="TableParagraph"/>
              <w:ind w:right="92"/>
              <w:jc w:val="right"/>
              <w:rPr>
                <w:sz w:val="16"/>
              </w:rPr>
            </w:pPr>
            <w:r>
              <w:rPr>
                <w:w w:val="95"/>
                <w:sz w:val="16"/>
              </w:rPr>
              <w:t>81</w:t>
            </w:r>
          </w:p>
        </w:tc>
        <w:tc>
          <w:tcPr>
            <w:tcW w:w="913" w:type="dxa"/>
          </w:tcPr>
          <w:p>
            <w:pPr>
              <w:pStyle w:val="TableParagraph"/>
              <w:ind w:left="172" w:right="27"/>
              <w:jc w:val="center"/>
              <w:rPr>
                <w:sz w:val="16"/>
              </w:rPr>
            </w:pPr>
            <w:r>
              <w:rPr>
                <w:sz w:val="16"/>
              </w:rPr>
              <w:t>0.00201</w:t>
            </w:r>
          </w:p>
        </w:tc>
      </w:tr>
      <w:tr>
        <w:trPr>
          <w:trHeight w:val="181" w:hRule="atLeast"/>
        </w:trPr>
        <w:tc>
          <w:tcPr>
            <w:tcW w:w="1442" w:type="dxa"/>
          </w:tcPr>
          <w:p>
            <w:pPr>
              <w:pStyle w:val="TableParagraph"/>
              <w:ind w:left="50"/>
              <w:rPr>
                <w:sz w:val="16"/>
              </w:rPr>
            </w:pPr>
            <w:r>
              <w:rPr>
                <w:sz w:val="16"/>
              </w:rPr>
              <w:t>022*1*8304</w:t>
            </w:r>
          </w:p>
        </w:tc>
        <w:tc>
          <w:tcPr>
            <w:tcW w:w="1488" w:type="dxa"/>
          </w:tcPr>
          <w:p>
            <w:pPr>
              <w:pStyle w:val="TableParagraph"/>
              <w:ind w:left="143"/>
              <w:rPr>
                <w:sz w:val="16"/>
              </w:rPr>
            </w:pPr>
            <w:r>
              <w:rPr>
                <w:sz w:val="16"/>
              </w:rPr>
              <w:t>022*1*8305</w:t>
            </w:r>
          </w:p>
        </w:tc>
        <w:tc>
          <w:tcPr>
            <w:tcW w:w="528" w:type="dxa"/>
          </w:tcPr>
          <w:p>
            <w:pPr>
              <w:pStyle w:val="TableParagraph"/>
              <w:ind w:right="46"/>
              <w:jc w:val="right"/>
              <w:rPr>
                <w:sz w:val="16"/>
              </w:rPr>
            </w:pPr>
            <w:r>
              <w:rPr>
                <w:w w:val="95"/>
                <w:sz w:val="16"/>
              </w:rPr>
              <w:t>1318</w:t>
            </w:r>
          </w:p>
        </w:tc>
        <w:tc>
          <w:tcPr>
            <w:tcW w:w="986" w:type="dxa"/>
            <w:tcBorders>
              <w:right w:val="single" w:sz="8" w:space="0" w:color="000000"/>
            </w:tcBorders>
          </w:tcPr>
          <w:p>
            <w:pPr>
              <w:pStyle w:val="TableParagraph"/>
              <w:ind w:right="62"/>
              <w:jc w:val="right"/>
              <w:rPr>
                <w:sz w:val="16"/>
              </w:rPr>
            </w:pPr>
            <w:r>
              <w:rPr>
                <w:w w:val="95"/>
                <w:sz w:val="16"/>
              </w:rPr>
              <w:t>-4.60347</w:t>
            </w:r>
          </w:p>
        </w:tc>
        <w:tc>
          <w:tcPr>
            <w:tcW w:w="2955" w:type="dxa"/>
            <w:tcBorders>
              <w:left w:val="single" w:sz="8" w:space="0" w:color="000000"/>
            </w:tcBorders>
          </w:tcPr>
          <w:p>
            <w:pPr>
              <w:pStyle w:val="TableParagraph"/>
              <w:tabs>
                <w:tab w:pos="1553" w:val="left" w:leader="none"/>
              </w:tabs>
              <w:ind w:left="18"/>
              <w:rPr>
                <w:sz w:val="16"/>
              </w:rPr>
            </w:pPr>
            <w:r>
              <w:rPr>
                <w:sz w:val="16"/>
              </w:rPr>
              <w:t>4078/500</w:t>
            </w:r>
            <w:r>
              <w:rPr>
                <w:spacing w:val="-2"/>
                <w:sz w:val="16"/>
              </w:rPr>
              <w:t> </w:t>
            </w:r>
            <w:r>
              <w:rPr>
                <w:sz w:val="16"/>
              </w:rPr>
              <w:t>501</w:t>
              <w:tab/>
              <w:t>4078/432</w:t>
            </w:r>
            <w:r>
              <w:rPr>
                <w:spacing w:val="-1"/>
                <w:sz w:val="16"/>
              </w:rPr>
              <w:t> </w:t>
            </w:r>
            <w:r>
              <w:rPr>
                <w:sz w:val="16"/>
              </w:rPr>
              <w:t>661</w:t>
            </w:r>
          </w:p>
        </w:tc>
        <w:tc>
          <w:tcPr>
            <w:tcW w:w="527" w:type="dxa"/>
          </w:tcPr>
          <w:p>
            <w:pPr>
              <w:pStyle w:val="TableParagraph"/>
              <w:ind w:right="92"/>
              <w:jc w:val="right"/>
              <w:rPr>
                <w:sz w:val="16"/>
              </w:rPr>
            </w:pPr>
            <w:r>
              <w:rPr>
                <w:w w:val="95"/>
                <w:sz w:val="16"/>
              </w:rPr>
              <w:t>389</w:t>
            </w:r>
          </w:p>
        </w:tc>
        <w:tc>
          <w:tcPr>
            <w:tcW w:w="913" w:type="dxa"/>
          </w:tcPr>
          <w:p>
            <w:pPr>
              <w:pStyle w:val="TableParagraph"/>
              <w:ind w:left="172" w:right="27"/>
              <w:jc w:val="center"/>
              <w:rPr>
                <w:sz w:val="16"/>
              </w:rPr>
            </w:pPr>
            <w:r>
              <w:rPr>
                <w:sz w:val="16"/>
              </w:rPr>
              <w:t>4.83744</w:t>
            </w:r>
          </w:p>
        </w:tc>
      </w:tr>
      <w:tr>
        <w:trPr>
          <w:trHeight w:val="181" w:hRule="atLeast"/>
        </w:trPr>
        <w:tc>
          <w:tcPr>
            <w:tcW w:w="1442" w:type="dxa"/>
          </w:tcPr>
          <w:p>
            <w:pPr>
              <w:pStyle w:val="TableParagraph"/>
              <w:spacing w:line="162" w:lineRule="exact"/>
              <w:ind w:left="50"/>
              <w:rPr>
                <w:sz w:val="16"/>
              </w:rPr>
            </w:pPr>
            <w:r>
              <w:rPr>
                <w:sz w:val="16"/>
              </w:rPr>
              <w:t>022*1*8305</w:t>
            </w:r>
          </w:p>
        </w:tc>
        <w:tc>
          <w:tcPr>
            <w:tcW w:w="1488" w:type="dxa"/>
          </w:tcPr>
          <w:p>
            <w:pPr>
              <w:pStyle w:val="TableParagraph"/>
              <w:spacing w:line="162" w:lineRule="exact"/>
              <w:ind w:left="143"/>
              <w:rPr>
                <w:sz w:val="16"/>
              </w:rPr>
            </w:pPr>
            <w:r>
              <w:rPr>
                <w:sz w:val="16"/>
              </w:rPr>
              <w:t>022*1*8306</w:t>
            </w:r>
          </w:p>
        </w:tc>
        <w:tc>
          <w:tcPr>
            <w:tcW w:w="528" w:type="dxa"/>
          </w:tcPr>
          <w:p>
            <w:pPr>
              <w:pStyle w:val="TableParagraph"/>
              <w:spacing w:line="162" w:lineRule="exact"/>
              <w:ind w:right="46"/>
              <w:jc w:val="right"/>
              <w:rPr>
                <w:sz w:val="16"/>
              </w:rPr>
            </w:pPr>
            <w:r>
              <w:rPr>
                <w:w w:val="95"/>
                <w:sz w:val="16"/>
              </w:rPr>
              <w:t>1278</w:t>
            </w:r>
          </w:p>
        </w:tc>
        <w:tc>
          <w:tcPr>
            <w:tcW w:w="986" w:type="dxa"/>
            <w:tcBorders>
              <w:right w:val="single" w:sz="8" w:space="0" w:color="000000"/>
            </w:tcBorders>
          </w:tcPr>
          <w:p>
            <w:pPr>
              <w:pStyle w:val="TableParagraph"/>
              <w:spacing w:line="162" w:lineRule="exact"/>
              <w:ind w:right="62"/>
              <w:jc w:val="right"/>
              <w:rPr>
                <w:sz w:val="16"/>
              </w:rPr>
            </w:pPr>
            <w:r>
              <w:rPr>
                <w:w w:val="95"/>
                <w:sz w:val="16"/>
              </w:rPr>
              <w:t>0.59006</w:t>
            </w:r>
          </w:p>
        </w:tc>
        <w:tc>
          <w:tcPr>
            <w:tcW w:w="2955" w:type="dxa"/>
            <w:tcBorders>
              <w:left w:val="single" w:sz="8" w:space="0" w:color="000000"/>
            </w:tcBorders>
          </w:tcPr>
          <w:p>
            <w:pPr>
              <w:pStyle w:val="TableParagraph"/>
              <w:spacing w:line="162" w:lineRule="exact"/>
              <w:ind w:left="18"/>
              <w:rPr>
                <w:sz w:val="16"/>
              </w:rPr>
            </w:pPr>
            <w:r>
              <w:rPr>
                <w:sz w:val="16"/>
              </w:rPr>
              <w:t>4078/500 501.1 4078/432 661</w:t>
            </w:r>
          </w:p>
        </w:tc>
        <w:tc>
          <w:tcPr>
            <w:tcW w:w="527" w:type="dxa"/>
          </w:tcPr>
          <w:p>
            <w:pPr>
              <w:pStyle w:val="TableParagraph"/>
              <w:spacing w:line="162" w:lineRule="exact"/>
              <w:ind w:right="92"/>
              <w:jc w:val="right"/>
              <w:rPr>
                <w:sz w:val="16"/>
              </w:rPr>
            </w:pPr>
            <w:r>
              <w:rPr>
                <w:w w:val="95"/>
                <w:sz w:val="16"/>
              </w:rPr>
              <w:t>394</w:t>
            </w:r>
          </w:p>
        </w:tc>
        <w:tc>
          <w:tcPr>
            <w:tcW w:w="913" w:type="dxa"/>
          </w:tcPr>
          <w:p>
            <w:pPr>
              <w:pStyle w:val="TableParagraph"/>
              <w:spacing w:line="162" w:lineRule="exact"/>
              <w:ind w:left="172" w:right="27"/>
              <w:jc w:val="center"/>
              <w:rPr>
                <w:sz w:val="16"/>
              </w:rPr>
            </w:pPr>
            <w:r>
              <w:rPr>
                <w:sz w:val="16"/>
              </w:rPr>
              <w:t>4.84160</w:t>
            </w:r>
          </w:p>
        </w:tc>
      </w:tr>
      <w:tr>
        <w:trPr>
          <w:trHeight w:val="181" w:hRule="atLeast"/>
        </w:trPr>
        <w:tc>
          <w:tcPr>
            <w:tcW w:w="1442" w:type="dxa"/>
          </w:tcPr>
          <w:p>
            <w:pPr>
              <w:pStyle w:val="TableParagraph"/>
              <w:spacing w:line="162" w:lineRule="exact"/>
              <w:ind w:left="50"/>
              <w:rPr>
                <w:sz w:val="16"/>
              </w:rPr>
            </w:pPr>
            <w:r>
              <w:rPr>
                <w:sz w:val="16"/>
              </w:rPr>
              <w:t>022*1*8306</w:t>
            </w:r>
          </w:p>
        </w:tc>
        <w:tc>
          <w:tcPr>
            <w:tcW w:w="1488" w:type="dxa"/>
          </w:tcPr>
          <w:p>
            <w:pPr>
              <w:pStyle w:val="TableParagraph"/>
              <w:spacing w:line="162" w:lineRule="exact"/>
              <w:ind w:left="143"/>
              <w:rPr>
                <w:sz w:val="16"/>
              </w:rPr>
            </w:pPr>
            <w:r>
              <w:rPr>
                <w:sz w:val="16"/>
              </w:rPr>
              <w:t>022*1*8409</w:t>
            </w:r>
          </w:p>
        </w:tc>
        <w:tc>
          <w:tcPr>
            <w:tcW w:w="528" w:type="dxa"/>
          </w:tcPr>
          <w:p>
            <w:pPr>
              <w:pStyle w:val="TableParagraph"/>
              <w:spacing w:line="162" w:lineRule="exact"/>
              <w:ind w:right="46"/>
              <w:jc w:val="right"/>
              <w:rPr>
                <w:sz w:val="16"/>
              </w:rPr>
            </w:pPr>
            <w:r>
              <w:rPr>
                <w:w w:val="95"/>
                <w:sz w:val="16"/>
              </w:rPr>
              <w:t>790</w:t>
            </w:r>
          </w:p>
        </w:tc>
        <w:tc>
          <w:tcPr>
            <w:tcW w:w="986" w:type="dxa"/>
            <w:tcBorders>
              <w:right w:val="single" w:sz="8" w:space="0" w:color="000000"/>
            </w:tcBorders>
          </w:tcPr>
          <w:p>
            <w:pPr>
              <w:pStyle w:val="TableParagraph"/>
              <w:spacing w:line="162" w:lineRule="exact"/>
              <w:ind w:right="62"/>
              <w:jc w:val="right"/>
              <w:rPr>
                <w:sz w:val="16"/>
              </w:rPr>
            </w:pPr>
            <w:r>
              <w:rPr>
                <w:w w:val="95"/>
                <w:sz w:val="16"/>
              </w:rPr>
              <w:t>-0.31506</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4078/432</w:t>
            </w:r>
            <w:r>
              <w:rPr>
                <w:spacing w:val="-2"/>
                <w:sz w:val="16"/>
              </w:rPr>
              <w:t> </w:t>
            </w:r>
            <w:r>
              <w:rPr>
                <w:sz w:val="16"/>
              </w:rPr>
              <w:t>661</w:t>
              <w:tab/>
              <w:t>4078/432</w:t>
            </w:r>
            <w:r>
              <w:rPr>
                <w:spacing w:val="-1"/>
                <w:sz w:val="16"/>
              </w:rPr>
              <w:t> </w:t>
            </w:r>
            <w:r>
              <w:rPr>
                <w:sz w:val="16"/>
              </w:rPr>
              <w:t>461</w:t>
            </w:r>
          </w:p>
        </w:tc>
        <w:tc>
          <w:tcPr>
            <w:tcW w:w="527" w:type="dxa"/>
          </w:tcPr>
          <w:p>
            <w:pPr>
              <w:pStyle w:val="TableParagraph"/>
              <w:spacing w:line="162" w:lineRule="exact"/>
              <w:ind w:right="92"/>
              <w:jc w:val="right"/>
              <w:rPr>
                <w:sz w:val="16"/>
              </w:rPr>
            </w:pPr>
            <w:r>
              <w:rPr>
                <w:w w:val="95"/>
                <w:sz w:val="16"/>
              </w:rPr>
              <w:t>281</w:t>
            </w:r>
          </w:p>
        </w:tc>
        <w:tc>
          <w:tcPr>
            <w:tcW w:w="913" w:type="dxa"/>
          </w:tcPr>
          <w:p>
            <w:pPr>
              <w:pStyle w:val="TableParagraph"/>
              <w:spacing w:line="162" w:lineRule="exact"/>
              <w:ind w:left="172" w:right="27"/>
              <w:jc w:val="center"/>
              <w:rPr>
                <w:sz w:val="16"/>
              </w:rPr>
            </w:pPr>
            <w:r>
              <w:rPr>
                <w:sz w:val="16"/>
              </w:rPr>
              <w:t>3.50224</w:t>
            </w:r>
          </w:p>
        </w:tc>
      </w:tr>
      <w:tr>
        <w:trPr>
          <w:trHeight w:val="181" w:hRule="atLeast"/>
        </w:trPr>
        <w:tc>
          <w:tcPr>
            <w:tcW w:w="1442" w:type="dxa"/>
          </w:tcPr>
          <w:p>
            <w:pPr>
              <w:pStyle w:val="TableParagraph"/>
              <w:ind w:left="50"/>
              <w:rPr>
                <w:sz w:val="16"/>
              </w:rPr>
            </w:pPr>
            <w:r>
              <w:rPr>
                <w:sz w:val="16"/>
              </w:rPr>
              <w:t>022*1*8409</w:t>
            </w:r>
          </w:p>
        </w:tc>
        <w:tc>
          <w:tcPr>
            <w:tcW w:w="1488" w:type="dxa"/>
          </w:tcPr>
          <w:p>
            <w:pPr>
              <w:pStyle w:val="TableParagraph"/>
              <w:ind w:left="143"/>
              <w:rPr>
                <w:sz w:val="16"/>
              </w:rPr>
            </w:pPr>
            <w:r>
              <w:rPr>
                <w:sz w:val="16"/>
              </w:rPr>
              <w:t>022*1*7409</w:t>
            </w:r>
          </w:p>
        </w:tc>
        <w:tc>
          <w:tcPr>
            <w:tcW w:w="528" w:type="dxa"/>
          </w:tcPr>
          <w:p>
            <w:pPr>
              <w:pStyle w:val="TableParagraph"/>
              <w:ind w:right="46"/>
              <w:jc w:val="right"/>
              <w:rPr>
                <w:sz w:val="16"/>
              </w:rPr>
            </w:pPr>
            <w:r>
              <w:rPr>
                <w:w w:val="95"/>
                <w:sz w:val="16"/>
              </w:rPr>
              <w:t>1887</w:t>
            </w:r>
          </w:p>
        </w:tc>
        <w:tc>
          <w:tcPr>
            <w:tcW w:w="986" w:type="dxa"/>
            <w:tcBorders>
              <w:right w:val="single" w:sz="8" w:space="0" w:color="000000"/>
            </w:tcBorders>
          </w:tcPr>
          <w:p>
            <w:pPr>
              <w:pStyle w:val="TableParagraph"/>
              <w:ind w:right="62"/>
              <w:jc w:val="right"/>
              <w:rPr>
                <w:sz w:val="16"/>
              </w:rPr>
            </w:pPr>
            <w:r>
              <w:rPr>
                <w:w w:val="95"/>
                <w:sz w:val="16"/>
              </w:rPr>
              <w:t>0.09927</w:t>
            </w:r>
          </w:p>
        </w:tc>
        <w:tc>
          <w:tcPr>
            <w:tcW w:w="2955" w:type="dxa"/>
            <w:tcBorders>
              <w:left w:val="single" w:sz="8" w:space="0" w:color="000000"/>
            </w:tcBorders>
          </w:tcPr>
          <w:p>
            <w:pPr>
              <w:pStyle w:val="TableParagraph"/>
              <w:tabs>
                <w:tab w:pos="1553" w:val="left" w:leader="none"/>
              </w:tabs>
              <w:ind w:left="18"/>
              <w:rPr>
                <w:sz w:val="16"/>
              </w:rPr>
            </w:pPr>
            <w:r>
              <w:rPr>
                <w:sz w:val="16"/>
              </w:rPr>
              <w:t>4078/432</w:t>
            </w:r>
            <w:r>
              <w:rPr>
                <w:spacing w:val="-2"/>
                <w:sz w:val="16"/>
              </w:rPr>
              <w:t> </w:t>
            </w:r>
            <w:r>
              <w:rPr>
                <w:sz w:val="16"/>
              </w:rPr>
              <w:t>661</w:t>
              <w:tab/>
              <w:t>4078/432</w:t>
            </w:r>
            <w:r>
              <w:rPr>
                <w:spacing w:val="-1"/>
                <w:sz w:val="16"/>
              </w:rPr>
              <w:t> </w:t>
            </w:r>
            <w:r>
              <w:rPr>
                <w:sz w:val="16"/>
              </w:rPr>
              <w:t>461</w:t>
            </w:r>
          </w:p>
        </w:tc>
        <w:tc>
          <w:tcPr>
            <w:tcW w:w="527" w:type="dxa"/>
          </w:tcPr>
          <w:p>
            <w:pPr>
              <w:pStyle w:val="TableParagraph"/>
              <w:ind w:right="92"/>
              <w:jc w:val="right"/>
              <w:rPr>
                <w:sz w:val="16"/>
              </w:rPr>
            </w:pPr>
            <w:r>
              <w:rPr>
                <w:w w:val="95"/>
                <w:sz w:val="16"/>
              </w:rPr>
              <w:t>279</w:t>
            </w:r>
          </w:p>
        </w:tc>
        <w:tc>
          <w:tcPr>
            <w:tcW w:w="913" w:type="dxa"/>
          </w:tcPr>
          <w:p>
            <w:pPr>
              <w:pStyle w:val="TableParagraph"/>
              <w:ind w:left="172" w:right="27"/>
              <w:jc w:val="center"/>
              <w:rPr>
                <w:sz w:val="16"/>
              </w:rPr>
            </w:pPr>
            <w:r>
              <w:rPr>
                <w:sz w:val="16"/>
              </w:rPr>
              <w:t>3.50303</w:t>
            </w:r>
          </w:p>
        </w:tc>
      </w:tr>
      <w:tr>
        <w:trPr>
          <w:trHeight w:val="181" w:hRule="atLeast"/>
        </w:trPr>
        <w:tc>
          <w:tcPr>
            <w:tcW w:w="1442" w:type="dxa"/>
          </w:tcPr>
          <w:p>
            <w:pPr>
              <w:pStyle w:val="TableParagraph"/>
              <w:ind w:left="50"/>
              <w:rPr>
                <w:sz w:val="16"/>
              </w:rPr>
            </w:pPr>
            <w:r>
              <w:rPr>
                <w:sz w:val="16"/>
              </w:rPr>
              <w:t>022*1*7409</w:t>
            </w:r>
          </w:p>
        </w:tc>
        <w:tc>
          <w:tcPr>
            <w:tcW w:w="1488" w:type="dxa"/>
          </w:tcPr>
          <w:p>
            <w:pPr>
              <w:pStyle w:val="TableParagraph"/>
              <w:ind w:left="143"/>
              <w:rPr>
                <w:sz w:val="16"/>
              </w:rPr>
            </w:pPr>
            <w:r>
              <w:rPr>
                <w:sz w:val="16"/>
              </w:rPr>
              <w:t>022*1*7408</w:t>
            </w:r>
          </w:p>
        </w:tc>
        <w:tc>
          <w:tcPr>
            <w:tcW w:w="528" w:type="dxa"/>
          </w:tcPr>
          <w:p>
            <w:pPr>
              <w:pStyle w:val="TableParagraph"/>
              <w:ind w:right="46"/>
              <w:jc w:val="right"/>
              <w:rPr>
                <w:sz w:val="16"/>
              </w:rPr>
            </w:pPr>
            <w:r>
              <w:rPr>
                <w:w w:val="95"/>
                <w:sz w:val="16"/>
              </w:rPr>
              <w:t>982</w:t>
            </w:r>
          </w:p>
        </w:tc>
        <w:tc>
          <w:tcPr>
            <w:tcW w:w="986" w:type="dxa"/>
            <w:tcBorders>
              <w:right w:val="single" w:sz="8" w:space="0" w:color="000000"/>
            </w:tcBorders>
          </w:tcPr>
          <w:p>
            <w:pPr>
              <w:pStyle w:val="TableParagraph"/>
              <w:ind w:right="62"/>
              <w:jc w:val="right"/>
              <w:rPr>
                <w:sz w:val="16"/>
              </w:rPr>
            </w:pPr>
            <w:r>
              <w:rPr>
                <w:w w:val="95"/>
                <w:sz w:val="16"/>
              </w:rPr>
              <w:t>-0.57922</w:t>
            </w:r>
          </w:p>
        </w:tc>
        <w:tc>
          <w:tcPr>
            <w:tcW w:w="2955" w:type="dxa"/>
            <w:tcBorders>
              <w:left w:val="single" w:sz="8" w:space="0" w:color="000000"/>
            </w:tcBorders>
          </w:tcPr>
          <w:p>
            <w:pPr>
              <w:pStyle w:val="TableParagraph"/>
              <w:tabs>
                <w:tab w:pos="1553" w:val="left" w:leader="none"/>
              </w:tabs>
              <w:ind w:left="18"/>
              <w:rPr>
                <w:sz w:val="16"/>
              </w:rPr>
            </w:pPr>
            <w:r>
              <w:rPr>
                <w:sz w:val="16"/>
              </w:rPr>
              <w:t>4078/432</w:t>
            </w:r>
            <w:r>
              <w:rPr>
                <w:spacing w:val="-2"/>
                <w:sz w:val="16"/>
              </w:rPr>
              <w:t> </w:t>
            </w:r>
            <w:r>
              <w:rPr>
                <w:sz w:val="16"/>
              </w:rPr>
              <w:t>461</w:t>
              <w:tab/>
              <w:t>4078/432</w:t>
            </w:r>
            <w:r>
              <w:rPr>
                <w:spacing w:val="-1"/>
                <w:sz w:val="16"/>
              </w:rPr>
              <w:t> </w:t>
            </w:r>
            <w:r>
              <w:rPr>
                <w:sz w:val="16"/>
              </w:rPr>
              <w:t>261</w:t>
            </w:r>
          </w:p>
        </w:tc>
        <w:tc>
          <w:tcPr>
            <w:tcW w:w="527" w:type="dxa"/>
          </w:tcPr>
          <w:p>
            <w:pPr>
              <w:pStyle w:val="TableParagraph"/>
              <w:ind w:right="92"/>
              <w:jc w:val="right"/>
              <w:rPr>
                <w:sz w:val="16"/>
              </w:rPr>
            </w:pPr>
            <w:r>
              <w:rPr>
                <w:w w:val="95"/>
                <w:sz w:val="16"/>
              </w:rPr>
              <w:t>280</w:t>
            </w:r>
          </w:p>
        </w:tc>
        <w:tc>
          <w:tcPr>
            <w:tcW w:w="913" w:type="dxa"/>
          </w:tcPr>
          <w:p>
            <w:pPr>
              <w:pStyle w:val="TableParagraph"/>
              <w:ind w:left="172" w:right="27"/>
              <w:jc w:val="center"/>
              <w:rPr>
                <w:sz w:val="16"/>
              </w:rPr>
            </w:pPr>
            <w:r>
              <w:rPr>
                <w:sz w:val="16"/>
              </w:rPr>
              <w:t>3.46916</w:t>
            </w:r>
          </w:p>
        </w:tc>
      </w:tr>
      <w:tr>
        <w:trPr>
          <w:trHeight w:val="181" w:hRule="atLeast"/>
        </w:trPr>
        <w:tc>
          <w:tcPr>
            <w:tcW w:w="1442" w:type="dxa"/>
          </w:tcPr>
          <w:p>
            <w:pPr>
              <w:pStyle w:val="TableParagraph"/>
              <w:ind w:left="50"/>
              <w:rPr>
                <w:sz w:val="16"/>
              </w:rPr>
            </w:pPr>
            <w:r>
              <w:rPr>
                <w:sz w:val="16"/>
              </w:rPr>
              <w:t>022*1*7408</w:t>
            </w:r>
          </w:p>
        </w:tc>
        <w:tc>
          <w:tcPr>
            <w:tcW w:w="1488" w:type="dxa"/>
          </w:tcPr>
          <w:p>
            <w:pPr>
              <w:pStyle w:val="TableParagraph"/>
              <w:ind w:left="143"/>
              <w:rPr>
                <w:sz w:val="16"/>
              </w:rPr>
            </w:pPr>
            <w:r>
              <w:rPr>
                <w:sz w:val="16"/>
              </w:rPr>
              <w:t>022*1*7303</w:t>
            </w:r>
          </w:p>
        </w:tc>
        <w:tc>
          <w:tcPr>
            <w:tcW w:w="528" w:type="dxa"/>
          </w:tcPr>
          <w:p>
            <w:pPr>
              <w:pStyle w:val="TableParagraph"/>
              <w:ind w:right="46"/>
              <w:jc w:val="right"/>
              <w:rPr>
                <w:sz w:val="16"/>
              </w:rPr>
            </w:pPr>
            <w:r>
              <w:rPr>
                <w:w w:val="95"/>
                <w:sz w:val="16"/>
              </w:rPr>
              <w:t>1111</w:t>
            </w:r>
          </w:p>
        </w:tc>
        <w:tc>
          <w:tcPr>
            <w:tcW w:w="986" w:type="dxa"/>
            <w:tcBorders>
              <w:right w:val="single" w:sz="8" w:space="0" w:color="000000"/>
            </w:tcBorders>
          </w:tcPr>
          <w:p>
            <w:pPr>
              <w:pStyle w:val="TableParagraph"/>
              <w:ind w:right="62"/>
              <w:jc w:val="right"/>
              <w:rPr>
                <w:sz w:val="16"/>
              </w:rPr>
            </w:pPr>
            <w:r>
              <w:rPr>
                <w:w w:val="95"/>
                <w:sz w:val="16"/>
              </w:rPr>
              <w:t>0.40551</w:t>
            </w:r>
          </w:p>
        </w:tc>
        <w:tc>
          <w:tcPr>
            <w:tcW w:w="2955" w:type="dxa"/>
            <w:tcBorders>
              <w:left w:val="single" w:sz="8" w:space="0" w:color="000000"/>
            </w:tcBorders>
          </w:tcPr>
          <w:p>
            <w:pPr>
              <w:pStyle w:val="TableParagraph"/>
              <w:tabs>
                <w:tab w:pos="1553" w:val="left" w:leader="none"/>
              </w:tabs>
              <w:ind w:left="18"/>
              <w:rPr>
                <w:sz w:val="16"/>
              </w:rPr>
            </w:pPr>
            <w:r>
              <w:rPr>
                <w:sz w:val="16"/>
              </w:rPr>
              <w:t>4078/432</w:t>
            </w:r>
            <w:r>
              <w:rPr>
                <w:spacing w:val="-2"/>
                <w:sz w:val="16"/>
              </w:rPr>
              <w:t> </w:t>
            </w:r>
            <w:r>
              <w:rPr>
                <w:sz w:val="16"/>
              </w:rPr>
              <w:t>461</w:t>
              <w:tab/>
              <w:t>4078/432</w:t>
            </w:r>
            <w:r>
              <w:rPr>
                <w:spacing w:val="-1"/>
                <w:sz w:val="16"/>
              </w:rPr>
              <w:t> </w:t>
            </w:r>
            <w:r>
              <w:rPr>
                <w:sz w:val="16"/>
              </w:rPr>
              <w:t>261</w:t>
            </w:r>
          </w:p>
        </w:tc>
        <w:tc>
          <w:tcPr>
            <w:tcW w:w="527" w:type="dxa"/>
          </w:tcPr>
          <w:p>
            <w:pPr>
              <w:pStyle w:val="TableParagraph"/>
              <w:ind w:right="92"/>
              <w:jc w:val="right"/>
              <w:rPr>
                <w:sz w:val="16"/>
              </w:rPr>
            </w:pPr>
            <w:r>
              <w:rPr>
                <w:w w:val="95"/>
                <w:sz w:val="16"/>
              </w:rPr>
              <w:t>278</w:t>
            </w:r>
          </w:p>
        </w:tc>
        <w:tc>
          <w:tcPr>
            <w:tcW w:w="913" w:type="dxa"/>
          </w:tcPr>
          <w:p>
            <w:pPr>
              <w:pStyle w:val="TableParagraph"/>
              <w:ind w:left="172" w:right="27"/>
              <w:jc w:val="center"/>
              <w:rPr>
                <w:sz w:val="16"/>
              </w:rPr>
            </w:pPr>
            <w:r>
              <w:rPr>
                <w:sz w:val="16"/>
              </w:rPr>
              <w:t>3.46932</w:t>
            </w:r>
          </w:p>
        </w:tc>
      </w:tr>
      <w:tr>
        <w:trPr>
          <w:trHeight w:val="181" w:hRule="atLeast"/>
        </w:trPr>
        <w:tc>
          <w:tcPr>
            <w:tcW w:w="1442" w:type="dxa"/>
          </w:tcPr>
          <w:p>
            <w:pPr>
              <w:pStyle w:val="TableParagraph"/>
              <w:ind w:left="50"/>
              <w:rPr>
                <w:sz w:val="16"/>
              </w:rPr>
            </w:pPr>
            <w:r>
              <w:rPr>
                <w:sz w:val="16"/>
              </w:rPr>
              <w:t>022*1*7303</w:t>
            </w:r>
          </w:p>
        </w:tc>
        <w:tc>
          <w:tcPr>
            <w:tcW w:w="1488" w:type="dxa"/>
          </w:tcPr>
          <w:p>
            <w:pPr>
              <w:pStyle w:val="TableParagraph"/>
              <w:ind w:left="143"/>
              <w:rPr>
                <w:sz w:val="16"/>
              </w:rPr>
            </w:pPr>
            <w:r>
              <w:rPr>
                <w:sz w:val="16"/>
              </w:rPr>
              <w:t>022*1*7301</w:t>
            </w:r>
          </w:p>
        </w:tc>
        <w:tc>
          <w:tcPr>
            <w:tcW w:w="528" w:type="dxa"/>
          </w:tcPr>
          <w:p>
            <w:pPr>
              <w:pStyle w:val="TableParagraph"/>
              <w:ind w:right="46"/>
              <w:jc w:val="right"/>
              <w:rPr>
                <w:sz w:val="16"/>
              </w:rPr>
            </w:pPr>
            <w:r>
              <w:rPr>
                <w:w w:val="95"/>
                <w:sz w:val="16"/>
              </w:rPr>
              <w:t>1048</w:t>
            </w:r>
          </w:p>
        </w:tc>
        <w:tc>
          <w:tcPr>
            <w:tcW w:w="986" w:type="dxa"/>
            <w:tcBorders>
              <w:right w:val="single" w:sz="8" w:space="0" w:color="000000"/>
            </w:tcBorders>
          </w:tcPr>
          <w:p>
            <w:pPr>
              <w:pStyle w:val="TableParagraph"/>
              <w:ind w:right="62"/>
              <w:jc w:val="right"/>
              <w:rPr>
                <w:sz w:val="16"/>
              </w:rPr>
            </w:pPr>
            <w:r>
              <w:rPr>
                <w:w w:val="95"/>
                <w:sz w:val="16"/>
              </w:rPr>
              <w:t>-0.17979</w:t>
            </w:r>
          </w:p>
        </w:tc>
        <w:tc>
          <w:tcPr>
            <w:tcW w:w="2955" w:type="dxa"/>
            <w:tcBorders>
              <w:left w:val="single" w:sz="8" w:space="0" w:color="000000"/>
            </w:tcBorders>
          </w:tcPr>
          <w:p>
            <w:pPr>
              <w:pStyle w:val="TableParagraph"/>
              <w:tabs>
                <w:tab w:pos="1553" w:val="left" w:leader="none"/>
              </w:tabs>
              <w:ind w:left="18"/>
              <w:rPr>
                <w:sz w:val="16"/>
              </w:rPr>
            </w:pPr>
            <w:r>
              <w:rPr>
                <w:sz w:val="16"/>
              </w:rPr>
              <w:t>4078/432</w:t>
            </w:r>
            <w:r>
              <w:rPr>
                <w:spacing w:val="-2"/>
                <w:sz w:val="16"/>
              </w:rPr>
              <w:t> </w:t>
            </w:r>
            <w:r>
              <w:rPr>
                <w:sz w:val="16"/>
              </w:rPr>
              <w:t>261</w:t>
              <w:tab/>
              <w:t>4078/432</w:t>
            </w:r>
            <w:r>
              <w:rPr>
                <w:spacing w:val="-1"/>
                <w:sz w:val="16"/>
              </w:rPr>
              <w:t> </w:t>
            </w:r>
            <w:r>
              <w:rPr>
                <w:sz w:val="16"/>
              </w:rPr>
              <w:t>061</w:t>
            </w:r>
          </w:p>
        </w:tc>
        <w:tc>
          <w:tcPr>
            <w:tcW w:w="527" w:type="dxa"/>
          </w:tcPr>
          <w:p>
            <w:pPr>
              <w:pStyle w:val="TableParagraph"/>
              <w:ind w:right="92"/>
              <w:jc w:val="right"/>
              <w:rPr>
                <w:sz w:val="16"/>
              </w:rPr>
            </w:pPr>
            <w:r>
              <w:rPr>
                <w:w w:val="95"/>
                <w:sz w:val="16"/>
              </w:rPr>
              <w:t>277</w:t>
            </w:r>
          </w:p>
        </w:tc>
        <w:tc>
          <w:tcPr>
            <w:tcW w:w="913" w:type="dxa"/>
          </w:tcPr>
          <w:p>
            <w:pPr>
              <w:pStyle w:val="TableParagraph"/>
              <w:ind w:left="172" w:right="27"/>
              <w:jc w:val="center"/>
              <w:rPr>
                <w:sz w:val="16"/>
              </w:rPr>
            </w:pPr>
            <w:r>
              <w:rPr>
                <w:sz w:val="16"/>
              </w:rPr>
              <w:t>3.53847</w:t>
            </w:r>
          </w:p>
        </w:tc>
      </w:tr>
      <w:tr>
        <w:trPr>
          <w:trHeight w:val="181" w:hRule="atLeast"/>
        </w:trPr>
        <w:tc>
          <w:tcPr>
            <w:tcW w:w="1442" w:type="dxa"/>
          </w:tcPr>
          <w:p>
            <w:pPr>
              <w:pStyle w:val="TableParagraph"/>
              <w:ind w:left="50"/>
              <w:rPr>
                <w:sz w:val="16"/>
              </w:rPr>
            </w:pPr>
            <w:r>
              <w:rPr>
                <w:sz w:val="16"/>
              </w:rPr>
              <w:t>022*1*7301</w:t>
            </w:r>
          </w:p>
        </w:tc>
        <w:tc>
          <w:tcPr>
            <w:tcW w:w="1488" w:type="dxa"/>
          </w:tcPr>
          <w:p>
            <w:pPr>
              <w:pStyle w:val="TableParagraph"/>
              <w:ind w:right="94"/>
              <w:jc w:val="right"/>
              <w:rPr>
                <w:sz w:val="16"/>
              </w:rPr>
            </w:pPr>
            <w:r>
              <w:rPr>
                <w:w w:val="95"/>
                <w:sz w:val="16"/>
              </w:rPr>
              <w:t>022*9999*7410</w:t>
            </w:r>
          </w:p>
        </w:tc>
        <w:tc>
          <w:tcPr>
            <w:tcW w:w="528" w:type="dxa"/>
          </w:tcPr>
          <w:p>
            <w:pPr>
              <w:pStyle w:val="TableParagraph"/>
              <w:ind w:right="46"/>
              <w:jc w:val="right"/>
              <w:rPr>
                <w:sz w:val="16"/>
              </w:rPr>
            </w:pPr>
            <w:r>
              <w:rPr>
                <w:w w:val="95"/>
                <w:sz w:val="16"/>
              </w:rPr>
              <w:t>714</w:t>
            </w:r>
          </w:p>
        </w:tc>
        <w:tc>
          <w:tcPr>
            <w:tcW w:w="986" w:type="dxa"/>
            <w:tcBorders>
              <w:right w:val="single" w:sz="8" w:space="0" w:color="000000"/>
            </w:tcBorders>
          </w:tcPr>
          <w:p>
            <w:pPr>
              <w:pStyle w:val="TableParagraph"/>
              <w:ind w:right="62"/>
              <w:jc w:val="right"/>
              <w:rPr>
                <w:sz w:val="16"/>
              </w:rPr>
            </w:pPr>
            <w:r>
              <w:rPr>
                <w:w w:val="95"/>
                <w:sz w:val="16"/>
              </w:rPr>
              <w:t>7.87950</w:t>
            </w:r>
          </w:p>
        </w:tc>
        <w:tc>
          <w:tcPr>
            <w:tcW w:w="2955" w:type="dxa"/>
            <w:tcBorders>
              <w:left w:val="single" w:sz="8" w:space="0" w:color="000000"/>
            </w:tcBorders>
          </w:tcPr>
          <w:p>
            <w:pPr>
              <w:pStyle w:val="TableParagraph"/>
              <w:tabs>
                <w:tab w:pos="1553" w:val="left" w:leader="none"/>
              </w:tabs>
              <w:ind w:left="18"/>
              <w:rPr>
                <w:sz w:val="16"/>
              </w:rPr>
            </w:pPr>
            <w:r>
              <w:rPr>
                <w:sz w:val="16"/>
              </w:rPr>
              <w:t>4078/432</w:t>
            </w:r>
            <w:r>
              <w:rPr>
                <w:spacing w:val="-2"/>
                <w:sz w:val="16"/>
              </w:rPr>
              <w:t> </w:t>
            </w:r>
            <w:r>
              <w:rPr>
                <w:sz w:val="16"/>
              </w:rPr>
              <w:t>261</w:t>
              <w:tab/>
              <w:t>4078/432</w:t>
            </w:r>
            <w:r>
              <w:rPr>
                <w:spacing w:val="-1"/>
                <w:sz w:val="16"/>
              </w:rPr>
              <w:t> </w:t>
            </w:r>
            <w:r>
              <w:rPr>
                <w:sz w:val="16"/>
              </w:rPr>
              <w:t>061</w:t>
            </w:r>
          </w:p>
        </w:tc>
        <w:tc>
          <w:tcPr>
            <w:tcW w:w="527" w:type="dxa"/>
          </w:tcPr>
          <w:p>
            <w:pPr>
              <w:pStyle w:val="TableParagraph"/>
              <w:ind w:right="92"/>
              <w:jc w:val="right"/>
              <w:rPr>
                <w:sz w:val="16"/>
              </w:rPr>
            </w:pPr>
            <w:r>
              <w:rPr>
                <w:w w:val="95"/>
                <w:sz w:val="16"/>
              </w:rPr>
              <w:t>275</w:t>
            </w:r>
          </w:p>
        </w:tc>
        <w:tc>
          <w:tcPr>
            <w:tcW w:w="913" w:type="dxa"/>
          </w:tcPr>
          <w:p>
            <w:pPr>
              <w:pStyle w:val="TableParagraph"/>
              <w:ind w:left="172" w:right="27"/>
              <w:jc w:val="center"/>
              <w:rPr>
                <w:sz w:val="16"/>
              </w:rPr>
            </w:pPr>
            <w:r>
              <w:rPr>
                <w:sz w:val="16"/>
              </w:rPr>
              <w:t>3.53928</w:t>
            </w:r>
          </w:p>
        </w:tc>
      </w:tr>
      <w:tr>
        <w:trPr>
          <w:trHeight w:val="181" w:hRule="atLeast"/>
        </w:trPr>
        <w:tc>
          <w:tcPr>
            <w:tcW w:w="1442" w:type="dxa"/>
          </w:tcPr>
          <w:p>
            <w:pPr>
              <w:pStyle w:val="TableParagraph"/>
              <w:ind w:left="50"/>
              <w:rPr>
                <w:sz w:val="16"/>
              </w:rPr>
            </w:pPr>
            <w:r>
              <w:rPr>
                <w:sz w:val="16"/>
              </w:rPr>
              <w:t>022*9999*7410</w:t>
            </w:r>
          </w:p>
        </w:tc>
        <w:tc>
          <w:tcPr>
            <w:tcW w:w="1488" w:type="dxa"/>
          </w:tcPr>
          <w:p>
            <w:pPr>
              <w:pStyle w:val="TableParagraph"/>
              <w:ind w:left="143"/>
              <w:rPr>
                <w:sz w:val="16"/>
              </w:rPr>
            </w:pPr>
            <w:r>
              <w:rPr>
                <w:sz w:val="16"/>
              </w:rPr>
              <w:t>022*1*7403</w:t>
            </w:r>
          </w:p>
        </w:tc>
        <w:tc>
          <w:tcPr>
            <w:tcW w:w="528" w:type="dxa"/>
          </w:tcPr>
          <w:p>
            <w:pPr>
              <w:pStyle w:val="TableParagraph"/>
              <w:ind w:right="46"/>
              <w:jc w:val="right"/>
              <w:rPr>
                <w:sz w:val="16"/>
              </w:rPr>
            </w:pPr>
            <w:r>
              <w:rPr>
                <w:w w:val="95"/>
                <w:sz w:val="16"/>
              </w:rPr>
              <w:t>1368</w:t>
            </w:r>
          </w:p>
        </w:tc>
        <w:tc>
          <w:tcPr>
            <w:tcW w:w="986" w:type="dxa"/>
            <w:tcBorders>
              <w:right w:val="single" w:sz="8" w:space="0" w:color="000000"/>
            </w:tcBorders>
          </w:tcPr>
          <w:p>
            <w:pPr>
              <w:pStyle w:val="TableParagraph"/>
              <w:ind w:right="62"/>
              <w:jc w:val="right"/>
              <w:rPr>
                <w:sz w:val="16"/>
              </w:rPr>
            </w:pPr>
            <w:r>
              <w:rPr>
                <w:w w:val="95"/>
                <w:sz w:val="16"/>
              </w:rPr>
              <w:t>-4.45244</w:t>
            </w:r>
          </w:p>
        </w:tc>
        <w:tc>
          <w:tcPr>
            <w:tcW w:w="2955" w:type="dxa"/>
            <w:tcBorders>
              <w:left w:val="single" w:sz="8" w:space="0" w:color="000000"/>
            </w:tcBorders>
          </w:tcPr>
          <w:p>
            <w:pPr>
              <w:pStyle w:val="TableParagraph"/>
              <w:tabs>
                <w:tab w:pos="1553" w:val="left" w:leader="none"/>
              </w:tabs>
              <w:ind w:left="18"/>
              <w:rPr>
                <w:sz w:val="16"/>
              </w:rPr>
            </w:pPr>
            <w:r>
              <w:rPr>
                <w:sz w:val="16"/>
              </w:rPr>
              <w:t>4078/432</w:t>
            </w:r>
            <w:r>
              <w:rPr>
                <w:spacing w:val="-2"/>
                <w:sz w:val="16"/>
              </w:rPr>
              <w:t> </w:t>
            </w:r>
            <w:r>
              <w:rPr>
                <w:sz w:val="16"/>
              </w:rPr>
              <w:t>061</w:t>
              <w:tab/>
              <w:t>4078/431</w:t>
            </w:r>
            <w:r>
              <w:rPr>
                <w:spacing w:val="-1"/>
                <w:sz w:val="16"/>
              </w:rPr>
              <w:t> </w:t>
            </w:r>
            <w:r>
              <w:rPr>
                <w:sz w:val="16"/>
              </w:rPr>
              <w:t>861</w:t>
            </w:r>
          </w:p>
        </w:tc>
        <w:tc>
          <w:tcPr>
            <w:tcW w:w="527" w:type="dxa"/>
          </w:tcPr>
          <w:p>
            <w:pPr>
              <w:pStyle w:val="TableParagraph"/>
              <w:ind w:right="92"/>
              <w:jc w:val="right"/>
              <w:rPr>
                <w:sz w:val="16"/>
              </w:rPr>
            </w:pPr>
            <w:r>
              <w:rPr>
                <w:w w:val="95"/>
                <w:sz w:val="16"/>
              </w:rPr>
              <w:t>282</w:t>
            </w:r>
          </w:p>
        </w:tc>
        <w:tc>
          <w:tcPr>
            <w:tcW w:w="913" w:type="dxa"/>
          </w:tcPr>
          <w:p>
            <w:pPr>
              <w:pStyle w:val="TableParagraph"/>
              <w:ind w:left="172" w:right="27"/>
              <w:jc w:val="center"/>
              <w:rPr>
                <w:sz w:val="16"/>
              </w:rPr>
            </w:pPr>
            <w:r>
              <w:rPr>
                <w:sz w:val="16"/>
              </w:rPr>
              <w:t>3.46901</w:t>
            </w:r>
          </w:p>
        </w:tc>
      </w:tr>
      <w:tr>
        <w:trPr>
          <w:trHeight w:val="181" w:hRule="atLeast"/>
        </w:trPr>
        <w:tc>
          <w:tcPr>
            <w:tcW w:w="1442" w:type="dxa"/>
          </w:tcPr>
          <w:p>
            <w:pPr>
              <w:pStyle w:val="TableParagraph"/>
              <w:ind w:left="50"/>
              <w:rPr>
                <w:sz w:val="16"/>
              </w:rPr>
            </w:pPr>
            <w:r>
              <w:rPr>
                <w:sz w:val="16"/>
              </w:rPr>
              <w:t>022*1*7403</w:t>
            </w:r>
          </w:p>
        </w:tc>
        <w:tc>
          <w:tcPr>
            <w:tcW w:w="1488" w:type="dxa"/>
          </w:tcPr>
          <w:p>
            <w:pPr>
              <w:pStyle w:val="TableParagraph"/>
              <w:ind w:left="143"/>
              <w:rPr>
                <w:sz w:val="16"/>
              </w:rPr>
            </w:pPr>
            <w:r>
              <w:rPr>
                <w:sz w:val="16"/>
              </w:rPr>
              <w:t>022*1*7404</w:t>
            </w:r>
          </w:p>
        </w:tc>
        <w:tc>
          <w:tcPr>
            <w:tcW w:w="528" w:type="dxa"/>
          </w:tcPr>
          <w:p>
            <w:pPr>
              <w:pStyle w:val="TableParagraph"/>
              <w:ind w:right="46"/>
              <w:jc w:val="right"/>
              <w:rPr>
                <w:sz w:val="16"/>
              </w:rPr>
            </w:pPr>
            <w:r>
              <w:rPr>
                <w:w w:val="95"/>
                <w:sz w:val="16"/>
              </w:rPr>
              <w:t>1079</w:t>
            </w:r>
          </w:p>
        </w:tc>
        <w:tc>
          <w:tcPr>
            <w:tcW w:w="986" w:type="dxa"/>
            <w:tcBorders>
              <w:right w:val="single" w:sz="8" w:space="0" w:color="000000"/>
            </w:tcBorders>
          </w:tcPr>
          <w:p>
            <w:pPr>
              <w:pStyle w:val="TableParagraph"/>
              <w:ind w:right="62"/>
              <w:jc w:val="right"/>
              <w:rPr>
                <w:sz w:val="16"/>
              </w:rPr>
            </w:pPr>
            <w:r>
              <w:rPr>
                <w:w w:val="95"/>
                <w:sz w:val="16"/>
              </w:rPr>
              <w:t>-1.82808</w:t>
            </w:r>
          </w:p>
        </w:tc>
        <w:tc>
          <w:tcPr>
            <w:tcW w:w="2955" w:type="dxa"/>
            <w:tcBorders>
              <w:left w:val="single" w:sz="8" w:space="0" w:color="000000"/>
            </w:tcBorders>
          </w:tcPr>
          <w:p>
            <w:pPr>
              <w:pStyle w:val="TableParagraph"/>
              <w:tabs>
                <w:tab w:pos="1553" w:val="left" w:leader="none"/>
              </w:tabs>
              <w:ind w:left="18"/>
              <w:rPr>
                <w:sz w:val="16"/>
              </w:rPr>
            </w:pPr>
            <w:r>
              <w:rPr>
                <w:sz w:val="16"/>
              </w:rPr>
              <w:t>4078/432</w:t>
            </w:r>
            <w:r>
              <w:rPr>
                <w:spacing w:val="-2"/>
                <w:sz w:val="16"/>
              </w:rPr>
              <w:t> </w:t>
            </w:r>
            <w:r>
              <w:rPr>
                <w:sz w:val="16"/>
              </w:rPr>
              <w:t>061</w:t>
              <w:tab/>
              <w:t>4078/431</w:t>
            </w:r>
            <w:r>
              <w:rPr>
                <w:spacing w:val="-1"/>
                <w:sz w:val="16"/>
              </w:rPr>
              <w:t> </w:t>
            </w:r>
            <w:r>
              <w:rPr>
                <w:sz w:val="16"/>
              </w:rPr>
              <w:t>861</w:t>
            </w:r>
          </w:p>
        </w:tc>
        <w:tc>
          <w:tcPr>
            <w:tcW w:w="527" w:type="dxa"/>
          </w:tcPr>
          <w:p>
            <w:pPr>
              <w:pStyle w:val="TableParagraph"/>
              <w:ind w:right="92"/>
              <w:jc w:val="right"/>
              <w:rPr>
                <w:sz w:val="16"/>
              </w:rPr>
            </w:pPr>
            <w:r>
              <w:rPr>
                <w:w w:val="95"/>
                <w:sz w:val="16"/>
              </w:rPr>
              <w:t>281</w:t>
            </w:r>
          </w:p>
        </w:tc>
        <w:tc>
          <w:tcPr>
            <w:tcW w:w="913" w:type="dxa"/>
          </w:tcPr>
          <w:p>
            <w:pPr>
              <w:pStyle w:val="TableParagraph"/>
              <w:ind w:left="172" w:right="27"/>
              <w:jc w:val="center"/>
              <w:rPr>
                <w:sz w:val="16"/>
              </w:rPr>
            </w:pPr>
            <w:r>
              <w:rPr>
                <w:sz w:val="16"/>
              </w:rPr>
              <w:t>3.46984</w:t>
            </w:r>
          </w:p>
        </w:tc>
      </w:tr>
      <w:tr>
        <w:trPr>
          <w:trHeight w:val="181" w:hRule="atLeast"/>
        </w:trPr>
        <w:tc>
          <w:tcPr>
            <w:tcW w:w="1442" w:type="dxa"/>
          </w:tcPr>
          <w:p>
            <w:pPr>
              <w:pStyle w:val="TableParagraph"/>
              <w:ind w:left="50"/>
              <w:rPr>
                <w:sz w:val="16"/>
              </w:rPr>
            </w:pPr>
            <w:r>
              <w:rPr>
                <w:sz w:val="16"/>
              </w:rPr>
              <w:t>022*1*7404</w:t>
            </w:r>
          </w:p>
        </w:tc>
        <w:tc>
          <w:tcPr>
            <w:tcW w:w="1488" w:type="dxa"/>
          </w:tcPr>
          <w:p>
            <w:pPr>
              <w:pStyle w:val="TableParagraph"/>
              <w:ind w:left="143"/>
              <w:rPr>
                <w:sz w:val="16"/>
              </w:rPr>
            </w:pPr>
            <w:r>
              <w:rPr>
                <w:sz w:val="16"/>
              </w:rPr>
              <w:t>022*1*6406</w:t>
            </w:r>
          </w:p>
        </w:tc>
        <w:tc>
          <w:tcPr>
            <w:tcW w:w="528" w:type="dxa"/>
          </w:tcPr>
          <w:p>
            <w:pPr>
              <w:pStyle w:val="TableParagraph"/>
              <w:ind w:right="46"/>
              <w:jc w:val="right"/>
              <w:rPr>
                <w:sz w:val="16"/>
              </w:rPr>
            </w:pPr>
            <w:r>
              <w:rPr>
                <w:w w:val="95"/>
                <w:sz w:val="16"/>
              </w:rPr>
              <w:t>1344</w:t>
            </w:r>
          </w:p>
        </w:tc>
        <w:tc>
          <w:tcPr>
            <w:tcW w:w="986" w:type="dxa"/>
            <w:tcBorders>
              <w:right w:val="single" w:sz="8" w:space="0" w:color="000000"/>
            </w:tcBorders>
          </w:tcPr>
          <w:p>
            <w:pPr>
              <w:pStyle w:val="TableParagraph"/>
              <w:ind w:right="62"/>
              <w:jc w:val="right"/>
              <w:rPr>
                <w:sz w:val="16"/>
              </w:rPr>
            </w:pPr>
            <w:r>
              <w:rPr>
                <w:w w:val="95"/>
                <w:sz w:val="16"/>
              </w:rPr>
              <w:t>6.07948</w:t>
            </w:r>
          </w:p>
        </w:tc>
        <w:tc>
          <w:tcPr>
            <w:tcW w:w="2955" w:type="dxa"/>
            <w:tcBorders>
              <w:left w:val="single" w:sz="8" w:space="0" w:color="000000"/>
            </w:tcBorders>
          </w:tcPr>
          <w:p>
            <w:pPr>
              <w:pStyle w:val="TableParagraph"/>
              <w:tabs>
                <w:tab w:pos="1553" w:val="left" w:leader="none"/>
              </w:tabs>
              <w:ind w:left="18"/>
              <w:rPr>
                <w:sz w:val="16"/>
              </w:rPr>
            </w:pPr>
            <w:r>
              <w:rPr>
                <w:sz w:val="16"/>
              </w:rPr>
              <w:t>4078/431</w:t>
            </w:r>
            <w:r>
              <w:rPr>
                <w:spacing w:val="-2"/>
                <w:sz w:val="16"/>
              </w:rPr>
              <w:t> </w:t>
            </w:r>
            <w:r>
              <w:rPr>
                <w:sz w:val="16"/>
              </w:rPr>
              <w:t>861</w:t>
              <w:tab/>
              <w:t>4078/431</w:t>
            </w:r>
            <w:r>
              <w:rPr>
                <w:spacing w:val="-1"/>
                <w:sz w:val="16"/>
              </w:rPr>
              <w:t> </w:t>
            </w:r>
            <w:r>
              <w:rPr>
                <w:sz w:val="16"/>
              </w:rPr>
              <w:t>661</w:t>
            </w:r>
          </w:p>
        </w:tc>
        <w:tc>
          <w:tcPr>
            <w:tcW w:w="527" w:type="dxa"/>
          </w:tcPr>
          <w:p>
            <w:pPr>
              <w:pStyle w:val="TableParagraph"/>
              <w:ind w:right="92"/>
              <w:jc w:val="right"/>
              <w:rPr>
                <w:sz w:val="16"/>
              </w:rPr>
            </w:pPr>
            <w:r>
              <w:rPr>
                <w:w w:val="95"/>
                <w:sz w:val="16"/>
              </w:rPr>
              <w:t>278</w:t>
            </w:r>
          </w:p>
        </w:tc>
        <w:tc>
          <w:tcPr>
            <w:tcW w:w="913" w:type="dxa"/>
          </w:tcPr>
          <w:p>
            <w:pPr>
              <w:pStyle w:val="TableParagraph"/>
              <w:ind w:left="172" w:right="27"/>
              <w:jc w:val="center"/>
              <w:rPr>
                <w:sz w:val="16"/>
              </w:rPr>
            </w:pPr>
            <w:r>
              <w:rPr>
                <w:sz w:val="16"/>
              </w:rPr>
              <w:t>3.44458</w:t>
            </w:r>
          </w:p>
        </w:tc>
      </w:tr>
      <w:tr>
        <w:trPr>
          <w:trHeight w:val="181" w:hRule="atLeast"/>
        </w:trPr>
        <w:tc>
          <w:tcPr>
            <w:tcW w:w="1442" w:type="dxa"/>
          </w:tcPr>
          <w:p>
            <w:pPr>
              <w:pStyle w:val="TableParagraph"/>
              <w:ind w:left="50"/>
              <w:rPr>
                <w:sz w:val="16"/>
              </w:rPr>
            </w:pPr>
            <w:r>
              <w:rPr>
                <w:sz w:val="16"/>
              </w:rPr>
              <w:t>022*1*6406</w:t>
            </w:r>
          </w:p>
        </w:tc>
        <w:tc>
          <w:tcPr>
            <w:tcW w:w="1488" w:type="dxa"/>
          </w:tcPr>
          <w:p>
            <w:pPr>
              <w:pStyle w:val="TableParagraph"/>
              <w:ind w:left="143"/>
              <w:rPr>
                <w:sz w:val="16"/>
              </w:rPr>
            </w:pPr>
            <w:r>
              <w:rPr>
                <w:sz w:val="16"/>
              </w:rPr>
              <w:t>022*1*6405</w:t>
            </w:r>
          </w:p>
        </w:tc>
        <w:tc>
          <w:tcPr>
            <w:tcW w:w="528" w:type="dxa"/>
          </w:tcPr>
          <w:p>
            <w:pPr>
              <w:pStyle w:val="TableParagraph"/>
              <w:ind w:right="46"/>
              <w:jc w:val="right"/>
              <w:rPr>
                <w:sz w:val="16"/>
              </w:rPr>
            </w:pPr>
            <w:r>
              <w:rPr>
                <w:w w:val="95"/>
                <w:sz w:val="16"/>
              </w:rPr>
              <w:t>1095</w:t>
            </w:r>
          </w:p>
        </w:tc>
        <w:tc>
          <w:tcPr>
            <w:tcW w:w="986" w:type="dxa"/>
            <w:tcBorders>
              <w:right w:val="single" w:sz="8" w:space="0" w:color="000000"/>
            </w:tcBorders>
          </w:tcPr>
          <w:p>
            <w:pPr>
              <w:pStyle w:val="TableParagraph"/>
              <w:ind w:right="62"/>
              <w:jc w:val="right"/>
              <w:rPr>
                <w:sz w:val="16"/>
              </w:rPr>
            </w:pPr>
            <w:r>
              <w:rPr>
                <w:w w:val="95"/>
                <w:sz w:val="16"/>
              </w:rPr>
              <w:t>5.42284</w:t>
            </w:r>
          </w:p>
        </w:tc>
        <w:tc>
          <w:tcPr>
            <w:tcW w:w="2955" w:type="dxa"/>
            <w:tcBorders>
              <w:left w:val="single" w:sz="8" w:space="0" w:color="000000"/>
            </w:tcBorders>
          </w:tcPr>
          <w:p>
            <w:pPr>
              <w:pStyle w:val="TableParagraph"/>
              <w:tabs>
                <w:tab w:pos="1553" w:val="left" w:leader="none"/>
              </w:tabs>
              <w:ind w:left="18"/>
              <w:rPr>
                <w:sz w:val="16"/>
              </w:rPr>
            </w:pPr>
            <w:r>
              <w:rPr>
                <w:sz w:val="16"/>
              </w:rPr>
              <w:t>4078/431</w:t>
            </w:r>
            <w:r>
              <w:rPr>
                <w:spacing w:val="-2"/>
                <w:sz w:val="16"/>
              </w:rPr>
              <w:t> </w:t>
            </w:r>
            <w:r>
              <w:rPr>
                <w:sz w:val="16"/>
              </w:rPr>
              <w:t>661</w:t>
              <w:tab/>
              <w:t>4078/431</w:t>
            </w:r>
            <w:r>
              <w:rPr>
                <w:spacing w:val="-1"/>
                <w:sz w:val="16"/>
              </w:rPr>
              <w:t> </w:t>
            </w:r>
            <w:r>
              <w:rPr>
                <w:sz w:val="16"/>
              </w:rPr>
              <w:t>461</w:t>
            </w:r>
          </w:p>
        </w:tc>
        <w:tc>
          <w:tcPr>
            <w:tcW w:w="527" w:type="dxa"/>
          </w:tcPr>
          <w:p>
            <w:pPr>
              <w:pStyle w:val="TableParagraph"/>
              <w:ind w:right="92"/>
              <w:jc w:val="right"/>
              <w:rPr>
                <w:sz w:val="16"/>
              </w:rPr>
            </w:pPr>
            <w:r>
              <w:rPr>
                <w:w w:val="95"/>
                <w:sz w:val="16"/>
              </w:rPr>
              <w:t>279</w:t>
            </w:r>
          </w:p>
        </w:tc>
        <w:tc>
          <w:tcPr>
            <w:tcW w:w="913" w:type="dxa"/>
          </w:tcPr>
          <w:p>
            <w:pPr>
              <w:pStyle w:val="TableParagraph"/>
              <w:ind w:left="172" w:right="27"/>
              <w:jc w:val="center"/>
              <w:rPr>
                <w:sz w:val="16"/>
              </w:rPr>
            </w:pPr>
            <w:r>
              <w:rPr>
                <w:sz w:val="16"/>
              </w:rPr>
              <w:t>3.50287</w:t>
            </w:r>
          </w:p>
        </w:tc>
      </w:tr>
      <w:tr>
        <w:trPr>
          <w:trHeight w:val="181" w:hRule="atLeast"/>
        </w:trPr>
        <w:tc>
          <w:tcPr>
            <w:tcW w:w="1442" w:type="dxa"/>
          </w:tcPr>
          <w:p>
            <w:pPr>
              <w:pStyle w:val="TableParagraph"/>
              <w:ind w:left="50"/>
              <w:rPr>
                <w:sz w:val="16"/>
              </w:rPr>
            </w:pPr>
            <w:r>
              <w:rPr>
                <w:sz w:val="16"/>
              </w:rPr>
              <w:t>022*1*6405</w:t>
            </w:r>
          </w:p>
        </w:tc>
        <w:tc>
          <w:tcPr>
            <w:tcW w:w="1488" w:type="dxa"/>
          </w:tcPr>
          <w:p>
            <w:pPr>
              <w:pStyle w:val="TableParagraph"/>
              <w:ind w:left="143"/>
              <w:rPr>
                <w:sz w:val="16"/>
              </w:rPr>
            </w:pPr>
            <w:r>
              <w:rPr>
                <w:sz w:val="16"/>
              </w:rPr>
              <w:t>022*11*6407</w:t>
            </w:r>
          </w:p>
        </w:tc>
        <w:tc>
          <w:tcPr>
            <w:tcW w:w="528" w:type="dxa"/>
          </w:tcPr>
          <w:p>
            <w:pPr>
              <w:pStyle w:val="TableParagraph"/>
              <w:ind w:right="46"/>
              <w:jc w:val="right"/>
              <w:rPr>
                <w:sz w:val="16"/>
              </w:rPr>
            </w:pPr>
            <w:r>
              <w:rPr>
                <w:w w:val="95"/>
                <w:sz w:val="16"/>
              </w:rPr>
              <w:t>1253</w:t>
            </w:r>
          </w:p>
        </w:tc>
        <w:tc>
          <w:tcPr>
            <w:tcW w:w="986" w:type="dxa"/>
            <w:tcBorders>
              <w:right w:val="single" w:sz="8" w:space="0" w:color="000000"/>
            </w:tcBorders>
          </w:tcPr>
          <w:p>
            <w:pPr>
              <w:pStyle w:val="TableParagraph"/>
              <w:ind w:right="62"/>
              <w:jc w:val="right"/>
              <w:rPr>
                <w:sz w:val="16"/>
              </w:rPr>
            </w:pPr>
            <w:r>
              <w:rPr>
                <w:w w:val="95"/>
                <w:sz w:val="16"/>
              </w:rPr>
              <w:t>-2.81875</w:t>
            </w:r>
          </w:p>
        </w:tc>
        <w:tc>
          <w:tcPr>
            <w:tcW w:w="2955" w:type="dxa"/>
            <w:tcBorders>
              <w:left w:val="single" w:sz="8" w:space="0" w:color="000000"/>
            </w:tcBorders>
          </w:tcPr>
          <w:p>
            <w:pPr>
              <w:pStyle w:val="TableParagraph"/>
              <w:tabs>
                <w:tab w:pos="1553" w:val="left" w:leader="none"/>
              </w:tabs>
              <w:ind w:left="18"/>
              <w:rPr>
                <w:sz w:val="16"/>
              </w:rPr>
            </w:pPr>
            <w:r>
              <w:rPr>
                <w:sz w:val="16"/>
              </w:rPr>
              <w:t>4078/431</w:t>
            </w:r>
            <w:r>
              <w:rPr>
                <w:spacing w:val="-2"/>
                <w:sz w:val="16"/>
              </w:rPr>
              <w:t> </w:t>
            </w:r>
            <w:r>
              <w:rPr>
                <w:sz w:val="16"/>
              </w:rPr>
              <w:t>661</w:t>
              <w:tab/>
              <w:t>4078/431</w:t>
            </w:r>
            <w:r>
              <w:rPr>
                <w:spacing w:val="-1"/>
                <w:sz w:val="16"/>
              </w:rPr>
              <w:t> </w:t>
            </w:r>
            <w:r>
              <w:rPr>
                <w:sz w:val="16"/>
              </w:rPr>
              <w:t>461</w:t>
            </w:r>
          </w:p>
        </w:tc>
        <w:tc>
          <w:tcPr>
            <w:tcW w:w="527" w:type="dxa"/>
          </w:tcPr>
          <w:p>
            <w:pPr>
              <w:pStyle w:val="TableParagraph"/>
              <w:ind w:right="92"/>
              <w:jc w:val="right"/>
              <w:rPr>
                <w:sz w:val="16"/>
              </w:rPr>
            </w:pPr>
            <w:r>
              <w:rPr>
                <w:w w:val="95"/>
                <w:sz w:val="16"/>
              </w:rPr>
              <w:t>280</w:t>
            </w:r>
          </w:p>
        </w:tc>
        <w:tc>
          <w:tcPr>
            <w:tcW w:w="913" w:type="dxa"/>
          </w:tcPr>
          <w:p>
            <w:pPr>
              <w:pStyle w:val="TableParagraph"/>
              <w:ind w:left="172" w:right="27"/>
              <w:jc w:val="center"/>
              <w:rPr>
                <w:sz w:val="16"/>
              </w:rPr>
            </w:pPr>
            <w:r>
              <w:rPr>
                <w:sz w:val="16"/>
              </w:rPr>
              <w:t>3.50370</w:t>
            </w:r>
          </w:p>
        </w:tc>
      </w:tr>
      <w:tr>
        <w:trPr>
          <w:trHeight w:val="181" w:hRule="atLeast"/>
        </w:trPr>
        <w:tc>
          <w:tcPr>
            <w:tcW w:w="1442" w:type="dxa"/>
          </w:tcPr>
          <w:p>
            <w:pPr>
              <w:pStyle w:val="TableParagraph"/>
              <w:ind w:left="50"/>
              <w:rPr>
                <w:sz w:val="16"/>
              </w:rPr>
            </w:pPr>
            <w:r>
              <w:rPr>
                <w:sz w:val="16"/>
              </w:rPr>
              <w:t>022*11*6407</w:t>
            </w:r>
          </w:p>
        </w:tc>
        <w:tc>
          <w:tcPr>
            <w:tcW w:w="1488" w:type="dxa"/>
          </w:tcPr>
          <w:p>
            <w:pPr>
              <w:pStyle w:val="TableParagraph"/>
              <w:ind w:left="143"/>
              <w:rPr>
                <w:sz w:val="16"/>
              </w:rPr>
            </w:pPr>
            <w:r>
              <w:rPr>
                <w:sz w:val="16"/>
              </w:rPr>
              <w:t>022*1*6517</w:t>
            </w:r>
          </w:p>
        </w:tc>
        <w:tc>
          <w:tcPr>
            <w:tcW w:w="528" w:type="dxa"/>
          </w:tcPr>
          <w:p>
            <w:pPr>
              <w:pStyle w:val="TableParagraph"/>
              <w:ind w:right="46"/>
              <w:jc w:val="right"/>
              <w:rPr>
                <w:sz w:val="16"/>
              </w:rPr>
            </w:pPr>
            <w:r>
              <w:rPr>
                <w:w w:val="95"/>
                <w:sz w:val="16"/>
              </w:rPr>
              <w:t>989</w:t>
            </w:r>
          </w:p>
        </w:tc>
        <w:tc>
          <w:tcPr>
            <w:tcW w:w="986" w:type="dxa"/>
            <w:tcBorders>
              <w:right w:val="single" w:sz="8" w:space="0" w:color="000000"/>
            </w:tcBorders>
          </w:tcPr>
          <w:p>
            <w:pPr>
              <w:pStyle w:val="TableParagraph"/>
              <w:ind w:right="62"/>
              <w:jc w:val="right"/>
              <w:rPr>
                <w:sz w:val="16"/>
              </w:rPr>
            </w:pPr>
            <w:r>
              <w:rPr>
                <w:w w:val="95"/>
                <w:sz w:val="16"/>
              </w:rPr>
              <w:t>-5.87114</w:t>
            </w:r>
          </w:p>
        </w:tc>
        <w:tc>
          <w:tcPr>
            <w:tcW w:w="2955" w:type="dxa"/>
            <w:tcBorders>
              <w:left w:val="single" w:sz="8" w:space="0" w:color="000000"/>
            </w:tcBorders>
          </w:tcPr>
          <w:p>
            <w:pPr>
              <w:pStyle w:val="TableParagraph"/>
              <w:tabs>
                <w:tab w:pos="1553" w:val="left" w:leader="none"/>
              </w:tabs>
              <w:ind w:left="18"/>
              <w:rPr>
                <w:sz w:val="16"/>
              </w:rPr>
            </w:pPr>
            <w:r>
              <w:rPr>
                <w:sz w:val="16"/>
              </w:rPr>
              <w:t>4078/431</w:t>
            </w:r>
            <w:r>
              <w:rPr>
                <w:spacing w:val="-2"/>
                <w:sz w:val="16"/>
              </w:rPr>
              <w:t> </w:t>
            </w:r>
            <w:r>
              <w:rPr>
                <w:sz w:val="16"/>
              </w:rPr>
              <w:t>461</w:t>
              <w:tab/>
              <w:t>4078/431</w:t>
            </w:r>
            <w:r>
              <w:rPr>
                <w:spacing w:val="-1"/>
                <w:sz w:val="16"/>
              </w:rPr>
              <w:t> </w:t>
            </w:r>
            <w:r>
              <w:rPr>
                <w:sz w:val="16"/>
              </w:rPr>
              <w:t>261</w:t>
            </w:r>
          </w:p>
        </w:tc>
        <w:tc>
          <w:tcPr>
            <w:tcW w:w="527" w:type="dxa"/>
          </w:tcPr>
          <w:p>
            <w:pPr>
              <w:pStyle w:val="TableParagraph"/>
              <w:ind w:right="92"/>
              <w:jc w:val="right"/>
              <w:rPr>
                <w:sz w:val="16"/>
              </w:rPr>
            </w:pPr>
            <w:r>
              <w:rPr>
                <w:w w:val="95"/>
                <w:sz w:val="16"/>
              </w:rPr>
              <w:t>281</w:t>
            </w:r>
          </w:p>
        </w:tc>
        <w:tc>
          <w:tcPr>
            <w:tcW w:w="913" w:type="dxa"/>
          </w:tcPr>
          <w:p>
            <w:pPr>
              <w:pStyle w:val="TableParagraph"/>
              <w:ind w:left="172" w:right="27"/>
              <w:jc w:val="center"/>
              <w:rPr>
                <w:sz w:val="16"/>
              </w:rPr>
            </w:pPr>
            <w:r>
              <w:rPr>
                <w:sz w:val="16"/>
              </w:rPr>
              <w:t>3.45594</w:t>
            </w:r>
          </w:p>
        </w:tc>
      </w:tr>
      <w:tr>
        <w:trPr>
          <w:trHeight w:val="181" w:hRule="atLeast"/>
        </w:trPr>
        <w:tc>
          <w:tcPr>
            <w:tcW w:w="1442" w:type="dxa"/>
          </w:tcPr>
          <w:p>
            <w:pPr>
              <w:pStyle w:val="TableParagraph"/>
              <w:ind w:left="50"/>
              <w:rPr>
                <w:sz w:val="16"/>
              </w:rPr>
            </w:pPr>
            <w:r>
              <w:rPr>
                <w:sz w:val="16"/>
              </w:rPr>
              <w:t>022*11*6407</w:t>
            </w:r>
          </w:p>
        </w:tc>
        <w:tc>
          <w:tcPr>
            <w:tcW w:w="1488" w:type="dxa"/>
          </w:tcPr>
          <w:p>
            <w:pPr>
              <w:pStyle w:val="TableParagraph"/>
              <w:ind w:left="143"/>
              <w:rPr>
                <w:sz w:val="16"/>
              </w:rPr>
            </w:pPr>
            <w:r>
              <w:rPr>
                <w:sz w:val="16"/>
              </w:rPr>
              <w:t>022*1*6517</w:t>
            </w:r>
          </w:p>
        </w:tc>
        <w:tc>
          <w:tcPr>
            <w:tcW w:w="528" w:type="dxa"/>
          </w:tcPr>
          <w:p>
            <w:pPr>
              <w:pStyle w:val="TableParagraph"/>
              <w:ind w:right="46"/>
              <w:jc w:val="right"/>
              <w:rPr>
                <w:sz w:val="16"/>
              </w:rPr>
            </w:pPr>
            <w:r>
              <w:rPr>
                <w:w w:val="95"/>
                <w:sz w:val="16"/>
              </w:rPr>
              <w:t>987</w:t>
            </w:r>
          </w:p>
        </w:tc>
        <w:tc>
          <w:tcPr>
            <w:tcW w:w="986" w:type="dxa"/>
            <w:tcBorders>
              <w:right w:val="single" w:sz="8" w:space="0" w:color="000000"/>
            </w:tcBorders>
          </w:tcPr>
          <w:p>
            <w:pPr>
              <w:pStyle w:val="TableParagraph"/>
              <w:ind w:right="62"/>
              <w:jc w:val="right"/>
              <w:rPr>
                <w:sz w:val="16"/>
              </w:rPr>
            </w:pPr>
            <w:r>
              <w:rPr>
                <w:w w:val="95"/>
                <w:sz w:val="16"/>
              </w:rPr>
              <w:t>-5.87151</w:t>
            </w:r>
          </w:p>
        </w:tc>
        <w:tc>
          <w:tcPr>
            <w:tcW w:w="2955" w:type="dxa"/>
            <w:tcBorders>
              <w:left w:val="single" w:sz="8" w:space="0" w:color="000000"/>
            </w:tcBorders>
          </w:tcPr>
          <w:p>
            <w:pPr>
              <w:pStyle w:val="TableParagraph"/>
              <w:tabs>
                <w:tab w:pos="1553" w:val="left" w:leader="none"/>
              </w:tabs>
              <w:ind w:left="18"/>
              <w:rPr>
                <w:sz w:val="16"/>
              </w:rPr>
            </w:pPr>
            <w:r>
              <w:rPr>
                <w:sz w:val="16"/>
              </w:rPr>
              <w:t>4078/431</w:t>
            </w:r>
            <w:r>
              <w:rPr>
                <w:spacing w:val="-2"/>
                <w:sz w:val="16"/>
              </w:rPr>
              <w:t> </w:t>
            </w:r>
            <w:r>
              <w:rPr>
                <w:sz w:val="16"/>
              </w:rPr>
              <w:t>461</w:t>
              <w:tab/>
              <w:t>4078/431</w:t>
            </w:r>
            <w:r>
              <w:rPr>
                <w:spacing w:val="-1"/>
                <w:sz w:val="16"/>
              </w:rPr>
              <w:t> </w:t>
            </w:r>
            <w:r>
              <w:rPr>
                <w:sz w:val="16"/>
              </w:rPr>
              <w:t>261</w:t>
            </w:r>
          </w:p>
        </w:tc>
        <w:tc>
          <w:tcPr>
            <w:tcW w:w="527" w:type="dxa"/>
          </w:tcPr>
          <w:p>
            <w:pPr>
              <w:pStyle w:val="TableParagraph"/>
              <w:ind w:right="92"/>
              <w:jc w:val="right"/>
              <w:rPr>
                <w:sz w:val="16"/>
              </w:rPr>
            </w:pPr>
            <w:r>
              <w:rPr>
                <w:w w:val="95"/>
                <w:sz w:val="16"/>
              </w:rPr>
              <w:t>281</w:t>
            </w:r>
          </w:p>
        </w:tc>
        <w:tc>
          <w:tcPr>
            <w:tcW w:w="913" w:type="dxa"/>
          </w:tcPr>
          <w:p>
            <w:pPr>
              <w:pStyle w:val="TableParagraph"/>
              <w:ind w:left="172" w:right="27"/>
              <w:jc w:val="center"/>
              <w:rPr>
                <w:sz w:val="16"/>
              </w:rPr>
            </w:pPr>
            <w:r>
              <w:rPr>
                <w:sz w:val="16"/>
              </w:rPr>
              <w:t>3.45666</w:t>
            </w:r>
          </w:p>
        </w:tc>
      </w:tr>
      <w:tr>
        <w:trPr>
          <w:trHeight w:val="181" w:hRule="atLeast"/>
        </w:trPr>
        <w:tc>
          <w:tcPr>
            <w:tcW w:w="1442" w:type="dxa"/>
          </w:tcPr>
          <w:p>
            <w:pPr>
              <w:pStyle w:val="TableParagraph"/>
              <w:ind w:left="50"/>
              <w:rPr>
                <w:sz w:val="16"/>
              </w:rPr>
            </w:pPr>
            <w:r>
              <w:rPr>
                <w:sz w:val="16"/>
              </w:rPr>
              <w:t>022*1*6517</w:t>
            </w:r>
          </w:p>
        </w:tc>
        <w:tc>
          <w:tcPr>
            <w:tcW w:w="1488" w:type="dxa"/>
          </w:tcPr>
          <w:p>
            <w:pPr>
              <w:pStyle w:val="TableParagraph"/>
              <w:ind w:left="143"/>
              <w:rPr>
                <w:sz w:val="16"/>
              </w:rPr>
            </w:pPr>
            <w:r>
              <w:rPr>
                <w:sz w:val="16"/>
              </w:rPr>
              <w:t>022*1*6518</w:t>
            </w:r>
          </w:p>
        </w:tc>
        <w:tc>
          <w:tcPr>
            <w:tcW w:w="528" w:type="dxa"/>
          </w:tcPr>
          <w:p>
            <w:pPr>
              <w:pStyle w:val="TableParagraph"/>
              <w:ind w:right="46"/>
              <w:jc w:val="right"/>
              <w:rPr>
                <w:sz w:val="16"/>
              </w:rPr>
            </w:pPr>
            <w:r>
              <w:rPr>
                <w:w w:val="95"/>
                <w:sz w:val="16"/>
              </w:rPr>
              <w:t>1298</w:t>
            </w:r>
          </w:p>
        </w:tc>
        <w:tc>
          <w:tcPr>
            <w:tcW w:w="986" w:type="dxa"/>
            <w:tcBorders>
              <w:right w:val="single" w:sz="8" w:space="0" w:color="000000"/>
            </w:tcBorders>
          </w:tcPr>
          <w:p>
            <w:pPr>
              <w:pStyle w:val="TableParagraph"/>
              <w:ind w:right="62"/>
              <w:jc w:val="right"/>
              <w:rPr>
                <w:sz w:val="16"/>
              </w:rPr>
            </w:pPr>
            <w:r>
              <w:rPr>
                <w:w w:val="95"/>
                <w:sz w:val="16"/>
              </w:rPr>
              <w:t>2.72412</w:t>
            </w:r>
          </w:p>
        </w:tc>
        <w:tc>
          <w:tcPr>
            <w:tcW w:w="2955" w:type="dxa"/>
            <w:tcBorders>
              <w:left w:val="single" w:sz="8" w:space="0" w:color="000000"/>
            </w:tcBorders>
          </w:tcPr>
          <w:p>
            <w:pPr>
              <w:pStyle w:val="TableParagraph"/>
              <w:tabs>
                <w:tab w:pos="1553" w:val="left" w:leader="none"/>
              </w:tabs>
              <w:ind w:left="18"/>
              <w:rPr>
                <w:sz w:val="16"/>
              </w:rPr>
            </w:pPr>
            <w:r>
              <w:rPr>
                <w:sz w:val="16"/>
              </w:rPr>
              <w:t>4078/431</w:t>
            </w:r>
            <w:r>
              <w:rPr>
                <w:spacing w:val="-2"/>
                <w:sz w:val="16"/>
              </w:rPr>
              <w:t> </w:t>
            </w:r>
            <w:r>
              <w:rPr>
                <w:sz w:val="16"/>
              </w:rPr>
              <w:t>261</w:t>
              <w:tab/>
              <w:t>4078/431</w:t>
            </w:r>
            <w:r>
              <w:rPr>
                <w:spacing w:val="-1"/>
                <w:sz w:val="16"/>
              </w:rPr>
              <w:t> </w:t>
            </w:r>
            <w:r>
              <w:rPr>
                <w:sz w:val="16"/>
              </w:rPr>
              <w:t>061</w:t>
            </w:r>
          </w:p>
        </w:tc>
        <w:tc>
          <w:tcPr>
            <w:tcW w:w="527" w:type="dxa"/>
          </w:tcPr>
          <w:p>
            <w:pPr>
              <w:pStyle w:val="TableParagraph"/>
              <w:ind w:right="92"/>
              <w:jc w:val="right"/>
              <w:rPr>
                <w:sz w:val="16"/>
              </w:rPr>
            </w:pPr>
            <w:r>
              <w:rPr>
                <w:w w:val="95"/>
                <w:sz w:val="16"/>
              </w:rPr>
              <w:t>283</w:t>
            </w:r>
          </w:p>
        </w:tc>
        <w:tc>
          <w:tcPr>
            <w:tcW w:w="913" w:type="dxa"/>
          </w:tcPr>
          <w:p>
            <w:pPr>
              <w:pStyle w:val="TableParagraph"/>
              <w:ind w:left="172" w:right="27"/>
              <w:jc w:val="center"/>
              <w:rPr>
                <w:sz w:val="16"/>
              </w:rPr>
            </w:pPr>
            <w:r>
              <w:rPr>
                <w:sz w:val="16"/>
              </w:rPr>
              <w:t>3.52902</w:t>
            </w:r>
          </w:p>
        </w:tc>
      </w:tr>
      <w:tr>
        <w:trPr>
          <w:trHeight w:val="181" w:hRule="atLeast"/>
        </w:trPr>
        <w:tc>
          <w:tcPr>
            <w:tcW w:w="1442" w:type="dxa"/>
          </w:tcPr>
          <w:p>
            <w:pPr>
              <w:pStyle w:val="TableParagraph"/>
              <w:spacing w:line="162" w:lineRule="exact"/>
              <w:ind w:left="50"/>
              <w:rPr>
                <w:sz w:val="16"/>
              </w:rPr>
            </w:pPr>
            <w:r>
              <w:rPr>
                <w:sz w:val="16"/>
              </w:rPr>
              <w:t>022*1*6517</w:t>
            </w:r>
          </w:p>
        </w:tc>
        <w:tc>
          <w:tcPr>
            <w:tcW w:w="1488" w:type="dxa"/>
          </w:tcPr>
          <w:p>
            <w:pPr>
              <w:pStyle w:val="TableParagraph"/>
              <w:spacing w:line="162" w:lineRule="exact"/>
              <w:ind w:left="143"/>
              <w:rPr>
                <w:sz w:val="16"/>
              </w:rPr>
            </w:pPr>
            <w:r>
              <w:rPr>
                <w:sz w:val="16"/>
              </w:rPr>
              <w:t>022*1*6518</w:t>
            </w:r>
          </w:p>
        </w:tc>
        <w:tc>
          <w:tcPr>
            <w:tcW w:w="528" w:type="dxa"/>
          </w:tcPr>
          <w:p>
            <w:pPr>
              <w:pStyle w:val="TableParagraph"/>
              <w:spacing w:line="162" w:lineRule="exact"/>
              <w:ind w:right="46"/>
              <w:jc w:val="right"/>
              <w:rPr>
                <w:sz w:val="16"/>
              </w:rPr>
            </w:pPr>
            <w:r>
              <w:rPr>
                <w:w w:val="95"/>
                <w:sz w:val="16"/>
              </w:rPr>
              <w:t>1290</w:t>
            </w:r>
          </w:p>
        </w:tc>
        <w:tc>
          <w:tcPr>
            <w:tcW w:w="986" w:type="dxa"/>
            <w:tcBorders>
              <w:right w:val="single" w:sz="8" w:space="0" w:color="000000"/>
            </w:tcBorders>
          </w:tcPr>
          <w:p>
            <w:pPr>
              <w:pStyle w:val="TableParagraph"/>
              <w:spacing w:line="162" w:lineRule="exact"/>
              <w:ind w:right="62"/>
              <w:jc w:val="right"/>
              <w:rPr>
                <w:sz w:val="16"/>
              </w:rPr>
            </w:pPr>
            <w:r>
              <w:rPr>
                <w:w w:val="95"/>
                <w:sz w:val="16"/>
              </w:rPr>
              <w:t>2.72445</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4078/431</w:t>
            </w:r>
            <w:r>
              <w:rPr>
                <w:spacing w:val="-2"/>
                <w:sz w:val="16"/>
              </w:rPr>
              <w:t> </w:t>
            </w:r>
            <w:r>
              <w:rPr>
                <w:sz w:val="16"/>
              </w:rPr>
              <w:t>261</w:t>
              <w:tab/>
              <w:t>4078/431</w:t>
            </w:r>
            <w:r>
              <w:rPr>
                <w:spacing w:val="-1"/>
                <w:sz w:val="16"/>
              </w:rPr>
              <w:t> </w:t>
            </w:r>
            <w:r>
              <w:rPr>
                <w:sz w:val="16"/>
              </w:rPr>
              <w:t>061</w:t>
            </w:r>
          </w:p>
        </w:tc>
        <w:tc>
          <w:tcPr>
            <w:tcW w:w="527" w:type="dxa"/>
          </w:tcPr>
          <w:p>
            <w:pPr>
              <w:pStyle w:val="TableParagraph"/>
              <w:spacing w:line="162" w:lineRule="exact"/>
              <w:ind w:right="92"/>
              <w:jc w:val="right"/>
              <w:rPr>
                <w:sz w:val="16"/>
              </w:rPr>
            </w:pPr>
            <w:r>
              <w:rPr>
                <w:w w:val="95"/>
                <w:sz w:val="16"/>
              </w:rPr>
              <w:t>280</w:t>
            </w:r>
          </w:p>
        </w:tc>
        <w:tc>
          <w:tcPr>
            <w:tcW w:w="913" w:type="dxa"/>
          </w:tcPr>
          <w:p>
            <w:pPr>
              <w:pStyle w:val="TableParagraph"/>
              <w:spacing w:line="162" w:lineRule="exact"/>
              <w:ind w:left="172" w:right="27"/>
              <w:jc w:val="center"/>
              <w:rPr>
                <w:sz w:val="16"/>
              </w:rPr>
            </w:pPr>
            <w:r>
              <w:rPr>
                <w:sz w:val="16"/>
              </w:rPr>
              <w:t>3.52872</w:t>
            </w:r>
          </w:p>
        </w:tc>
      </w:tr>
      <w:tr>
        <w:trPr>
          <w:trHeight w:val="181" w:hRule="atLeast"/>
        </w:trPr>
        <w:tc>
          <w:tcPr>
            <w:tcW w:w="1442" w:type="dxa"/>
          </w:tcPr>
          <w:p>
            <w:pPr>
              <w:pStyle w:val="TableParagraph"/>
              <w:spacing w:line="162" w:lineRule="exact"/>
              <w:ind w:left="50"/>
              <w:rPr>
                <w:sz w:val="16"/>
              </w:rPr>
            </w:pPr>
            <w:r>
              <w:rPr>
                <w:sz w:val="16"/>
              </w:rPr>
              <w:t>022*1*6518</w:t>
            </w:r>
          </w:p>
        </w:tc>
        <w:tc>
          <w:tcPr>
            <w:tcW w:w="1488" w:type="dxa"/>
          </w:tcPr>
          <w:p>
            <w:pPr>
              <w:pStyle w:val="TableParagraph"/>
              <w:spacing w:line="162" w:lineRule="exact"/>
              <w:ind w:left="143"/>
              <w:rPr>
                <w:sz w:val="16"/>
              </w:rPr>
            </w:pPr>
            <w:r>
              <w:rPr>
                <w:sz w:val="16"/>
              </w:rPr>
              <w:t>022*1*6519</w:t>
            </w:r>
          </w:p>
        </w:tc>
        <w:tc>
          <w:tcPr>
            <w:tcW w:w="528" w:type="dxa"/>
          </w:tcPr>
          <w:p>
            <w:pPr>
              <w:pStyle w:val="TableParagraph"/>
              <w:spacing w:line="162" w:lineRule="exact"/>
              <w:ind w:right="46"/>
              <w:jc w:val="right"/>
              <w:rPr>
                <w:sz w:val="16"/>
              </w:rPr>
            </w:pPr>
            <w:r>
              <w:rPr>
                <w:w w:val="95"/>
                <w:sz w:val="16"/>
              </w:rPr>
              <w:t>1401</w:t>
            </w:r>
          </w:p>
        </w:tc>
        <w:tc>
          <w:tcPr>
            <w:tcW w:w="986" w:type="dxa"/>
            <w:tcBorders>
              <w:right w:val="single" w:sz="8" w:space="0" w:color="000000"/>
            </w:tcBorders>
          </w:tcPr>
          <w:p>
            <w:pPr>
              <w:pStyle w:val="TableParagraph"/>
              <w:spacing w:line="162" w:lineRule="exact"/>
              <w:ind w:right="62"/>
              <w:jc w:val="right"/>
              <w:rPr>
                <w:sz w:val="16"/>
              </w:rPr>
            </w:pPr>
            <w:r>
              <w:rPr>
                <w:w w:val="95"/>
                <w:sz w:val="16"/>
              </w:rPr>
              <w:t>4.56417</w:t>
            </w:r>
          </w:p>
        </w:tc>
        <w:tc>
          <w:tcPr>
            <w:tcW w:w="2955" w:type="dxa"/>
            <w:tcBorders>
              <w:left w:val="single" w:sz="8" w:space="0" w:color="000000"/>
            </w:tcBorders>
          </w:tcPr>
          <w:p>
            <w:pPr>
              <w:pStyle w:val="TableParagraph"/>
              <w:tabs>
                <w:tab w:pos="1553" w:val="left" w:leader="none"/>
              </w:tabs>
              <w:spacing w:line="162" w:lineRule="exact"/>
              <w:ind w:left="18"/>
              <w:rPr>
                <w:sz w:val="16"/>
              </w:rPr>
            </w:pPr>
            <w:r>
              <w:rPr>
                <w:sz w:val="16"/>
              </w:rPr>
              <w:t>4078/431</w:t>
            </w:r>
            <w:r>
              <w:rPr>
                <w:spacing w:val="-2"/>
                <w:sz w:val="16"/>
              </w:rPr>
              <w:t> </w:t>
            </w:r>
            <w:r>
              <w:rPr>
                <w:sz w:val="16"/>
              </w:rPr>
              <w:t>061</w:t>
              <w:tab/>
              <w:t>4078/430</w:t>
            </w:r>
            <w:r>
              <w:rPr>
                <w:spacing w:val="-1"/>
                <w:sz w:val="16"/>
              </w:rPr>
              <w:t> </w:t>
            </w:r>
            <w:r>
              <w:rPr>
                <w:sz w:val="16"/>
              </w:rPr>
              <w:t>861</w:t>
            </w:r>
          </w:p>
        </w:tc>
        <w:tc>
          <w:tcPr>
            <w:tcW w:w="527" w:type="dxa"/>
          </w:tcPr>
          <w:p>
            <w:pPr>
              <w:pStyle w:val="TableParagraph"/>
              <w:spacing w:line="162" w:lineRule="exact"/>
              <w:ind w:right="92"/>
              <w:jc w:val="right"/>
              <w:rPr>
                <w:sz w:val="16"/>
              </w:rPr>
            </w:pPr>
            <w:r>
              <w:rPr>
                <w:w w:val="95"/>
                <w:sz w:val="16"/>
              </w:rPr>
              <w:t>280</w:t>
            </w:r>
          </w:p>
        </w:tc>
        <w:tc>
          <w:tcPr>
            <w:tcW w:w="913" w:type="dxa"/>
          </w:tcPr>
          <w:p>
            <w:pPr>
              <w:pStyle w:val="TableParagraph"/>
              <w:spacing w:line="162" w:lineRule="exact"/>
              <w:ind w:left="172" w:right="27"/>
              <w:jc w:val="center"/>
              <w:rPr>
                <w:sz w:val="16"/>
              </w:rPr>
            </w:pPr>
            <w:r>
              <w:rPr>
                <w:sz w:val="16"/>
              </w:rPr>
              <w:t>3.46970</w:t>
            </w:r>
          </w:p>
        </w:tc>
      </w:tr>
      <w:tr>
        <w:trPr>
          <w:trHeight w:val="181" w:hRule="atLeast"/>
        </w:trPr>
        <w:tc>
          <w:tcPr>
            <w:tcW w:w="1442" w:type="dxa"/>
          </w:tcPr>
          <w:p>
            <w:pPr>
              <w:pStyle w:val="TableParagraph"/>
              <w:ind w:left="50"/>
              <w:rPr>
                <w:sz w:val="16"/>
              </w:rPr>
            </w:pPr>
            <w:r>
              <w:rPr>
                <w:sz w:val="16"/>
              </w:rPr>
              <w:t>022*1*6519</w:t>
            </w:r>
          </w:p>
        </w:tc>
        <w:tc>
          <w:tcPr>
            <w:tcW w:w="1488" w:type="dxa"/>
          </w:tcPr>
          <w:p>
            <w:pPr>
              <w:pStyle w:val="TableParagraph"/>
              <w:ind w:left="143"/>
              <w:rPr>
                <w:sz w:val="16"/>
              </w:rPr>
            </w:pPr>
            <w:r>
              <w:rPr>
                <w:sz w:val="16"/>
              </w:rPr>
              <w:t>022*1*6515</w:t>
            </w:r>
          </w:p>
        </w:tc>
        <w:tc>
          <w:tcPr>
            <w:tcW w:w="528" w:type="dxa"/>
          </w:tcPr>
          <w:p>
            <w:pPr>
              <w:pStyle w:val="TableParagraph"/>
              <w:ind w:right="46"/>
              <w:jc w:val="right"/>
              <w:rPr>
                <w:sz w:val="16"/>
              </w:rPr>
            </w:pPr>
            <w:r>
              <w:rPr>
                <w:w w:val="95"/>
                <w:sz w:val="16"/>
              </w:rPr>
              <w:t>799</w:t>
            </w:r>
          </w:p>
        </w:tc>
        <w:tc>
          <w:tcPr>
            <w:tcW w:w="986" w:type="dxa"/>
            <w:tcBorders>
              <w:right w:val="single" w:sz="8" w:space="0" w:color="000000"/>
            </w:tcBorders>
          </w:tcPr>
          <w:p>
            <w:pPr>
              <w:pStyle w:val="TableParagraph"/>
              <w:ind w:right="62"/>
              <w:jc w:val="right"/>
              <w:rPr>
                <w:sz w:val="16"/>
              </w:rPr>
            </w:pPr>
            <w:r>
              <w:rPr>
                <w:w w:val="95"/>
                <w:sz w:val="16"/>
              </w:rPr>
              <w:t>2.28259</w:t>
            </w:r>
          </w:p>
        </w:tc>
        <w:tc>
          <w:tcPr>
            <w:tcW w:w="2955" w:type="dxa"/>
            <w:tcBorders>
              <w:left w:val="single" w:sz="8" w:space="0" w:color="000000"/>
            </w:tcBorders>
          </w:tcPr>
          <w:p>
            <w:pPr>
              <w:pStyle w:val="TableParagraph"/>
              <w:tabs>
                <w:tab w:pos="1553" w:val="left" w:leader="none"/>
              </w:tabs>
              <w:ind w:left="18"/>
              <w:rPr>
                <w:sz w:val="16"/>
              </w:rPr>
            </w:pPr>
            <w:r>
              <w:rPr>
                <w:sz w:val="16"/>
              </w:rPr>
              <w:t>4078/431</w:t>
            </w:r>
            <w:r>
              <w:rPr>
                <w:spacing w:val="-2"/>
                <w:sz w:val="16"/>
              </w:rPr>
              <w:t> </w:t>
            </w:r>
            <w:r>
              <w:rPr>
                <w:sz w:val="16"/>
              </w:rPr>
              <w:t>061</w:t>
              <w:tab/>
              <w:t>4078/430</w:t>
            </w:r>
            <w:r>
              <w:rPr>
                <w:spacing w:val="-1"/>
                <w:sz w:val="16"/>
              </w:rPr>
              <w:t> </w:t>
            </w:r>
            <w:r>
              <w:rPr>
                <w:sz w:val="16"/>
              </w:rPr>
              <w:t>861</w:t>
            </w:r>
          </w:p>
        </w:tc>
        <w:tc>
          <w:tcPr>
            <w:tcW w:w="527" w:type="dxa"/>
          </w:tcPr>
          <w:p>
            <w:pPr>
              <w:pStyle w:val="TableParagraph"/>
              <w:ind w:right="92"/>
              <w:jc w:val="right"/>
              <w:rPr>
                <w:sz w:val="16"/>
              </w:rPr>
            </w:pPr>
            <w:r>
              <w:rPr>
                <w:w w:val="95"/>
                <w:sz w:val="16"/>
              </w:rPr>
              <w:t>280</w:t>
            </w:r>
          </w:p>
        </w:tc>
        <w:tc>
          <w:tcPr>
            <w:tcW w:w="913" w:type="dxa"/>
          </w:tcPr>
          <w:p>
            <w:pPr>
              <w:pStyle w:val="TableParagraph"/>
              <w:ind w:left="172" w:right="27"/>
              <w:jc w:val="center"/>
              <w:rPr>
                <w:sz w:val="16"/>
              </w:rPr>
            </w:pPr>
            <w:r>
              <w:rPr>
                <w:sz w:val="16"/>
              </w:rPr>
              <w:t>3.47021</w:t>
            </w:r>
          </w:p>
        </w:tc>
      </w:tr>
      <w:tr>
        <w:trPr>
          <w:trHeight w:val="181" w:hRule="atLeast"/>
        </w:trPr>
        <w:tc>
          <w:tcPr>
            <w:tcW w:w="1442" w:type="dxa"/>
          </w:tcPr>
          <w:p>
            <w:pPr>
              <w:pStyle w:val="TableParagraph"/>
              <w:ind w:left="50"/>
              <w:rPr>
                <w:sz w:val="16"/>
              </w:rPr>
            </w:pPr>
            <w:r>
              <w:rPr>
                <w:sz w:val="16"/>
              </w:rPr>
              <w:t>022*1*6515</w:t>
            </w:r>
          </w:p>
        </w:tc>
        <w:tc>
          <w:tcPr>
            <w:tcW w:w="1488" w:type="dxa"/>
          </w:tcPr>
          <w:p>
            <w:pPr>
              <w:pStyle w:val="TableParagraph"/>
              <w:ind w:left="143"/>
              <w:rPr>
                <w:sz w:val="16"/>
              </w:rPr>
            </w:pPr>
            <w:r>
              <w:rPr>
                <w:sz w:val="16"/>
              </w:rPr>
              <w:t>022*1*6516</w:t>
            </w:r>
          </w:p>
        </w:tc>
        <w:tc>
          <w:tcPr>
            <w:tcW w:w="528" w:type="dxa"/>
          </w:tcPr>
          <w:p>
            <w:pPr>
              <w:pStyle w:val="TableParagraph"/>
              <w:ind w:right="46"/>
              <w:jc w:val="right"/>
              <w:rPr>
                <w:sz w:val="16"/>
              </w:rPr>
            </w:pPr>
            <w:r>
              <w:rPr>
                <w:w w:val="95"/>
                <w:sz w:val="16"/>
              </w:rPr>
              <w:t>1292</w:t>
            </w:r>
          </w:p>
        </w:tc>
        <w:tc>
          <w:tcPr>
            <w:tcW w:w="986" w:type="dxa"/>
            <w:tcBorders>
              <w:right w:val="single" w:sz="8" w:space="0" w:color="000000"/>
            </w:tcBorders>
          </w:tcPr>
          <w:p>
            <w:pPr>
              <w:pStyle w:val="TableParagraph"/>
              <w:ind w:right="62"/>
              <w:jc w:val="right"/>
              <w:rPr>
                <w:sz w:val="16"/>
              </w:rPr>
            </w:pPr>
            <w:r>
              <w:rPr>
                <w:w w:val="95"/>
                <w:sz w:val="16"/>
              </w:rPr>
              <w:t>-11.75967</w:t>
            </w:r>
          </w:p>
        </w:tc>
        <w:tc>
          <w:tcPr>
            <w:tcW w:w="2955" w:type="dxa"/>
            <w:tcBorders>
              <w:left w:val="single" w:sz="8" w:space="0" w:color="000000"/>
            </w:tcBorders>
          </w:tcPr>
          <w:p>
            <w:pPr>
              <w:pStyle w:val="TableParagraph"/>
              <w:tabs>
                <w:tab w:pos="1553" w:val="left" w:leader="none"/>
              </w:tabs>
              <w:ind w:left="18"/>
              <w:rPr>
                <w:sz w:val="16"/>
              </w:rPr>
            </w:pPr>
            <w:r>
              <w:rPr>
                <w:sz w:val="16"/>
              </w:rPr>
              <w:t>4078/430</w:t>
            </w:r>
            <w:r>
              <w:rPr>
                <w:spacing w:val="-2"/>
                <w:sz w:val="16"/>
              </w:rPr>
              <w:t> </w:t>
            </w:r>
            <w:r>
              <w:rPr>
                <w:sz w:val="16"/>
              </w:rPr>
              <w:t>861</w:t>
              <w:tab/>
              <w:t>4078/430</w:t>
            </w:r>
            <w:r>
              <w:rPr>
                <w:spacing w:val="-1"/>
                <w:sz w:val="16"/>
              </w:rPr>
              <w:t> </w:t>
            </w:r>
            <w:r>
              <w:rPr>
                <w:sz w:val="16"/>
              </w:rPr>
              <w:t>661</w:t>
            </w:r>
          </w:p>
        </w:tc>
        <w:tc>
          <w:tcPr>
            <w:tcW w:w="527" w:type="dxa"/>
          </w:tcPr>
          <w:p>
            <w:pPr>
              <w:pStyle w:val="TableParagraph"/>
              <w:ind w:right="92"/>
              <w:jc w:val="right"/>
              <w:rPr>
                <w:sz w:val="16"/>
              </w:rPr>
            </w:pPr>
            <w:r>
              <w:rPr>
                <w:w w:val="95"/>
                <w:sz w:val="16"/>
              </w:rPr>
              <w:t>279</w:t>
            </w:r>
          </w:p>
        </w:tc>
        <w:tc>
          <w:tcPr>
            <w:tcW w:w="913" w:type="dxa"/>
          </w:tcPr>
          <w:p>
            <w:pPr>
              <w:pStyle w:val="TableParagraph"/>
              <w:ind w:left="172" w:right="27"/>
              <w:jc w:val="center"/>
              <w:rPr>
                <w:sz w:val="16"/>
              </w:rPr>
            </w:pPr>
            <w:r>
              <w:rPr>
                <w:sz w:val="16"/>
              </w:rPr>
              <w:t>3.48958</w:t>
            </w:r>
          </w:p>
        </w:tc>
      </w:tr>
      <w:tr>
        <w:trPr>
          <w:trHeight w:val="181" w:hRule="atLeast"/>
        </w:trPr>
        <w:tc>
          <w:tcPr>
            <w:tcW w:w="1442" w:type="dxa"/>
          </w:tcPr>
          <w:p>
            <w:pPr>
              <w:pStyle w:val="TableParagraph"/>
              <w:ind w:left="50"/>
              <w:rPr>
                <w:sz w:val="16"/>
              </w:rPr>
            </w:pPr>
            <w:r>
              <w:rPr>
                <w:sz w:val="16"/>
              </w:rPr>
              <w:t>022*1*6516</w:t>
            </w:r>
          </w:p>
        </w:tc>
        <w:tc>
          <w:tcPr>
            <w:tcW w:w="1488" w:type="dxa"/>
          </w:tcPr>
          <w:p>
            <w:pPr>
              <w:pStyle w:val="TableParagraph"/>
              <w:ind w:left="143"/>
              <w:rPr>
                <w:sz w:val="16"/>
              </w:rPr>
            </w:pPr>
            <w:r>
              <w:rPr>
                <w:sz w:val="16"/>
              </w:rPr>
              <w:t>022*1*5507</w:t>
            </w:r>
          </w:p>
        </w:tc>
        <w:tc>
          <w:tcPr>
            <w:tcW w:w="528" w:type="dxa"/>
          </w:tcPr>
          <w:p>
            <w:pPr>
              <w:pStyle w:val="TableParagraph"/>
              <w:ind w:right="46"/>
              <w:jc w:val="right"/>
              <w:rPr>
                <w:sz w:val="16"/>
              </w:rPr>
            </w:pPr>
            <w:r>
              <w:rPr>
                <w:w w:val="95"/>
                <w:sz w:val="16"/>
              </w:rPr>
              <w:t>1266</w:t>
            </w:r>
          </w:p>
        </w:tc>
        <w:tc>
          <w:tcPr>
            <w:tcW w:w="986" w:type="dxa"/>
            <w:tcBorders>
              <w:right w:val="single" w:sz="8" w:space="0" w:color="000000"/>
            </w:tcBorders>
          </w:tcPr>
          <w:p>
            <w:pPr>
              <w:pStyle w:val="TableParagraph"/>
              <w:ind w:right="62"/>
              <w:jc w:val="right"/>
              <w:rPr>
                <w:sz w:val="16"/>
              </w:rPr>
            </w:pPr>
            <w:r>
              <w:rPr>
                <w:w w:val="95"/>
                <w:sz w:val="16"/>
              </w:rPr>
              <w:t>4.07845</w:t>
            </w:r>
          </w:p>
        </w:tc>
        <w:tc>
          <w:tcPr>
            <w:tcW w:w="2955" w:type="dxa"/>
            <w:tcBorders>
              <w:left w:val="single" w:sz="8" w:space="0" w:color="000000"/>
            </w:tcBorders>
          </w:tcPr>
          <w:p>
            <w:pPr>
              <w:pStyle w:val="TableParagraph"/>
              <w:tabs>
                <w:tab w:pos="1553" w:val="left" w:leader="none"/>
              </w:tabs>
              <w:ind w:left="18"/>
              <w:rPr>
                <w:sz w:val="16"/>
              </w:rPr>
            </w:pPr>
            <w:r>
              <w:rPr>
                <w:sz w:val="16"/>
              </w:rPr>
              <w:t>4078/430</w:t>
            </w:r>
            <w:r>
              <w:rPr>
                <w:spacing w:val="-2"/>
                <w:sz w:val="16"/>
              </w:rPr>
              <w:t> </w:t>
            </w:r>
            <w:r>
              <w:rPr>
                <w:sz w:val="16"/>
              </w:rPr>
              <w:t>861</w:t>
              <w:tab/>
              <w:t>4078/430</w:t>
            </w:r>
            <w:r>
              <w:rPr>
                <w:spacing w:val="-1"/>
                <w:sz w:val="16"/>
              </w:rPr>
              <w:t> </w:t>
            </w:r>
            <w:r>
              <w:rPr>
                <w:sz w:val="16"/>
              </w:rPr>
              <w:t>661</w:t>
            </w:r>
          </w:p>
        </w:tc>
        <w:tc>
          <w:tcPr>
            <w:tcW w:w="527" w:type="dxa"/>
          </w:tcPr>
          <w:p>
            <w:pPr>
              <w:pStyle w:val="TableParagraph"/>
              <w:ind w:right="92"/>
              <w:jc w:val="right"/>
              <w:rPr>
                <w:sz w:val="16"/>
              </w:rPr>
            </w:pPr>
            <w:r>
              <w:rPr>
                <w:w w:val="95"/>
                <w:sz w:val="16"/>
              </w:rPr>
              <w:t>281</w:t>
            </w:r>
          </w:p>
        </w:tc>
        <w:tc>
          <w:tcPr>
            <w:tcW w:w="913" w:type="dxa"/>
          </w:tcPr>
          <w:p>
            <w:pPr>
              <w:pStyle w:val="TableParagraph"/>
              <w:ind w:left="172" w:right="27"/>
              <w:jc w:val="center"/>
              <w:rPr>
                <w:sz w:val="16"/>
              </w:rPr>
            </w:pPr>
            <w:r>
              <w:rPr>
                <w:sz w:val="16"/>
              </w:rPr>
              <w:t>3.48961</w:t>
            </w:r>
          </w:p>
        </w:tc>
      </w:tr>
      <w:tr>
        <w:trPr>
          <w:trHeight w:val="181" w:hRule="atLeast"/>
        </w:trPr>
        <w:tc>
          <w:tcPr>
            <w:tcW w:w="1442" w:type="dxa"/>
          </w:tcPr>
          <w:p>
            <w:pPr>
              <w:pStyle w:val="TableParagraph"/>
              <w:ind w:left="50"/>
              <w:rPr>
                <w:sz w:val="16"/>
              </w:rPr>
            </w:pPr>
            <w:r>
              <w:rPr>
                <w:sz w:val="16"/>
              </w:rPr>
              <w:t>022*1*5507</w:t>
            </w:r>
          </w:p>
        </w:tc>
        <w:tc>
          <w:tcPr>
            <w:tcW w:w="1488" w:type="dxa"/>
          </w:tcPr>
          <w:p>
            <w:pPr>
              <w:pStyle w:val="TableParagraph"/>
              <w:ind w:left="143"/>
              <w:rPr>
                <w:sz w:val="16"/>
              </w:rPr>
            </w:pPr>
            <w:r>
              <w:rPr>
                <w:sz w:val="16"/>
              </w:rPr>
              <w:t>022*1*5508</w:t>
            </w:r>
          </w:p>
        </w:tc>
        <w:tc>
          <w:tcPr>
            <w:tcW w:w="528" w:type="dxa"/>
          </w:tcPr>
          <w:p>
            <w:pPr>
              <w:pStyle w:val="TableParagraph"/>
              <w:ind w:right="46"/>
              <w:jc w:val="right"/>
              <w:rPr>
                <w:sz w:val="16"/>
              </w:rPr>
            </w:pPr>
            <w:r>
              <w:rPr>
                <w:w w:val="95"/>
                <w:sz w:val="16"/>
              </w:rPr>
              <w:t>1261</w:t>
            </w:r>
          </w:p>
        </w:tc>
        <w:tc>
          <w:tcPr>
            <w:tcW w:w="986" w:type="dxa"/>
            <w:tcBorders>
              <w:right w:val="single" w:sz="8" w:space="0" w:color="000000"/>
            </w:tcBorders>
          </w:tcPr>
          <w:p>
            <w:pPr>
              <w:pStyle w:val="TableParagraph"/>
              <w:ind w:right="62"/>
              <w:jc w:val="right"/>
              <w:rPr>
                <w:sz w:val="16"/>
              </w:rPr>
            </w:pPr>
            <w:r>
              <w:rPr>
                <w:w w:val="95"/>
                <w:sz w:val="16"/>
              </w:rPr>
              <w:t>-4.85728</w:t>
            </w:r>
          </w:p>
        </w:tc>
        <w:tc>
          <w:tcPr>
            <w:tcW w:w="2955" w:type="dxa"/>
            <w:tcBorders>
              <w:left w:val="single" w:sz="8" w:space="0" w:color="000000"/>
            </w:tcBorders>
          </w:tcPr>
          <w:p>
            <w:pPr>
              <w:pStyle w:val="TableParagraph"/>
              <w:tabs>
                <w:tab w:pos="1553" w:val="left" w:leader="none"/>
              </w:tabs>
              <w:ind w:left="18"/>
              <w:rPr>
                <w:sz w:val="16"/>
              </w:rPr>
            </w:pPr>
            <w:r>
              <w:rPr>
                <w:sz w:val="16"/>
              </w:rPr>
              <w:t>4078/430</w:t>
            </w:r>
            <w:r>
              <w:rPr>
                <w:spacing w:val="-2"/>
                <w:sz w:val="16"/>
              </w:rPr>
              <w:t> </w:t>
            </w:r>
            <w:r>
              <w:rPr>
                <w:sz w:val="16"/>
              </w:rPr>
              <w:t>661</w:t>
              <w:tab/>
              <w:t>4078/430</w:t>
            </w:r>
            <w:r>
              <w:rPr>
                <w:spacing w:val="-1"/>
                <w:sz w:val="16"/>
              </w:rPr>
              <w:t> </w:t>
            </w:r>
            <w:r>
              <w:rPr>
                <w:sz w:val="16"/>
              </w:rPr>
              <w:t>461</w:t>
            </w:r>
          </w:p>
        </w:tc>
        <w:tc>
          <w:tcPr>
            <w:tcW w:w="527" w:type="dxa"/>
          </w:tcPr>
          <w:p>
            <w:pPr>
              <w:pStyle w:val="TableParagraph"/>
              <w:ind w:right="92"/>
              <w:jc w:val="right"/>
              <w:rPr>
                <w:sz w:val="16"/>
              </w:rPr>
            </w:pPr>
            <w:r>
              <w:rPr>
                <w:w w:val="95"/>
                <w:sz w:val="16"/>
              </w:rPr>
              <w:t>279</w:t>
            </w:r>
          </w:p>
        </w:tc>
        <w:tc>
          <w:tcPr>
            <w:tcW w:w="913" w:type="dxa"/>
          </w:tcPr>
          <w:p>
            <w:pPr>
              <w:pStyle w:val="TableParagraph"/>
              <w:ind w:left="172" w:right="27"/>
              <w:jc w:val="center"/>
              <w:rPr>
                <w:sz w:val="16"/>
              </w:rPr>
            </w:pPr>
            <w:r>
              <w:rPr>
                <w:sz w:val="16"/>
              </w:rPr>
              <w:t>3.06753</w:t>
            </w:r>
          </w:p>
        </w:tc>
      </w:tr>
      <w:tr>
        <w:trPr>
          <w:trHeight w:val="181" w:hRule="atLeast"/>
        </w:trPr>
        <w:tc>
          <w:tcPr>
            <w:tcW w:w="1442" w:type="dxa"/>
          </w:tcPr>
          <w:p>
            <w:pPr>
              <w:pStyle w:val="TableParagraph"/>
              <w:ind w:left="50"/>
              <w:rPr>
                <w:sz w:val="16"/>
              </w:rPr>
            </w:pPr>
            <w:r>
              <w:rPr>
                <w:sz w:val="16"/>
              </w:rPr>
              <w:t>022*1*5508</w:t>
            </w:r>
          </w:p>
        </w:tc>
        <w:tc>
          <w:tcPr>
            <w:tcW w:w="1488" w:type="dxa"/>
          </w:tcPr>
          <w:p>
            <w:pPr>
              <w:pStyle w:val="TableParagraph"/>
              <w:ind w:left="143"/>
              <w:rPr>
                <w:sz w:val="16"/>
              </w:rPr>
            </w:pPr>
            <w:r>
              <w:rPr>
                <w:sz w:val="16"/>
              </w:rPr>
              <w:t>022*1*5509</w:t>
            </w:r>
          </w:p>
        </w:tc>
        <w:tc>
          <w:tcPr>
            <w:tcW w:w="528" w:type="dxa"/>
          </w:tcPr>
          <w:p>
            <w:pPr>
              <w:pStyle w:val="TableParagraph"/>
              <w:ind w:right="46"/>
              <w:jc w:val="right"/>
              <w:rPr>
                <w:sz w:val="16"/>
              </w:rPr>
            </w:pPr>
            <w:r>
              <w:rPr>
                <w:w w:val="95"/>
                <w:sz w:val="16"/>
              </w:rPr>
              <w:t>1204</w:t>
            </w:r>
          </w:p>
        </w:tc>
        <w:tc>
          <w:tcPr>
            <w:tcW w:w="986" w:type="dxa"/>
            <w:tcBorders>
              <w:right w:val="single" w:sz="8" w:space="0" w:color="000000"/>
            </w:tcBorders>
          </w:tcPr>
          <w:p>
            <w:pPr>
              <w:pStyle w:val="TableParagraph"/>
              <w:ind w:right="62"/>
              <w:jc w:val="right"/>
              <w:rPr>
                <w:sz w:val="16"/>
              </w:rPr>
            </w:pPr>
            <w:r>
              <w:rPr>
                <w:w w:val="95"/>
                <w:sz w:val="16"/>
              </w:rPr>
              <w:t>-1.55751</w:t>
            </w:r>
          </w:p>
        </w:tc>
        <w:tc>
          <w:tcPr>
            <w:tcW w:w="2955" w:type="dxa"/>
            <w:tcBorders>
              <w:left w:val="single" w:sz="8" w:space="0" w:color="000000"/>
            </w:tcBorders>
          </w:tcPr>
          <w:p>
            <w:pPr>
              <w:pStyle w:val="TableParagraph"/>
              <w:tabs>
                <w:tab w:pos="1553" w:val="left" w:leader="none"/>
              </w:tabs>
              <w:ind w:left="18"/>
              <w:rPr>
                <w:sz w:val="16"/>
              </w:rPr>
            </w:pPr>
            <w:r>
              <w:rPr>
                <w:sz w:val="16"/>
              </w:rPr>
              <w:t>4078/430</w:t>
            </w:r>
            <w:r>
              <w:rPr>
                <w:spacing w:val="-2"/>
                <w:sz w:val="16"/>
              </w:rPr>
              <w:t> </w:t>
            </w:r>
            <w:r>
              <w:rPr>
                <w:sz w:val="16"/>
              </w:rPr>
              <w:t>661</w:t>
              <w:tab/>
              <w:t>4078/430</w:t>
            </w:r>
            <w:r>
              <w:rPr>
                <w:spacing w:val="-1"/>
                <w:sz w:val="16"/>
              </w:rPr>
              <w:t> </w:t>
            </w:r>
            <w:r>
              <w:rPr>
                <w:sz w:val="16"/>
              </w:rPr>
              <w:t>461</w:t>
            </w:r>
          </w:p>
        </w:tc>
        <w:tc>
          <w:tcPr>
            <w:tcW w:w="527" w:type="dxa"/>
          </w:tcPr>
          <w:p>
            <w:pPr>
              <w:pStyle w:val="TableParagraph"/>
              <w:ind w:right="92"/>
              <w:jc w:val="right"/>
              <w:rPr>
                <w:sz w:val="16"/>
              </w:rPr>
            </w:pPr>
            <w:r>
              <w:rPr>
                <w:w w:val="95"/>
                <w:sz w:val="16"/>
              </w:rPr>
              <w:t>279</w:t>
            </w:r>
          </w:p>
        </w:tc>
        <w:tc>
          <w:tcPr>
            <w:tcW w:w="913" w:type="dxa"/>
          </w:tcPr>
          <w:p>
            <w:pPr>
              <w:pStyle w:val="TableParagraph"/>
              <w:ind w:left="172" w:right="27"/>
              <w:jc w:val="center"/>
              <w:rPr>
                <w:sz w:val="16"/>
              </w:rPr>
            </w:pPr>
            <w:r>
              <w:rPr>
                <w:sz w:val="16"/>
              </w:rPr>
              <w:t>3.06866</w:t>
            </w:r>
          </w:p>
        </w:tc>
      </w:tr>
      <w:tr>
        <w:trPr>
          <w:trHeight w:val="181" w:hRule="atLeast"/>
        </w:trPr>
        <w:tc>
          <w:tcPr>
            <w:tcW w:w="1442" w:type="dxa"/>
          </w:tcPr>
          <w:p>
            <w:pPr>
              <w:pStyle w:val="TableParagraph"/>
              <w:ind w:left="50"/>
              <w:rPr>
                <w:sz w:val="16"/>
              </w:rPr>
            </w:pPr>
            <w:r>
              <w:rPr>
                <w:sz w:val="16"/>
              </w:rPr>
              <w:t>022*1*5509</w:t>
            </w:r>
          </w:p>
        </w:tc>
        <w:tc>
          <w:tcPr>
            <w:tcW w:w="1488" w:type="dxa"/>
          </w:tcPr>
          <w:p>
            <w:pPr>
              <w:pStyle w:val="TableParagraph"/>
              <w:ind w:left="143"/>
              <w:rPr>
                <w:sz w:val="16"/>
              </w:rPr>
            </w:pPr>
            <w:r>
              <w:rPr>
                <w:sz w:val="16"/>
              </w:rPr>
              <w:t>022*1*5510</w:t>
            </w:r>
          </w:p>
        </w:tc>
        <w:tc>
          <w:tcPr>
            <w:tcW w:w="528" w:type="dxa"/>
          </w:tcPr>
          <w:p>
            <w:pPr>
              <w:pStyle w:val="TableParagraph"/>
              <w:ind w:right="46"/>
              <w:jc w:val="right"/>
              <w:rPr>
                <w:sz w:val="16"/>
              </w:rPr>
            </w:pPr>
            <w:r>
              <w:rPr>
                <w:w w:val="95"/>
                <w:sz w:val="16"/>
              </w:rPr>
              <w:t>1247</w:t>
            </w:r>
          </w:p>
        </w:tc>
        <w:tc>
          <w:tcPr>
            <w:tcW w:w="986" w:type="dxa"/>
            <w:tcBorders>
              <w:right w:val="single" w:sz="8" w:space="0" w:color="000000"/>
            </w:tcBorders>
          </w:tcPr>
          <w:p>
            <w:pPr>
              <w:pStyle w:val="TableParagraph"/>
              <w:ind w:right="62"/>
              <w:jc w:val="right"/>
              <w:rPr>
                <w:sz w:val="16"/>
              </w:rPr>
            </w:pPr>
            <w:r>
              <w:rPr>
                <w:w w:val="95"/>
                <w:sz w:val="16"/>
              </w:rPr>
              <w:t>0.17462</w:t>
            </w:r>
          </w:p>
        </w:tc>
        <w:tc>
          <w:tcPr>
            <w:tcW w:w="2955" w:type="dxa"/>
            <w:tcBorders>
              <w:left w:val="single" w:sz="8" w:space="0" w:color="000000"/>
            </w:tcBorders>
          </w:tcPr>
          <w:p>
            <w:pPr>
              <w:pStyle w:val="TableParagraph"/>
              <w:tabs>
                <w:tab w:pos="1553" w:val="left" w:leader="none"/>
              </w:tabs>
              <w:ind w:left="18"/>
              <w:rPr>
                <w:sz w:val="16"/>
              </w:rPr>
            </w:pPr>
            <w:r>
              <w:rPr>
                <w:sz w:val="16"/>
              </w:rPr>
              <w:t>4078/430</w:t>
            </w:r>
            <w:r>
              <w:rPr>
                <w:spacing w:val="-2"/>
                <w:sz w:val="16"/>
              </w:rPr>
              <w:t> </w:t>
            </w:r>
            <w:r>
              <w:rPr>
                <w:sz w:val="16"/>
              </w:rPr>
              <w:t>461</w:t>
              <w:tab/>
              <w:t>4078/430</w:t>
            </w:r>
            <w:r>
              <w:rPr>
                <w:spacing w:val="-1"/>
                <w:sz w:val="16"/>
              </w:rPr>
              <w:t> </w:t>
            </w:r>
            <w:r>
              <w:rPr>
                <w:sz w:val="16"/>
              </w:rPr>
              <w:t>261</w:t>
            </w:r>
          </w:p>
        </w:tc>
        <w:tc>
          <w:tcPr>
            <w:tcW w:w="527" w:type="dxa"/>
          </w:tcPr>
          <w:p>
            <w:pPr>
              <w:pStyle w:val="TableParagraph"/>
              <w:ind w:right="92"/>
              <w:jc w:val="right"/>
              <w:rPr>
                <w:sz w:val="16"/>
              </w:rPr>
            </w:pPr>
            <w:r>
              <w:rPr>
                <w:w w:val="95"/>
                <w:sz w:val="16"/>
              </w:rPr>
              <w:t>276</w:t>
            </w:r>
          </w:p>
        </w:tc>
        <w:tc>
          <w:tcPr>
            <w:tcW w:w="913" w:type="dxa"/>
          </w:tcPr>
          <w:p>
            <w:pPr>
              <w:pStyle w:val="TableParagraph"/>
              <w:ind w:left="172" w:right="27"/>
              <w:jc w:val="center"/>
              <w:rPr>
                <w:sz w:val="16"/>
              </w:rPr>
            </w:pPr>
            <w:r>
              <w:rPr>
                <w:sz w:val="16"/>
              </w:rPr>
              <w:t>2.29430</w:t>
            </w:r>
          </w:p>
        </w:tc>
      </w:tr>
      <w:tr>
        <w:trPr>
          <w:trHeight w:val="181" w:hRule="atLeast"/>
        </w:trPr>
        <w:tc>
          <w:tcPr>
            <w:tcW w:w="1442" w:type="dxa"/>
          </w:tcPr>
          <w:p>
            <w:pPr>
              <w:pStyle w:val="TableParagraph"/>
              <w:ind w:left="50"/>
              <w:rPr>
                <w:sz w:val="16"/>
              </w:rPr>
            </w:pPr>
            <w:r>
              <w:rPr>
                <w:sz w:val="16"/>
              </w:rPr>
              <w:t>022*1*5510</w:t>
            </w:r>
          </w:p>
        </w:tc>
        <w:tc>
          <w:tcPr>
            <w:tcW w:w="1488" w:type="dxa"/>
          </w:tcPr>
          <w:p>
            <w:pPr>
              <w:pStyle w:val="TableParagraph"/>
              <w:ind w:left="143"/>
              <w:rPr>
                <w:sz w:val="16"/>
              </w:rPr>
            </w:pPr>
            <w:r>
              <w:rPr>
                <w:sz w:val="16"/>
              </w:rPr>
              <w:t>022*1*5511</w:t>
            </w:r>
          </w:p>
        </w:tc>
        <w:tc>
          <w:tcPr>
            <w:tcW w:w="528" w:type="dxa"/>
          </w:tcPr>
          <w:p>
            <w:pPr>
              <w:pStyle w:val="TableParagraph"/>
              <w:ind w:right="46"/>
              <w:jc w:val="right"/>
              <w:rPr>
                <w:sz w:val="16"/>
              </w:rPr>
            </w:pPr>
            <w:r>
              <w:rPr>
                <w:w w:val="95"/>
                <w:sz w:val="16"/>
              </w:rPr>
              <w:t>1228</w:t>
            </w:r>
          </w:p>
        </w:tc>
        <w:tc>
          <w:tcPr>
            <w:tcW w:w="986" w:type="dxa"/>
            <w:tcBorders>
              <w:right w:val="single" w:sz="8" w:space="0" w:color="000000"/>
            </w:tcBorders>
          </w:tcPr>
          <w:p>
            <w:pPr>
              <w:pStyle w:val="TableParagraph"/>
              <w:ind w:right="62"/>
              <w:jc w:val="right"/>
              <w:rPr>
                <w:sz w:val="16"/>
              </w:rPr>
            </w:pPr>
            <w:r>
              <w:rPr>
                <w:w w:val="95"/>
                <w:sz w:val="16"/>
              </w:rPr>
              <w:t>0.83019</w:t>
            </w:r>
          </w:p>
        </w:tc>
        <w:tc>
          <w:tcPr>
            <w:tcW w:w="2955" w:type="dxa"/>
            <w:tcBorders>
              <w:left w:val="single" w:sz="8" w:space="0" w:color="000000"/>
            </w:tcBorders>
          </w:tcPr>
          <w:p>
            <w:pPr>
              <w:pStyle w:val="TableParagraph"/>
              <w:tabs>
                <w:tab w:pos="1553" w:val="left" w:leader="none"/>
              </w:tabs>
              <w:ind w:left="18"/>
              <w:rPr>
                <w:sz w:val="16"/>
              </w:rPr>
            </w:pPr>
            <w:r>
              <w:rPr>
                <w:sz w:val="16"/>
              </w:rPr>
              <w:t>4078/500</w:t>
            </w:r>
            <w:r>
              <w:rPr>
                <w:spacing w:val="-2"/>
                <w:sz w:val="16"/>
              </w:rPr>
              <w:t> </w:t>
            </w:r>
            <w:r>
              <w:rPr>
                <w:sz w:val="16"/>
              </w:rPr>
              <w:t>503</w:t>
              <w:tab/>
              <w:t>4078/500</w:t>
            </w:r>
            <w:r>
              <w:rPr>
                <w:spacing w:val="-1"/>
                <w:sz w:val="16"/>
              </w:rPr>
              <w:t> </w:t>
            </w:r>
            <w:r>
              <w:rPr>
                <w:sz w:val="16"/>
              </w:rPr>
              <w:t>502</w:t>
            </w:r>
          </w:p>
        </w:tc>
        <w:tc>
          <w:tcPr>
            <w:tcW w:w="527" w:type="dxa"/>
          </w:tcPr>
          <w:p>
            <w:pPr>
              <w:pStyle w:val="TableParagraph"/>
              <w:ind w:right="92"/>
              <w:jc w:val="right"/>
              <w:rPr>
                <w:sz w:val="16"/>
              </w:rPr>
            </w:pPr>
            <w:r>
              <w:rPr>
                <w:w w:val="95"/>
                <w:sz w:val="16"/>
              </w:rPr>
              <w:t>227</w:t>
            </w:r>
          </w:p>
        </w:tc>
        <w:tc>
          <w:tcPr>
            <w:tcW w:w="913" w:type="dxa"/>
          </w:tcPr>
          <w:p>
            <w:pPr>
              <w:pStyle w:val="TableParagraph"/>
              <w:ind w:left="172" w:right="27"/>
              <w:jc w:val="center"/>
              <w:rPr>
                <w:sz w:val="16"/>
              </w:rPr>
            </w:pPr>
            <w:r>
              <w:rPr>
                <w:sz w:val="16"/>
              </w:rPr>
              <w:t>2.51847</w:t>
            </w:r>
          </w:p>
        </w:tc>
      </w:tr>
    </w:tbl>
    <w:p>
      <w:pPr>
        <w:spacing w:after="0"/>
        <w:jc w:val="center"/>
        <w:rPr>
          <w:sz w:val="16"/>
        </w:rPr>
        <w:sectPr>
          <w:type w:val="continuous"/>
          <w:pgSz w:w="11900" w:h="16840"/>
          <w:pgMar w:top="0" w:bottom="0" w:left="0" w:right="1000"/>
        </w:sectPr>
      </w:pPr>
    </w:p>
    <w:p>
      <w:pPr>
        <w:pStyle w:val="BodyText"/>
        <w:spacing w:before="6"/>
        <w:rPr>
          <w:sz w:val="7"/>
        </w:rPr>
      </w:pPr>
      <w:r>
        <w:rPr/>
        <w:pict>
          <v:line style="position:absolute;mso-position-horizontal-relative:page;mso-position-vertical-relative:page;z-index:-278344" from="318.929993pt,72.239998pt" to="318.929993pt,797.339998pt" stroked="true" strokeweight=".78pt" strokecolor="#000000">
            <v:stroke dashstyle="solid"/>
            <w10:wrap type="none"/>
          </v:line>
        </w:pict>
      </w:r>
    </w:p>
    <w:tbl>
      <w:tblPr>
        <w:tblW w:w="0" w:type="auto"/>
        <w:jc w:val="left"/>
        <w:tblInd w:w="1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6"/>
        <w:gridCol w:w="624"/>
        <w:gridCol w:w="912"/>
        <w:gridCol w:w="624"/>
        <w:gridCol w:w="480"/>
        <w:gridCol w:w="938"/>
        <w:gridCol w:w="652"/>
        <w:gridCol w:w="192"/>
        <w:gridCol w:w="528"/>
        <w:gridCol w:w="816"/>
        <w:gridCol w:w="192"/>
        <w:gridCol w:w="528"/>
        <w:gridCol w:w="528"/>
        <w:gridCol w:w="962"/>
      </w:tblGrid>
      <w:tr>
        <w:trPr>
          <w:trHeight w:val="185" w:hRule="atLeast"/>
        </w:trPr>
        <w:tc>
          <w:tcPr>
            <w:tcW w:w="866" w:type="dxa"/>
          </w:tcPr>
          <w:p>
            <w:pPr>
              <w:pStyle w:val="TableParagraph"/>
              <w:spacing w:before="4"/>
              <w:ind w:left="29" w:right="28"/>
              <w:jc w:val="center"/>
              <w:rPr>
                <w:sz w:val="16"/>
              </w:rPr>
            </w:pPr>
            <w:r>
              <w:rPr>
                <w:sz w:val="16"/>
              </w:rPr>
              <w:t>4078/500</w:t>
            </w:r>
          </w:p>
        </w:tc>
        <w:tc>
          <w:tcPr>
            <w:tcW w:w="624" w:type="dxa"/>
          </w:tcPr>
          <w:p>
            <w:pPr>
              <w:pStyle w:val="TableParagraph"/>
              <w:spacing w:before="4"/>
              <w:ind w:left="47"/>
              <w:rPr>
                <w:sz w:val="16"/>
              </w:rPr>
            </w:pPr>
            <w:r>
              <w:rPr>
                <w:sz w:val="16"/>
              </w:rPr>
              <w:t>503</w:t>
            </w:r>
          </w:p>
        </w:tc>
        <w:tc>
          <w:tcPr>
            <w:tcW w:w="912" w:type="dxa"/>
          </w:tcPr>
          <w:p>
            <w:pPr>
              <w:pStyle w:val="TableParagraph"/>
              <w:spacing w:before="4"/>
              <w:ind w:right="46"/>
              <w:jc w:val="right"/>
              <w:rPr>
                <w:sz w:val="16"/>
              </w:rPr>
            </w:pPr>
            <w:r>
              <w:rPr>
                <w:w w:val="95"/>
                <w:sz w:val="16"/>
              </w:rPr>
              <w:t>4078/500</w:t>
            </w:r>
          </w:p>
        </w:tc>
        <w:tc>
          <w:tcPr>
            <w:tcW w:w="624" w:type="dxa"/>
          </w:tcPr>
          <w:p>
            <w:pPr>
              <w:pStyle w:val="TableParagraph"/>
              <w:spacing w:before="4"/>
              <w:ind w:left="47"/>
              <w:rPr>
                <w:sz w:val="16"/>
              </w:rPr>
            </w:pPr>
            <w:r>
              <w:rPr>
                <w:sz w:val="16"/>
              </w:rPr>
              <w:t>501</w:t>
            </w:r>
          </w:p>
        </w:tc>
        <w:tc>
          <w:tcPr>
            <w:tcW w:w="480" w:type="dxa"/>
          </w:tcPr>
          <w:p>
            <w:pPr>
              <w:pStyle w:val="TableParagraph"/>
              <w:spacing w:before="4"/>
              <w:ind w:left="75" w:right="76"/>
              <w:jc w:val="center"/>
              <w:rPr>
                <w:sz w:val="16"/>
              </w:rPr>
            </w:pPr>
            <w:r>
              <w:rPr>
                <w:sz w:val="16"/>
              </w:rPr>
              <w:t>224</w:t>
            </w:r>
          </w:p>
        </w:tc>
        <w:tc>
          <w:tcPr>
            <w:tcW w:w="938" w:type="dxa"/>
          </w:tcPr>
          <w:p>
            <w:pPr>
              <w:pStyle w:val="TableParagraph"/>
              <w:spacing w:before="4"/>
              <w:ind w:left="170" w:right="54"/>
              <w:jc w:val="center"/>
              <w:rPr>
                <w:sz w:val="16"/>
              </w:rPr>
            </w:pPr>
            <w:r>
              <w:rPr>
                <w:sz w:val="16"/>
              </w:rPr>
              <w:t>2.52099</w:t>
            </w:r>
          </w:p>
        </w:tc>
        <w:tc>
          <w:tcPr>
            <w:tcW w:w="844" w:type="dxa"/>
            <w:gridSpan w:val="2"/>
          </w:tcPr>
          <w:p>
            <w:pPr>
              <w:pStyle w:val="TableParagraph"/>
              <w:spacing w:line="162" w:lineRule="exact" w:before="4"/>
              <w:ind w:left="28"/>
              <w:rPr>
                <w:sz w:val="16"/>
              </w:rPr>
            </w:pPr>
            <w:r>
              <w:rPr>
                <w:sz w:val="16"/>
              </w:rPr>
              <w:t>4078/410</w:t>
            </w:r>
          </w:p>
        </w:tc>
        <w:tc>
          <w:tcPr>
            <w:tcW w:w="528" w:type="dxa"/>
          </w:tcPr>
          <w:p>
            <w:pPr>
              <w:pStyle w:val="TableParagraph"/>
              <w:spacing w:line="162" w:lineRule="exact" w:before="4"/>
              <w:ind w:left="47"/>
              <w:rPr>
                <w:sz w:val="16"/>
              </w:rPr>
            </w:pPr>
            <w:r>
              <w:rPr>
                <w:sz w:val="16"/>
              </w:rPr>
              <w:t>861</w:t>
            </w:r>
          </w:p>
        </w:tc>
        <w:tc>
          <w:tcPr>
            <w:tcW w:w="1008" w:type="dxa"/>
            <w:gridSpan w:val="2"/>
          </w:tcPr>
          <w:p>
            <w:pPr>
              <w:pStyle w:val="TableParagraph"/>
              <w:spacing w:line="162" w:lineRule="exact" w:before="4"/>
              <w:ind w:left="191"/>
              <w:rPr>
                <w:sz w:val="16"/>
              </w:rPr>
            </w:pPr>
            <w:r>
              <w:rPr>
                <w:sz w:val="16"/>
              </w:rPr>
              <w:t>4078/411</w:t>
            </w:r>
          </w:p>
        </w:tc>
        <w:tc>
          <w:tcPr>
            <w:tcW w:w="528" w:type="dxa"/>
          </w:tcPr>
          <w:p>
            <w:pPr>
              <w:pStyle w:val="TableParagraph"/>
              <w:spacing w:line="162" w:lineRule="exact" w:before="4"/>
              <w:ind w:left="47"/>
              <w:rPr>
                <w:sz w:val="16"/>
              </w:rPr>
            </w:pPr>
            <w:r>
              <w:rPr>
                <w:sz w:val="16"/>
              </w:rPr>
              <w:t>061</w:t>
            </w:r>
          </w:p>
        </w:tc>
        <w:tc>
          <w:tcPr>
            <w:tcW w:w="528" w:type="dxa"/>
          </w:tcPr>
          <w:p>
            <w:pPr>
              <w:pStyle w:val="TableParagraph"/>
              <w:spacing w:line="162" w:lineRule="exact" w:before="4"/>
              <w:ind w:right="46"/>
              <w:jc w:val="right"/>
              <w:rPr>
                <w:sz w:val="16"/>
              </w:rPr>
            </w:pPr>
            <w:r>
              <w:rPr>
                <w:w w:val="95"/>
                <w:sz w:val="16"/>
              </w:rPr>
              <w:t>282</w:t>
            </w:r>
          </w:p>
        </w:tc>
        <w:tc>
          <w:tcPr>
            <w:tcW w:w="962" w:type="dxa"/>
          </w:tcPr>
          <w:p>
            <w:pPr>
              <w:pStyle w:val="TableParagraph"/>
              <w:spacing w:line="162" w:lineRule="exact" w:before="4"/>
              <w:ind w:right="48"/>
              <w:jc w:val="right"/>
              <w:rPr>
                <w:sz w:val="16"/>
              </w:rPr>
            </w:pPr>
            <w:r>
              <w:rPr>
                <w:w w:val="95"/>
                <w:sz w:val="16"/>
              </w:rPr>
              <w:t>-4.35910</w:t>
            </w:r>
          </w:p>
        </w:tc>
      </w:tr>
      <w:tr>
        <w:trPr>
          <w:trHeight w:val="181" w:hRule="atLeast"/>
        </w:trPr>
        <w:tc>
          <w:tcPr>
            <w:tcW w:w="866" w:type="dxa"/>
          </w:tcPr>
          <w:p>
            <w:pPr>
              <w:pStyle w:val="TableParagraph"/>
              <w:ind w:left="29" w:right="28"/>
              <w:jc w:val="center"/>
              <w:rPr>
                <w:sz w:val="16"/>
              </w:rPr>
            </w:pPr>
            <w:r>
              <w:rPr>
                <w:sz w:val="16"/>
              </w:rPr>
              <w:t>4078/500</w:t>
            </w:r>
          </w:p>
        </w:tc>
        <w:tc>
          <w:tcPr>
            <w:tcW w:w="624" w:type="dxa"/>
          </w:tcPr>
          <w:p>
            <w:pPr>
              <w:pStyle w:val="TableParagraph"/>
              <w:ind w:left="47"/>
              <w:rPr>
                <w:sz w:val="16"/>
              </w:rPr>
            </w:pPr>
            <w:r>
              <w:rPr>
                <w:sz w:val="16"/>
              </w:rPr>
              <w:t>503</w:t>
            </w:r>
          </w:p>
        </w:tc>
        <w:tc>
          <w:tcPr>
            <w:tcW w:w="912" w:type="dxa"/>
          </w:tcPr>
          <w:p>
            <w:pPr>
              <w:pStyle w:val="TableParagraph"/>
              <w:ind w:right="46"/>
              <w:jc w:val="right"/>
              <w:rPr>
                <w:sz w:val="16"/>
              </w:rPr>
            </w:pPr>
            <w:r>
              <w:rPr>
                <w:w w:val="95"/>
                <w:sz w:val="16"/>
              </w:rPr>
              <w:t>4078/500</w:t>
            </w:r>
          </w:p>
        </w:tc>
        <w:tc>
          <w:tcPr>
            <w:tcW w:w="624" w:type="dxa"/>
          </w:tcPr>
          <w:p>
            <w:pPr>
              <w:pStyle w:val="TableParagraph"/>
              <w:ind w:left="47"/>
              <w:rPr>
                <w:sz w:val="16"/>
              </w:rPr>
            </w:pPr>
            <w:r>
              <w:rPr>
                <w:sz w:val="16"/>
              </w:rPr>
              <w:t>501.1</w:t>
            </w:r>
          </w:p>
        </w:tc>
        <w:tc>
          <w:tcPr>
            <w:tcW w:w="480" w:type="dxa"/>
          </w:tcPr>
          <w:p>
            <w:pPr>
              <w:pStyle w:val="TableParagraph"/>
              <w:ind w:left="75" w:right="76"/>
              <w:jc w:val="center"/>
              <w:rPr>
                <w:sz w:val="16"/>
              </w:rPr>
            </w:pPr>
            <w:r>
              <w:rPr>
                <w:sz w:val="16"/>
              </w:rPr>
              <w:t>224</w:t>
            </w:r>
          </w:p>
        </w:tc>
        <w:tc>
          <w:tcPr>
            <w:tcW w:w="938" w:type="dxa"/>
          </w:tcPr>
          <w:p>
            <w:pPr>
              <w:pStyle w:val="TableParagraph"/>
              <w:ind w:left="170" w:right="54"/>
              <w:jc w:val="center"/>
              <w:rPr>
                <w:sz w:val="16"/>
              </w:rPr>
            </w:pPr>
            <w:r>
              <w:rPr>
                <w:sz w:val="16"/>
              </w:rPr>
              <w:t>2.51856</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061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283</w:t>
            </w:r>
          </w:p>
        </w:tc>
        <w:tc>
          <w:tcPr>
            <w:tcW w:w="962" w:type="dxa"/>
          </w:tcPr>
          <w:p>
            <w:pPr>
              <w:pStyle w:val="TableParagraph"/>
              <w:ind w:right="48"/>
              <w:jc w:val="right"/>
              <w:rPr>
                <w:sz w:val="16"/>
              </w:rPr>
            </w:pPr>
            <w:r>
              <w:rPr>
                <w:w w:val="95"/>
                <w:sz w:val="16"/>
              </w:rPr>
              <w:t>-4.42647</w:t>
            </w:r>
          </w:p>
        </w:tc>
      </w:tr>
      <w:tr>
        <w:trPr>
          <w:trHeight w:val="181" w:hRule="atLeast"/>
        </w:trPr>
        <w:tc>
          <w:tcPr>
            <w:tcW w:w="866" w:type="dxa"/>
          </w:tcPr>
          <w:p>
            <w:pPr>
              <w:pStyle w:val="TableParagraph"/>
              <w:ind w:left="29" w:right="28"/>
              <w:jc w:val="center"/>
              <w:rPr>
                <w:sz w:val="16"/>
              </w:rPr>
            </w:pPr>
            <w:r>
              <w:rPr>
                <w:sz w:val="16"/>
              </w:rPr>
              <w:t>4078/500</w:t>
            </w:r>
          </w:p>
        </w:tc>
        <w:tc>
          <w:tcPr>
            <w:tcW w:w="624" w:type="dxa"/>
          </w:tcPr>
          <w:p>
            <w:pPr>
              <w:pStyle w:val="TableParagraph"/>
              <w:ind w:left="47"/>
              <w:rPr>
                <w:sz w:val="16"/>
              </w:rPr>
            </w:pPr>
            <w:r>
              <w:rPr>
                <w:sz w:val="16"/>
              </w:rPr>
              <w:t>501</w:t>
            </w:r>
          </w:p>
        </w:tc>
        <w:tc>
          <w:tcPr>
            <w:tcW w:w="912" w:type="dxa"/>
          </w:tcPr>
          <w:p>
            <w:pPr>
              <w:pStyle w:val="TableParagraph"/>
              <w:ind w:right="46"/>
              <w:jc w:val="right"/>
              <w:rPr>
                <w:sz w:val="16"/>
              </w:rPr>
            </w:pPr>
            <w:r>
              <w:rPr>
                <w:w w:val="95"/>
                <w:sz w:val="16"/>
              </w:rPr>
              <w:t>4078/432</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159</w:t>
            </w:r>
          </w:p>
        </w:tc>
        <w:tc>
          <w:tcPr>
            <w:tcW w:w="938" w:type="dxa"/>
          </w:tcPr>
          <w:p>
            <w:pPr>
              <w:pStyle w:val="TableParagraph"/>
              <w:ind w:left="170" w:right="54"/>
              <w:jc w:val="center"/>
              <w:rPr>
                <w:sz w:val="16"/>
              </w:rPr>
            </w:pPr>
            <w:r>
              <w:rPr>
                <w:sz w:val="16"/>
              </w:rPr>
              <w:t>1.86373</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061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283</w:t>
            </w:r>
          </w:p>
        </w:tc>
        <w:tc>
          <w:tcPr>
            <w:tcW w:w="962" w:type="dxa"/>
          </w:tcPr>
          <w:p>
            <w:pPr>
              <w:pStyle w:val="TableParagraph"/>
              <w:ind w:right="48"/>
              <w:jc w:val="right"/>
              <w:rPr>
                <w:sz w:val="16"/>
              </w:rPr>
            </w:pPr>
            <w:r>
              <w:rPr>
                <w:w w:val="95"/>
                <w:sz w:val="16"/>
              </w:rPr>
              <w:t>-4.42615</w:t>
            </w:r>
          </w:p>
        </w:tc>
      </w:tr>
      <w:tr>
        <w:trPr>
          <w:trHeight w:val="181" w:hRule="atLeast"/>
        </w:trPr>
        <w:tc>
          <w:tcPr>
            <w:tcW w:w="866" w:type="dxa"/>
          </w:tcPr>
          <w:p>
            <w:pPr>
              <w:pStyle w:val="TableParagraph"/>
              <w:ind w:left="29" w:right="28"/>
              <w:jc w:val="center"/>
              <w:rPr>
                <w:sz w:val="16"/>
              </w:rPr>
            </w:pPr>
            <w:r>
              <w:rPr>
                <w:sz w:val="16"/>
              </w:rPr>
              <w:t>4078/500</w:t>
            </w:r>
          </w:p>
        </w:tc>
        <w:tc>
          <w:tcPr>
            <w:tcW w:w="624" w:type="dxa"/>
          </w:tcPr>
          <w:p>
            <w:pPr>
              <w:pStyle w:val="TableParagraph"/>
              <w:ind w:left="47"/>
              <w:rPr>
                <w:sz w:val="16"/>
              </w:rPr>
            </w:pPr>
            <w:r>
              <w:rPr>
                <w:sz w:val="16"/>
              </w:rPr>
              <w:t>501.1</w:t>
            </w:r>
          </w:p>
        </w:tc>
        <w:tc>
          <w:tcPr>
            <w:tcW w:w="912" w:type="dxa"/>
          </w:tcPr>
          <w:p>
            <w:pPr>
              <w:pStyle w:val="TableParagraph"/>
              <w:ind w:right="46"/>
              <w:jc w:val="right"/>
              <w:rPr>
                <w:sz w:val="16"/>
              </w:rPr>
            </w:pPr>
            <w:r>
              <w:rPr>
                <w:w w:val="95"/>
                <w:sz w:val="16"/>
              </w:rPr>
              <w:t>4078/432</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148</w:t>
            </w:r>
          </w:p>
        </w:tc>
        <w:tc>
          <w:tcPr>
            <w:tcW w:w="938" w:type="dxa"/>
          </w:tcPr>
          <w:p>
            <w:pPr>
              <w:pStyle w:val="TableParagraph"/>
              <w:ind w:left="170" w:right="54"/>
              <w:jc w:val="center"/>
              <w:rPr>
                <w:sz w:val="16"/>
              </w:rPr>
            </w:pPr>
            <w:r>
              <w:rPr>
                <w:sz w:val="16"/>
              </w:rPr>
              <w:t>1.86723</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061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461</w:t>
            </w:r>
          </w:p>
        </w:tc>
        <w:tc>
          <w:tcPr>
            <w:tcW w:w="528" w:type="dxa"/>
          </w:tcPr>
          <w:p>
            <w:pPr>
              <w:pStyle w:val="TableParagraph"/>
              <w:ind w:right="46"/>
              <w:jc w:val="right"/>
              <w:rPr>
                <w:sz w:val="16"/>
              </w:rPr>
            </w:pPr>
            <w:r>
              <w:rPr>
                <w:w w:val="95"/>
                <w:sz w:val="16"/>
              </w:rPr>
              <w:t>564</w:t>
            </w:r>
          </w:p>
        </w:tc>
        <w:tc>
          <w:tcPr>
            <w:tcW w:w="962" w:type="dxa"/>
          </w:tcPr>
          <w:p>
            <w:pPr>
              <w:pStyle w:val="TableParagraph"/>
              <w:ind w:right="48"/>
              <w:jc w:val="right"/>
              <w:rPr>
                <w:sz w:val="16"/>
              </w:rPr>
            </w:pPr>
            <w:r>
              <w:rPr>
                <w:w w:val="95"/>
                <w:sz w:val="16"/>
              </w:rPr>
              <w:t>-8.79287</w:t>
            </w:r>
          </w:p>
        </w:tc>
      </w:tr>
      <w:tr>
        <w:trPr>
          <w:trHeight w:val="181" w:hRule="atLeast"/>
        </w:trPr>
        <w:tc>
          <w:tcPr>
            <w:tcW w:w="866" w:type="dxa"/>
          </w:tcPr>
          <w:p>
            <w:pPr>
              <w:pStyle w:val="TableParagraph"/>
              <w:ind w:left="29" w:right="28"/>
              <w:jc w:val="center"/>
              <w:rPr>
                <w:sz w:val="16"/>
              </w:rPr>
            </w:pPr>
            <w:r>
              <w:rPr>
                <w:sz w:val="16"/>
              </w:rPr>
              <w:t>4078/432</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4078/432</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242</w:t>
            </w:r>
          </w:p>
        </w:tc>
        <w:tc>
          <w:tcPr>
            <w:tcW w:w="938" w:type="dxa"/>
          </w:tcPr>
          <w:p>
            <w:pPr>
              <w:pStyle w:val="TableParagraph"/>
              <w:ind w:left="170" w:right="54"/>
              <w:jc w:val="center"/>
              <w:rPr>
                <w:sz w:val="16"/>
              </w:rPr>
            </w:pPr>
            <w:r>
              <w:rPr>
                <w:sz w:val="16"/>
              </w:rPr>
              <w:t>2.97255</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261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461</w:t>
            </w:r>
          </w:p>
        </w:tc>
        <w:tc>
          <w:tcPr>
            <w:tcW w:w="528" w:type="dxa"/>
          </w:tcPr>
          <w:p>
            <w:pPr>
              <w:pStyle w:val="TableParagraph"/>
              <w:ind w:right="46"/>
              <w:jc w:val="right"/>
              <w:rPr>
                <w:sz w:val="16"/>
              </w:rPr>
            </w:pPr>
            <w:r>
              <w:rPr>
                <w:w w:val="95"/>
                <w:sz w:val="16"/>
              </w:rPr>
              <w:t>282</w:t>
            </w:r>
          </w:p>
        </w:tc>
        <w:tc>
          <w:tcPr>
            <w:tcW w:w="962" w:type="dxa"/>
          </w:tcPr>
          <w:p>
            <w:pPr>
              <w:pStyle w:val="TableParagraph"/>
              <w:ind w:right="48"/>
              <w:jc w:val="right"/>
              <w:rPr>
                <w:sz w:val="16"/>
              </w:rPr>
            </w:pPr>
            <w:r>
              <w:rPr>
                <w:w w:val="95"/>
                <w:sz w:val="16"/>
              </w:rPr>
              <w:t>-4.36598</w:t>
            </w:r>
          </w:p>
        </w:tc>
      </w:tr>
      <w:tr>
        <w:trPr>
          <w:trHeight w:val="181" w:hRule="atLeast"/>
        </w:trPr>
        <w:tc>
          <w:tcPr>
            <w:tcW w:w="866" w:type="dxa"/>
          </w:tcPr>
          <w:p>
            <w:pPr>
              <w:pStyle w:val="TableParagraph"/>
              <w:spacing w:line="162" w:lineRule="exact"/>
              <w:ind w:left="29" w:right="28"/>
              <w:jc w:val="center"/>
              <w:rPr>
                <w:sz w:val="16"/>
              </w:rPr>
            </w:pPr>
            <w:r>
              <w:rPr>
                <w:sz w:val="16"/>
              </w:rPr>
              <w:t>4078/432</w:t>
            </w:r>
          </w:p>
        </w:tc>
        <w:tc>
          <w:tcPr>
            <w:tcW w:w="624" w:type="dxa"/>
          </w:tcPr>
          <w:p>
            <w:pPr>
              <w:pStyle w:val="TableParagraph"/>
              <w:spacing w:line="162" w:lineRule="exact"/>
              <w:ind w:left="47"/>
              <w:rPr>
                <w:sz w:val="16"/>
              </w:rPr>
            </w:pPr>
            <w:r>
              <w:rPr>
                <w:sz w:val="16"/>
              </w:rPr>
              <w:t>861</w:t>
            </w:r>
          </w:p>
        </w:tc>
        <w:tc>
          <w:tcPr>
            <w:tcW w:w="912" w:type="dxa"/>
          </w:tcPr>
          <w:p>
            <w:pPr>
              <w:pStyle w:val="TableParagraph"/>
              <w:spacing w:line="162" w:lineRule="exact"/>
              <w:ind w:right="46"/>
              <w:jc w:val="right"/>
              <w:rPr>
                <w:sz w:val="16"/>
              </w:rPr>
            </w:pPr>
            <w:r>
              <w:rPr>
                <w:w w:val="95"/>
                <w:sz w:val="16"/>
              </w:rPr>
              <w:t>4078/432</w:t>
            </w:r>
          </w:p>
        </w:tc>
        <w:tc>
          <w:tcPr>
            <w:tcW w:w="624" w:type="dxa"/>
          </w:tcPr>
          <w:p>
            <w:pPr>
              <w:pStyle w:val="TableParagraph"/>
              <w:spacing w:line="162" w:lineRule="exact"/>
              <w:ind w:left="47"/>
              <w:rPr>
                <w:sz w:val="16"/>
              </w:rPr>
            </w:pPr>
            <w:r>
              <w:rPr>
                <w:sz w:val="16"/>
              </w:rPr>
              <w:t>661</w:t>
            </w:r>
          </w:p>
        </w:tc>
        <w:tc>
          <w:tcPr>
            <w:tcW w:w="480" w:type="dxa"/>
          </w:tcPr>
          <w:p>
            <w:pPr>
              <w:pStyle w:val="TableParagraph"/>
              <w:spacing w:line="162" w:lineRule="exact"/>
              <w:ind w:left="75" w:right="76"/>
              <w:jc w:val="center"/>
              <w:rPr>
                <w:sz w:val="16"/>
              </w:rPr>
            </w:pPr>
            <w:r>
              <w:rPr>
                <w:sz w:val="16"/>
              </w:rPr>
              <w:t>253</w:t>
            </w:r>
          </w:p>
        </w:tc>
        <w:tc>
          <w:tcPr>
            <w:tcW w:w="938" w:type="dxa"/>
          </w:tcPr>
          <w:p>
            <w:pPr>
              <w:pStyle w:val="TableParagraph"/>
              <w:spacing w:line="162" w:lineRule="exact"/>
              <w:ind w:left="170" w:right="54"/>
              <w:jc w:val="center"/>
              <w:rPr>
                <w:sz w:val="16"/>
              </w:rPr>
            </w:pPr>
            <w:r>
              <w:rPr>
                <w:sz w:val="16"/>
              </w:rPr>
              <w:t>2.97289</w:t>
            </w:r>
          </w:p>
        </w:tc>
        <w:tc>
          <w:tcPr>
            <w:tcW w:w="844" w:type="dxa"/>
            <w:gridSpan w:val="2"/>
          </w:tcPr>
          <w:p>
            <w:pPr>
              <w:pStyle w:val="TableParagraph"/>
              <w:spacing w:line="162" w:lineRule="exact"/>
              <w:ind w:left="28"/>
              <w:rPr>
                <w:sz w:val="16"/>
              </w:rPr>
            </w:pPr>
            <w:r>
              <w:rPr>
                <w:sz w:val="16"/>
              </w:rPr>
              <w:t>4078/411</w:t>
            </w:r>
          </w:p>
        </w:tc>
        <w:tc>
          <w:tcPr>
            <w:tcW w:w="528" w:type="dxa"/>
          </w:tcPr>
          <w:p>
            <w:pPr>
              <w:pStyle w:val="TableParagraph"/>
              <w:spacing w:line="162" w:lineRule="exact"/>
              <w:ind w:left="47"/>
              <w:rPr>
                <w:sz w:val="16"/>
              </w:rPr>
            </w:pPr>
            <w:r>
              <w:rPr>
                <w:sz w:val="16"/>
              </w:rPr>
              <w:t>261</w:t>
            </w:r>
          </w:p>
        </w:tc>
        <w:tc>
          <w:tcPr>
            <w:tcW w:w="1008" w:type="dxa"/>
            <w:gridSpan w:val="2"/>
          </w:tcPr>
          <w:p>
            <w:pPr>
              <w:pStyle w:val="TableParagraph"/>
              <w:spacing w:line="162" w:lineRule="exact"/>
              <w:ind w:left="191"/>
              <w:rPr>
                <w:sz w:val="16"/>
              </w:rPr>
            </w:pPr>
            <w:r>
              <w:rPr>
                <w:sz w:val="16"/>
              </w:rPr>
              <w:t>4078/411</w:t>
            </w:r>
          </w:p>
        </w:tc>
        <w:tc>
          <w:tcPr>
            <w:tcW w:w="528" w:type="dxa"/>
          </w:tcPr>
          <w:p>
            <w:pPr>
              <w:pStyle w:val="TableParagraph"/>
              <w:spacing w:line="162" w:lineRule="exact"/>
              <w:ind w:left="47"/>
              <w:rPr>
                <w:sz w:val="16"/>
              </w:rPr>
            </w:pPr>
            <w:r>
              <w:rPr>
                <w:sz w:val="16"/>
              </w:rPr>
              <w:t>461</w:t>
            </w:r>
          </w:p>
        </w:tc>
        <w:tc>
          <w:tcPr>
            <w:tcW w:w="528" w:type="dxa"/>
          </w:tcPr>
          <w:p>
            <w:pPr>
              <w:pStyle w:val="TableParagraph"/>
              <w:spacing w:line="162" w:lineRule="exact"/>
              <w:ind w:right="46"/>
              <w:jc w:val="right"/>
              <w:rPr>
                <w:sz w:val="16"/>
              </w:rPr>
            </w:pPr>
            <w:r>
              <w:rPr>
                <w:w w:val="95"/>
                <w:sz w:val="16"/>
              </w:rPr>
              <w:t>282</w:t>
            </w:r>
          </w:p>
        </w:tc>
        <w:tc>
          <w:tcPr>
            <w:tcW w:w="962" w:type="dxa"/>
          </w:tcPr>
          <w:p>
            <w:pPr>
              <w:pStyle w:val="TableParagraph"/>
              <w:spacing w:line="162" w:lineRule="exact"/>
              <w:ind w:right="48"/>
              <w:jc w:val="right"/>
              <w:rPr>
                <w:sz w:val="16"/>
              </w:rPr>
            </w:pPr>
            <w:r>
              <w:rPr>
                <w:w w:val="95"/>
                <w:sz w:val="16"/>
              </w:rPr>
              <w:t>-4.36538</w:t>
            </w:r>
          </w:p>
        </w:tc>
      </w:tr>
      <w:tr>
        <w:trPr>
          <w:trHeight w:val="181" w:hRule="atLeast"/>
        </w:trPr>
        <w:tc>
          <w:tcPr>
            <w:tcW w:w="866" w:type="dxa"/>
          </w:tcPr>
          <w:p>
            <w:pPr>
              <w:pStyle w:val="TableParagraph"/>
              <w:ind w:left="29" w:right="28"/>
              <w:jc w:val="center"/>
              <w:rPr>
                <w:sz w:val="16"/>
              </w:rPr>
            </w:pPr>
            <w:r>
              <w:rPr>
                <w:sz w:val="16"/>
              </w:rPr>
              <w:t>4078/432</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4078/432</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3.50221</w:t>
            </w:r>
          </w:p>
        </w:tc>
        <w:tc>
          <w:tcPr>
            <w:tcW w:w="844" w:type="dxa"/>
            <w:gridSpan w:val="2"/>
          </w:tcPr>
          <w:p>
            <w:pPr>
              <w:pStyle w:val="TableParagraph"/>
              <w:spacing w:line="162" w:lineRule="exact"/>
              <w:ind w:left="28"/>
              <w:rPr>
                <w:sz w:val="16"/>
              </w:rPr>
            </w:pPr>
            <w:r>
              <w:rPr>
                <w:sz w:val="16"/>
              </w:rPr>
              <w:t>4078/411</w:t>
            </w:r>
          </w:p>
        </w:tc>
        <w:tc>
          <w:tcPr>
            <w:tcW w:w="528" w:type="dxa"/>
          </w:tcPr>
          <w:p>
            <w:pPr>
              <w:pStyle w:val="TableParagraph"/>
              <w:spacing w:line="162" w:lineRule="exact"/>
              <w:ind w:left="47"/>
              <w:rPr>
                <w:sz w:val="16"/>
              </w:rPr>
            </w:pPr>
            <w:r>
              <w:rPr>
                <w:sz w:val="16"/>
              </w:rPr>
              <w:t>461</w:t>
            </w:r>
          </w:p>
        </w:tc>
        <w:tc>
          <w:tcPr>
            <w:tcW w:w="1008" w:type="dxa"/>
            <w:gridSpan w:val="2"/>
          </w:tcPr>
          <w:p>
            <w:pPr>
              <w:pStyle w:val="TableParagraph"/>
              <w:spacing w:line="162" w:lineRule="exact"/>
              <w:ind w:left="191"/>
              <w:rPr>
                <w:sz w:val="16"/>
              </w:rPr>
            </w:pPr>
            <w:r>
              <w:rPr>
                <w:sz w:val="16"/>
              </w:rPr>
              <w:t>4078/411</w:t>
            </w:r>
          </w:p>
        </w:tc>
        <w:tc>
          <w:tcPr>
            <w:tcW w:w="528" w:type="dxa"/>
          </w:tcPr>
          <w:p>
            <w:pPr>
              <w:pStyle w:val="TableParagraph"/>
              <w:spacing w:line="162" w:lineRule="exact"/>
              <w:ind w:left="47"/>
              <w:rPr>
                <w:sz w:val="16"/>
              </w:rPr>
            </w:pPr>
            <w:r>
              <w:rPr>
                <w:sz w:val="16"/>
              </w:rPr>
              <w:t>661</w:t>
            </w:r>
          </w:p>
        </w:tc>
        <w:tc>
          <w:tcPr>
            <w:tcW w:w="528" w:type="dxa"/>
          </w:tcPr>
          <w:p>
            <w:pPr>
              <w:pStyle w:val="TableParagraph"/>
              <w:spacing w:line="162" w:lineRule="exact"/>
              <w:ind w:right="46"/>
              <w:jc w:val="right"/>
              <w:rPr>
                <w:sz w:val="16"/>
              </w:rPr>
            </w:pPr>
            <w:r>
              <w:rPr>
                <w:w w:val="95"/>
                <w:sz w:val="16"/>
              </w:rPr>
              <w:t>282</w:t>
            </w:r>
          </w:p>
        </w:tc>
        <w:tc>
          <w:tcPr>
            <w:tcW w:w="962" w:type="dxa"/>
          </w:tcPr>
          <w:p>
            <w:pPr>
              <w:pStyle w:val="TableParagraph"/>
              <w:spacing w:line="162" w:lineRule="exact"/>
              <w:ind w:right="48"/>
              <w:jc w:val="right"/>
              <w:rPr>
                <w:sz w:val="16"/>
              </w:rPr>
            </w:pPr>
            <w:r>
              <w:rPr>
                <w:w w:val="95"/>
                <w:sz w:val="16"/>
              </w:rPr>
              <w:t>-4.40922</w:t>
            </w:r>
          </w:p>
        </w:tc>
      </w:tr>
      <w:tr>
        <w:trPr>
          <w:trHeight w:val="181" w:hRule="atLeast"/>
        </w:trPr>
        <w:tc>
          <w:tcPr>
            <w:tcW w:w="866" w:type="dxa"/>
          </w:tcPr>
          <w:p>
            <w:pPr>
              <w:pStyle w:val="TableParagraph"/>
              <w:ind w:left="29" w:right="28"/>
              <w:jc w:val="center"/>
              <w:rPr>
                <w:sz w:val="16"/>
              </w:rPr>
            </w:pPr>
            <w:r>
              <w:rPr>
                <w:sz w:val="16"/>
              </w:rPr>
              <w:t>4078/432</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4078/432</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3.50208</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461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661</w:t>
            </w:r>
          </w:p>
        </w:tc>
        <w:tc>
          <w:tcPr>
            <w:tcW w:w="528" w:type="dxa"/>
          </w:tcPr>
          <w:p>
            <w:pPr>
              <w:pStyle w:val="TableParagraph"/>
              <w:ind w:right="46"/>
              <w:jc w:val="right"/>
              <w:rPr>
                <w:sz w:val="16"/>
              </w:rPr>
            </w:pPr>
            <w:r>
              <w:rPr>
                <w:w w:val="95"/>
                <w:sz w:val="16"/>
              </w:rPr>
              <w:t>282</w:t>
            </w:r>
          </w:p>
        </w:tc>
        <w:tc>
          <w:tcPr>
            <w:tcW w:w="962" w:type="dxa"/>
          </w:tcPr>
          <w:p>
            <w:pPr>
              <w:pStyle w:val="TableParagraph"/>
              <w:ind w:right="48"/>
              <w:jc w:val="right"/>
              <w:rPr>
                <w:sz w:val="16"/>
              </w:rPr>
            </w:pPr>
            <w:r>
              <w:rPr>
                <w:w w:val="95"/>
                <w:sz w:val="16"/>
              </w:rPr>
              <w:t>-4.40865</w:t>
            </w:r>
          </w:p>
        </w:tc>
      </w:tr>
      <w:tr>
        <w:trPr>
          <w:trHeight w:val="181" w:hRule="atLeast"/>
        </w:trPr>
        <w:tc>
          <w:tcPr>
            <w:tcW w:w="866" w:type="dxa"/>
          </w:tcPr>
          <w:p>
            <w:pPr>
              <w:pStyle w:val="TableParagraph"/>
              <w:ind w:left="29" w:right="28"/>
              <w:jc w:val="center"/>
              <w:rPr>
                <w:sz w:val="16"/>
              </w:rPr>
            </w:pPr>
            <w:r>
              <w:rPr>
                <w:sz w:val="16"/>
              </w:rPr>
              <w:t>4078/432</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4078/432</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3.46879</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461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861</w:t>
            </w:r>
          </w:p>
        </w:tc>
        <w:tc>
          <w:tcPr>
            <w:tcW w:w="528" w:type="dxa"/>
          </w:tcPr>
          <w:p>
            <w:pPr>
              <w:pStyle w:val="TableParagraph"/>
              <w:ind w:right="46"/>
              <w:jc w:val="right"/>
              <w:rPr>
                <w:sz w:val="16"/>
              </w:rPr>
            </w:pPr>
            <w:r>
              <w:rPr>
                <w:w w:val="95"/>
                <w:sz w:val="16"/>
              </w:rPr>
              <w:t>563</w:t>
            </w:r>
          </w:p>
        </w:tc>
        <w:tc>
          <w:tcPr>
            <w:tcW w:w="962" w:type="dxa"/>
          </w:tcPr>
          <w:p>
            <w:pPr>
              <w:pStyle w:val="TableParagraph"/>
              <w:ind w:right="48"/>
              <w:jc w:val="right"/>
              <w:rPr>
                <w:sz w:val="16"/>
              </w:rPr>
            </w:pPr>
            <w:r>
              <w:rPr>
                <w:w w:val="95"/>
                <w:sz w:val="16"/>
              </w:rPr>
              <w:t>-8.78234</w:t>
            </w:r>
          </w:p>
        </w:tc>
      </w:tr>
      <w:tr>
        <w:trPr>
          <w:trHeight w:val="181" w:hRule="atLeast"/>
        </w:trPr>
        <w:tc>
          <w:tcPr>
            <w:tcW w:w="866" w:type="dxa"/>
          </w:tcPr>
          <w:p>
            <w:pPr>
              <w:pStyle w:val="TableParagraph"/>
              <w:ind w:left="29" w:right="28"/>
              <w:jc w:val="center"/>
              <w:rPr>
                <w:sz w:val="16"/>
              </w:rPr>
            </w:pPr>
            <w:r>
              <w:rPr>
                <w:sz w:val="16"/>
              </w:rPr>
              <w:t>4078/432</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961</w:t>
            </w:r>
          </w:p>
        </w:tc>
        <w:tc>
          <w:tcPr>
            <w:tcW w:w="480" w:type="dxa"/>
          </w:tcPr>
          <w:p>
            <w:pPr>
              <w:pStyle w:val="TableParagraph"/>
              <w:ind w:left="75" w:right="76"/>
              <w:jc w:val="center"/>
              <w:rPr>
                <w:sz w:val="16"/>
              </w:rPr>
            </w:pPr>
            <w:r>
              <w:rPr>
                <w:sz w:val="16"/>
              </w:rPr>
              <w:t>285</w:t>
            </w:r>
          </w:p>
        </w:tc>
        <w:tc>
          <w:tcPr>
            <w:tcW w:w="938" w:type="dxa"/>
          </w:tcPr>
          <w:p>
            <w:pPr>
              <w:pStyle w:val="TableParagraph"/>
              <w:ind w:left="170" w:right="54"/>
              <w:jc w:val="center"/>
              <w:rPr>
                <w:sz w:val="16"/>
              </w:rPr>
            </w:pPr>
            <w:r>
              <w:rPr>
                <w:sz w:val="16"/>
              </w:rPr>
              <w:t>3.59686</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461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861</w:t>
            </w:r>
          </w:p>
        </w:tc>
        <w:tc>
          <w:tcPr>
            <w:tcW w:w="528" w:type="dxa"/>
          </w:tcPr>
          <w:p>
            <w:pPr>
              <w:pStyle w:val="TableParagraph"/>
              <w:ind w:right="46"/>
              <w:jc w:val="right"/>
              <w:rPr>
                <w:sz w:val="16"/>
              </w:rPr>
            </w:pPr>
            <w:r>
              <w:rPr>
                <w:w w:val="95"/>
                <w:sz w:val="16"/>
              </w:rPr>
              <w:t>563</w:t>
            </w:r>
          </w:p>
        </w:tc>
        <w:tc>
          <w:tcPr>
            <w:tcW w:w="962" w:type="dxa"/>
          </w:tcPr>
          <w:p>
            <w:pPr>
              <w:pStyle w:val="TableParagraph"/>
              <w:ind w:right="48"/>
              <w:jc w:val="right"/>
              <w:rPr>
                <w:sz w:val="16"/>
              </w:rPr>
            </w:pPr>
            <w:r>
              <w:rPr>
                <w:w w:val="95"/>
                <w:sz w:val="16"/>
              </w:rPr>
              <w:t>-8.78378</w:t>
            </w:r>
          </w:p>
        </w:tc>
      </w:tr>
      <w:tr>
        <w:trPr>
          <w:trHeight w:val="181" w:hRule="atLeast"/>
        </w:trPr>
        <w:tc>
          <w:tcPr>
            <w:tcW w:w="866" w:type="dxa"/>
          </w:tcPr>
          <w:p>
            <w:pPr>
              <w:pStyle w:val="TableParagraph"/>
              <w:ind w:left="29" w:right="28"/>
              <w:jc w:val="center"/>
              <w:rPr>
                <w:sz w:val="16"/>
              </w:rPr>
            </w:pPr>
            <w:r>
              <w:rPr>
                <w:sz w:val="16"/>
              </w:rPr>
              <w:t>4078/432</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961</w:t>
            </w:r>
          </w:p>
        </w:tc>
        <w:tc>
          <w:tcPr>
            <w:tcW w:w="480" w:type="dxa"/>
          </w:tcPr>
          <w:p>
            <w:pPr>
              <w:pStyle w:val="TableParagraph"/>
              <w:ind w:left="75" w:right="76"/>
              <w:jc w:val="center"/>
              <w:rPr>
                <w:sz w:val="16"/>
              </w:rPr>
            </w:pPr>
            <w:r>
              <w:rPr>
                <w:sz w:val="16"/>
              </w:rPr>
              <w:t>285</w:t>
            </w:r>
          </w:p>
        </w:tc>
        <w:tc>
          <w:tcPr>
            <w:tcW w:w="938" w:type="dxa"/>
          </w:tcPr>
          <w:p>
            <w:pPr>
              <w:pStyle w:val="TableParagraph"/>
              <w:ind w:left="170" w:right="54"/>
              <w:jc w:val="center"/>
              <w:rPr>
                <w:sz w:val="16"/>
              </w:rPr>
            </w:pPr>
            <w:r>
              <w:rPr>
                <w:sz w:val="16"/>
              </w:rPr>
              <w:t>3.59670</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661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861</w:t>
            </w:r>
          </w:p>
        </w:tc>
        <w:tc>
          <w:tcPr>
            <w:tcW w:w="528" w:type="dxa"/>
          </w:tcPr>
          <w:p>
            <w:pPr>
              <w:pStyle w:val="TableParagraph"/>
              <w:ind w:right="46"/>
              <w:jc w:val="right"/>
              <w:rPr>
                <w:sz w:val="16"/>
              </w:rPr>
            </w:pPr>
            <w:r>
              <w:rPr>
                <w:w w:val="95"/>
                <w:sz w:val="16"/>
              </w:rPr>
              <w:t>280</w:t>
            </w:r>
          </w:p>
        </w:tc>
        <w:tc>
          <w:tcPr>
            <w:tcW w:w="962" w:type="dxa"/>
          </w:tcPr>
          <w:p>
            <w:pPr>
              <w:pStyle w:val="TableParagraph"/>
              <w:ind w:right="48"/>
              <w:jc w:val="right"/>
              <w:rPr>
                <w:sz w:val="16"/>
              </w:rPr>
            </w:pPr>
            <w:r>
              <w:rPr>
                <w:w w:val="95"/>
                <w:sz w:val="16"/>
              </w:rPr>
              <w:t>-4.37374</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961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280</w:t>
            </w:r>
          </w:p>
        </w:tc>
        <w:tc>
          <w:tcPr>
            <w:tcW w:w="938" w:type="dxa"/>
          </w:tcPr>
          <w:p>
            <w:pPr>
              <w:pStyle w:val="TableParagraph"/>
              <w:ind w:left="170" w:right="54"/>
              <w:jc w:val="center"/>
              <w:rPr>
                <w:sz w:val="16"/>
              </w:rPr>
            </w:pPr>
            <w:r>
              <w:rPr>
                <w:sz w:val="16"/>
              </w:rPr>
              <w:t>3.41143</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661</w:t>
            </w:r>
          </w:p>
        </w:tc>
        <w:tc>
          <w:tcPr>
            <w:tcW w:w="1008" w:type="dxa"/>
            <w:gridSpan w:val="2"/>
          </w:tcPr>
          <w:p>
            <w:pPr>
              <w:pStyle w:val="TableParagraph"/>
              <w:ind w:left="191"/>
              <w:rPr>
                <w:sz w:val="16"/>
              </w:rPr>
            </w:pPr>
            <w:r>
              <w:rPr>
                <w:sz w:val="16"/>
              </w:rPr>
              <w:t>4078/411</w:t>
            </w:r>
          </w:p>
        </w:tc>
        <w:tc>
          <w:tcPr>
            <w:tcW w:w="528" w:type="dxa"/>
          </w:tcPr>
          <w:p>
            <w:pPr>
              <w:pStyle w:val="TableParagraph"/>
              <w:ind w:left="47"/>
              <w:rPr>
                <w:sz w:val="16"/>
              </w:rPr>
            </w:pPr>
            <w:r>
              <w:rPr>
                <w:sz w:val="16"/>
              </w:rPr>
              <w:t>861</w:t>
            </w:r>
          </w:p>
        </w:tc>
        <w:tc>
          <w:tcPr>
            <w:tcW w:w="528" w:type="dxa"/>
          </w:tcPr>
          <w:p>
            <w:pPr>
              <w:pStyle w:val="TableParagraph"/>
              <w:ind w:right="46"/>
              <w:jc w:val="right"/>
              <w:rPr>
                <w:sz w:val="16"/>
              </w:rPr>
            </w:pPr>
            <w:r>
              <w:rPr>
                <w:w w:val="95"/>
                <w:sz w:val="16"/>
              </w:rPr>
              <w:t>281</w:t>
            </w:r>
          </w:p>
        </w:tc>
        <w:tc>
          <w:tcPr>
            <w:tcW w:w="962" w:type="dxa"/>
          </w:tcPr>
          <w:p>
            <w:pPr>
              <w:pStyle w:val="TableParagraph"/>
              <w:ind w:right="48"/>
              <w:jc w:val="right"/>
              <w:rPr>
                <w:sz w:val="16"/>
              </w:rPr>
            </w:pPr>
            <w:r>
              <w:rPr>
                <w:w w:val="95"/>
                <w:sz w:val="16"/>
              </w:rPr>
              <w:t>-4.37335</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961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280</w:t>
            </w:r>
          </w:p>
        </w:tc>
        <w:tc>
          <w:tcPr>
            <w:tcW w:w="938" w:type="dxa"/>
          </w:tcPr>
          <w:p>
            <w:pPr>
              <w:pStyle w:val="TableParagraph"/>
              <w:ind w:left="170" w:right="54"/>
              <w:jc w:val="center"/>
              <w:rPr>
                <w:sz w:val="16"/>
              </w:rPr>
            </w:pPr>
            <w:r>
              <w:rPr>
                <w:sz w:val="16"/>
              </w:rPr>
              <w:t>3.41133</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861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061</w:t>
            </w:r>
          </w:p>
        </w:tc>
        <w:tc>
          <w:tcPr>
            <w:tcW w:w="528" w:type="dxa"/>
          </w:tcPr>
          <w:p>
            <w:pPr>
              <w:pStyle w:val="TableParagraph"/>
              <w:ind w:right="46"/>
              <w:jc w:val="right"/>
              <w:rPr>
                <w:sz w:val="16"/>
              </w:rPr>
            </w:pPr>
            <w:r>
              <w:rPr>
                <w:w w:val="95"/>
                <w:sz w:val="16"/>
              </w:rPr>
              <w:t>282</w:t>
            </w:r>
          </w:p>
        </w:tc>
        <w:tc>
          <w:tcPr>
            <w:tcW w:w="962" w:type="dxa"/>
          </w:tcPr>
          <w:p>
            <w:pPr>
              <w:pStyle w:val="TableParagraph"/>
              <w:ind w:right="48"/>
              <w:jc w:val="right"/>
              <w:rPr>
                <w:sz w:val="16"/>
              </w:rPr>
            </w:pPr>
            <w:r>
              <w:rPr>
                <w:w w:val="95"/>
                <w:sz w:val="16"/>
              </w:rPr>
              <w:t>-4.39805</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3.44495</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861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061</w:t>
            </w:r>
          </w:p>
        </w:tc>
        <w:tc>
          <w:tcPr>
            <w:tcW w:w="528" w:type="dxa"/>
          </w:tcPr>
          <w:p>
            <w:pPr>
              <w:pStyle w:val="TableParagraph"/>
              <w:ind w:right="46"/>
              <w:jc w:val="right"/>
              <w:rPr>
                <w:sz w:val="16"/>
              </w:rPr>
            </w:pPr>
            <w:r>
              <w:rPr>
                <w:w w:val="95"/>
                <w:sz w:val="16"/>
              </w:rPr>
              <w:t>282</w:t>
            </w:r>
          </w:p>
        </w:tc>
        <w:tc>
          <w:tcPr>
            <w:tcW w:w="962" w:type="dxa"/>
          </w:tcPr>
          <w:p>
            <w:pPr>
              <w:pStyle w:val="TableParagraph"/>
              <w:ind w:right="48"/>
              <w:jc w:val="right"/>
              <w:rPr>
                <w:sz w:val="16"/>
              </w:rPr>
            </w:pPr>
            <w:r>
              <w:rPr>
                <w:w w:val="95"/>
                <w:sz w:val="16"/>
              </w:rPr>
              <w:t>-4.39694</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3.44450</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861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524</w:t>
            </w:r>
          </w:p>
        </w:tc>
        <w:tc>
          <w:tcPr>
            <w:tcW w:w="962" w:type="dxa"/>
          </w:tcPr>
          <w:p>
            <w:pPr>
              <w:pStyle w:val="TableParagraph"/>
              <w:ind w:right="48"/>
              <w:jc w:val="right"/>
              <w:rPr>
                <w:sz w:val="16"/>
              </w:rPr>
            </w:pPr>
            <w:r>
              <w:rPr>
                <w:w w:val="95"/>
                <w:sz w:val="16"/>
              </w:rPr>
              <w:t>-8.13461</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3.50264</w:t>
            </w:r>
          </w:p>
        </w:tc>
        <w:tc>
          <w:tcPr>
            <w:tcW w:w="844" w:type="dxa"/>
            <w:gridSpan w:val="2"/>
          </w:tcPr>
          <w:p>
            <w:pPr>
              <w:pStyle w:val="TableParagraph"/>
              <w:ind w:left="28"/>
              <w:rPr>
                <w:sz w:val="16"/>
              </w:rPr>
            </w:pPr>
            <w:r>
              <w:rPr>
                <w:sz w:val="16"/>
              </w:rPr>
              <w:t>4078/411</w:t>
            </w:r>
          </w:p>
        </w:tc>
        <w:tc>
          <w:tcPr>
            <w:tcW w:w="528" w:type="dxa"/>
          </w:tcPr>
          <w:p>
            <w:pPr>
              <w:pStyle w:val="TableParagraph"/>
              <w:ind w:left="47"/>
              <w:rPr>
                <w:sz w:val="16"/>
              </w:rPr>
            </w:pPr>
            <w:r>
              <w:rPr>
                <w:sz w:val="16"/>
              </w:rPr>
              <w:t>861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523</w:t>
            </w:r>
          </w:p>
        </w:tc>
        <w:tc>
          <w:tcPr>
            <w:tcW w:w="962" w:type="dxa"/>
          </w:tcPr>
          <w:p>
            <w:pPr>
              <w:pStyle w:val="TableParagraph"/>
              <w:ind w:right="48"/>
              <w:jc w:val="right"/>
              <w:rPr>
                <w:sz w:val="16"/>
              </w:rPr>
            </w:pPr>
            <w:r>
              <w:rPr>
                <w:w w:val="95"/>
                <w:sz w:val="16"/>
              </w:rPr>
              <w:t>-8.13487</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3.50300</w:t>
            </w:r>
          </w:p>
        </w:tc>
        <w:tc>
          <w:tcPr>
            <w:tcW w:w="844" w:type="dxa"/>
            <w:gridSpan w:val="2"/>
          </w:tcPr>
          <w:p>
            <w:pPr>
              <w:pStyle w:val="TableParagraph"/>
              <w:ind w:left="28"/>
              <w:rPr>
                <w:sz w:val="16"/>
              </w:rPr>
            </w:pPr>
            <w:r>
              <w:rPr>
                <w:sz w:val="16"/>
              </w:rPr>
              <w:t>4078/412</w:t>
            </w:r>
          </w:p>
        </w:tc>
        <w:tc>
          <w:tcPr>
            <w:tcW w:w="528" w:type="dxa"/>
          </w:tcPr>
          <w:p>
            <w:pPr>
              <w:pStyle w:val="TableParagraph"/>
              <w:ind w:left="47"/>
              <w:rPr>
                <w:sz w:val="16"/>
              </w:rPr>
            </w:pPr>
            <w:r>
              <w:rPr>
                <w:sz w:val="16"/>
              </w:rPr>
              <w:t>061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242</w:t>
            </w:r>
          </w:p>
        </w:tc>
        <w:tc>
          <w:tcPr>
            <w:tcW w:w="962" w:type="dxa"/>
          </w:tcPr>
          <w:p>
            <w:pPr>
              <w:pStyle w:val="TableParagraph"/>
              <w:ind w:right="48"/>
              <w:jc w:val="right"/>
              <w:rPr>
                <w:sz w:val="16"/>
              </w:rPr>
            </w:pPr>
            <w:r>
              <w:rPr>
                <w:w w:val="95"/>
                <w:sz w:val="16"/>
              </w:rPr>
              <w:t>-3.73727</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563</w:t>
            </w:r>
          </w:p>
        </w:tc>
        <w:tc>
          <w:tcPr>
            <w:tcW w:w="938" w:type="dxa"/>
          </w:tcPr>
          <w:p>
            <w:pPr>
              <w:pStyle w:val="TableParagraph"/>
              <w:ind w:left="170" w:right="54"/>
              <w:jc w:val="center"/>
              <w:rPr>
                <w:sz w:val="16"/>
              </w:rPr>
            </w:pPr>
            <w:r>
              <w:rPr>
                <w:sz w:val="16"/>
              </w:rPr>
              <w:t>6.95879</w:t>
            </w:r>
          </w:p>
        </w:tc>
        <w:tc>
          <w:tcPr>
            <w:tcW w:w="844" w:type="dxa"/>
            <w:gridSpan w:val="2"/>
          </w:tcPr>
          <w:p>
            <w:pPr>
              <w:pStyle w:val="TableParagraph"/>
              <w:ind w:left="28"/>
              <w:rPr>
                <w:sz w:val="16"/>
              </w:rPr>
            </w:pPr>
            <w:r>
              <w:rPr>
                <w:sz w:val="16"/>
              </w:rPr>
              <w:t>4078/412</w:t>
            </w:r>
          </w:p>
        </w:tc>
        <w:tc>
          <w:tcPr>
            <w:tcW w:w="528" w:type="dxa"/>
          </w:tcPr>
          <w:p>
            <w:pPr>
              <w:pStyle w:val="TableParagraph"/>
              <w:ind w:left="47"/>
              <w:rPr>
                <w:sz w:val="16"/>
              </w:rPr>
            </w:pPr>
            <w:r>
              <w:rPr>
                <w:sz w:val="16"/>
              </w:rPr>
              <w:t>061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242</w:t>
            </w:r>
          </w:p>
        </w:tc>
        <w:tc>
          <w:tcPr>
            <w:tcW w:w="962" w:type="dxa"/>
          </w:tcPr>
          <w:p>
            <w:pPr>
              <w:pStyle w:val="TableParagraph"/>
              <w:ind w:right="48"/>
              <w:jc w:val="right"/>
              <w:rPr>
                <w:sz w:val="16"/>
              </w:rPr>
            </w:pPr>
            <w:r>
              <w:rPr>
                <w:w w:val="95"/>
                <w:sz w:val="16"/>
              </w:rPr>
              <w:t>-3.73695</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3.45670</w:t>
            </w:r>
          </w:p>
        </w:tc>
        <w:tc>
          <w:tcPr>
            <w:tcW w:w="844" w:type="dxa"/>
            <w:gridSpan w:val="2"/>
          </w:tcPr>
          <w:p>
            <w:pPr>
              <w:pStyle w:val="TableParagraph"/>
              <w:ind w:left="28"/>
              <w:rPr>
                <w:sz w:val="16"/>
              </w:rPr>
            </w:pPr>
            <w:r>
              <w:rPr>
                <w:sz w:val="16"/>
              </w:rPr>
              <w:t>4078/412</w:t>
            </w:r>
          </w:p>
        </w:tc>
        <w:tc>
          <w:tcPr>
            <w:tcW w:w="528" w:type="dxa"/>
          </w:tcPr>
          <w:p>
            <w:pPr>
              <w:pStyle w:val="TableParagraph"/>
              <w:ind w:left="47"/>
              <w:rPr>
                <w:sz w:val="16"/>
              </w:rPr>
            </w:pPr>
            <w:r>
              <w:rPr>
                <w:sz w:val="16"/>
              </w:rPr>
              <w:t>261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461</w:t>
            </w:r>
          </w:p>
        </w:tc>
        <w:tc>
          <w:tcPr>
            <w:tcW w:w="528" w:type="dxa"/>
          </w:tcPr>
          <w:p>
            <w:pPr>
              <w:pStyle w:val="TableParagraph"/>
              <w:ind w:right="46"/>
              <w:jc w:val="right"/>
              <w:rPr>
                <w:sz w:val="16"/>
              </w:rPr>
            </w:pPr>
            <w:r>
              <w:rPr>
                <w:w w:val="95"/>
                <w:sz w:val="16"/>
              </w:rPr>
              <w:t>245</w:t>
            </w:r>
          </w:p>
        </w:tc>
        <w:tc>
          <w:tcPr>
            <w:tcW w:w="962" w:type="dxa"/>
          </w:tcPr>
          <w:p>
            <w:pPr>
              <w:pStyle w:val="TableParagraph"/>
              <w:ind w:right="48"/>
              <w:jc w:val="right"/>
              <w:rPr>
                <w:sz w:val="16"/>
              </w:rPr>
            </w:pPr>
            <w:r>
              <w:rPr>
                <w:w w:val="95"/>
                <w:sz w:val="16"/>
              </w:rPr>
              <w:t>-3.80009</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3.45619</w:t>
            </w:r>
          </w:p>
        </w:tc>
        <w:tc>
          <w:tcPr>
            <w:tcW w:w="844" w:type="dxa"/>
            <w:gridSpan w:val="2"/>
          </w:tcPr>
          <w:p>
            <w:pPr>
              <w:pStyle w:val="TableParagraph"/>
              <w:ind w:left="28"/>
              <w:rPr>
                <w:sz w:val="16"/>
              </w:rPr>
            </w:pPr>
            <w:r>
              <w:rPr>
                <w:sz w:val="16"/>
              </w:rPr>
              <w:t>4078/412</w:t>
            </w:r>
          </w:p>
        </w:tc>
        <w:tc>
          <w:tcPr>
            <w:tcW w:w="528" w:type="dxa"/>
          </w:tcPr>
          <w:p>
            <w:pPr>
              <w:pStyle w:val="TableParagraph"/>
              <w:ind w:left="47"/>
              <w:rPr>
                <w:sz w:val="16"/>
              </w:rPr>
            </w:pPr>
            <w:r>
              <w:rPr>
                <w:sz w:val="16"/>
              </w:rPr>
              <w:t>261</w:t>
            </w:r>
          </w:p>
        </w:tc>
        <w:tc>
          <w:tcPr>
            <w:tcW w:w="1008" w:type="dxa"/>
            <w:gridSpan w:val="2"/>
          </w:tcPr>
          <w:p>
            <w:pPr>
              <w:pStyle w:val="TableParagraph"/>
              <w:ind w:left="191"/>
              <w:rPr>
                <w:sz w:val="16"/>
              </w:rPr>
            </w:pPr>
            <w:r>
              <w:rPr>
                <w:sz w:val="16"/>
              </w:rPr>
              <w:t>4078/412</w:t>
            </w:r>
          </w:p>
        </w:tc>
        <w:tc>
          <w:tcPr>
            <w:tcW w:w="528" w:type="dxa"/>
          </w:tcPr>
          <w:p>
            <w:pPr>
              <w:pStyle w:val="TableParagraph"/>
              <w:ind w:left="47"/>
              <w:rPr>
                <w:sz w:val="16"/>
              </w:rPr>
            </w:pPr>
            <w:r>
              <w:rPr>
                <w:sz w:val="16"/>
              </w:rPr>
              <w:t>461</w:t>
            </w:r>
          </w:p>
        </w:tc>
        <w:tc>
          <w:tcPr>
            <w:tcW w:w="528" w:type="dxa"/>
          </w:tcPr>
          <w:p>
            <w:pPr>
              <w:pStyle w:val="TableParagraph"/>
              <w:ind w:right="46"/>
              <w:jc w:val="right"/>
              <w:rPr>
                <w:sz w:val="16"/>
              </w:rPr>
            </w:pPr>
            <w:r>
              <w:rPr>
                <w:w w:val="95"/>
                <w:sz w:val="16"/>
              </w:rPr>
              <w:t>245</w:t>
            </w:r>
          </w:p>
        </w:tc>
        <w:tc>
          <w:tcPr>
            <w:tcW w:w="962" w:type="dxa"/>
          </w:tcPr>
          <w:p>
            <w:pPr>
              <w:pStyle w:val="TableParagraph"/>
              <w:ind w:right="48"/>
              <w:jc w:val="right"/>
              <w:rPr>
                <w:sz w:val="16"/>
              </w:rPr>
            </w:pPr>
            <w:r>
              <w:rPr>
                <w:w w:val="95"/>
                <w:sz w:val="16"/>
              </w:rPr>
              <w:t>-3.79952</w:t>
            </w:r>
          </w:p>
        </w:tc>
      </w:tr>
      <w:tr>
        <w:trPr>
          <w:trHeight w:val="181" w:hRule="atLeast"/>
        </w:trPr>
        <w:tc>
          <w:tcPr>
            <w:tcW w:w="866" w:type="dxa"/>
          </w:tcPr>
          <w:p>
            <w:pPr>
              <w:pStyle w:val="TableParagraph"/>
              <w:spacing w:line="162" w:lineRule="exact"/>
              <w:ind w:left="29" w:right="28"/>
              <w:jc w:val="center"/>
              <w:rPr>
                <w:sz w:val="16"/>
              </w:rPr>
            </w:pPr>
            <w:r>
              <w:rPr>
                <w:sz w:val="16"/>
              </w:rPr>
              <w:t>4078/431</w:t>
            </w:r>
          </w:p>
        </w:tc>
        <w:tc>
          <w:tcPr>
            <w:tcW w:w="624" w:type="dxa"/>
          </w:tcPr>
          <w:p>
            <w:pPr>
              <w:pStyle w:val="TableParagraph"/>
              <w:spacing w:line="162" w:lineRule="exact"/>
              <w:ind w:left="47"/>
              <w:rPr>
                <w:sz w:val="16"/>
              </w:rPr>
            </w:pPr>
            <w:r>
              <w:rPr>
                <w:sz w:val="16"/>
              </w:rPr>
              <w:t>261</w:t>
            </w:r>
          </w:p>
        </w:tc>
        <w:tc>
          <w:tcPr>
            <w:tcW w:w="912" w:type="dxa"/>
          </w:tcPr>
          <w:p>
            <w:pPr>
              <w:pStyle w:val="TableParagraph"/>
              <w:spacing w:line="162" w:lineRule="exact"/>
              <w:ind w:right="46"/>
              <w:jc w:val="right"/>
              <w:rPr>
                <w:sz w:val="16"/>
              </w:rPr>
            </w:pPr>
            <w:r>
              <w:rPr>
                <w:w w:val="95"/>
                <w:sz w:val="16"/>
              </w:rPr>
              <w:t>4078/431</w:t>
            </w:r>
          </w:p>
        </w:tc>
        <w:tc>
          <w:tcPr>
            <w:tcW w:w="624" w:type="dxa"/>
          </w:tcPr>
          <w:p>
            <w:pPr>
              <w:pStyle w:val="TableParagraph"/>
              <w:spacing w:line="162" w:lineRule="exact"/>
              <w:ind w:left="47"/>
              <w:rPr>
                <w:sz w:val="16"/>
              </w:rPr>
            </w:pPr>
            <w:r>
              <w:rPr>
                <w:sz w:val="16"/>
              </w:rPr>
              <w:t>061</w:t>
            </w:r>
          </w:p>
        </w:tc>
        <w:tc>
          <w:tcPr>
            <w:tcW w:w="480" w:type="dxa"/>
          </w:tcPr>
          <w:p>
            <w:pPr>
              <w:pStyle w:val="TableParagraph"/>
              <w:spacing w:line="162" w:lineRule="exact"/>
              <w:ind w:left="75" w:right="76"/>
              <w:jc w:val="center"/>
              <w:rPr>
                <w:sz w:val="16"/>
              </w:rPr>
            </w:pPr>
            <w:r>
              <w:rPr>
                <w:sz w:val="16"/>
              </w:rPr>
              <w:t>284</w:t>
            </w:r>
          </w:p>
        </w:tc>
        <w:tc>
          <w:tcPr>
            <w:tcW w:w="938" w:type="dxa"/>
          </w:tcPr>
          <w:p>
            <w:pPr>
              <w:pStyle w:val="TableParagraph"/>
              <w:spacing w:line="162" w:lineRule="exact"/>
              <w:ind w:left="170" w:right="54"/>
              <w:jc w:val="center"/>
              <w:rPr>
                <w:sz w:val="16"/>
              </w:rPr>
            </w:pPr>
            <w:r>
              <w:rPr>
                <w:sz w:val="16"/>
              </w:rPr>
              <w:t>3.52845</w:t>
            </w:r>
          </w:p>
        </w:tc>
        <w:tc>
          <w:tcPr>
            <w:tcW w:w="844" w:type="dxa"/>
            <w:gridSpan w:val="2"/>
          </w:tcPr>
          <w:p>
            <w:pPr>
              <w:pStyle w:val="TableParagraph"/>
              <w:spacing w:line="162" w:lineRule="exact"/>
              <w:ind w:left="28"/>
              <w:rPr>
                <w:sz w:val="16"/>
              </w:rPr>
            </w:pPr>
            <w:r>
              <w:rPr>
                <w:sz w:val="16"/>
              </w:rPr>
              <w:t>4078/412</w:t>
            </w:r>
          </w:p>
        </w:tc>
        <w:tc>
          <w:tcPr>
            <w:tcW w:w="528" w:type="dxa"/>
          </w:tcPr>
          <w:p>
            <w:pPr>
              <w:pStyle w:val="TableParagraph"/>
              <w:spacing w:line="162" w:lineRule="exact"/>
              <w:ind w:left="47"/>
              <w:rPr>
                <w:sz w:val="16"/>
              </w:rPr>
            </w:pPr>
            <w:r>
              <w:rPr>
                <w:sz w:val="16"/>
              </w:rPr>
              <w:t>261</w:t>
            </w:r>
          </w:p>
        </w:tc>
        <w:tc>
          <w:tcPr>
            <w:tcW w:w="1008" w:type="dxa"/>
            <w:gridSpan w:val="2"/>
          </w:tcPr>
          <w:p>
            <w:pPr>
              <w:pStyle w:val="TableParagraph"/>
              <w:spacing w:line="162" w:lineRule="exact"/>
              <w:ind w:left="191"/>
              <w:rPr>
                <w:sz w:val="16"/>
              </w:rPr>
            </w:pPr>
            <w:r>
              <w:rPr>
                <w:sz w:val="16"/>
              </w:rPr>
              <w:t>4078/413</w:t>
            </w:r>
          </w:p>
        </w:tc>
        <w:tc>
          <w:tcPr>
            <w:tcW w:w="528" w:type="dxa"/>
          </w:tcPr>
          <w:p>
            <w:pPr>
              <w:pStyle w:val="TableParagraph"/>
              <w:spacing w:line="162" w:lineRule="exact"/>
              <w:ind w:left="47"/>
              <w:rPr>
                <w:sz w:val="16"/>
              </w:rPr>
            </w:pPr>
            <w:r>
              <w:rPr>
                <w:sz w:val="16"/>
              </w:rPr>
              <w:t>261</w:t>
            </w:r>
          </w:p>
        </w:tc>
        <w:tc>
          <w:tcPr>
            <w:tcW w:w="528" w:type="dxa"/>
          </w:tcPr>
          <w:p>
            <w:pPr>
              <w:pStyle w:val="TableParagraph"/>
              <w:spacing w:line="162" w:lineRule="exact"/>
              <w:ind w:right="46"/>
              <w:jc w:val="right"/>
              <w:rPr>
                <w:sz w:val="16"/>
              </w:rPr>
            </w:pPr>
            <w:r>
              <w:rPr>
                <w:w w:val="95"/>
                <w:sz w:val="16"/>
              </w:rPr>
              <w:t>479</w:t>
            </w:r>
          </w:p>
        </w:tc>
        <w:tc>
          <w:tcPr>
            <w:tcW w:w="962" w:type="dxa"/>
          </w:tcPr>
          <w:p>
            <w:pPr>
              <w:pStyle w:val="TableParagraph"/>
              <w:spacing w:line="162" w:lineRule="exact"/>
              <w:ind w:right="48"/>
              <w:jc w:val="right"/>
              <w:rPr>
                <w:sz w:val="16"/>
              </w:rPr>
            </w:pPr>
            <w:r>
              <w:rPr>
                <w:w w:val="95"/>
                <w:sz w:val="16"/>
              </w:rPr>
              <w:t>-7.46441</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4078/431</w:t>
            </w:r>
          </w:p>
        </w:tc>
        <w:tc>
          <w:tcPr>
            <w:tcW w:w="624" w:type="dxa"/>
          </w:tcPr>
          <w:p>
            <w:pPr>
              <w:pStyle w:val="TableParagraph"/>
              <w:ind w:left="47"/>
              <w:rPr>
                <w:sz w:val="16"/>
              </w:rPr>
            </w:pPr>
            <w:r>
              <w:rPr>
                <w:sz w:val="16"/>
              </w:rPr>
              <w:t>061</w:t>
            </w:r>
          </w:p>
        </w:tc>
        <w:tc>
          <w:tcPr>
            <w:tcW w:w="480" w:type="dxa"/>
          </w:tcPr>
          <w:p>
            <w:pPr>
              <w:pStyle w:val="TableParagraph"/>
              <w:ind w:left="75" w:right="76"/>
              <w:jc w:val="center"/>
              <w:rPr>
                <w:sz w:val="16"/>
              </w:rPr>
            </w:pPr>
            <w:r>
              <w:rPr>
                <w:sz w:val="16"/>
              </w:rPr>
              <w:t>283</w:t>
            </w:r>
          </w:p>
        </w:tc>
        <w:tc>
          <w:tcPr>
            <w:tcW w:w="938" w:type="dxa"/>
          </w:tcPr>
          <w:p>
            <w:pPr>
              <w:pStyle w:val="TableParagraph"/>
              <w:ind w:left="170" w:right="54"/>
              <w:jc w:val="center"/>
              <w:rPr>
                <w:sz w:val="16"/>
              </w:rPr>
            </w:pPr>
            <w:r>
              <w:rPr>
                <w:sz w:val="16"/>
              </w:rPr>
              <w:t>3.52812</w:t>
            </w:r>
          </w:p>
        </w:tc>
        <w:tc>
          <w:tcPr>
            <w:tcW w:w="844" w:type="dxa"/>
            <w:gridSpan w:val="2"/>
          </w:tcPr>
          <w:p>
            <w:pPr>
              <w:pStyle w:val="TableParagraph"/>
              <w:spacing w:line="162" w:lineRule="exact"/>
              <w:ind w:left="28"/>
              <w:rPr>
                <w:sz w:val="16"/>
              </w:rPr>
            </w:pPr>
            <w:r>
              <w:rPr>
                <w:sz w:val="16"/>
              </w:rPr>
              <w:t>4078/412</w:t>
            </w:r>
          </w:p>
        </w:tc>
        <w:tc>
          <w:tcPr>
            <w:tcW w:w="528" w:type="dxa"/>
          </w:tcPr>
          <w:p>
            <w:pPr>
              <w:pStyle w:val="TableParagraph"/>
              <w:spacing w:line="162" w:lineRule="exact"/>
              <w:ind w:left="47"/>
              <w:rPr>
                <w:sz w:val="16"/>
              </w:rPr>
            </w:pPr>
            <w:r>
              <w:rPr>
                <w:sz w:val="16"/>
              </w:rPr>
              <w:t>261</w:t>
            </w:r>
          </w:p>
        </w:tc>
        <w:tc>
          <w:tcPr>
            <w:tcW w:w="1008" w:type="dxa"/>
            <w:gridSpan w:val="2"/>
          </w:tcPr>
          <w:p>
            <w:pPr>
              <w:pStyle w:val="TableParagraph"/>
              <w:spacing w:line="162" w:lineRule="exact"/>
              <w:ind w:left="191"/>
              <w:rPr>
                <w:sz w:val="16"/>
              </w:rPr>
            </w:pPr>
            <w:r>
              <w:rPr>
                <w:sz w:val="16"/>
              </w:rPr>
              <w:t>4078/413</w:t>
            </w:r>
          </w:p>
        </w:tc>
        <w:tc>
          <w:tcPr>
            <w:tcW w:w="528" w:type="dxa"/>
          </w:tcPr>
          <w:p>
            <w:pPr>
              <w:pStyle w:val="TableParagraph"/>
              <w:spacing w:line="162" w:lineRule="exact"/>
              <w:ind w:left="47"/>
              <w:rPr>
                <w:sz w:val="16"/>
              </w:rPr>
            </w:pPr>
            <w:r>
              <w:rPr>
                <w:sz w:val="16"/>
              </w:rPr>
              <w:t>261</w:t>
            </w:r>
          </w:p>
        </w:tc>
        <w:tc>
          <w:tcPr>
            <w:tcW w:w="528" w:type="dxa"/>
          </w:tcPr>
          <w:p>
            <w:pPr>
              <w:pStyle w:val="TableParagraph"/>
              <w:spacing w:line="162" w:lineRule="exact"/>
              <w:ind w:right="46"/>
              <w:jc w:val="right"/>
              <w:rPr>
                <w:sz w:val="16"/>
              </w:rPr>
            </w:pPr>
            <w:r>
              <w:rPr>
                <w:w w:val="95"/>
                <w:sz w:val="16"/>
              </w:rPr>
              <w:t>479</w:t>
            </w:r>
          </w:p>
        </w:tc>
        <w:tc>
          <w:tcPr>
            <w:tcW w:w="962" w:type="dxa"/>
          </w:tcPr>
          <w:p>
            <w:pPr>
              <w:pStyle w:val="TableParagraph"/>
              <w:spacing w:line="162" w:lineRule="exact"/>
              <w:ind w:right="48"/>
              <w:jc w:val="right"/>
              <w:rPr>
                <w:sz w:val="16"/>
              </w:rPr>
            </w:pPr>
            <w:r>
              <w:rPr>
                <w:w w:val="95"/>
                <w:sz w:val="16"/>
              </w:rPr>
              <w:t>-7.46470</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4078/430</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564</w:t>
            </w:r>
          </w:p>
        </w:tc>
        <w:tc>
          <w:tcPr>
            <w:tcW w:w="938" w:type="dxa"/>
          </w:tcPr>
          <w:p>
            <w:pPr>
              <w:pStyle w:val="TableParagraph"/>
              <w:ind w:left="170" w:right="54"/>
              <w:jc w:val="center"/>
              <w:rPr>
                <w:sz w:val="16"/>
              </w:rPr>
            </w:pPr>
            <w:r>
              <w:rPr>
                <w:sz w:val="16"/>
              </w:rPr>
              <w:t>6.99879</w:t>
            </w:r>
          </w:p>
        </w:tc>
        <w:tc>
          <w:tcPr>
            <w:tcW w:w="844" w:type="dxa"/>
            <w:gridSpan w:val="2"/>
          </w:tcPr>
          <w:p>
            <w:pPr>
              <w:pStyle w:val="TableParagraph"/>
              <w:ind w:left="28"/>
              <w:rPr>
                <w:sz w:val="16"/>
              </w:rPr>
            </w:pPr>
            <w:r>
              <w:rPr>
                <w:sz w:val="16"/>
              </w:rPr>
              <w:t>4078/412</w:t>
            </w:r>
          </w:p>
        </w:tc>
        <w:tc>
          <w:tcPr>
            <w:tcW w:w="528" w:type="dxa"/>
          </w:tcPr>
          <w:p>
            <w:pPr>
              <w:pStyle w:val="TableParagraph"/>
              <w:ind w:left="47"/>
              <w:rPr>
                <w:sz w:val="16"/>
              </w:rPr>
            </w:pPr>
            <w:r>
              <w:rPr>
                <w:sz w:val="16"/>
              </w:rPr>
              <w:t>461</w:t>
            </w:r>
          </w:p>
        </w:tc>
        <w:tc>
          <w:tcPr>
            <w:tcW w:w="1008" w:type="dxa"/>
            <w:gridSpan w:val="2"/>
          </w:tcPr>
          <w:p>
            <w:pPr>
              <w:pStyle w:val="TableParagraph"/>
              <w:ind w:left="191"/>
              <w:rPr>
                <w:sz w:val="16"/>
              </w:rPr>
            </w:pPr>
            <w:r>
              <w:rPr>
                <w:sz w:val="16"/>
              </w:rPr>
              <w:t>4078/413</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234</w:t>
            </w:r>
          </w:p>
        </w:tc>
        <w:tc>
          <w:tcPr>
            <w:tcW w:w="962" w:type="dxa"/>
          </w:tcPr>
          <w:p>
            <w:pPr>
              <w:pStyle w:val="TableParagraph"/>
              <w:ind w:right="48"/>
              <w:jc w:val="right"/>
              <w:rPr>
                <w:sz w:val="16"/>
              </w:rPr>
            </w:pPr>
            <w:r>
              <w:rPr>
                <w:w w:val="95"/>
                <w:sz w:val="16"/>
              </w:rPr>
              <w:t>-3.66453</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061</w:t>
            </w:r>
          </w:p>
        </w:tc>
        <w:tc>
          <w:tcPr>
            <w:tcW w:w="912" w:type="dxa"/>
          </w:tcPr>
          <w:p>
            <w:pPr>
              <w:pStyle w:val="TableParagraph"/>
              <w:ind w:right="46"/>
              <w:jc w:val="right"/>
              <w:rPr>
                <w:sz w:val="16"/>
              </w:rPr>
            </w:pPr>
            <w:r>
              <w:rPr>
                <w:w w:val="95"/>
                <w:sz w:val="16"/>
              </w:rPr>
              <w:t>4078/430</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3.47004</w:t>
            </w:r>
          </w:p>
        </w:tc>
        <w:tc>
          <w:tcPr>
            <w:tcW w:w="844" w:type="dxa"/>
            <w:gridSpan w:val="2"/>
          </w:tcPr>
          <w:p>
            <w:pPr>
              <w:pStyle w:val="TableParagraph"/>
              <w:ind w:left="28"/>
              <w:rPr>
                <w:sz w:val="16"/>
              </w:rPr>
            </w:pPr>
            <w:r>
              <w:rPr>
                <w:sz w:val="16"/>
              </w:rPr>
              <w:t>4078/412</w:t>
            </w:r>
          </w:p>
        </w:tc>
        <w:tc>
          <w:tcPr>
            <w:tcW w:w="528" w:type="dxa"/>
          </w:tcPr>
          <w:p>
            <w:pPr>
              <w:pStyle w:val="TableParagraph"/>
              <w:ind w:left="47"/>
              <w:rPr>
                <w:sz w:val="16"/>
              </w:rPr>
            </w:pPr>
            <w:r>
              <w:rPr>
                <w:sz w:val="16"/>
              </w:rPr>
              <w:t>461</w:t>
            </w:r>
          </w:p>
        </w:tc>
        <w:tc>
          <w:tcPr>
            <w:tcW w:w="1008" w:type="dxa"/>
            <w:gridSpan w:val="2"/>
          </w:tcPr>
          <w:p>
            <w:pPr>
              <w:pStyle w:val="TableParagraph"/>
              <w:ind w:left="191"/>
              <w:rPr>
                <w:sz w:val="16"/>
              </w:rPr>
            </w:pPr>
            <w:r>
              <w:rPr>
                <w:sz w:val="16"/>
              </w:rPr>
              <w:t>4078/413</w:t>
            </w:r>
          </w:p>
        </w:tc>
        <w:tc>
          <w:tcPr>
            <w:tcW w:w="528" w:type="dxa"/>
          </w:tcPr>
          <w:p>
            <w:pPr>
              <w:pStyle w:val="TableParagraph"/>
              <w:ind w:left="47"/>
              <w:rPr>
                <w:sz w:val="16"/>
              </w:rPr>
            </w:pPr>
            <w:r>
              <w:rPr>
                <w:sz w:val="16"/>
              </w:rPr>
              <w:t>261</w:t>
            </w:r>
          </w:p>
        </w:tc>
        <w:tc>
          <w:tcPr>
            <w:tcW w:w="528" w:type="dxa"/>
          </w:tcPr>
          <w:p>
            <w:pPr>
              <w:pStyle w:val="TableParagraph"/>
              <w:ind w:right="46"/>
              <w:jc w:val="right"/>
              <w:rPr>
                <w:sz w:val="16"/>
              </w:rPr>
            </w:pPr>
            <w:r>
              <w:rPr>
                <w:w w:val="95"/>
                <w:sz w:val="16"/>
              </w:rPr>
              <w:t>250</w:t>
            </w:r>
          </w:p>
        </w:tc>
        <w:tc>
          <w:tcPr>
            <w:tcW w:w="962" w:type="dxa"/>
          </w:tcPr>
          <w:p>
            <w:pPr>
              <w:pStyle w:val="TableParagraph"/>
              <w:ind w:right="48"/>
              <w:jc w:val="right"/>
              <w:rPr>
                <w:sz w:val="16"/>
              </w:rPr>
            </w:pPr>
            <w:r>
              <w:rPr>
                <w:w w:val="95"/>
                <w:sz w:val="16"/>
              </w:rPr>
              <w:t>-3.66388</w:t>
            </w:r>
          </w:p>
        </w:tc>
      </w:tr>
      <w:tr>
        <w:trPr>
          <w:trHeight w:val="181" w:hRule="atLeast"/>
        </w:trPr>
        <w:tc>
          <w:tcPr>
            <w:tcW w:w="866" w:type="dxa"/>
          </w:tcPr>
          <w:p>
            <w:pPr>
              <w:pStyle w:val="TableParagraph"/>
              <w:ind w:left="29" w:right="28"/>
              <w:jc w:val="center"/>
              <w:rPr>
                <w:sz w:val="16"/>
              </w:rPr>
            </w:pPr>
            <w:r>
              <w:rPr>
                <w:sz w:val="16"/>
              </w:rPr>
              <w:t>4078/431</w:t>
            </w:r>
          </w:p>
        </w:tc>
        <w:tc>
          <w:tcPr>
            <w:tcW w:w="624" w:type="dxa"/>
          </w:tcPr>
          <w:p>
            <w:pPr>
              <w:pStyle w:val="TableParagraph"/>
              <w:ind w:left="47"/>
              <w:rPr>
                <w:sz w:val="16"/>
              </w:rPr>
            </w:pPr>
            <w:r>
              <w:rPr>
                <w:sz w:val="16"/>
              </w:rPr>
              <w:t>061</w:t>
            </w:r>
          </w:p>
        </w:tc>
        <w:tc>
          <w:tcPr>
            <w:tcW w:w="912" w:type="dxa"/>
          </w:tcPr>
          <w:p>
            <w:pPr>
              <w:pStyle w:val="TableParagraph"/>
              <w:ind w:right="46"/>
              <w:jc w:val="right"/>
              <w:rPr>
                <w:sz w:val="16"/>
              </w:rPr>
            </w:pPr>
            <w:r>
              <w:rPr>
                <w:w w:val="95"/>
                <w:sz w:val="16"/>
              </w:rPr>
              <w:t>4078/430</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3.47036</w:t>
            </w:r>
          </w:p>
        </w:tc>
        <w:tc>
          <w:tcPr>
            <w:tcW w:w="844" w:type="dxa"/>
            <w:gridSpan w:val="2"/>
          </w:tcPr>
          <w:p>
            <w:pPr>
              <w:pStyle w:val="TableParagraph"/>
              <w:ind w:left="28"/>
              <w:rPr>
                <w:sz w:val="16"/>
              </w:rPr>
            </w:pPr>
            <w:r>
              <w:rPr>
                <w:sz w:val="16"/>
              </w:rPr>
              <w:t>4078/413</w:t>
            </w:r>
          </w:p>
        </w:tc>
        <w:tc>
          <w:tcPr>
            <w:tcW w:w="528" w:type="dxa"/>
          </w:tcPr>
          <w:p>
            <w:pPr>
              <w:pStyle w:val="TableParagraph"/>
              <w:ind w:left="47"/>
              <w:rPr>
                <w:sz w:val="16"/>
              </w:rPr>
            </w:pPr>
            <w:r>
              <w:rPr>
                <w:sz w:val="16"/>
              </w:rPr>
              <w:t>261</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511</w:t>
            </w:r>
          </w:p>
        </w:tc>
        <w:tc>
          <w:tcPr>
            <w:tcW w:w="528" w:type="dxa"/>
          </w:tcPr>
          <w:p>
            <w:pPr>
              <w:pStyle w:val="TableParagraph"/>
              <w:ind w:right="46"/>
              <w:jc w:val="right"/>
              <w:rPr>
                <w:sz w:val="16"/>
              </w:rPr>
            </w:pPr>
            <w:r>
              <w:rPr>
                <w:w w:val="95"/>
                <w:sz w:val="16"/>
              </w:rPr>
              <w:t>347</w:t>
            </w:r>
          </w:p>
        </w:tc>
        <w:tc>
          <w:tcPr>
            <w:tcW w:w="962" w:type="dxa"/>
          </w:tcPr>
          <w:p>
            <w:pPr>
              <w:pStyle w:val="TableParagraph"/>
              <w:ind w:right="48"/>
              <w:jc w:val="right"/>
              <w:rPr>
                <w:sz w:val="16"/>
              </w:rPr>
            </w:pPr>
            <w:r>
              <w:rPr>
                <w:w w:val="95"/>
                <w:sz w:val="16"/>
              </w:rPr>
              <w:t>-4.65054</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4078/430</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3.48938</w:t>
            </w:r>
          </w:p>
        </w:tc>
        <w:tc>
          <w:tcPr>
            <w:tcW w:w="844" w:type="dxa"/>
            <w:gridSpan w:val="2"/>
          </w:tcPr>
          <w:p>
            <w:pPr>
              <w:pStyle w:val="TableParagraph"/>
              <w:ind w:left="28"/>
              <w:rPr>
                <w:sz w:val="16"/>
              </w:rPr>
            </w:pPr>
            <w:r>
              <w:rPr>
                <w:sz w:val="16"/>
              </w:rPr>
              <w:t>4078/413</w:t>
            </w:r>
          </w:p>
        </w:tc>
        <w:tc>
          <w:tcPr>
            <w:tcW w:w="528" w:type="dxa"/>
          </w:tcPr>
          <w:p>
            <w:pPr>
              <w:pStyle w:val="TableParagraph"/>
              <w:ind w:left="47"/>
              <w:rPr>
                <w:sz w:val="16"/>
              </w:rPr>
            </w:pPr>
            <w:r>
              <w:rPr>
                <w:sz w:val="16"/>
              </w:rPr>
              <w:t>261</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511</w:t>
            </w:r>
          </w:p>
        </w:tc>
        <w:tc>
          <w:tcPr>
            <w:tcW w:w="528" w:type="dxa"/>
          </w:tcPr>
          <w:p>
            <w:pPr>
              <w:pStyle w:val="TableParagraph"/>
              <w:ind w:right="46"/>
              <w:jc w:val="right"/>
              <w:rPr>
                <w:sz w:val="16"/>
              </w:rPr>
            </w:pPr>
            <w:r>
              <w:rPr>
                <w:w w:val="95"/>
                <w:sz w:val="16"/>
              </w:rPr>
              <w:t>347</w:t>
            </w:r>
          </w:p>
        </w:tc>
        <w:tc>
          <w:tcPr>
            <w:tcW w:w="962" w:type="dxa"/>
          </w:tcPr>
          <w:p>
            <w:pPr>
              <w:pStyle w:val="TableParagraph"/>
              <w:ind w:right="48"/>
              <w:jc w:val="right"/>
              <w:rPr>
                <w:sz w:val="16"/>
              </w:rPr>
            </w:pPr>
            <w:r>
              <w:rPr>
                <w:w w:val="95"/>
                <w:sz w:val="16"/>
              </w:rPr>
              <w:t>-4.65112</w:t>
            </w:r>
          </w:p>
        </w:tc>
      </w:tr>
      <w:tr>
        <w:trPr>
          <w:trHeight w:val="362" w:hRule="atLeast"/>
        </w:trPr>
        <w:tc>
          <w:tcPr>
            <w:tcW w:w="866" w:type="dxa"/>
          </w:tcPr>
          <w:p>
            <w:pPr>
              <w:pStyle w:val="TableParagraph"/>
              <w:spacing w:line="240" w:lineRule="auto"/>
              <w:ind w:left="50"/>
              <w:rPr>
                <w:sz w:val="16"/>
              </w:rPr>
            </w:pPr>
            <w:r>
              <w:rPr>
                <w:sz w:val="16"/>
              </w:rPr>
              <w:t>4078/430</w:t>
            </w:r>
          </w:p>
          <w:p>
            <w:pPr>
              <w:pStyle w:val="TableParagraph"/>
              <w:ind w:left="50"/>
              <w:rPr>
                <w:sz w:val="16"/>
              </w:rPr>
            </w:pPr>
            <w:r>
              <w:rPr>
                <w:sz w:val="16"/>
              </w:rPr>
              <w:t>4078/430</w:t>
            </w:r>
          </w:p>
        </w:tc>
        <w:tc>
          <w:tcPr>
            <w:tcW w:w="624" w:type="dxa"/>
          </w:tcPr>
          <w:p>
            <w:pPr>
              <w:pStyle w:val="TableParagraph"/>
              <w:spacing w:line="240" w:lineRule="auto"/>
              <w:ind w:left="47"/>
              <w:rPr>
                <w:sz w:val="16"/>
              </w:rPr>
            </w:pPr>
            <w:r>
              <w:rPr>
                <w:sz w:val="16"/>
              </w:rPr>
              <w:t>861</w:t>
            </w:r>
          </w:p>
          <w:p>
            <w:pPr>
              <w:pStyle w:val="TableParagraph"/>
              <w:ind w:left="47"/>
              <w:rPr>
                <w:sz w:val="16"/>
              </w:rPr>
            </w:pPr>
            <w:r>
              <w:rPr>
                <w:sz w:val="16"/>
              </w:rPr>
              <w:t>861</w:t>
            </w:r>
          </w:p>
        </w:tc>
        <w:tc>
          <w:tcPr>
            <w:tcW w:w="912" w:type="dxa"/>
          </w:tcPr>
          <w:p>
            <w:pPr>
              <w:pStyle w:val="TableParagraph"/>
              <w:spacing w:line="240" w:lineRule="auto"/>
              <w:ind w:left="95"/>
              <w:rPr>
                <w:sz w:val="16"/>
              </w:rPr>
            </w:pPr>
            <w:r>
              <w:rPr>
                <w:sz w:val="16"/>
              </w:rPr>
              <w:t>4078/430</w:t>
            </w:r>
          </w:p>
          <w:p>
            <w:pPr>
              <w:pStyle w:val="TableParagraph"/>
              <w:ind w:left="95"/>
              <w:rPr>
                <w:sz w:val="16"/>
              </w:rPr>
            </w:pPr>
            <w:r>
              <w:rPr>
                <w:sz w:val="16"/>
              </w:rPr>
              <w:t>4078/430</w:t>
            </w:r>
          </w:p>
        </w:tc>
        <w:tc>
          <w:tcPr>
            <w:tcW w:w="624" w:type="dxa"/>
          </w:tcPr>
          <w:p>
            <w:pPr>
              <w:pStyle w:val="TableParagraph"/>
              <w:spacing w:line="240" w:lineRule="auto"/>
              <w:ind w:left="47"/>
              <w:rPr>
                <w:sz w:val="16"/>
              </w:rPr>
            </w:pPr>
            <w:r>
              <w:rPr>
                <w:sz w:val="16"/>
              </w:rPr>
              <w:t>661</w:t>
            </w:r>
          </w:p>
          <w:p>
            <w:pPr>
              <w:pStyle w:val="TableParagraph"/>
              <w:ind w:left="47"/>
              <w:rPr>
                <w:sz w:val="16"/>
              </w:rPr>
            </w:pPr>
            <w:r>
              <w:rPr>
                <w:sz w:val="16"/>
              </w:rPr>
              <w:t>461</w:t>
            </w:r>
          </w:p>
        </w:tc>
        <w:tc>
          <w:tcPr>
            <w:tcW w:w="480" w:type="dxa"/>
          </w:tcPr>
          <w:p>
            <w:pPr>
              <w:pStyle w:val="TableParagraph"/>
              <w:spacing w:line="240" w:lineRule="auto"/>
              <w:ind w:left="95"/>
              <w:rPr>
                <w:sz w:val="16"/>
              </w:rPr>
            </w:pPr>
            <w:r>
              <w:rPr>
                <w:sz w:val="16"/>
              </w:rPr>
              <w:t>282</w:t>
            </w:r>
          </w:p>
          <w:p>
            <w:pPr>
              <w:pStyle w:val="TableParagraph"/>
              <w:ind w:left="95"/>
              <w:rPr>
                <w:sz w:val="16"/>
              </w:rPr>
            </w:pPr>
            <w:r>
              <w:rPr>
                <w:sz w:val="16"/>
              </w:rPr>
              <w:t>563</w:t>
            </w:r>
          </w:p>
        </w:tc>
        <w:tc>
          <w:tcPr>
            <w:tcW w:w="938" w:type="dxa"/>
          </w:tcPr>
          <w:p>
            <w:pPr>
              <w:pStyle w:val="TableParagraph"/>
              <w:spacing w:line="240" w:lineRule="auto"/>
              <w:ind w:left="191"/>
              <w:rPr>
                <w:sz w:val="16"/>
              </w:rPr>
            </w:pPr>
            <w:r>
              <w:rPr>
                <w:sz w:val="16"/>
              </w:rPr>
              <w:t>3.48955</w:t>
            </w:r>
          </w:p>
          <w:p>
            <w:pPr>
              <w:pStyle w:val="TableParagraph"/>
              <w:ind w:left="191"/>
              <w:rPr>
                <w:sz w:val="16"/>
              </w:rPr>
            </w:pPr>
            <w:r>
              <w:rPr>
                <w:sz w:val="16"/>
              </w:rPr>
              <w:t>6.55795</w:t>
            </w:r>
          </w:p>
        </w:tc>
        <w:tc>
          <w:tcPr>
            <w:tcW w:w="2380" w:type="dxa"/>
            <w:gridSpan w:val="5"/>
          </w:tcPr>
          <w:p>
            <w:pPr>
              <w:pStyle w:val="TableParagraph"/>
              <w:tabs>
                <w:tab w:pos="1563" w:val="left" w:leader="none"/>
              </w:tabs>
              <w:spacing w:line="181" w:lineRule="exact"/>
              <w:ind w:left="28"/>
              <w:rPr>
                <w:sz w:val="16"/>
              </w:rPr>
            </w:pPr>
            <w:r>
              <w:rPr>
                <w:sz w:val="16"/>
              </w:rPr>
              <w:t>4078/413</w:t>
            </w:r>
            <w:r>
              <w:rPr>
                <w:spacing w:val="-2"/>
                <w:sz w:val="16"/>
              </w:rPr>
              <w:t> </w:t>
            </w:r>
            <w:r>
              <w:rPr>
                <w:sz w:val="16"/>
              </w:rPr>
              <w:t>261</w:t>
              <w:tab/>
              <w:t>4078/300</w:t>
            </w:r>
          </w:p>
          <w:p>
            <w:pPr>
              <w:pStyle w:val="TableParagraph"/>
              <w:ind w:left="28"/>
              <w:rPr>
                <w:sz w:val="16"/>
              </w:rPr>
            </w:pPr>
            <w:r>
              <w:rPr>
                <w:sz w:val="16"/>
              </w:rPr>
              <w:t>Peberholm - Tunnel</w:t>
            </w:r>
          </w:p>
        </w:tc>
        <w:tc>
          <w:tcPr>
            <w:tcW w:w="528" w:type="dxa"/>
          </w:tcPr>
          <w:p>
            <w:pPr>
              <w:pStyle w:val="TableParagraph"/>
              <w:spacing w:line="181" w:lineRule="exact"/>
              <w:ind w:left="47"/>
              <w:rPr>
                <w:sz w:val="16"/>
              </w:rPr>
            </w:pPr>
            <w:r>
              <w:rPr>
                <w:sz w:val="16"/>
              </w:rPr>
              <w:t>511</w:t>
            </w:r>
          </w:p>
        </w:tc>
        <w:tc>
          <w:tcPr>
            <w:tcW w:w="528" w:type="dxa"/>
          </w:tcPr>
          <w:p>
            <w:pPr>
              <w:pStyle w:val="TableParagraph"/>
              <w:spacing w:line="181" w:lineRule="exact"/>
              <w:ind w:right="46"/>
              <w:jc w:val="right"/>
              <w:rPr>
                <w:sz w:val="16"/>
              </w:rPr>
            </w:pPr>
            <w:r>
              <w:rPr>
                <w:w w:val="95"/>
                <w:sz w:val="16"/>
              </w:rPr>
              <w:t>349</w:t>
            </w:r>
          </w:p>
        </w:tc>
        <w:tc>
          <w:tcPr>
            <w:tcW w:w="962" w:type="dxa"/>
          </w:tcPr>
          <w:p>
            <w:pPr>
              <w:pStyle w:val="TableParagraph"/>
              <w:spacing w:line="181" w:lineRule="exact"/>
              <w:ind w:right="48"/>
              <w:jc w:val="right"/>
              <w:rPr>
                <w:sz w:val="16"/>
              </w:rPr>
            </w:pPr>
            <w:r>
              <w:rPr>
                <w:w w:val="95"/>
                <w:sz w:val="16"/>
              </w:rPr>
              <w:t>-4.65219</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4078/430</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282</w:t>
            </w:r>
          </w:p>
        </w:tc>
        <w:tc>
          <w:tcPr>
            <w:tcW w:w="938" w:type="dxa"/>
          </w:tcPr>
          <w:p>
            <w:pPr>
              <w:pStyle w:val="TableParagraph"/>
              <w:ind w:left="170" w:right="54"/>
              <w:jc w:val="center"/>
              <w:rPr>
                <w:sz w:val="16"/>
              </w:rPr>
            </w:pPr>
            <w:r>
              <w:rPr>
                <w:sz w:val="16"/>
              </w:rPr>
              <w:t>3.06779</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511</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119</w:t>
            </w:r>
          </w:p>
        </w:tc>
        <w:tc>
          <w:tcPr>
            <w:tcW w:w="528" w:type="dxa"/>
          </w:tcPr>
          <w:p>
            <w:pPr>
              <w:pStyle w:val="TableParagraph"/>
              <w:ind w:right="46"/>
              <w:jc w:val="right"/>
              <w:rPr>
                <w:sz w:val="16"/>
              </w:rPr>
            </w:pPr>
            <w:r>
              <w:rPr>
                <w:w w:val="95"/>
                <w:sz w:val="16"/>
              </w:rPr>
              <w:t>482</w:t>
            </w:r>
          </w:p>
        </w:tc>
        <w:tc>
          <w:tcPr>
            <w:tcW w:w="962" w:type="dxa"/>
          </w:tcPr>
          <w:p>
            <w:pPr>
              <w:pStyle w:val="TableParagraph"/>
              <w:ind w:right="48"/>
              <w:jc w:val="right"/>
              <w:rPr>
                <w:sz w:val="16"/>
              </w:rPr>
            </w:pPr>
            <w:r>
              <w:rPr>
                <w:w w:val="95"/>
                <w:sz w:val="16"/>
              </w:rPr>
              <w:t>-3.28364</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4078/430</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353</w:t>
            </w:r>
          </w:p>
        </w:tc>
        <w:tc>
          <w:tcPr>
            <w:tcW w:w="938" w:type="dxa"/>
          </w:tcPr>
          <w:p>
            <w:pPr>
              <w:pStyle w:val="TableParagraph"/>
              <w:ind w:left="170" w:right="54"/>
              <w:jc w:val="center"/>
              <w:rPr>
                <w:sz w:val="16"/>
              </w:rPr>
            </w:pPr>
            <w:r>
              <w:rPr>
                <w:sz w:val="16"/>
              </w:rPr>
              <w:t>2.29429</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119</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083</w:t>
            </w:r>
          </w:p>
        </w:tc>
        <w:tc>
          <w:tcPr>
            <w:tcW w:w="528" w:type="dxa"/>
          </w:tcPr>
          <w:p>
            <w:pPr>
              <w:pStyle w:val="TableParagraph"/>
              <w:ind w:right="46"/>
              <w:jc w:val="right"/>
              <w:rPr>
                <w:sz w:val="16"/>
              </w:rPr>
            </w:pPr>
            <w:r>
              <w:rPr>
                <w:w w:val="95"/>
                <w:sz w:val="16"/>
              </w:rPr>
              <w:t>478</w:t>
            </w:r>
          </w:p>
        </w:tc>
        <w:tc>
          <w:tcPr>
            <w:tcW w:w="962" w:type="dxa"/>
          </w:tcPr>
          <w:p>
            <w:pPr>
              <w:pStyle w:val="TableParagraph"/>
              <w:ind w:right="48"/>
              <w:jc w:val="right"/>
              <w:rPr>
                <w:sz w:val="16"/>
              </w:rPr>
            </w:pPr>
            <w:r>
              <w:rPr>
                <w:w w:val="95"/>
                <w:sz w:val="16"/>
              </w:rPr>
              <w:t>-0.96298</w:t>
            </w:r>
          </w:p>
        </w:tc>
      </w:tr>
      <w:tr>
        <w:trPr>
          <w:trHeight w:val="362" w:hRule="atLeast"/>
        </w:trPr>
        <w:tc>
          <w:tcPr>
            <w:tcW w:w="3026" w:type="dxa"/>
            <w:gridSpan w:val="4"/>
          </w:tcPr>
          <w:p>
            <w:pPr>
              <w:pStyle w:val="TableParagraph"/>
              <w:tabs>
                <w:tab w:pos="1585" w:val="left" w:leader="none"/>
              </w:tabs>
              <w:spacing w:line="240" w:lineRule="auto"/>
              <w:ind w:left="50"/>
              <w:rPr>
                <w:sz w:val="16"/>
              </w:rPr>
            </w:pPr>
            <w:r>
              <w:rPr>
                <w:sz w:val="16"/>
              </w:rPr>
              <w:t>4078/430</w:t>
            </w:r>
            <w:r>
              <w:rPr>
                <w:spacing w:val="-2"/>
                <w:sz w:val="16"/>
              </w:rPr>
              <w:t> </w:t>
            </w:r>
            <w:r>
              <w:rPr>
                <w:sz w:val="16"/>
              </w:rPr>
              <w:t>461</w:t>
              <w:tab/>
              <w:t>4078/430</w:t>
            </w:r>
            <w:r>
              <w:rPr>
                <w:spacing w:val="-1"/>
                <w:sz w:val="16"/>
              </w:rPr>
              <w:t> </w:t>
            </w:r>
            <w:r>
              <w:rPr>
                <w:sz w:val="16"/>
              </w:rPr>
              <w:t>261</w:t>
            </w:r>
          </w:p>
          <w:p>
            <w:pPr>
              <w:pStyle w:val="TableParagraph"/>
              <w:ind w:left="50"/>
              <w:rPr>
                <w:sz w:val="16"/>
              </w:rPr>
            </w:pPr>
            <w:r>
              <w:rPr>
                <w:sz w:val="16"/>
              </w:rPr>
              <w:t>High Bridge - West Bridge</w:t>
            </w:r>
          </w:p>
        </w:tc>
        <w:tc>
          <w:tcPr>
            <w:tcW w:w="480" w:type="dxa"/>
          </w:tcPr>
          <w:p>
            <w:pPr>
              <w:pStyle w:val="TableParagraph"/>
              <w:spacing w:line="240" w:lineRule="auto"/>
              <w:ind w:left="75" w:right="76"/>
              <w:jc w:val="center"/>
              <w:rPr>
                <w:sz w:val="16"/>
              </w:rPr>
            </w:pPr>
            <w:r>
              <w:rPr>
                <w:sz w:val="16"/>
              </w:rPr>
              <w:t>280</w:t>
            </w:r>
          </w:p>
        </w:tc>
        <w:tc>
          <w:tcPr>
            <w:tcW w:w="938" w:type="dxa"/>
          </w:tcPr>
          <w:p>
            <w:pPr>
              <w:pStyle w:val="TableParagraph"/>
              <w:spacing w:line="240" w:lineRule="auto"/>
              <w:ind w:left="170" w:right="54"/>
              <w:jc w:val="center"/>
              <w:rPr>
                <w:sz w:val="16"/>
              </w:rPr>
            </w:pPr>
            <w:r>
              <w:rPr>
                <w:sz w:val="16"/>
              </w:rPr>
              <w:t>2.29449</w:t>
            </w:r>
          </w:p>
        </w:tc>
        <w:tc>
          <w:tcPr>
            <w:tcW w:w="844" w:type="dxa"/>
            <w:gridSpan w:val="2"/>
          </w:tcPr>
          <w:p>
            <w:pPr>
              <w:pStyle w:val="TableParagraph"/>
              <w:spacing w:line="181" w:lineRule="exact"/>
              <w:ind w:left="28"/>
              <w:rPr>
                <w:sz w:val="16"/>
              </w:rPr>
            </w:pPr>
            <w:r>
              <w:rPr>
                <w:sz w:val="16"/>
              </w:rPr>
              <w:t>4078/301</w:t>
            </w:r>
          </w:p>
          <w:p>
            <w:pPr>
              <w:pStyle w:val="TableParagraph"/>
              <w:ind w:left="28"/>
              <w:rPr>
                <w:sz w:val="16"/>
              </w:rPr>
            </w:pPr>
            <w:r>
              <w:rPr>
                <w:sz w:val="16"/>
              </w:rPr>
              <w:t>4078/301</w:t>
            </w:r>
          </w:p>
        </w:tc>
        <w:tc>
          <w:tcPr>
            <w:tcW w:w="528" w:type="dxa"/>
          </w:tcPr>
          <w:p>
            <w:pPr>
              <w:pStyle w:val="TableParagraph"/>
              <w:spacing w:line="181" w:lineRule="exact"/>
              <w:ind w:left="47"/>
              <w:rPr>
                <w:sz w:val="16"/>
              </w:rPr>
            </w:pPr>
            <w:r>
              <w:rPr>
                <w:sz w:val="16"/>
              </w:rPr>
              <w:t>119</w:t>
            </w:r>
          </w:p>
          <w:p>
            <w:pPr>
              <w:pStyle w:val="TableParagraph"/>
              <w:ind w:left="47"/>
              <w:rPr>
                <w:sz w:val="16"/>
              </w:rPr>
            </w:pPr>
            <w:r>
              <w:rPr>
                <w:sz w:val="16"/>
              </w:rPr>
              <w:t>083</w:t>
            </w:r>
          </w:p>
        </w:tc>
        <w:tc>
          <w:tcPr>
            <w:tcW w:w="1008" w:type="dxa"/>
            <w:gridSpan w:val="2"/>
          </w:tcPr>
          <w:p>
            <w:pPr>
              <w:pStyle w:val="TableParagraph"/>
              <w:spacing w:line="181" w:lineRule="exact"/>
              <w:ind w:left="191"/>
              <w:rPr>
                <w:sz w:val="16"/>
              </w:rPr>
            </w:pPr>
            <w:r>
              <w:rPr>
                <w:sz w:val="16"/>
              </w:rPr>
              <w:t>4078/301</w:t>
            </w:r>
          </w:p>
          <w:p>
            <w:pPr>
              <w:pStyle w:val="TableParagraph"/>
              <w:ind w:left="191"/>
              <w:rPr>
                <w:sz w:val="16"/>
              </w:rPr>
            </w:pPr>
            <w:r>
              <w:rPr>
                <w:sz w:val="16"/>
              </w:rPr>
              <w:t>4078/301</w:t>
            </w:r>
          </w:p>
        </w:tc>
        <w:tc>
          <w:tcPr>
            <w:tcW w:w="528" w:type="dxa"/>
          </w:tcPr>
          <w:p>
            <w:pPr>
              <w:pStyle w:val="TableParagraph"/>
              <w:spacing w:line="181" w:lineRule="exact"/>
              <w:ind w:left="47"/>
              <w:rPr>
                <w:sz w:val="16"/>
              </w:rPr>
            </w:pPr>
            <w:r>
              <w:rPr>
                <w:sz w:val="16"/>
              </w:rPr>
              <w:t>083</w:t>
            </w:r>
          </w:p>
          <w:p>
            <w:pPr>
              <w:pStyle w:val="TableParagraph"/>
              <w:ind w:left="47"/>
              <w:rPr>
                <w:sz w:val="16"/>
              </w:rPr>
            </w:pPr>
            <w:r>
              <w:rPr>
                <w:sz w:val="16"/>
              </w:rPr>
              <w:t>047</w:t>
            </w:r>
          </w:p>
        </w:tc>
        <w:tc>
          <w:tcPr>
            <w:tcW w:w="528" w:type="dxa"/>
          </w:tcPr>
          <w:p>
            <w:pPr>
              <w:pStyle w:val="TableParagraph"/>
              <w:spacing w:line="181" w:lineRule="exact"/>
              <w:ind w:left="191"/>
              <w:rPr>
                <w:sz w:val="16"/>
              </w:rPr>
            </w:pPr>
            <w:r>
              <w:rPr>
                <w:sz w:val="16"/>
              </w:rPr>
              <w:t>479</w:t>
            </w:r>
          </w:p>
          <w:p>
            <w:pPr>
              <w:pStyle w:val="TableParagraph"/>
              <w:ind w:left="191"/>
              <w:rPr>
                <w:sz w:val="16"/>
              </w:rPr>
            </w:pPr>
            <w:r>
              <w:rPr>
                <w:sz w:val="16"/>
              </w:rPr>
              <w:t>481</w:t>
            </w:r>
          </w:p>
        </w:tc>
        <w:tc>
          <w:tcPr>
            <w:tcW w:w="962" w:type="dxa"/>
          </w:tcPr>
          <w:p>
            <w:pPr>
              <w:pStyle w:val="TableParagraph"/>
              <w:spacing w:line="181" w:lineRule="exact"/>
              <w:ind w:left="143"/>
              <w:rPr>
                <w:sz w:val="16"/>
              </w:rPr>
            </w:pPr>
            <w:r>
              <w:rPr>
                <w:sz w:val="16"/>
              </w:rPr>
              <w:t>-0.96315</w:t>
            </w:r>
          </w:p>
          <w:p>
            <w:pPr>
              <w:pStyle w:val="TableParagraph"/>
              <w:ind w:left="239"/>
              <w:rPr>
                <w:sz w:val="16"/>
              </w:rPr>
            </w:pPr>
            <w:r>
              <w:rPr>
                <w:sz w:val="16"/>
              </w:rPr>
              <w:t>0.01445</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506</w:t>
            </w:r>
          </w:p>
        </w:tc>
        <w:tc>
          <w:tcPr>
            <w:tcW w:w="480" w:type="dxa"/>
          </w:tcPr>
          <w:p>
            <w:pPr>
              <w:pStyle w:val="TableParagraph"/>
              <w:ind w:left="75" w:right="76"/>
              <w:jc w:val="center"/>
              <w:rPr>
                <w:sz w:val="16"/>
              </w:rPr>
            </w:pPr>
            <w:r>
              <w:rPr>
                <w:sz w:val="16"/>
              </w:rPr>
              <w:t>306</w:t>
            </w:r>
          </w:p>
        </w:tc>
        <w:tc>
          <w:tcPr>
            <w:tcW w:w="938" w:type="dxa"/>
          </w:tcPr>
          <w:p>
            <w:pPr>
              <w:pStyle w:val="TableParagraph"/>
              <w:ind w:left="170" w:right="54"/>
              <w:jc w:val="center"/>
              <w:rPr>
                <w:sz w:val="16"/>
              </w:rPr>
            </w:pPr>
            <w:r>
              <w:rPr>
                <w:sz w:val="16"/>
              </w:rPr>
              <w:t>1.80896</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083</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047</w:t>
            </w:r>
          </w:p>
        </w:tc>
        <w:tc>
          <w:tcPr>
            <w:tcW w:w="528" w:type="dxa"/>
          </w:tcPr>
          <w:p>
            <w:pPr>
              <w:pStyle w:val="TableParagraph"/>
              <w:ind w:right="46"/>
              <w:jc w:val="right"/>
              <w:rPr>
                <w:sz w:val="16"/>
              </w:rPr>
            </w:pPr>
            <w:r>
              <w:rPr>
                <w:w w:val="95"/>
                <w:sz w:val="16"/>
              </w:rPr>
              <w:t>481</w:t>
            </w:r>
          </w:p>
        </w:tc>
        <w:tc>
          <w:tcPr>
            <w:tcW w:w="962" w:type="dxa"/>
          </w:tcPr>
          <w:p>
            <w:pPr>
              <w:pStyle w:val="TableParagraph"/>
              <w:ind w:right="48"/>
              <w:jc w:val="right"/>
              <w:rPr>
                <w:sz w:val="16"/>
              </w:rPr>
            </w:pPr>
            <w:r>
              <w:rPr>
                <w:w w:val="95"/>
                <w:sz w:val="16"/>
              </w:rPr>
              <w:t>0.01444</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506</w:t>
            </w:r>
          </w:p>
        </w:tc>
        <w:tc>
          <w:tcPr>
            <w:tcW w:w="480" w:type="dxa"/>
          </w:tcPr>
          <w:p>
            <w:pPr>
              <w:pStyle w:val="TableParagraph"/>
              <w:ind w:left="75" w:right="76"/>
              <w:jc w:val="center"/>
              <w:rPr>
                <w:sz w:val="16"/>
              </w:rPr>
            </w:pPr>
            <w:r>
              <w:rPr>
                <w:sz w:val="16"/>
              </w:rPr>
              <w:t>303</w:t>
            </w:r>
          </w:p>
        </w:tc>
        <w:tc>
          <w:tcPr>
            <w:tcW w:w="938" w:type="dxa"/>
          </w:tcPr>
          <w:p>
            <w:pPr>
              <w:pStyle w:val="TableParagraph"/>
              <w:ind w:left="170" w:right="54"/>
              <w:jc w:val="center"/>
              <w:rPr>
                <w:sz w:val="16"/>
              </w:rPr>
            </w:pPr>
            <w:r>
              <w:rPr>
                <w:sz w:val="16"/>
              </w:rPr>
              <w:t>1.80869</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047</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011</w:t>
            </w:r>
          </w:p>
        </w:tc>
        <w:tc>
          <w:tcPr>
            <w:tcW w:w="528" w:type="dxa"/>
          </w:tcPr>
          <w:p>
            <w:pPr>
              <w:pStyle w:val="TableParagraph"/>
              <w:ind w:right="46"/>
              <w:jc w:val="right"/>
              <w:rPr>
                <w:sz w:val="16"/>
              </w:rPr>
            </w:pPr>
            <w:r>
              <w:rPr>
                <w:w w:val="95"/>
                <w:sz w:val="16"/>
              </w:rPr>
              <w:t>478</w:t>
            </w:r>
          </w:p>
        </w:tc>
        <w:tc>
          <w:tcPr>
            <w:tcW w:w="962" w:type="dxa"/>
          </w:tcPr>
          <w:p>
            <w:pPr>
              <w:pStyle w:val="TableParagraph"/>
              <w:ind w:right="48"/>
              <w:jc w:val="right"/>
              <w:rPr>
                <w:sz w:val="16"/>
              </w:rPr>
            </w:pPr>
            <w:r>
              <w:rPr>
                <w:w w:val="95"/>
                <w:sz w:val="16"/>
              </w:rPr>
              <w:t>-0.01556</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506</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502</w:t>
            </w:r>
          </w:p>
        </w:tc>
        <w:tc>
          <w:tcPr>
            <w:tcW w:w="480" w:type="dxa"/>
          </w:tcPr>
          <w:p>
            <w:pPr>
              <w:pStyle w:val="TableParagraph"/>
              <w:ind w:left="75" w:right="76"/>
              <w:jc w:val="center"/>
              <w:rPr>
                <w:sz w:val="16"/>
              </w:rPr>
            </w:pPr>
            <w:r>
              <w:rPr>
                <w:sz w:val="16"/>
              </w:rPr>
              <w:t>529</w:t>
            </w:r>
          </w:p>
        </w:tc>
        <w:tc>
          <w:tcPr>
            <w:tcW w:w="938" w:type="dxa"/>
          </w:tcPr>
          <w:p>
            <w:pPr>
              <w:pStyle w:val="TableParagraph"/>
              <w:ind w:left="170" w:right="54"/>
              <w:jc w:val="center"/>
              <w:rPr>
                <w:sz w:val="16"/>
              </w:rPr>
            </w:pPr>
            <w:r>
              <w:rPr>
                <w:sz w:val="16"/>
              </w:rPr>
              <w:t>0.02962</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047</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011</w:t>
            </w:r>
          </w:p>
        </w:tc>
        <w:tc>
          <w:tcPr>
            <w:tcW w:w="528" w:type="dxa"/>
          </w:tcPr>
          <w:p>
            <w:pPr>
              <w:pStyle w:val="TableParagraph"/>
              <w:ind w:right="46"/>
              <w:jc w:val="right"/>
              <w:rPr>
                <w:sz w:val="16"/>
              </w:rPr>
            </w:pPr>
            <w:r>
              <w:rPr>
                <w:w w:val="95"/>
                <w:sz w:val="16"/>
              </w:rPr>
              <w:t>482</w:t>
            </w:r>
          </w:p>
        </w:tc>
        <w:tc>
          <w:tcPr>
            <w:tcW w:w="962" w:type="dxa"/>
          </w:tcPr>
          <w:p>
            <w:pPr>
              <w:pStyle w:val="TableParagraph"/>
              <w:ind w:right="48"/>
              <w:jc w:val="right"/>
              <w:rPr>
                <w:sz w:val="16"/>
              </w:rPr>
            </w:pPr>
            <w:r>
              <w:rPr>
                <w:w w:val="95"/>
                <w:sz w:val="16"/>
              </w:rPr>
              <w:t>-0.01567</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506</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502</w:t>
            </w:r>
          </w:p>
        </w:tc>
        <w:tc>
          <w:tcPr>
            <w:tcW w:w="480" w:type="dxa"/>
          </w:tcPr>
          <w:p>
            <w:pPr>
              <w:pStyle w:val="TableParagraph"/>
              <w:ind w:left="75" w:right="76"/>
              <w:jc w:val="center"/>
              <w:rPr>
                <w:sz w:val="16"/>
              </w:rPr>
            </w:pPr>
            <w:r>
              <w:rPr>
                <w:sz w:val="16"/>
              </w:rPr>
              <w:t>490</w:t>
            </w:r>
          </w:p>
        </w:tc>
        <w:tc>
          <w:tcPr>
            <w:tcW w:w="938" w:type="dxa"/>
          </w:tcPr>
          <w:p>
            <w:pPr>
              <w:pStyle w:val="TableParagraph"/>
              <w:ind w:left="170" w:right="54"/>
              <w:jc w:val="center"/>
              <w:rPr>
                <w:sz w:val="16"/>
              </w:rPr>
            </w:pPr>
            <w:r>
              <w:rPr>
                <w:sz w:val="16"/>
              </w:rPr>
              <w:t>0.02833</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011</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975</w:t>
            </w:r>
          </w:p>
        </w:tc>
        <w:tc>
          <w:tcPr>
            <w:tcW w:w="528" w:type="dxa"/>
          </w:tcPr>
          <w:p>
            <w:pPr>
              <w:pStyle w:val="TableParagraph"/>
              <w:ind w:right="46"/>
              <w:jc w:val="right"/>
              <w:rPr>
                <w:sz w:val="16"/>
              </w:rPr>
            </w:pPr>
            <w:r>
              <w:rPr>
                <w:w w:val="95"/>
                <w:sz w:val="16"/>
              </w:rPr>
              <w:t>481</w:t>
            </w:r>
          </w:p>
        </w:tc>
        <w:tc>
          <w:tcPr>
            <w:tcW w:w="962" w:type="dxa"/>
          </w:tcPr>
          <w:p>
            <w:pPr>
              <w:pStyle w:val="TableParagraph"/>
              <w:ind w:right="48"/>
              <w:jc w:val="right"/>
              <w:rPr>
                <w:sz w:val="16"/>
              </w:rPr>
            </w:pPr>
            <w:r>
              <w:rPr>
                <w:w w:val="95"/>
                <w:sz w:val="16"/>
              </w:rPr>
              <w:t>-1.60287</w:t>
            </w:r>
          </w:p>
        </w:tc>
      </w:tr>
      <w:tr>
        <w:trPr>
          <w:trHeight w:val="181" w:hRule="atLeast"/>
        </w:trPr>
        <w:tc>
          <w:tcPr>
            <w:tcW w:w="866" w:type="dxa"/>
          </w:tcPr>
          <w:p>
            <w:pPr>
              <w:pStyle w:val="TableParagraph"/>
              <w:spacing w:line="162" w:lineRule="exact"/>
              <w:ind w:left="29" w:right="28"/>
              <w:jc w:val="center"/>
              <w:rPr>
                <w:sz w:val="16"/>
              </w:rPr>
            </w:pPr>
            <w:r>
              <w:rPr>
                <w:sz w:val="16"/>
              </w:rPr>
              <w:t>4078/400</w:t>
            </w:r>
          </w:p>
        </w:tc>
        <w:tc>
          <w:tcPr>
            <w:tcW w:w="624" w:type="dxa"/>
          </w:tcPr>
          <w:p>
            <w:pPr>
              <w:pStyle w:val="TableParagraph"/>
              <w:spacing w:line="162" w:lineRule="exact"/>
              <w:ind w:left="47"/>
              <w:rPr>
                <w:sz w:val="16"/>
              </w:rPr>
            </w:pPr>
            <w:r>
              <w:rPr>
                <w:sz w:val="16"/>
              </w:rPr>
              <w:t>502</w:t>
            </w:r>
          </w:p>
        </w:tc>
        <w:tc>
          <w:tcPr>
            <w:tcW w:w="912" w:type="dxa"/>
          </w:tcPr>
          <w:p>
            <w:pPr>
              <w:pStyle w:val="TableParagraph"/>
              <w:spacing w:line="162" w:lineRule="exact"/>
              <w:ind w:right="46"/>
              <w:jc w:val="right"/>
              <w:rPr>
                <w:sz w:val="16"/>
              </w:rPr>
            </w:pPr>
            <w:r>
              <w:rPr>
                <w:w w:val="95"/>
                <w:sz w:val="16"/>
              </w:rPr>
              <w:t>4078/410</w:t>
            </w:r>
          </w:p>
        </w:tc>
        <w:tc>
          <w:tcPr>
            <w:tcW w:w="624" w:type="dxa"/>
          </w:tcPr>
          <w:p>
            <w:pPr>
              <w:pStyle w:val="TableParagraph"/>
              <w:spacing w:line="162" w:lineRule="exact"/>
              <w:ind w:left="47"/>
              <w:rPr>
                <w:sz w:val="16"/>
              </w:rPr>
            </w:pPr>
            <w:r>
              <w:rPr>
                <w:sz w:val="16"/>
              </w:rPr>
              <w:t>261</w:t>
            </w:r>
          </w:p>
        </w:tc>
        <w:tc>
          <w:tcPr>
            <w:tcW w:w="480" w:type="dxa"/>
          </w:tcPr>
          <w:p>
            <w:pPr>
              <w:pStyle w:val="TableParagraph"/>
              <w:spacing w:line="162" w:lineRule="exact"/>
              <w:ind w:left="75" w:right="76"/>
              <w:jc w:val="center"/>
              <w:rPr>
                <w:sz w:val="16"/>
              </w:rPr>
            </w:pPr>
            <w:r>
              <w:rPr>
                <w:sz w:val="16"/>
              </w:rPr>
              <w:t>434</w:t>
            </w:r>
          </w:p>
        </w:tc>
        <w:tc>
          <w:tcPr>
            <w:tcW w:w="938" w:type="dxa"/>
          </w:tcPr>
          <w:p>
            <w:pPr>
              <w:pStyle w:val="TableParagraph"/>
              <w:spacing w:line="162" w:lineRule="exact"/>
              <w:ind w:left="74" w:right="54"/>
              <w:jc w:val="center"/>
              <w:rPr>
                <w:sz w:val="16"/>
              </w:rPr>
            </w:pPr>
            <w:r>
              <w:rPr>
                <w:sz w:val="16"/>
              </w:rPr>
              <w:t>-1.77911</w:t>
            </w:r>
          </w:p>
        </w:tc>
        <w:tc>
          <w:tcPr>
            <w:tcW w:w="844" w:type="dxa"/>
            <w:gridSpan w:val="2"/>
          </w:tcPr>
          <w:p>
            <w:pPr>
              <w:pStyle w:val="TableParagraph"/>
              <w:spacing w:line="162" w:lineRule="exact"/>
              <w:ind w:left="28"/>
              <w:rPr>
                <w:sz w:val="16"/>
              </w:rPr>
            </w:pPr>
            <w:r>
              <w:rPr>
                <w:sz w:val="16"/>
              </w:rPr>
              <w:t>4078/301</w:t>
            </w:r>
          </w:p>
        </w:tc>
        <w:tc>
          <w:tcPr>
            <w:tcW w:w="528" w:type="dxa"/>
          </w:tcPr>
          <w:p>
            <w:pPr>
              <w:pStyle w:val="TableParagraph"/>
              <w:spacing w:line="162" w:lineRule="exact"/>
              <w:ind w:left="47"/>
              <w:rPr>
                <w:sz w:val="16"/>
              </w:rPr>
            </w:pPr>
            <w:r>
              <w:rPr>
                <w:sz w:val="16"/>
              </w:rPr>
              <w:t>011</w:t>
            </w:r>
          </w:p>
        </w:tc>
        <w:tc>
          <w:tcPr>
            <w:tcW w:w="1008" w:type="dxa"/>
            <w:gridSpan w:val="2"/>
          </w:tcPr>
          <w:p>
            <w:pPr>
              <w:pStyle w:val="TableParagraph"/>
              <w:spacing w:line="162" w:lineRule="exact"/>
              <w:ind w:left="191"/>
              <w:rPr>
                <w:sz w:val="16"/>
              </w:rPr>
            </w:pPr>
            <w:r>
              <w:rPr>
                <w:sz w:val="16"/>
              </w:rPr>
              <w:t>4078/300</w:t>
            </w:r>
          </w:p>
        </w:tc>
        <w:tc>
          <w:tcPr>
            <w:tcW w:w="528" w:type="dxa"/>
          </w:tcPr>
          <w:p>
            <w:pPr>
              <w:pStyle w:val="TableParagraph"/>
              <w:spacing w:line="162" w:lineRule="exact"/>
              <w:ind w:left="47"/>
              <w:rPr>
                <w:sz w:val="16"/>
              </w:rPr>
            </w:pPr>
            <w:r>
              <w:rPr>
                <w:sz w:val="16"/>
              </w:rPr>
              <w:t>975</w:t>
            </w:r>
          </w:p>
        </w:tc>
        <w:tc>
          <w:tcPr>
            <w:tcW w:w="528" w:type="dxa"/>
          </w:tcPr>
          <w:p>
            <w:pPr>
              <w:pStyle w:val="TableParagraph"/>
              <w:spacing w:line="162" w:lineRule="exact"/>
              <w:ind w:right="46"/>
              <w:jc w:val="right"/>
              <w:rPr>
                <w:sz w:val="16"/>
              </w:rPr>
            </w:pPr>
            <w:r>
              <w:rPr>
                <w:w w:val="95"/>
                <w:sz w:val="16"/>
              </w:rPr>
              <w:t>479</w:t>
            </w:r>
          </w:p>
        </w:tc>
        <w:tc>
          <w:tcPr>
            <w:tcW w:w="962" w:type="dxa"/>
          </w:tcPr>
          <w:p>
            <w:pPr>
              <w:pStyle w:val="TableParagraph"/>
              <w:spacing w:line="162" w:lineRule="exact"/>
              <w:ind w:right="48"/>
              <w:jc w:val="right"/>
              <w:rPr>
                <w:sz w:val="16"/>
              </w:rPr>
            </w:pPr>
            <w:r>
              <w:rPr>
                <w:w w:val="95"/>
                <w:sz w:val="16"/>
              </w:rPr>
              <w:t>-1.60311</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502</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301</w:t>
            </w:r>
          </w:p>
        </w:tc>
        <w:tc>
          <w:tcPr>
            <w:tcW w:w="938" w:type="dxa"/>
          </w:tcPr>
          <w:p>
            <w:pPr>
              <w:pStyle w:val="TableParagraph"/>
              <w:ind w:left="74" w:right="54"/>
              <w:jc w:val="center"/>
              <w:rPr>
                <w:sz w:val="16"/>
              </w:rPr>
            </w:pPr>
            <w:r>
              <w:rPr>
                <w:sz w:val="16"/>
              </w:rPr>
              <w:t>-1.77923</w:t>
            </w:r>
          </w:p>
        </w:tc>
        <w:tc>
          <w:tcPr>
            <w:tcW w:w="844" w:type="dxa"/>
            <w:gridSpan w:val="2"/>
          </w:tcPr>
          <w:p>
            <w:pPr>
              <w:pStyle w:val="TableParagraph"/>
              <w:spacing w:line="162" w:lineRule="exact"/>
              <w:ind w:left="28"/>
              <w:rPr>
                <w:sz w:val="16"/>
              </w:rPr>
            </w:pPr>
            <w:r>
              <w:rPr>
                <w:sz w:val="16"/>
              </w:rPr>
              <w:t>4078/300</w:t>
            </w:r>
          </w:p>
        </w:tc>
        <w:tc>
          <w:tcPr>
            <w:tcW w:w="528" w:type="dxa"/>
          </w:tcPr>
          <w:p>
            <w:pPr>
              <w:pStyle w:val="TableParagraph"/>
              <w:spacing w:line="162" w:lineRule="exact"/>
              <w:ind w:left="47"/>
              <w:rPr>
                <w:sz w:val="16"/>
              </w:rPr>
            </w:pPr>
            <w:r>
              <w:rPr>
                <w:sz w:val="16"/>
              </w:rPr>
              <w:t>975</w:t>
            </w:r>
          </w:p>
        </w:tc>
        <w:tc>
          <w:tcPr>
            <w:tcW w:w="1008" w:type="dxa"/>
            <w:gridSpan w:val="2"/>
          </w:tcPr>
          <w:p>
            <w:pPr>
              <w:pStyle w:val="TableParagraph"/>
              <w:spacing w:line="162" w:lineRule="exact"/>
              <w:ind w:left="191"/>
              <w:rPr>
                <w:sz w:val="16"/>
              </w:rPr>
            </w:pPr>
            <w:r>
              <w:rPr>
                <w:sz w:val="16"/>
              </w:rPr>
              <w:t>4078/300</w:t>
            </w:r>
          </w:p>
        </w:tc>
        <w:tc>
          <w:tcPr>
            <w:tcW w:w="528" w:type="dxa"/>
          </w:tcPr>
          <w:p>
            <w:pPr>
              <w:pStyle w:val="TableParagraph"/>
              <w:spacing w:line="162" w:lineRule="exact"/>
              <w:ind w:left="47"/>
              <w:rPr>
                <w:sz w:val="16"/>
              </w:rPr>
            </w:pPr>
            <w:r>
              <w:rPr>
                <w:sz w:val="16"/>
              </w:rPr>
              <w:t>502</w:t>
            </w:r>
          </w:p>
        </w:tc>
        <w:tc>
          <w:tcPr>
            <w:tcW w:w="528" w:type="dxa"/>
          </w:tcPr>
          <w:p>
            <w:pPr>
              <w:pStyle w:val="TableParagraph"/>
              <w:spacing w:line="162" w:lineRule="exact"/>
              <w:ind w:right="46"/>
              <w:jc w:val="right"/>
              <w:rPr>
                <w:sz w:val="16"/>
              </w:rPr>
            </w:pPr>
            <w:r>
              <w:rPr>
                <w:w w:val="95"/>
                <w:sz w:val="16"/>
              </w:rPr>
              <w:t>669</w:t>
            </w:r>
          </w:p>
        </w:tc>
        <w:tc>
          <w:tcPr>
            <w:tcW w:w="962" w:type="dxa"/>
          </w:tcPr>
          <w:p>
            <w:pPr>
              <w:pStyle w:val="TableParagraph"/>
              <w:spacing w:line="162" w:lineRule="exact"/>
              <w:ind w:right="48"/>
              <w:jc w:val="right"/>
              <w:rPr>
                <w:sz w:val="16"/>
              </w:rPr>
            </w:pPr>
            <w:r>
              <w:rPr>
                <w:w w:val="95"/>
                <w:sz w:val="16"/>
              </w:rPr>
              <w:t>-10.41639</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506</w:t>
            </w:r>
          </w:p>
        </w:tc>
        <w:tc>
          <w:tcPr>
            <w:tcW w:w="480" w:type="dxa"/>
          </w:tcPr>
          <w:p>
            <w:pPr>
              <w:pStyle w:val="TableParagraph"/>
              <w:ind w:left="75" w:right="76"/>
              <w:jc w:val="center"/>
              <w:rPr>
                <w:sz w:val="16"/>
              </w:rPr>
            </w:pPr>
            <w:r>
              <w:rPr>
                <w:sz w:val="16"/>
              </w:rPr>
              <w:t>307</w:t>
            </w:r>
          </w:p>
        </w:tc>
        <w:tc>
          <w:tcPr>
            <w:tcW w:w="938" w:type="dxa"/>
          </w:tcPr>
          <w:p>
            <w:pPr>
              <w:pStyle w:val="TableParagraph"/>
              <w:ind w:left="170" w:right="54"/>
              <w:jc w:val="center"/>
              <w:rPr>
                <w:sz w:val="16"/>
              </w:rPr>
            </w:pPr>
            <w:r>
              <w:rPr>
                <w:sz w:val="16"/>
              </w:rPr>
              <w:t>1.80986</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975</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502</w:t>
            </w:r>
          </w:p>
        </w:tc>
        <w:tc>
          <w:tcPr>
            <w:tcW w:w="528" w:type="dxa"/>
          </w:tcPr>
          <w:p>
            <w:pPr>
              <w:pStyle w:val="TableParagraph"/>
              <w:ind w:right="46"/>
              <w:jc w:val="right"/>
              <w:rPr>
                <w:sz w:val="16"/>
              </w:rPr>
            </w:pPr>
            <w:r>
              <w:rPr>
                <w:w w:val="95"/>
                <w:sz w:val="16"/>
              </w:rPr>
              <w:t>668</w:t>
            </w:r>
          </w:p>
        </w:tc>
        <w:tc>
          <w:tcPr>
            <w:tcW w:w="962" w:type="dxa"/>
          </w:tcPr>
          <w:p>
            <w:pPr>
              <w:pStyle w:val="TableParagraph"/>
              <w:ind w:right="48"/>
              <w:jc w:val="right"/>
              <w:rPr>
                <w:sz w:val="16"/>
              </w:rPr>
            </w:pPr>
            <w:r>
              <w:rPr>
                <w:w w:val="95"/>
                <w:sz w:val="16"/>
              </w:rPr>
              <w:t>-10.41640</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506</w:t>
            </w:r>
          </w:p>
        </w:tc>
        <w:tc>
          <w:tcPr>
            <w:tcW w:w="480" w:type="dxa"/>
          </w:tcPr>
          <w:p>
            <w:pPr>
              <w:pStyle w:val="TableParagraph"/>
              <w:ind w:left="75" w:right="76"/>
              <w:jc w:val="center"/>
              <w:rPr>
                <w:sz w:val="16"/>
              </w:rPr>
            </w:pPr>
            <w:r>
              <w:rPr>
                <w:sz w:val="16"/>
              </w:rPr>
              <w:t>306</w:t>
            </w:r>
          </w:p>
        </w:tc>
        <w:tc>
          <w:tcPr>
            <w:tcW w:w="938" w:type="dxa"/>
          </w:tcPr>
          <w:p>
            <w:pPr>
              <w:pStyle w:val="TableParagraph"/>
              <w:ind w:left="170" w:right="54"/>
              <w:jc w:val="center"/>
              <w:rPr>
                <w:sz w:val="16"/>
              </w:rPr>
            </w:pPr>
            <w:r>
              <w:rPr>
                <w:sz w:val="16"/>
              </w:rPr>
              <w:t>1.80885</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502</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501</w:t>
            </w:r>
          </w:p>
        </w:tc>
        <w:tc>
          <w:tcPr>
            <w:tcW w:w="528" w:type="dxa"/>
          </w:tcPr>
          <w:p>
            <w:pPr>
              <w:pStyle w:val="TableParagraph"/>
              <w:ind w:right="46"/>
              <w:jc w:val="right"/>
              <w:rPr>
                <w:sz w:val="16"/>
              </w:rPr>
            </w:pPr>
            <w:r>
              <w:rPr>
                <w:w w:val="95"/>
                <w:sz w:val="16"/>
              </w:rPr>
              <w:t>92</w:t>
            </w:r>
          </w:p>
        </w:tc>
        <w:tc>
          <w:tcPr>
            <w:tcW w:w="962" w:type="dxa"/>
          </w:tcPr>
          <w:p>
            <w:pPr>
              <w:pStyle w:val="TableParagraph"/>
              <w:ind w:right="48"/>
              <w:jc w:val="right"/>
              <w:rPr>
                <w:sz w:val="16"/>
              </w:rPr>
            </w:pPr>
            <w:r>
              <w:rPr>
                <w:w w:val="95"/>
                <w:sz w:val="16"/>
              </w:rPr>
              <w:t>-2.41440</w:t>
            </w:r>
          </w:p>
        </w:tc>
      </w:tr>
      <w:tr>
        <w:trPr>
          <w:trHeight w:val="181" w:hRule="atLeast"/>
        </w:trPr>
        <w:tc>
          <w:tcPr>
            <w:tcW w:w="866" w:type="dxa"/>
          </w:tcPr>
          <w:p>
            <w:pPr>
              <w:pStyle w:val="TableParagraph"/>
              <w:ind w:left="29" w:right="28"/>
              <w:jc w:val="center"/>
              <w:rPr>
                <w:sz w:val="16"/>
              </w:rPr>
            </w:pPr>
            <w:r>
              <w:rPr>
                <w:sz w:val="16"/>
              </w:rPr>
              <w:t>4078/430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506</w:t>
            </w:r>
          </w:p>
        </w:tc>
        <w:tc>
          <w:tcPr>
            <w:tcW w:w="480" w:type="dxa"/>
          </w:tcPr>
          <w:p>
            <w:pPr>
              <w:pStyle w:val="TableParagraph"/>
              <w:ind w:left="75" w:right="76"/>
              <w:jc w:val="center"/>
              <w:rPr>
                <w:sz w:val="16"/>
              </w:rPr>
            </w:pPr>
            <w:r>
              <w:rPr>
                <w:sz w:val="16"/>
              </w:rPr>
              <w:t>307</w:t>
            </w:r>
          </w:p>
        </w:tc>
        <w:tc>
          <w:tcPr>
            <w:tcW w:w="938" w:type="dxa"/>
          </w:tcPr>
          <w:p>
            <w:pPr>
              <w:pStyle w:val="TableParagraph"/>
              <w:ind w:left="170" w:right="54"/>
              <w:jc w:val="center"/>
              <w:rPr>
                <w:sz w:val="16"/>
              </w:rPr>
            </w:pPr>
            <w:r>
              <w:rPr>
                <w:sz w:val="16"/>
              </w:rPr>
              <w:t>1.81112</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502</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501</w:t>
            </w:r>
          </w:p>
        </w:tc>
        <w:tc>
          <w:tcPr>
            <w:tcW w:w="528" w:type="dxa"/>
          </w:tcPr>
          <w:p>
            <w:pPr>
              <w:pStyle w:val="TableParagraph"/>
              <w:ind w:right="46"/>
              <w:jc w:val="right"/>
              <w:rPr>
                <w:sz w:val="16"/>
              </w:rPr>
            </w:pPr>
            <w:r>
              <w:rPr>
                <w:w w:val="95"/>
                <w:sz w:val="16"/>
              </w:rPr>
              <w:t>96</w:t>
            </w:r>
          </w:p>
        </w:tc>
        <w:tc>
          <w:tcPr>
            <w:tcW w:w="962" w:type="dxa"/>
          </w:tcPr>
          <w:p>
            <w:pPr>
              <w:pStyle w:val="TableParagraph"/>
              <w:ind w:right="48"/>
              <w:jc w:val="right"/>
              <w:rPr>
                <w:sz w:val="16"/>
              </w:rPr>
            </w:pPr>
            <w:r>
              <w:rPr>
                <w:w w:val="95"/>
                <w:sz w:val="16"/>
              </w:rPr>
              <w:t>-2.41390</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506</w:t>
            </w:r>
          </w:p>
        </w:tc>
        <w:tc>
          <w:tcPr>
            <w:tcW w:w="912" w:type="dxa"/>
          </w:tcPr>
          <w:p>
            <w:pPr>
              <w:pStyle w:val="TableParagraph"/>
              <w:ind w:right="46"/>
              <w:jc w:val="right"/>
              <w:rPr>
                <w:sz w:val="16"/>
              </w:rPr>
            </w:pPr>
            <w:r>
              <w:rPr>
                <w:w w:val="95"/>
                <w:sz w:val="16"/>
              </w:rPr>
              <w:t>4078/400</w:t>
            </w:r>
          </w:p>
        </w:tc>
        <w:tc>
          <w:tcPr>
            <w:tcW w:w="624" w:type="dxa"/>
          </w:tcPr>
          <w:p>
            <w:pPr>
              <w:pStyle w:val="TableParagraph"/>
              <w:ind w:left="47"/>
              <w:rPr>
                <w:sz w:val="16"/>
              </w:rPr>
            </w:pPr>
            <w:r>
              <w:rPr>
                <w:sz w:val="16"/>
              </w:rPr>
              <w:t>502</w:t>
            </w:r>
          </w:p>
        </w:tc>
        <w:tc>
          <w:tcPr>
            <w:tcW w:w="480" w:type="dxa"/>
          </w:tcPr>
          <w:p>
            <w:pPr>
              <w:pStyle w:val="TableParagraph"/>
              <w:ind w:left="75" w:right="76"/>
              <w:jc w:val="center"/>
              <w:rPr>
                <w:sz w:val="16"/>
              </w:rPr>
            </w:pPr>
            <w:r>
              <w:rPr>
                <w:sz w:val="16"/>
              </w:rPr>
              <w:t>495</w:t>
            </w:r>
          </w:p>
        </w:tc>
        <w:tc>
          <w:tcPr>
            <w:tcW w:w="938" w:type="dxa"/>
          </w:tcPr>
          <w:p>
            <w:pPr>
              <w:pStyle w:val="TableParagraph"/>
              <w:ind w:left="170" w:right="54"/>
              <w:jc w:val="center"/>
              <w:rPr>
                <w:sz w:val="16"/>
              </w:rPr>
            </w:pPr>
            <w:r>
              <w:rPr>
                <w:sz w:val="16"/>
              </w:rPr>
              <w:t>0.02905</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511</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119</w:t>
            </w:r>
          </w:p>
        </w:tc>
        <w:tc>
          <w:tcPr>
            <w:tcW w:w="528" w:type="dxa"/>
          </w:tcPr>
          <w:p>
            <w:pPr>
              <w:pStyle w:val="TableParagraph"/>
              <w:ind w:right="46"/>
              <w:jc w:val="right"/>
              <w:rPr>
                <w:sz w:val="16"/>
              </w:rPr>
            </w:pPr>
            <w:r>
              <w:rPr>
                <w:w w:val="95"/>
                <w:sz w:val="16"/>
              </w:rPr>
              <w:t>482</w:t>
            </w:r>
          </w:p>
        </w:tc>
        <w:tc>
          <w:tcPr>
            <w:tcW w:w="962" w:type="dxa"/>
          </w:tcPr>
          <w:p>
            <w:pPr>
              <w:pStyle w:val="TableParagraph"/>
              <w:ind w:right="48"/>
              <w:jc w:val="right"/>
              <w:rPr>
                <w:sz w:val="16"/>
              </w:rPr>
            </w:pPr>
            <w:r>
              <w:rPr>
                <w:w w:val="95"/>
                <w:sz w:val="16"/>
              </w:rPr>
              <w:t>-3.28277</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502</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304</w:t>
            </w:r>
          </w:p>
        </w:tc>
        <w:tc>
          <w:tcPr>
            <w:tcW w:w="938" w:type="dxa"/>
          </w:tcPr>
          <w:p>
            <w:pPr>
              <w:pStyle w:val="TableParagraph"/>
              <w:ind w:left="74" w:right="54"/>
              <w:jc w:val="center"/>
              <w:rPr>
                <w:sz w:val="16"/>
              </w:rPr>
            </w:pPr>
            <w:r>
              <w:rPr>
                <w:sz w:val="16"/>
              </w:rPr>
              <w:t>-1.77968</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511</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119</w:t>
            </w:r>
          </w:p>
        </w:tc>
        <w:tc>
          <w:tcPr>
            <w:tcW w:w="528" w:type="dxa"/>
          </w:tcPr>
          <w:p>
            <w:pPr>
              <w:pStyle w:val="TableParagraph"/>
              <w:ind w:right="46"/>
              <w:jc w:val="right"/>
              <w:rPr>
                <w:sz w:val="16"/>
              </w:rPr>
            </w:pPr>
            <w:r>
              <w:rPr>
                <w:w w:val="95"/>
                <w:sz w:val="16"/>
              </w:rPr>
              <w:t>484</w:t>
            </w:r>
          </w:p>
        </w:tc>
        <w:tc>
          <w:tcPr>
            <w:tcW w:w="962" w:type="dxa"/>
          </w:tcPr>
          <w:p>
            <w:pPr>
              <w:pStyle w:val="TableParagraph"/>
              <w:ind w:right="48"/>
              <w:jc w:val="right"/>
              <w:rPr>
                <w:sz w:val="16"/>
              </w:rPr>
            </w:pPr>
            <w:r>
              <w:rPr>
                <w:w w:val="95"/>
                <w:sz w:val="16"/>
              </w:rPr>
              <w:t>-3.28357</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502</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304</w:t>
            </w:r>
          </w:p>
        </w:tc>
        <w:tc>
          <w:tcPr>
            <w:tcW w:w="938" w:type="dxa"/>
          </w:tcPr>
          <w:p>
            <w:pPr>
              <w:pStyle w:val="TableParagraph"/>
              <w:ind w:left="74" w:right="54"/>
              <w:jc w:val="center"/>
              <w:rPr>
                <w:sz w:val="16"/>
              </w:rPr>
            </w:pPr>
            <w:r>
              <w:rPr>
                <w:sz w:val="16"/>
              </w:rPr>
              <w:t>-1.78008</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119</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083</w:t>
            </w:r>
          </w:p>
        </w:tc>
        <w:tc>
          <w:tcPr>
            <w:tcW w:w="528" w:type="dxa"/>
          </w:tcPr>
          <w:p>
            <w:pPr>
              <w:pStyle w:val="TableParagraph"/>
              <w:ind w:right="46"/>
              <w:jc w:val="right"/>
              <w:rPr>
                <w:sz w:val="16"/>
              </w:rPr>
            </w:pPr>
            <w:r>
              <w:rPr>
                <w:w w:val="95"/>
                <w:sz w:val="16"/>
              </w:rPr>
              <w:t>481</w:t>
            </w:r>
          </w:p>
        </w:tc>
        <w:tc>
          <w:tcPr>
            <w:tcW w:w="962" w:type="dxa"/>
          </w:tcPr>
          <w:p>
            <w:pPr>
              <w:pStyle w:val="TableParagraph"/>
              <w:ind w:right="48"/>
              <w:jc w:val="right"/>
              <w:rPr>
                <w:sz w:val="16"/>
              </w:rPr>
            </w:pPr>
            <w:r>
              <w:rPr>
                <w:w w:val="95"/>
                <w:sz w:val="16"/>
              </w:rPr>
              <w:t>-0.96399</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502</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305</w:t>
            </w:r>
          </w:p>
        </w:tc>
        <w:tc>
          <w:tcPr>
            <w:tcW w:w="938" w:type="dxa"/>
          </w:tcPr>
          <w:p>
            <w:pPr>
              <w:pStyle w:val="TableParagraph"/>
              <w:ind w:left="74" w:right="54"/>
              <w:jc w:val="center"/>
              <w:rPr>
                <w:sz w:val="16"/>
              </w:rPr>
            </w:pPr>
            <w:r>
              <w:rPr>
                <w:sz w:val="16"/>
              </w:rPr>
              <w:t>-1.77994</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119</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083</w:t>
            </w:r>
          </w:p>
        </w:tc>
        <w:tc>
          <w:tcPr>
            <w:tcW w:w="528" w:type="dxa"/>
          </w:tcPr>
          <w:p>
            <w:pPr>
              <w:pStyle w:val="TableParagraph"/>
              <w:ind w:right="46"/>
              <w:jc w:val="right"/>
              <w:rPr>
                <w:sz w:val="16"/>
              </w:rPr>
            </w:pPr>
            <w:r>
              <w:rPr>
                <w:w w:val="95"/>
                <w:sz w:val="16"/>
              </w:rPr>
              <w:t>482</w:t>
            </w:r>
          </w:p>
        </w:tc>
        <w:tc>
          <w:tcPr>
            <w:tcW w:w="962" w:type="dxa"/>
          </w:tcPr>
          <w:p>
            <w:pPr>
              <w:pStyle w:val="TableParagraph"/>
              <w:ind w:right="48"/>
              <w:jc w:val="right"/>
              <w:rPr>
                <w:sz w:val="16"/>
              </w:rPr>
            </w:pPr>
            <w:r>
              <w:rPr>
                <w:w w:val="95"/>
                <w:sz w:val="16"/>
              </w:rPr>
              <w:t>-0.96373</w:t>
            </w:r>
          </w:p>
        </w:tc>
      </w:tr>
      <w:tr>
        <w:trPr>
          <w:trHeight w:val="181" w:hRule="atLeast"/>
        </w:trPr>
        <w:tc>
          <w:tcPr>
            <w:tcW w:w="866" w:type="dxa"/>
          </w:tcPr>
          <w:p>
            <w:pPr>
              <w:pStyle w:val="TableParagraph"/>
              <w:ind w:left="29" w:right="28"/>
              <w:jc w:val="center"/>
              <w:rPr>
                <w:sz w:val="16"/>
              </w:rPr>
            </w:pPr>
            <w:r>
              <w:rPr>
                <w:sz w:val="16"/>
              </w:rPr>
              <w:t>4078/400</w:t>
            </w:r>
          </w:p>
        </w:tc>
        <w:tc>
          <w:tcPr>
            <w:tcW w:w="624" w:type="dxa"/>
          </w:tcPr>
          <w:p>
            <w:pPr>
              <w:pStyle w:val="TableParagraph"/>
              <w:ind w:left="47"/>
              <w:rPr>
                <w:sz w:val="16"/>
              </w:rPr>
            </w:pPr>
            <w:r>
              <w:rPr>
                <w:sz w:val="16"/>
              </w:rPr>
              <w:t>502</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304</w:t>
            </w:r>
          </w:p>
        </w:tc>
        <w:tc>
          <w:tcPr>
            <w:tcW w:w="938" w:type="dxa"/>
          </w:tcPr>
          <w:p>
            <w:pPr>
              <w:pStyle w:val="TableParagraph"/>
              <w:ind w:left="74" w:right="54"/>
              <w:jc w:val="center"/>
              <w:rPr>
                <w:sz w:val="16"/>
              </w:rPr>
            </w:pPr>
            <w:r>
              <w:rPr>
                <w:sz w:val="16"/>
              </w:rPr>
              <w:t>-1.77933</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083</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047</w:t>
            </w:r>
          </w:p>
        </w:tc>
        <w:tc>
          <w:tcPr>
            <w:tcW w:w="528" w:type="dxa"/>
          </w:tcPr>
          <w:p>
            <w:pPr>
              <w:pStyle w:val="TableParagraph"/>
              <w:ind w:right="46"/>
              <w:jc w:val="right"/>
              <w:rPr>
                <w:sz w:val="16"/>
              </w:rPr>
            </w:pPr>
            <w:r>
              <w:rPr>
                <w:w w:val="95"/>
                <w:sz w:val="16"/>
              </w:rPr>
              <w:t>485</w:t>
            </w:r>
          </w:p>
        </w:tc>
        <w:tc>
          <w:tcPr>
            <w:tcW w:w="962" w:type="dxa"/>
          </w:tcPr>
          <w:p>
            <w:pPr>
              <w:pStyle w:val="TableParagraph"/>
              <w:ind w:right="48"/>
              <w:jc w:val="right"/>
              <w:rPr>
                <w:sz w:val="16"/>
              </w:rPr>
            </w:pPr>
            <w:r>
              <w:rPr>
                <w:w w:val="95"/>
                <w:sz w:val="16"/>
              </w:rPr>
              <w:t>0.01408</w:t>
            </w:r>
          </w:p>
        </w:tc>
      </w:tr>
      <w:tr>
        <w:trPr>
          <w:trHeight w:val="362" w:hRule="atLeast"/>
        </w:trPr>
        <w:tc>
          <w:tcPr>
            <w:tcW w:w="2402" w:type="dxa"/>
            <w:gridSpan w:val="3"/>
          </w:tcPr>
          <w:p>
            <w:pPr>
              <w:pStyle w:val="TableParagraph"/>
              <w:tabs>
                <w:tab w:pos="1585" w:val="left" w:leader="none"/>
              </w:tabs>
              <w:spacing w:line="240" w:lineRule="auto"/>
              <w:ind w:left="50"/>
              <w:rPr>
                <w:sz w:val="16"/>
              </w:rPr>
            </w:pPr>
            <w:r>
              <w:rPr>
                <w:sz w:val="16"/>
              </w:rPr>
              <w:t>4078/400</w:t>
            </w:r>
            <w:r>
              <w:rPr>
                <w:spacing w:val="-2"/>
                <w:sz w:val="16"/>
              </w:rPr>
              <w:t> </w:t>
            </w:r>
            <w:r>
              <w:rPr>
                <w:sz w:val="16"/>
              </w:rPr>
              <w:t>502</w:t>
              <w:tab/>
              <w:t>4078/410</w:t>
            </w:r>
          </w:p>
          <w:p>
            <w:pPr>
              <w:pStyle w:val="TableParagraph"/>
              <w:ind w:left="50"/>
              <w:rPr>
                <w:sz w:val="16"/>
              </w:rPr>
            </w:pPr>
            <w:r>
              <w:rPr>
                <w:sz w:val="16"/>
              </w:rPr>
              <w:t>West Bridge - Peberholm</w:t>
            </w:r>
          </w:p>
        </w:tc>
        <w:tc>
          <w:tcPr>
            <w:tcW w:w="624" w:type="dxa"/>
          </w:tcPr>
          <w:p>
            <w:pPr>
              <w:pStyle w:val="TableParagraph"/>
              <w:spacing w:line="240" w:lineRule="auto"/>
              <w:ind w:left="47"/>
              <w:rPr>
                <w:sz w:val="16"/>
              </w:rPr>
            </w:pPr>
            <w:r>
              <w:rPr>
                <w:sz w:val="16"/>
              </w:rPr>
              <w:t>261</w:t>
            </w:r>
          </w:p>
        </w:tc>
        <w:tc>
          <w:tcPr>
            <w:tcW w:w="480" w:type="dxa"/>
          </w:tcPr>
          <w:p>
            <w:pPr>
              <w:pStyle w:val="TableParagraph"/>
              <w:spacing w:line="240" w:lineRule="auto"/>
              <w:ind w:left="75" w:right="76"/>
              <w:jc w:val="center"/>
              <w:rPr>
                <w:sz w:val="16"/>
              </w:rPr>
            </w:pPr>
            <w:r>
              <w:rPr>
                <w:sz w:val="16"/>
              </w:rPr>
              <w:t>304</w:t>
            </w:r>
          </w:p>
        </w:tc>
        <w:tc>
          <w:tcPr>
            <w:tcW w:w="938" w:type="dxa"/>
          </w:tcPr>
          <w:p>
            <w:pPr>
              <w:pStyle w:val="TableParagraph"/>
              <w:spacing w:line="240" w:lineRule="auto"/>
              <w:ind w:left="74" w:right="54"/>
              <w:jc w:val="center"/>
              <w:rPr>
                <w:sz w:val="16"/>
              </w:rPr>
            </w:pPr>
            <w:r>
              <w:rPr>
                <w:sz w:val="16"/>
              </w:rPr>
              <w:t>-1.77955</w:t>
            </w:r>
          </w:p>
        </w:tc>
        <w:tc>
          <w:tcPr>
            <w:tcW w:w="844" w:type="dxa"/>
            <w:gridSpan w:val="2"/>
          </w:tcPr>
          <w:p>
            <w:pPr>
              <w:pStyle w:val="TableParagraph"/>
              <w:spacing w:line="181" w:lineRule="exact"/>
              <w:ind w:left="28"/>
              <w:rPr>
                <w:sz w:val="16"/>
              </w:rPr>
            </w:pPr>
            <w:r>
              <w:rPr>
                <w:sz w:val="16"/>
              </w:rPr>
              <w:t>4078/301</w:t>
            </w:r>
          </w:p>
          <w:p>
            <w:pPr>
              <w:pStyle w:val="TableParagraph"/>
              <w:ind w:left="28"/>
              <w:rPr>
                <w:sz w:val="16"/>
              </w:rPr>
            </w:pPr>
            <w:r>
              <w:rPr>
                <w:sz w:val="16"/>
              </w:rPr>
              <w:t>4078/301</w:t>
            </w:r>
          </w:p>
        </w:tc>
        <w:tc>
          <w:tcPr>
            <w:tcW w:w="528" w:type="dxa"/>
          </w:tcPr>
          <w:p>
            <w:pPr>
              <w:pStyle w:val="TableParagraph"/>
              <w:spacing w:line="181" w:lineRule="exact"/>
              <w:ind w:left="47"/>
              <w:rPr>
                <w:sz w:val="16"/>
              </w:rPr>
            </w:pPr>
            <w:r>
              <w:rPr>
                <w:sz w:val="16"/>
              </w:rPr>
              <w:t>083</w:t>
            </w:r>
          </w:p>
          <w:p>
            <w:pPr>
              <w:pStyle w:val="TableParagraph"/>
              <w:ind w:left="47"/>
              <w:rPr>
                <w:sz w:val="16"/>
              </w:rPr>
            </w:pPr>
            <w:r>
              <w:rPr>
                <w:sz w:val="16"/>
              </w:rPr>
              <w:t>083</w:t>
            </w:r>
          </w:p>
        </w:tc>
        <w:tc>
          <w:tcPr>
            <w:tcW w:w="1008" w:type="dxa"/>
            <w:gridSpan w:val="2"/>
          </w:tcPr>
          <w:p>
            <w:pPr>
              <w:pStyle w:val="TableParagraph"/>
              <w:spacing w:line="181" w:lineRule="exact"/>
              <w:ind w:left="191"/>
              <w:rPr>
                <w:sz w:val="16"/>
              </w:rPr>
            </w:pPr>
            <w:r>
              <w:rPr>
                <w:sz w:val="16"/>
              </w:rPr>
              <w:t>4078/301</w:t>
            </w:r>
          </w:p>
          <w:p>
            <w:pPr>
              <w:pStyle w:val="TableParagraph"/>
              <w:ind w:left="191"/>
              <w:rPr>
                <w:sz w:val="16"/>
              </w:rPr>
            </w:pPr>
            <w:r>
              <w:rPr>
                <w:sz w:val="16"/>
              </w:rPr>
              <w:t>4078/301</w:t>
            </w:r>
          </w:p>
        </w:tc>
        <w:tc>
          <w:tcPr>
            <w:tcW w:w="528" w:type="dxa"/>
          </w:tcPr>
          <w:p>
            <w:pPr>
              <w:pStyle w:val="TableParagraph"/>
              <w:spacing w:line="181" w:lineRule="exact"/>
              <w:ind w:left="47"/>
              <w:rPr>
                <w:sz w:val="16"/>
              </w:rPr>
            </w:pPr>
            <w:r>
              <w:rPr>
                <w:sz w:val="16"/>
              </w:rPr>
              <w:t>047</w:t>
            </w:r>
          </w:p>
          <w:p>
            <w:pPr>
              <w:pStyle w:val="TableParagraph"/>
              <w:ind w:left="47"/>
              <w:rPr>
                <w:sz w:val="16"/>
              </w:rPr>
            </w:pPr>
            <w:r>
              <w:rPr>
                <w:sz w:val="16"/>
              </w:rPr>
              <w:t>047</w:t>
            </w:r>
          </w:p>
        </w:tc>
        <w:tc>
          <w:tcPr>
            <w:tcW w:w="528" w:type="dxa"/>
          </w:tcPr>
          <w:p>
            <w:pPr>
              <w:pStyle w:val="TableParagraph"/>
              <w:spacing w:line="181" w:lineRule="exact"/>
              <w:ind w:left="191"/>
              <w:rPr>
                <w:sz w:val="16"/>
              </w:rPr>
            </w:pPr>
            <w:r>
              <w:rPr>
                <w:sz w:val="16"/>
              </w:rPr>
              <w:t>482</w:t>
            </w:r>
          </w:p>
          <w:p>
            <w:pPr>
              <w:pStyle w:val="TableParagraph"/>
              <w:ind w:left="191"/>
              <w:rPr>
                <w:sz w:val="16"/>
              </w:rPr>
            </w:pPr>
            <w:r>
              <w:rPr>
                <w:sz w:val="16"/>
              </w:rPr>
              <w:t>481</w:t>
            </w:r>
          </w:p>
        </w:tc>
        <w:tc>
          <w:tcPr>
            <w:tcW w:w="962" w:type="dxa"/>
          </w:tcPr>
          <w:p>
            <w:pPr>
              <w:pStyle w:val="TableParagraph"/>
              <w:spacing w:line="181" w:lineRule="exact"/>
              <w:ind w:left="239"/>
              <w:rPr>
                <w:sz w:val="16"/>
              </w:rPr>
            </w:pPr>
            <w:r>
              <w:rPr>
                <w:sz w:val="16"/>
              </w:rPr>
              <w:t>0.01438</w:t>
            </w:r>
          </w:p>
          <w:p>
            <w:pPr>
              <w:pStyle w:val="TableParagraph"/>
              <w:ind w:left="239"/>
              <w:rPr>
                <w:sz w:val="16"/>
              </w:rPr>
            </w:pPr>
            <w:r>
              <w:rPr>
                <w:sz w:val="16"/>
              </w:rPr>
              <w:t>0.01445</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278</w:t>
            </w:r>
          </w:p>
        </w:tc>
        <w:tc>
          <w:tcPr>
            <w:tcW w:w="938" w:type="dxa"/>
          </w:tcPr>
          <w:p>
            <w:pPr>
              <w:pStyle w:val="TableParagraph"/>
              <w:ind w:left="74" w:right="54"/>
              <w:jc w:val="center"/>
              <w:rPr>
                <w:sz w:val="16"/>
              </w:rPr>
            </w:pPr>
            <w:r>
              <w:rPr>
                <w:sz w:val="16"/>
              </w:rPr>
              <w:t>-2.35130</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047</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011</w:t>
            </w:r>
          </w:p>
        </w:tc>
        <w:tc>
          <w:tcPr>
            <w:tcW w:w="528" w:type="dxa"/>
          </w:tcPr>
          <w:p>
            <w:pPr>
              <w:pStyle w:val="TableParagraph"/>
              <w:ind w:right="46"/>
              <w:jc w:val="right"/>
              <w:rPr>
                <w:sz w:val="16"/>
              </w:rPr>
            </w:pPr>
            <w:r>
              <w:rPr>
                <w:w w:val="95"/>
                <w:sz w:val="16"/>
              </w:rPr>
              <w:t>493</w:t>
            </w:r>
          </w:p>
        </w:tc>
        <w:tc>
          <w:tcPr>
            <w:tcW w:w="962" w:type="dxa"/>
          </w:tcPr>
          <w:p>
            <w:pPr>
              <w:pStyle w:val="TableParagraph"/>
              <w:ind w:right="48"/>
              <w:jc w:val="right"/>
              <w:rPr>
                <w:sz w:val="16"/>
              </w:rPr>
            </w:pPr>
            <w:r>
              <w:rPr>
                <w:w w:val="95"/>
                <w:sz w:val="16"/>
              </w:rPr>
              <w:t>-0.01670</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278</w:t>
            </w:r>
          </w:p>
        </w:tc>
        <w:tc>
          <w:tcPr>
            <w:tcW w:w="938" w:type="dxa"/>
          </w:tcPr>
          <w:p>
            <w:pPr>
              <w:pStyle w:val="TableParagraph"/>
              <w:ind w:left="74" w:right="54"/>
              <w:jc w:val="center"/>
              <w:rPr>
                <w:sz w:val="16"/>
              </w:rPr>
            </w:pPr>
            <w:r>
              <w:rPr>
                <w:sz w:val="16"/>
              </w:rPr>
              <w:t>-2.35010</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047</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011</w:t>
            </w:r>
          </w:p>
        </w:tc>
        <w:tc>
          <w:tcPr>
            <w:tcW w:w="528" w:type="dxa"/>
          </w:tcPr>
          <w:p>
            <w:pPr>
              <w:pStyle w:val="TableParagraph"/>
              <w:ind w:right="46"/>
              <w:jc w:val="right"/>
              <w:rPr>
                <w:sz w:val="16"/>
              </w:rPr>
            </w:pPr>
            <w:r>
              <w:rPr>
                <w:w w:val="95"/>
                <w:sz w:val="16"/>
              </w:rPr>
              <w:t>481</w:t>
            </w:r>
          </w:p>
        </w:tc>
        <w:tc>
          <w:tcPr>
            <w:tcW w:w="962" w:type="dxa"/>
          </w:tcPr>
          <w:p>
            <w:pPr>
              <w:pStyle w:val="TableParagraph"/>
              <w:ind w:right="48"/>
              <w:jc w:val="right"/>
              <w:rPr>
                <w:sz w:val="16"/>
              </w:rPr>
            </w:pPr>
            <w:r>
              <w:rPr>
                <w:w w:val="95"/>
                <w:sz w:val="16"/>
              </w:rPr>
              <w:t>-0.01630</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277</w:t>
            </w:r>
          </w:p>
        </w:tc>
        <w:tc>
          <w:tcPr>
            <w:tcW w:w="938" w:type="dxa"/>
          </w:tcPr>
          <w:p>
            <w:pPr>
              <w:pStyle w:val="TableParagraph"/>
              <w:ind w:left="74" w:right="54"/>
              <w:jc w:val="center"/>
              <w:rPr>
                <w:sz w:val="16"/>
              </w:rPr>
            </w:pPr>
            <w:r>
              <w:rPr>
                <w:sz w:val="16"/>
              </w:rPr>
              <w:t>-3.07664</w:t>
            </w:r>
          </w:p>
        </w:tc>
        <w:tc>
          <w:tcPr>
            <w:tcW w:w="844" w:type="dxa"/>
            <w:gridSpan w:val="2"/>
          </w:tcPr>
          <w:p>
            <w:pPr>
              <w:pStyle w:val="TableParagraph"/>
              <w:ind w:left="28"/>
              <w:rPr>
                <w:sz w:val="16"/>
              </w:rPr>
            </w:pPr>
            <w:r>
              <w:rPr>
                <w:sz w:val="16"/>
              </w:rPr>
              <w:t>4078/301</w:t>
            </w:r>
          </w:p>
        </w:tc>
        <w:tc>
          <w:tcPr>
            <w:tcW w:w="528" w:type="dxa"/>
          </w:tcPr>
          <w:p>
            <w:pPr>
              <w:pStyle w:val="TableParagraph"/>
              <w:ind w:left="47"/>
              <w:rPr>
                <w:sz w:val="16"/>
              </w:rPr>
            </w:pPr>
            <w:r>
              <w:rPr>
                <w:sz w:val="16"/>
              </w:rPr>
              <w:t>047</w:t>
            </w:r>
          </w:p>
        </w:tc>
        <w:tc>
          <w:tcPr>
            <w:tcW w:w="1008" w:type="dxa"/>
            <w:gridSpan w:val="2"/>
          </w:tcPr>
          <w:p>
            <w:pPr>
              <w:pStyle w:val="TableParagraph"/>
              <w:ind w:left="191"/>
              <w:rPr>
                <w:sz w:val="16"/>
              </w:rPr>
            </w:pPr>
            <w:r>
              <w:rPr>
                <w:sz w:val="16"/>
              </w:rPr>
              <w:t>4078/301</w:t>
            </w:r>
          </w:p>
        </w:tc>
        <w:tc>
          <w:tcPr>
            <w:tcW w:w="528" w:type="dxa"/>
          </w:tcPr>
          <w:p>
            <w:pPr>
              <w:pStyle w:val="TableParagraph"/>
              <w:ind w:left="47"/>
              <w:rPr>
                <w:sz w:val="16"/>
              </w:rPr>
            </w:pPr>
            <w:r>
              <w:rPr>
                <w:sz w:val="16"/>
              </w:rPr>
              <w:t>011</w:t>
            </w:r>
          </w:p>
        </w:tc>
        <w:tc>
          <w:tcPr>
            <w:tcW w:w="528" w:type="dxa"/>
          </w:tcPr>
          <w:p>
            <w:pPr>
              <w:pStyle w:val="TableParagraph"/>
              <w:ind w:right="46"/>
              <w:jc w:val="right"/>
              <w:rPr>
                <w:sz w:val="16"/>
              </w:rPr>
            </w:pPr>
            <w:r>
              <w:rPr>
                <w:w w:val="95"/>
                <w:sz w:val="16"/>
              </w:rPr>
              <w:t>482</w:t>
            </w:r>
          </w:p>
        </w:tc>
        <w:tc>
          <w:tcPr>
            <w:tcW w:w="962" w:type="dxa"/>
          </w:tcPr>
          <w:p>
            <w:pPr>
              <w:pStyle w:val="TableParagraph"/>
              <w:ind w:right="48"/>
              <w:jc w:val="right"/>
              <w:rPr>
                <w:sz w:val="16"/>
              </w:rPr>
            </w:pPr>
            <w:r>
              <w:rPr>
                <w:w w:val="95"/>
                <w:sz w:val="16"/>
              </w:rPr>
              <w:t>-0.01674</w:t>
            </w:r>
          </w:p>
        </w:tc>
      </w:tr>
      <w:tr>
        <w:trPr>
          <w:trHeight w:val="181" w:hRule="atLeast"/>
        </w:trPr>
        <w:tc>
          <w:tcPr>
            <w:tcW w:w="866" w:type="dxa"/>
          </w:tcPr>
          <w:p>
            <w:pPr>
              <w:pStyle w:val="TableParagraph"/>
              <w:spacing w:line="162" w:lineRule="exact"/>
              <w:ind w:left="29" w:right="28"/>
              <w:jc w:val="center"/>
              <w:rPr>
                <w:sz w:val="16"/>
              </w:rPr>
            </w:pPr>
            <w:r>
              <w:rPr>
                <w:sz w:val="16"/>
              </w:rPr>
              <w:t>4078/410</w:t>
            </w:r>
          </w:p>
        </w:tc>
        <w:tc>
          <w:tcPr>
            <w:tcW w:w="624" w:type="dxa"/>
          </w:tcPr>
          <w:p>
            <w:pPr>
              <w:pStyle w:val="TableParagraph"/>
              <w:spacing w:line="162" w:lineRule="exact"/>
              <w:ind w:left="47"/>
              <w:rPr>
                <w:sz w:val="16"/>
              </w:rPr>
            </w:pPr>
            <w:r>
              <w:rPr>
                <w:sz w:val="16"/>
              </w:rPr>
              <w:t>661</w:t>
            </w:r>
          </w:p>
        </w:tc>
        <w:tc>
          <w:tcPr>
            <w:tcW w:w="912" w:type="dxa"/>
          </w:tcPr>
          <w:p>
            <w:pPr>
              <w:pStyle w:val="TableParagraph"/>
              <w:spacing w:line="162" w:lineRule="exact"/>
              <w:ind w:right="46"/>
              <w:jc w:val="right"/>
              <w:rPr>
                <w:sz w:val="16"/>
              </w:rPr>
            </w:pPr>
            <w:r>
              <w:rPr>
                <w:w w:val="95"/>
                <w:sz w:val="16"/>
              </w:rPr>
              <w:t>4078/410</w:t>
            </w:r>
          </w:p>
        </w:tc>
        <w:tc>
          <w:tcPr>
            <w:tcW w:w="624" w:type="dxa"/>
          </w:tcPr>
          <w:p>
            <w:pPr>
              <w:pStyle w:val="TableParagraph"/>
              <w:spacing w:line="162" w:lineRule="exact"/>
              <w:ind w:left="47"/>
              <w:rPr>
                <w:sz w:val="16"/>
              </w:rPr>
            </w:pPr>
            <w:r>
              <w:rPr>
                <w:sz w:val="16"/>
              </w:rPr>
              <w:t>861</w:t>
            </w:r>
          </w:p>
        </w:tc>
        <w:tc>
          <w:tcPr>
            <w:tcW w:w="480" w:type="dxa"/>
          </w:tcPr>
          <w:p>
            <w:pPr>
              <w:pStyle w:val="TableParagraph"/>
              <w:spacing w:line="162" w:lineRule="exact"/>
              <w:ind w:left="75" w:right="76"/>
              <w:jc w:val="center"/>
              <w:rPr>
                <w:sz w:val="16"/>
              </w:rPr>
            </w:pPr>
            <w:r>
              <w:rPr>
                <w:sz w:val="16"/>
              </w:rPr>
              <w:t>279</w:t>
            </w:r>
          </w:p>
        </w:tc>
        <w:tc>
          <w:tcPr>
            <w:tcW w:w="938" w:type="dxa"/>
          </w:tcPr>
          <w:p>
            <w:pPr>
              <w:pStyle w:val="TableParagraph"/>
              <w:spacing w:line="162" w:lineRule="exact"/>
              <w:ind w:left="74" w:right="54"/>
              <w:jc w:val="center"/>
              <w:rPr>
                <w:sz w:val="16"/>
              </w:rPr>
            </w:pPr>
            <w:r>
              <w:rPr>
                <w:sz w:val="16"/>
              </w:rPr>
              <w:t>-3.88796</w:t>
            </w:r>
          </w:p>
        </w:tc>
        <w:tc>
          <w:tcPr>
            <w:tcW w:w="844" w:type="dxa"/>
            <w:gridSpan w:val="2"/>
          </w:tcPr>
          <w:p>
            <w:pPr>
              <w:pStyle w:val="TableParagraph"/>
              <w:spacing w:line="162" w:lineRule="exact"/>
              <w:ind w:left="28"/>
              <w:rPr>
                <w:sz w:val="16"/>
              </w:rPr>
            </w:pPr>
            <w:r>
              <w:rPr>
                <w:sz w:val="16"/>
              </w:rPr>
              <w:t>4078/301</w:t>
            </w:r>
          </w:p>
        </w:tc>
        <w:tc>
          <w:tcPr>
            <w:tcW w:w="528" w:type="dxa"/>
          </w:tcPr>
          <w:p>
            <w:pPr>
              <w:pStyle w:val="TableParagraph"/>
              <w:spacing w:line="162" w:lineRule="exact"/>
              <w:ind w:left="47"/>
              <w:rPr>
                <w:sz w:val="16"/>
              </w:rPr>
            </w:pPr>
            <w:r>
              <w:rPr>
                <w:sz w:val="16"/>
              </w:rPr>
              <w:t>011</w:t>
            </w:r>
          </w:p>
        </w:tc>
        <w:tc>
          <w:tcPr>
            <w:tcW w:w="1008" w:type="dxa"/>
            <w:gridSpan w:val="2"/>
          </w:tcPr>
          <w:p>
            <w:pPr>
              <w:pStyle w:val="TableParagraph"/>
              <w:spacing w:line="162" w:lineRule="exact"/>
              <w:ind w:left="191"/>
              <w:rPr>
                <w:sz w:val="16"/>
              </w:rPr>
            </w:pPr>
            <w:r>
              <w:rPr>
                <w:sz w:val="16"/>
              </w:rPr>
              <w:t>4078/300</w:t>
            </w:r>
          </w:p>
        </w:tc>
        <w:tc>
          <w:tcPr>
            <w:tcW w:w="528" w:type="dxa"/>
          </w:tcPr>
          <w:p>
            <w:pPr>
              <w:pStyle w:val="TableParagraph"/>
              <w:spacing w:line="162" w:lineRule="exact"/>
              <w:ind w:left="47"/>
              <w:rPr>
                <w:sz w:val="16"/>
              </w:rPr>
            </w:pPr>
            <w:r>
              <w:rPr>
                <w:sz w:val="16"/>
              </w:rPr>
              <w:t>975</w:t>
            </w:r>
          </w:p>
        </w:tc>
        <w:tc>
          <w:tcPr>
            <w:tcW w:w="528" w:type="dxa"/>
          </w:tcPr>
          <w:p>
            <w:pPr>
              <w:pStyle w:val="TableParagraph"/>
              <w:spacing w:line="162" w:lineRule="exact"/>
              <w:ind w:right="46"/>
              <w:jc w:val="right"/>
              <w:rPr>
                <w:sz w:val="16"/>
              </w:rPr>
            </w:pPr>
            <w:r>
              <w:rPr>
                <w:w w:val="95"/>
                <w:sz w:val="16"/>
              </w:rPr>
              <w:t>484</w:t>
            </w:r>
          </w:p>
        </w:tc>
        <w:tc>
          <w:tcPr>
            <w:tcW w:w="962" w:type="dxa"/>
          </w:tcPr>
          <w:p>
            <w:pPr>
              <w:pStyle w:val="TableParagraph"/>
              <w:spacing w:line="162" w:lineRule="exact"/>
              <w:ind w:right="48"/>
              <w:jc w:val="right"/>
              <w:rPr>
                <w:sz w:val="16"/>
              </w:rPr>
            </w:pPr>
            <w:r>
              <w:rPr>
                <w:w w:val="95"/>
                <w:sz w:val="16"/>
              </w:rPr>
              <w:t>-1.60312</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281</w:t>
            </w:r>
          </w:p>
        </w:tc>
        <w:tc>
          <w:tcPr>
            <w:tcW w:w="938" w:type="dxa"/>
          </w:tcPr>
          <w:p>
            <w:pPr>
              <w:pStyle w:val="TableParagraph"/>
              <w:ind w:left="74" w:right="54"/>
              <w:jc w:val="center"/>
              <w:rPr>
                <w:sz w:val="16"/>
              </w:rPr>
            </w:pPr>
            <w:r>
              <w:rPr>
                <w:sz w:val="16"/>
              </w:rPr>
              <w:t>-3.88824</w:t>
            </w:r>
          </w:p>
        </w:tc>
        <w:tc>
          <w:tcPr>
            <w:tcW w:w="844" w:type="dxa"/>
            <w:gridSpan w:val="2"/>
          </w:tcPr>
          <w:p>
            <w:pPr>
              <w:pStyle w:val="TableParagraph"/>
              <w:spacing w:line="162" w:lineRule="exact"/>
              <w:ind w:left="28"/>
              <w:rPr>
                <w:sz w:val="16"/>
              </w:rPr>
            </w:pPr>
            <w:r>
              <w:rPr>
                <w:sz w:val="16"/>
              </w:rPr>
              <w:t>4078/301</w:t>
            </w:r>
          </w:p>
        </w:tc>
        <w:tc>
          <w:tcPr>
            <w:tcW w:w="528" w:type="dxa"/>
          </w:tcPr>
          <w:p>
            <w:pPr>
              <w:pStyle w:val="TableParagraph"/>
              <w:spacing w:line="162" w:lineRule="exact"/>
              <w:ind w:left="47"/>
              <w:rPr>
                <w:sz w:val="16"/>
              </w:rPr>
            </w:pPr>
            <w:r>
              <w:rPr>
                <w:sz w:val="16"/>
              </w:rPr>
              <w:t>011</w:t>
            </w:r>
          </w:p>
        </w:tc>
        <w:tc>
          <w:tcPr>
            <w:tcW w:w="1008" w:type="dxa"/>
            <w:gridSpan w:val="2"/>
          </w:tcPr>
          <w:p>
            <w:pPr>
              <w:pStyle w:val="TableParagraph"/>
              <w:spacing w:line="162" w:lineRule="exact"/>
              <w:ind w:left="191"/>
              <w:rPr>
                <w:sz w:val="16"/>
              </w:rPr>
            </w:pPr>
            <w:r>
              <w:rPr>
                <w:sz w:val="16"/>
              </w:rPr>
              <w:t>4078/300</w:t>
            </w:r>
          </w:p>
        </w:tc>
        <w:tc>
          <w:tcPr>
            <w:tcW w:w="528" w:type="dxa"/>
          </w:tcPr>
          <w:p>
            <w:pPr>
              <w:pStyle w:val="TableParagraph"/>
              <w:spacing w:line="162" w:lineRule="exact"/>
              <w:ind w:left="47"/>
              <w:rPr>
                <w:sz w:val="16"/>
              </w:rPr>
            </w:pPr>
            <w:r>
              <w:rPr>
                <w:sz w:val="16"/>
              </w:rPr>
              <w:t>975</w:t>
            </w:r>
          </w:p>
        </w:tc>
        <w:tc>
          <w:tcPr>
            <w:tcW w:w="528" w:type="dxa"/>
          </w:tcPr>
          <w:p>
            <w:pPr>
              <w:pStyle w:val="TableParagraph"/>
              <w:spacing w:line="162" w:lineRule="exact"/>
              <w:ind w:right="46"/>
              <w:jc w:val="right"/>
              <w:rPr>
                <w:sz w:val="16"/>
              </w:rPr>
            </w:pPr>
            <w:r>
              <w:rPr>
                <w:w w:val="95"/>
                <w:sz w:val="16"/>
              </w:rPr>
              <w:t>482</w:t>
            </w:r>
          </w:p>
        </w:tc>
        <w:tc>
          <w:tcPr>
            <w:tcW w:w="962" w:type="dxa"/>
          </w:tcPr>
          <w:p>
            <w:pPr>
              <w:pStyle w:val="TableParagraph"/>
              <w:spacing w:line="162" w:lineRule="exact"/>
              <w:ind w:right="48"/>
              <w:jc w:val="right"/>
              <w:rPr>
                <w:sz w:val="16"/>
              </w:rPr>
            </w:pPr>
            <w:r>
              <w:rPr>
                <w:w w:val="95"/>
                <w:sz w:val="16"/>
              </w:rPr>
              <w:t>-1.60309</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061</w:t>
            </w:r>
          </w:p>
        </w:tc>
        <w:tc>
          <w:tcPr>
            <w:tcW w:w="480" w:type="dxa"/>
          </w:tcPr>
          <w:p>
            <w:pPr>
              <w:pStyle w:val="TableParagraph"/>
              <w:ind w:left="75" w:right="76"/>
              <w:jc w:val="center"/>
              <w:rPr>
                <w:sz w:val="16"/>
              </w:rPr>
            </w:pPr>
            <w:r>
              <w:rPr>
                <w:sz w:val="16"/>
              </w:rPr>
              <w:t>280</w:t>
            </w:r>
          </w:p>
        </w:tc>
        <w:tc>
          <w:tcPr>
            <w:tcW w:w="938" w:type="dxa"/>
          </w:tcPr>
          <w:p>
            <w:pPr>
              <w:pStyle w:val="TableParagraph"/>
              <w:ind w:left="74" w:right="54"/>
              <w:jc w:val="center"/>
              <w:rPr>
                <w:sz w:val="16"/>
              </w:rPr>
            </w:pPr>
            <w:r>
              <w:rPr>
                <w:sz w:val="16"/>
              </w:rPr>
              <w:t>-4.35990</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975</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502</w:t>
            </w:r>
          </w:p>
        </w:tc>
        <w:tc>
          <w:tcPr>
            <w:tcW w:w="528" w:type="dxa"/>
          </w:tcPr>
          <w:p>
            <w:pPr>
              <w:pStyle w:val="TableParagraph"/>
              <w:ind w:right="46"/>
              <w:jc w:val="right"/>
              <w:rPr>
                <w:sz w:val="16"/>
              </w:rPr>
            </w:pPr>
            <w:r>
              <w:rPr>
                <w:w w:val="95"/>
                <w:sz w:val="16"/>
              </w:rPr>
              <w:t>676</w:t>
            </w:r>
          </w:p>
        </w:tc>
        <w:tc>
          <w:tcPr>
            <w:tcW w:w="962" w:type="dxa"/>
          </w:tcPr>
          <w:p>
            <w:pPr>
              <w:pStyle w:val="TableParagraph"/>
              <w:ind w:right="48"/>
              <w:jc w:val="right"/>
              <w:rPr>
                <w:sz w:val="16"/>
              </w:rPr>
            </w:pPr>
            <w:r>
              <w:rPr>
                <w:w w:val="95"/>
                <w:sz w:val="16"/>
              </w:rPr>
              <w:t>-10.41739</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061</w:t>
            </w:r>
          </w:p>
        </w:tc>
        <w:tc>
          <w:tcPr>
            <w:tcW w:w="480" w:type="dxa"/>
          </w:tcPr>
          <w:p>
            <w:pPr>
              <w:pStyle w:val="TableParagraph"/>
              <w:ind w:left="75" w:right="76"/>
              <w:jc w:val="center"/>
              <w:rPr>
                <w:sz w:val="16"/>
              </w:rPr>
            </w:pPr>
            <w:r>
              <w:rPr>
                <w:sz w:val="16"/>
              </w:rPr>
              <w:t>281</w:t>
            </w:r>
          </w:p>
        </w:tc>
        <w:tc>
          <w:tcPr>
            <w:tcW w:w="938" w:type="dxa"/>
          </w:tcPr>
          <w:p>
            <w:pPr>
              <w:pStyle w:val="TableParagraph"/>
              <w:ind w:left="74" w:right="54"/>
              <w:jc w:val="center"/>
              <w:rPr>
                <w:sz w:val="16"/>
              </w:rPr>
            </w:pPr>
            <w:r>
              <w:rPr>
                <w:sz w:val="16"/>
              </w:rPr>
              <w:t>-4.35970</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975</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502</w:t>
            </w:r>
          </w:p>
        </w:tc>
        <w:tc>
          <w:tcPr>
            <w:tcW w:w="528" w:type="dxa"/>
          </w:tcPr>
          <w:p>
            <w:pPr>
              <w:pStyle w:val="TableParagraph"/>
              <w:ind w:right="46"/>
              <w:jc w:val="right"/>
              <w:rPr>
                <w:sz w:val="16"/>
              </w:rPr>
            </w:pPr>
            <w:r>
              <w:rPr>
                <w:w w:val="95"/>
                <w:sz w:val="16"/>
              </w:rPr>
              <w:t>668</w:t>
            </w:r>
          </w:p>
        </w:tc>
        <w:tc>
          <w:tcPr>
            <w:tcW w:w="962" w:type="dxa"/>
          </w:tcPr>
          <w:p>
            <w:pPr>
              <w:pStyle w:val="TableParagraph"/>
              <w:ind w:right="48"/>
              <w:jc w:val="right"/>
              <w:rPr>
                <w:sz w:val="16"/>
              </w:rPr>
            </w:pPr>
            <w:r>
              <w:rPr>
                <w:w w:val="95"/>
                <w:sz w:val="16"/>
              </w:rPr>
              <w:t>-10.41721</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061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282</w:t>
            </w:r>
          </w:p>
        </w:tc>
        <w:tc>
          <w:tcPr>
            <w:tcW w:w="938" w:type="dxa"/>
          </w:tcPr>
          <w:p>
            <w:pPr>
              <w:pStyle w:val="TableParagraph"/>
              <w:ind w:left="74" w:right="54"/>
              <w:jc w:val="center"/>
              <w:rPr>
                <w:sz w:val="16"/>
              </w:rPr>
            </w:pPr>
            <w:r>
              <w:rPr>
                <w:sz w:val="16"/>
              </w:rPr>
              <w:t>-4.42618</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502</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501</w:t>
            </w:r>
          </w:p>
        </w:tc>
        <w:tc>
          <w:tcPr>
            <w:tcW w:w="528" w:type="dxa"/>
          </w:tcPr>
          <w:p>
            <w:pPr>
              <w:pStyle w:val="TableParagraph"/>
              <w:ind w:right="46"/>
              <w:jc w:val="right"/>
              <w:rPr>
                <w:sz w:val="16"/>
              </w:rPr>
            </w:pPr>
            <w:r>
              <w:rPr>
                <w:w w:val="95"/>
                <w:sz w:val="16"/>
              </w:rPr>
              <w:t>99</w:t>
            </w:r>
          </w:p>
        </w:tc>
        <w:tc>
          <w:tcPr>
            <w:tcW w:w="962" w:type="dxa"/>
          </w:tcPr>
          <w:p>
            <w:pPr>
              <w:pStyle w:val="TableParagraph"/>
              <w:ind w:right="48"/>
              <w:jc w:val="right"/>
              <w:rPr>
                <w:sz w:val="16"/>
              </w:rPr>
            </w:pPr>
            <w:r>
              <w:rPr>
                <w:w w:val="95"/>
                <w:sz w:val="16"/>
              </w:rPr>
              <w:t>-2.41405</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061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283</w:t>
            </w:r>
          </w:p>
        </w:tc>
        <w:tc>
          <w:tcPr>
            <w:tcW w:w="938" w:type="dxa"/>
          </w:tcPr>
          <w:p>
            <w:pPr>
              <w:pStyle w:val="TableParagraph"/>
              <w:ind w:left="74" w:right="54"/>
              <w:jc w:val="center"/>
              <w:rPr>
                <w:sz w:val="16"/>
              </w:rPr>
            </w:pPr>
            <w:r>
              <w:rPr>
                <w:sz w:val="16"/>
              </w:rPr>
              <w:t>-4.42741</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502</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501</w:t>
            </w:r>
          </w:p>
        </w:tc>
        <w:tc>
          <w:tcPr>
            <w:tcW w:w="528" w:type="dxa"/>
          </w:tcPr>
          <w:p>
            <w:pPr>
              <w:pStyle w:val="TableParagraph"/>
              <w:ind w:right="46"/>
              <w:jc w:val="right"/>
              <w:rPr>
                <w:sz w:val="16"/>
              </w:rPr>
            </w:pPr>
            <w:r>
              <w:rPr>
                <w:w w:val="95"/>
                <w:sz w:val="16"/>
              </w:rPr>
              <w:t>94</w:t>
            </w:r>
          </w:p>
        </w:tc>
        <w:tc>
          <w:tcPr>
            <w:tcW w:w="962" w:type="dxa"/>
          </w:tcPr>
          <w:p>
            <w:pPr>
              <w:pStyle w:val="TableParagraph"/>
              <w:ind w:right="48"/>
              <w:jc w:val="right"/>
              <w:rPr>
                <w:sz w:val="16"/>
              </w:rPr>
            </w:pPr>
            <w:r>
              <w:rPr>
                <w:w w:val="95"/>
                <w:sz w:val="16"/>
              </w:rPr>
              <w:t>-2.41337</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281</w:t>
            </w:r>
          </w:p>
        </w:tc>
        <w:tc>
          <w:tcPr>
            <w:tcW w:w="938" w:type="dxa"/>
          </w:tcPr>
          <w:p>
            <w:pPr>
              <w:pStyle w:val="TableParagraph"/>
              <w:ind w:left="74" w:right="54"/>
              <w:jc w:val="center"/>
              <w:rPr>
                <w:sz w:val="16"/>
              </w:rPr>
            </w:pPr>
            <w:r>
              <w:rPr>
                <w:sz w:val="16"/>
              </w:rPr>
              <w:t>-4.36659</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502</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501</w:t>
            </w:r>
          </w:p>
        </w:tc>
        <w:tc>
          <w:tcPr>
            <w:tcW w:w="528" w:type="dxa"/>
          </w:tcPr>
          <w:p>
            <w:pPr>
              <w:pStyle w:val="TableParagraph"/>
              <w:ind w:right="46"/>
              <w:jc w:val="right"/>
              <w:rPr>
                <w:sz w:val="16"/>
              </w:rPr>
            </w:pPr>
            <w:r>
              <w:rPr>
                <w:w w:val="95"/>
                <w:sz w:val="16"/>
              </w:rPr>
              <w:t>95</w:t>
            </w:r>
          </w:p>
        </w:tc>
        <w:tc>
          <w:tcPr>
            <w:tcW w:w="962" w:type="dxa"/>
          </w:tcPr>
          <w:p>
            <w:pPr>
              <w:pStyle w:val="TableParagraph"/>
              <w:ind w:right="48"/>
              <w:jc w:val="right"/>
              <w:rPr>
                <w:sz w:val="16"/>
              </w:rPr>
            </w:pPr>
            <w:r>
              <w:rPr>
                <w:w w:val="95"/>
                <w:sz w:val="16"/>
              </w:rPr>
              <w:t>-2.41375</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279</w:t>
            </w:r>
          </w:p>
        </w:tc>
        <w:tc>
          <w:tcPr>
            <w:tcW w:w="938" w:type="dxa"/>
          </w:tcPr>
          <w:p>
            <w:pPr>
              <w:pStyle w:val="TableParagraph"/>
              <w:ind w:left="74" w:right="54"/>
              <w:jc w:val="center"/>
              <w:rPr>
                <w:sz w:val="16"/>
              </w:rPr>
            </w:pPr>
            <w:r>
              <w:rPr>
                <w:sz w:val="16"/>
              </w:rPr>
              <w:t>-4.36644</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502</w:t>
            </w:r>
          </w:p>
        </w:tc>
        <w:tc>
          <w:tcPr>
            <w:tcW w:w="1008" w:type="dxa"/>
            <w:gridSpan w:val="2"/>
          </w:tcPr>
          <w:p>
            <w:pPr>
              <w:pStyle w:val="TableParagraph"/>
              <w:ind w:left="191"/>
              <w:rPr>
                <w:sz w:val="16"/>
              </w:rPr>
            </w:pPr>
            <w:r>
              <w:rPr>
                <w:sz w:val="16"/>
              </w:rPr>
              <w:t>4078/300</w:t>
            </w:r>
          </w:p>
        </w:tc>
        <w:tc>
          <w:tcPr>
            <w:tcW w:w="528" w:type="dxa"/>
          </w:tcPr>
          <w:p>
            <w:pPr>
              <w:pStyle w:val="TableParagraph"/>
              <w:ind w:left="47"/>
              <w:rPr>
                <w:sz w:val="16"/>
              </w:rPr>
            </w:pPr>
            <w:r>
              <w:rPr>
                <w:sz w:val="16"/>
              </w:rPr>
              <w:t>501</w:t>
            </w:r>
          </w:p>
        </w:tc>
        <w:tc>
          <w:tcPr>
            <w:tcW w:w="528" w:type="dxa"/>
          </w:tcPr>
          <w:p>
            <w:pPr>
              <w:pStyle w:val="TableParagraph"/>
              <w:ind w:right="46"/>
              <w:jc w:val="right"/>
              <w:rPr>
                <w:sz w:val="16"/>
              </w:rPr>
            </w:pPr>
            <w:r>
              <w:rPr>
                <w:w w:val="95"/>
                <w:sz w:val="16"/>
              </w:rPr>
              <w:t>96</w:t>
            </w:r>
          </w:p>
        </w:tc>
        <w:tc>
          <w:tcPr>
            <w:tcW w:w="962" w:type="dxa"/>
          </w:tcPr>
          <w:p>
            <w:pPr>
              <w:pStyle w:val="TableParagraph"/>
              <w:ind w:right="48"/>
              <w:jc w:val="right"/>
              <w:rPr>
                <w:sz w:val="16"/>
              </w:rPr>
            </w:pPr>
            <w:r>
              <w:rPr>
                <w:w w:val="95"/>
                <w:sz w:val="16"/>
              </w:rPr>
              <w:t>-2.41406</w:t>
            </w:r>
          </w:p>
        </w:tc>
      </w:tr>
      <w:tr>
        <w:trPr>
          <w:trHeight w:val="362" w:hRule="atLeast"/>
        </w:trPr>
        <w:tc>
          <w:tcPr>
            <w:tcW w:w="866" w:type="dxa"/>
          </w:tcPr>
          <w:p>
            <w:pPr>
              <w:pStyle w:val="TableParagraph"/>
              <w:spacing w:line="240" w:lineRule="auto"/>
              <w:ind w:left="50"/>
              <w:rPr>
                <w:sz w:val="16"/>
              </w:rPr>
            </w:pPr>
            <w:r>
              <w:rPr>
                <w:sz w:val="16"/>
              </w:rPr>
              <w:t>4078/411</w:t>
            </w:r>
          </w:p>
          <w:p>
            <w:pPr>
              <w:pStyle w:val="TableParagraph"/>
              <w:ind w:left="50"/>
              <w:rPr>
                <w:sz w:val="16"/>
              </w:rPr>
            </w:pPr>
            <w:r>
              <w:rPr>
                <w:sz w:val="16"/>
              </w:rPr>
              <w:t>4078/411</w:t>
            </w:r>
          </w:p>
        </w:tc>
        <w:tc>
          <w:tcPr>
            <w:tcW w:w="624" w:type="dxa"/>
          </w:tcPr>
          <w:p>
            <w:pPr>
              <w:pStyle w:val="TableParagraph"/>
              <w:spacing w:line="240" w:lineRule="auto"/>
              <w:ind w:left="47"/>
              <w:rPr>
                <w:sz w:val="16"/>
              </w:rPr>
            </w:pPr>
            <w:r>
              <w:rPr>
                <w:sz w:val="16"/>
              </w:rPr>
              <w:t>461</w:t>
            </w:r>
          </w:p>
          <w:p>
            <w:pPr>
              <w:pStyle w:val="TableParagraph"/>
              <w:ind w:left="47"/>
              <w:rPr>
                <w:sz w:val="16"/>
              </w:rPr>
            </w:pPr>
            <w:r>
              <w:rPr>
                <w:sz w:val="16"/>
              </w:rPr>
              <w:t>461</w:t>
            </w:r>
          </w:p>
        </w:tc>
        <w:tc>
          <w:tcPr>
            <w:tcW w:w="912" w:type="dxa"/>
          </w:tcPr>
          <w:p>
            <w:pPr>
              <w:pStyle w:val="TableParagraph"/>
              <w:spacing w:line="240" w:lineRule="auto"/>
              <w:ind w:left="95"/>
              <w:rPr>
                <w:sz w:val="16"/>
              </w:rPr>
            </w:pPr>
            <w:r>
              <w:rPr>
                <w:sz w:val="16"/>
              </w:rPr>
              <w:t>4078/411</w:t>
            </w:r>
          </w:p>
          <w:p>
            <w:pPr>
              <w:pStyle w:val="TableParagraph"/>
              <w:ind w:left="95"/>
              <w:rPr>
                <w:sz w:val="16"/>
              </w:rPr>
            </w:pPr>
            <w:r>
              <w:rPr>
                <w:sz w:val="16"/>
              </w:rPr>
              <w:t>4078/411</w:t>
            </w:r>
          </w:p>
        </w:tc>
        <w:tc>
          <w:tcPr>
            <w:tcW w:w="624" w:type="dxa"/>
          </w:tcPr>
          <w:p>
            <w:pPr>
              <w:pStyle w:val="TableParagraph"/>
              <w:spacing w:line="240" w:lineRule="auto"/>
              <w:ind w:left="47"/>
              <w:rPr>
                <w:sz w:val="16"/>
              </w:rPr>
            </w:pPr>
            <w:r>
              <w:rPr>
                <w:sz w:val="16"/>
              </w:rPr>
              <w:t>661</w:t>
            </w:r>
          </w:p>
          <w:p>
            <w:pPr>
              <w:pStyle w:val="TableParagraph"/>
              <w:ind w:left="47"/>
              <w:rPr>
                <w:sz w:val="16"/>
              </w:rPr>
            </w:pPr>
            <w:r>
              <w:rPr>
                <w:sz w:val="16"/>
              </w:rPr>
              <w:t>661</w:t>
            </w:r>
          </w:p>
        </w:tc>
        <w:tc>
          <w:tcPr>
            <w:tcW w:w="480" w:type="dxa"/>
          </w:tcPr>
          <w:p>
            <w:pPr>
              <w:pStyle w:val="TableParagraph"/>
              <w:spacing w:line="240" w:lineRule="auto"/>
              <w:ind w:left="95"/>
              <w:rPr>
                <w:sz w:val="16"/>
              </w:rPr>
            </w:pPr>
            <w:r>
              <w:rPr>
                <w:sz w:val="16"/>
              </w:rPr>
              <w:t>283</w:t>
            </w:r>
          </w:p>
          <w:p>
            <w:pPr>
              <w:pStyle w:val="TableParagraph"/>
              <w:ind w:left="95"/>
              <w:rPr>
                <w:sz w:val="16"/>
              </w:rPr>
            </w:pPr>
            <w:r>
              <w:rPr>
                <w:sz w:val="16"/>
              </w:rPr>
              <w:t>280</w:t>
            </w:r>
          </w:p>
        </w:tc>
        <w:tc>
          <w:tcPr>
            <w:tcW w:w="938" w:type="dxa"/>
          </w:tcPr>
          <w:p>
            <w:pPr>
              <w:pStyle w:val="TableParagraph"/>
              <w:spacing w:line="240" w:lineRule="auto"/>
              <w:ind w:left="95"/>
              <w:rPr>
                <w:sz w:val="16"/>
              </w:rPr>
            </w:pPr>
            <w:r>
              <w:rPr>
                <w:sz w:val="16"/>
              </w:rPr>
              <w:t>-4.40889</w:t>
            </w:r>
          </w:p>
          <w:p>
            <w:pPr>
              <w:pStyle w:val="TableParagraph"/>
              <w:ind w:left="95"/>
              <w:rPr>
                <w:sz w:val="16"/>
              </w:rPr>
            </w:pPr>
            <w:r>
              <w:rPr>
                <w:sz w:val="16"/>
              </w:rPr>
              <w:t>-4.40904</w:t>
            </w:r>
          </w:p>
        </w:tc>
        <w:tc>
          <w:tcPr>
            <w:tcW w:w="844" w:type="dxa"/>
            <w:gridSpan w:val="2"/>
          </w:tcPr>
          <w:p>
            <w:pPr>
              <w:pStyle w:val="TableParagraph"/>
              <w:spacing w:line="181" w:lineRule="exact"/>
              <w:ind w:left="28"/>
              <w:rPr>
                <w:sz w:val="16"/>
              </w:rPr>
            </w:pPr>
            <w:r>
              <w:rPr>
                <w:sz w:val="16"/>
              </w:rPr>
              <w:t>4078/300</w:t>
            </w:r>
          </w:p>
          <w:p>
            <w:pPr>
              <w:pStyle w:val="TableParagraph"/>
              <w:ind w:left="28"/>
              <w:rPr>
                <w:sz w:val="16"/>
              </w:rPr>
            </w:pPr>
            <w:r>
              <w:rPr>
                <w:sz w:val="16"/>
              </w:rPr>
              <w:t>Tunnel</w:t>
            </w:r>
            <w:r>
              <w:rPr>
                <w:spacing w:val="-2"/>
                <w:sz w:val="16"/>
              </w:rPr>
              <w:t> </w:t>
            </w:r>
            <w:r>
              <w:rPr>
                <w:sz w:val="16"/>
              </w:rPr>
              <w:t>-</w:t>
            </w:r>
          </w:p>
        </w:tc>
        <w:tc>
          <w:tcPr>
            <w:tcW w:w="1536" w:type="dxa"/>
            <w:gridSpan w:val="3"/>
          </w:tcPr>
          <w:p>
            <w:pPr>
              <w:pStyle w:val="TableParagraph"/>
              <w:tabs>
                <w:tab w:pos="719" w:val="left" w:leader="none"/>
              </w:tabs>
              <w:spacing w:line="181" w:lineRule="exact"/>
              <w:ind w:left="47"/>
              <w:rPr>
                <w:sz w:val="16"/>
              </w:rPr>
            </w:pPr>
            <w:r>
              <w:rPr>
                <w:sz w:val="16"/>
              </w:rPr>
              <w:t>502</w:t>
              <w:tab/>
              <w:t>4078/300</w:t>
            </w:r>
          </w:p>
          <w:p>
            <w:pPr>
              <w:pStyle w:val="TableParagraph"/>
              <w:ind w:left="47"/>
              <w:rPr>
                <w:sz w:val="16"/>
              </w:rPr>
            </w:pPr>
            <w:r>
              <w:rPr>
                <w:sz w:val="16"/>
              </w:rPr>
              <w:t>Copenhagen</w:t>
            </w:r>
          </w:p>
        </w:tc>
        <w:tc>
          <w:tcPr>
            <w:tcW w:w="528" w:type="dxa"/>
          </w:tcPr>
          <w:p>
            <w:pPr>
              <w:pStyle w:val="TableParagraph"/>
              <w:spacing w:line="181" w:lineRule="exact"/>
              <w:ind w:left="47"/>
              <w:rPr>
                <w:sz w:val="16"/>
              </w:rPr>
            </w:pPr>
            <w:r>
              <w:rPr>
                <w:sz w:val="16"/>
              </w:rPr>
              <w:t>501</w:t>
            </w:r>
          </w:p>
        </w:tc>
        <w:tc>
          <w:tcPr>
            <w:tcW w:w="528" w:type="dxa"/>
          </w:tcPr>
          <w:p>
            <w:pPr>
              <w:pStyle w:val="TableParagraph"/>
              <w:spacing w:line="181" w:lineRule="exact"/>
              <w:ind w:right="46"/>
              <w:jc w:val="right"/>
              <w:rPr>
                <w:sz w:val="16"/>
              </w:rPr>
            </w:pPr>
            <w:r>
              <w:rPr>
                <w:w w:val="95"/>
                <w:sz w:val="16"/>
              </w:rPr>
              <w:t>94</w:t>
            </w:r>
          </w:p>
        </w:tc>
        <w:tc>
          <w:tcPr>
            <w:tcW w:w="962" w:type="dxa"/>
          </w:tcPr>
          <w:p>
            <w:pPr>
              <w:pStyle w:val="TableParagraph"/>
              <w:spacing w:line="181" w:lineRule="exact"/>
              <w:ind w:right="48"/>
              <w:jc w:val="right"/>
              <w:rPr>
                <w:sz w:val="16"/>
              </w:rPr>
            </w:pPr>
            <w:r>
              <w:rPr>
                <w:w w:val="95"/>
                <w:sz w:val="16"/>
              </w:rPr>
              <w:t>-2.41392</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283</w:t>
            </w:r>
          </w:p>
        </w:tc>
        <w:tc>
          <w:tcPr>
            <w:tcW w:w="938" w:type="dxa"/>
          </w:tcPr>
          <w:p>
            <w:pPr>
              <w:pStyle w:val="TableParagraph"/>
              <w:ind w:left="74" w:right="54"/>
              <w:jc w:val="center"/>
              <w:rPr>
                <w:sz w:val="16"/>
              </w:rPr>
            </w:pPr>
            <w:r>
              <w:rPr>
                <w:sz w:val="16"/>
              </w:rPr>
              <w:t>-4.37433</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501</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409</w:t>
            </w:r>
          </w:p>
        </w:tc>
        <w:tc>
          <w:tcPr>
            <w:tcW w:w="528" w:type="dxa"/>
          </w:tcPr>
          <w:p>
            <w:pPr>
              <w:pStyle w:val="TableParagraph"/>
              <w:ind w:right="46"/>
              <w:jc w:val="right"/>
              <w:rPr>
                <w:sz w:val="16"/>
              </w:rPr>
            </w:pPr>
            <w:r>
              <w:rPr>
                <w:w w:val="95"/>
                <w:sz w:val="16"/>
              </w:rPr>
              <w:t>331</w:t>
            </w:r>
          </w:p>
        </w:tc>
        <w:tc>
          <w:tcPr>
            <w:tcW w:w="962" w:type="dxa"/>
          </w:tcPr>
          <w:p>
            <w:pPr>
              <w:pStyle w:val="TableParagraph"/>
              <w:ind w:right="48"/>
              <w:jc w:val="right"/>
              <w:rPr>
                <w:sz w:val="16"/>
              </w:rPr>
            </w:pPr>
            <w:r>
              <w:rPr>
                <w:w w:val="95"/>
                <w:sz w:val="16"/>
              </w:rPr>
              <w:t>-6.50129</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280</w:t>
            </w:r>
          </w:p>
        </w:tc>
        <w:tc>
          <w:tcPr>
            <w:tcW w:w="938" w:type="dxa"/>
          </w:tcPr>
          <w:p>
            <w:pPr>
              <w:pStyle w:val="TableParagraph"/>
              <w:ind w:left="74" w:right="54"/>
              <w:jc w:val="center"/>
              <w:rPr>
                <w:sz w:val="16"/>
              </w:rPr>
            </w:pPr>
            <w:r>
              <w:rPr>
                <w:sz w:val="16"/>
              </w:rPr>
              <w:t>-4.37394</w:t>
            </w:r>
          </w:p>
        </w:tc>
        <w:tc>
          <w:tcPr>
            <w:tcW w:w="844" w:type="dxa"/>
            <w:gridSpan w:val="2"/>
          </w:tcPr>
          <w:p>
            <w:pPr>
              <w:pStyle w:val="TableParagraph"/>
              <w:ind w:left="28"/>
              <w:rPr>
                <w:sz w:val="16"/>
              </w:rPr>
            </w:pPr>
            <w:r>
              <w:rPr>
                <w:sz w:val="16"/>
              </w:rPr>
              <w:t>4078/300</w:t>
            </w:r>
          </w:p>
        </w:tc>
        <w:tc>
          <w:tcPr>
            <w:tcW w:w="528" w:type="dxa"/>
          </w:tcPr>
          <w:p>
            <w:pPr>
              <w:pStyle w:val="TableParagraph"/>
              <w:ind w:left="47"/>
              <w:rPr>
                <w:sz w:val="16"/>
              </w:rPr>
            </w:pPr>
            <w:r>
              <w:rPr>
                <w:sz w:val="16"/>
              </w:rPr>
              <w:t>501</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409</w:t>
            </w:r>
          </w:p>
        </w:tc>
        <w:tc>
          <w:tcPr>
            <w:tcW w:w="528" w:type="dxa"/>
          </w:tcPr>
          <w:p>
            <w:pPr>
              <w:pStyle w:val="TableParagraph"/>
              <w:ind w:right="46"/>
              <w:jc w:val="right"/>
              <w:rPr>
                <w:sz w:val="16"/>
              </w:rPr>
            </w:pPr>
            <w:r>
              <w:rPr>
                <w:w w:val="95"/>
                <w:sz w:val="16"/>
              </w:rPr>
              <w:t>272</w:t>
            </w:r>
          </w:p>
        </w:tc>
        <w:tc>
          <w:tcPr>
            <w:tcW w:w="962" w:type="dxa"/>
          </w:tcPr>
          <w:p>
            <w:pPr>
              <w:pStyle w:val="TableParagraph"/>
              <w:ind w:right="48"/>
              <w:jc w:val="right"/>
              <w:rPr>
                <w:sz w:val="16"/>
              </w:rPr>
            </w:pPr>
            <w:r>
              <w:rPr>
                <w:w w:val="95"/>
                <w:sz w:val="16"/>
              </w:rPr>
              <w:t>-6.50114</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4078/412</w:t>
            </w:r>
          </w:p>
        </w:tc>
        <w:tc>
          <w:tcPr>
            <w:tcW w:w="624" w:type="dxa"/>
          </w:tcPr>
          <w:p>
            <w:pPr>
              <w:pStyle w:val="TableParagraph"/>
              <w:ind w:left="47"/>
              <w:rPr>
                <w:sz w:val="16"/>
              </w:rPr>
            </w:pPr>
            <w:r>
              <w:rPr>
                <w:sz w:val="16"/>
              </w:rPr>
              <w:t>061</w:t>
            </w:r>
          </w:p>
        </w:tc>
        <w:tc>
          <w:tcPr>
            <w:tcW w:w="480" w:type="dxa"/>
          </w:tcPr>
          <w:p>
            <w:pPr>
              <w:pStyle w:val="TableParagraph"/>
              <w:ind w:left="75" w:right="76"/>
              <w:jc w:val="center"/>
              <w:rPr>
                <w:sz w:val="16"/>
              </w:rPr>
            </w:pPr>
            <w:r>
              <w:rPr>
                <w:sz w:val="16"/>
              </w:rPr>
              <w:t>282</w:t>
            </w:r>
          </w:p>
        </w:tc>
        <w:tc>
          <w:tcPr>
            <w:tcW w:w="938" w:type="dxa"/>
          </w:tcPr>
          <w:p>
            <w:pPr>
              <w:pStyle w:val="TableParagraph"/>
              <w:ind w:left="74" w:right="54"/>
              <w:jc w:val="center"/>
              <w:rPr>
                <w:sz w:val="16"/>
              </w:rPr>
            </w:pPr>
            <w:r>
              <w:rPr>
                <w:sz w:val="16"/>
              </w:rPr>
              <w:t>-4.39739</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409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919</w:t>
            </w:r>
          </w:p>
        </w:tc>
        <w:tc>
          <w:tcPr>
            <w:tcW w:w="528" w:type="dxa"/>
          </w:tcPr>
          <w:p>
            <w:pPr>
              <w:pStyle w:val="TableParagraph"/>
              <w:ind w:right="46"/>
              <w:jc w:val="right"/>
              <w:rPr>
                <w:sz w:val="16"/>
              </w:rPr>
            </w:pPr>
            <w:r>
              <w:rPr>
                <w:w w:val="95"/>
                <w:sz w:val="16"/>
              </w:rPr>
              <w:t>356</w:t>
            </w:r>
          </w:p>
        </w:tc>
        <w:tc>
          <w:tcPr>
            <w:tcW w:w="962" w:type="dxa"/>
          </w:tcPr>
          <w:p>
            <w:pPr>
              <w:pStyle w:val="TableParagraph"/>
              <w:ind w:right="48"/>
              <w:jc w:val="right"/>
              <w:rPr>
                <w:sz w:val="16"/>
              </w:rPr>
            </w:pPr>
            <w:r>
              <w:rPr>
                <w:w w:val="95"/>
                <w:sz w:val="16"/>
              </w:rPr>
              <w:t>-5.05040</w:t>
            </w:r>
          </w:p>
        </w:tc>
      </w:tr>
      <w:tr>
        <w:trPr>
          <w:trHeight w:val="181" w:hRule="atLeast"/>
        </w:trPr>
        <w:tc>
          <w:tcPr>
            <w:tcW w:w="866" w:type="dxa"/>
          </w:tcPr>
          <w:p>
            <w:pPr>
              <w:pStyle w:val="TableParagraph"/>
              <w:ind w:left="29" w:right="28"/>
              <w:jc w:val="center"/>
              <w:rPr>
                <w:sz w:val="16"/>
              </w:rPr>
            </w:pPr>
            <w:r>
              <w:rPr>
                <w:sz w:val="16"/>
              </w:rPr>
              <w:t>4078/411</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4078/412</w:t>
            </w:r>
          </w:p>
        </w:tc>
        <w:tc>
          <w:tcPr>
            <w:tcW w:w="624" w:type="dxa"/>
          </w:tcPr>
          <w:p>
            <w:pPr>
              <w:pStyle w:val="TableParagraph"/>
              <w:ind w:left="47"/>
              <w:rPr>
                <w:sz w:val="16"/>
              </w:rPr>
            </w:pPr>
            <w:r>
              <w:rPr>
                <w:sz w:val="16"/>
              </w:rPr>
              <w:t>061</w:t>
            </w:r>
          </w:p>
        </w:tc>
        <w:tc>
          <w:tcPr>
            <w:tcW w:w="480" w:type="dxa"/>
          </w:tcPr>
          <w:p>
            <w:pPr>
              <w:pStyle w:val="TableParagraph"/>
              <w:ind w:left="75" w:right="76"/>
              <w:jc w:val="center"/>
              <w:rPr>
                <w:sz w:val="16"/>
              </w:rPr>
            </w:pPr>
            <w:r>
              <w:rPr>
                <w:sz w:val="16"/>
              </w:rPr>
              <w:t>279</w:t>
            </w:r>
          </w:p>
        </w:tc>
        <w:tc>
          <w:tcPr>
            <w:tcW w:w="938" w:type="dxa"/>
          </w:tcPr>
          <w:p>
            <w:pPr>
              <w:pStyle w:val="TableParagraph"/>
              <w:ind w:left="74" w:right="54"/>
              <w:jc w:val="center"/>
              <w:rPr>
                <w:sz w:val="16"/>
              </w:rPr>
            </w:pPr>
            <w:r>
              <w:rPr>
                <w:sz w:val="16"/>
              </w:rPr>
              <w:t>-4.39711</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409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919</w:t>
            </w:r>
          </w:p>
        </w:tc>
        <w:tc>
          <w:tcPr>
            <w:tcW w:w="528" w:type="dxa"/>
          </w:tcPr>
          <w:p>
            <w:pPr>
              <w:pStyle w:val="TableParagraph"/>
              <w:ind w:right="46"/>
              <w:jc w:val="right"/>
              <w:rPr>
                <w:sz w:val="16"/>
              </w:rPr>
            </w:pPr>
            <w:r>
              <w:rPr>
                <w:w w:val="95"/>
                <w:sz w:val="16"/>
              </w:rPr>
              <w:t>357</w:t>
            </w:r>
          </w:p>
        </w:tc>
        <w:tc>
          <w:tcPr>
            <w:tcW w:w="962" w:type="dxa"/>
          </w:tcPr>
          <w:p>
            <w:pPr>
              <w:pStyle w:val="TableParagraph"/>
              <w:ind w:right="48"/>
              <w:jc w:val="right"/>
              <w:rPr>
                <w:sz w:val="16"/>
              </w:rPr>
            </w:pPr>
            <w:r>
              <w:rPr>
                <w:w w:val="95"/>
                <w:sz w:val="16"/>
              </w:rPr>
              <w:t>-5.05012</w:t>
            </w:r>
          </w:p>
        </w:tc>
      </w:tr>
      <w:tr>
        <w:trPr>
          <w:trHeight w:val="181" w:hRule="atLeast"/>
        </w:trPr>
        <w:tc>
          <w:tcPr>
            <w:tcW w:w="866" w:type="dxa"/>
          </w:tcPr>
          <w:p>
            <w:pPr>
              <w:pStyle w:val="TableParagraph"/>
              <w:ind w:left="29" w:right="28"/>
              <w:jc w:val="center"/>
              <w:rPr>
                <w:sz w:val="16"/>
              </w:rPr>
            </w:pPr>
            <w:r>
              <w:rPr>
                <w:sz w:val="16"/>
              </w:rPr>
              <w:t>4078/412</w:t>
            </w:r>
          </w:p>
        </w:tc>
        <w:tc>
          <w:tcPr>
            <w:tcW w:w="624" w:type="dxa"/>
          </w:tcPr>
          <w:p>
            <w:pPr>
              <w:pStyle w:val="TableParagraph"/>
              <w:ind w:left="47"/>
              <w:rPr>
                <w:sz w:val="16"/>
              </w:rPr>
            </w:pPr>
            <w:r>
              <w:rPr>
                <w:sz w:val="16"/>
              </w:rPr>
              <w:t>061</w:t>
            </w:r>
          </w:p>
        </w:tc>
        <w:tc>
          <w:tcPr>
            <w:tcW w:w="912" w:type="dxa"/>
          </w:tcPr>
          <w:p>
            <w:pPr>
              <w:pStyle w:val="TableParagraph"/>
              <w:ind w:right="46"/>
              <w:jc w:val="right"/>
              <w:rPr>
                <w:sz w:val="16"/>
              </w:rPr>
            </w:pPr>
            <w:r>
              <w:rPr>
                <w:w w:val="95"/>
                <w:sz w:val="16"/>
              </w:rPr>
              <w:t>4078/412</w:t>
            </w:r>
          </w:p>
        </w:tc>
        <w:tc>
          <w:tcPr>
            <w:tcW w:w="624" w:type="dxa"/>
          </w:tcPr>
          <w:p>
            <w:pPr>
              <w:pStyle w:val="TableParagraph"/>
              <w:ind w:left="47"/>
              <w:rPr>
                <w:sz w:val="16"/>
              </w:rPr>
            </w:pPr>
            <w:r>
              <w:rPr>
                <w:sz w:val="16"/>
              </w:rPr>
              <w:t>261</w:t>
            </w:r>
          </w:p>
        </w:tc>
        <w:tc>
          <w:tcPr>
            <w:tcW w:w="480" w:type="dxa"/>
          </w:tcPr>
          <w:p>
            <w:pPr>
              <w:pStyle w:val="TableParagraph"/>
              <w:ind w:left="75" w:right="76"/>
              <w:jc w:val="center"/>
              <w:rPr>
                <w:sz w:val="16"/>
              </w:rPr>
            </w:pPr>
            <w:r>
              <w:rPr>
                <w:sz w:val="16"/>
              </w:rPr>
              <w:t>244</w:t>
            </w:r>
          </w:p>
        </w:tc>
        <w:tc>
          <w:tcPr>
            <w:tcW w:w="938" w:type="dxa"/>
          </w:tcPr>
          <w:p>
            <w:pPr>
              <w:pStyle w:val="TableParagraph"/>
              <w:ind w:left="74" w:right="54"/>
              <w:jc w:val="center"/>
              <w:rPr>
                <w:sz w:val="16"/>
              </w:rPr>
            </w:pPr>
            <w:r>
              <w:rPr>
                <w:sz w:val="16"/>
              </w:rPr>
              <w:t>-3.73762</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919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719</w:t>
            </w:r>
          </w:p>
        </w:tc>
        <w:tc>
          <w:tcPr>
            <w:tcW w:w="528" w:type="dxa"/>
          </w:tcPr>
          <w:p>
            <w:pPr>
              <w:pStyle w:val="TableParagraph"/>
              <w:ind w:right="46"/>
              <w:jc w:val="right"/>
              <w:rPr>
                <w:sz w:val="16"/>
              </w:rPr>
            </w:pPr>
            <w:r>
              <w:rPr>
                <w:w w:val="95"/>
                <w:sz w:val="16"/>
              </w:rPr>
              <w:t>350</w:t>
            </w:r>
          </w:p>
        </w:tc>
        <w:tc>
          <w:tcPr>
            <w:tcW w:w="962" w:type="dxa"/>
          </w:tcPr>
          <w:p>
            <w:pPr>
              <w:pStyle w:val="TableParagraph"/>
              <w:ind w:right="48"/>
              <w:jc w:val="right"/>
              <w:rPr>
                <w:sz w:val="16"/>
              </w:rPr>
            </w:pPr>
            <w:r>
              <w:rPr>
                <w:w w:val="95"/>
                <w:sz w:val="16"/>
              </w:rPr>
              <w:t>-1.68694</w:t>
            </w:r>
          </w:p>
        </w:tc>
      </w:tr>
      <w:tr>
        <w:trPr>
          <w:trHeight w:val="181" w:hRule="atLeast"/>
        </w:trPr>
        <w:tc>
          <w:tcPr>
            <w:tcW w:w="866" w:type="dxa"/>
          </w:tcPr>
          <w:p>
            <w:pPr>
              <w:pStyle w:val="TableParagraph"/>
              <w:spacing w:line="162" w:lineRule="exact"/>
              <w:ind w:left="29" w:right="28"/>
              <w:jc w:val="center"/>
              <w:rPr>
                <w:sz w:val="16"/>
              </w:rPr>
            </w:pPr>
            <w:r>
              <w:rPr>
                <w:sz w:val="16"/>
              </w:rPr>
              <w:t>4078/412</w:t>
            </w:r>
          </w:p>
        </w:tc>
        <w:tc>
          <w:tcPr>
            <w:tcW w:w="624" w:type="dxa"/>
          </w:tcPr>
          <w:p>
            <w:pPr>
              <w:pStyle w:val="TableParagraph"/>
              <w:spacing w:line="162" w:lineRule="exact"/>
              <w:ind w:left="47"/>
              <w:rPr>
                <w:sz w:val="16"/>
              </w:rPr>
            </w:pPr>
            <w:r>
              <w:rPr>
                <w:sz w:val="16"/>
              </w:rPr>
              <w:t>061</w:t>
            </w:r>
          </w:p>
        </w:tc>
        <w:tc>
          <w:tcPr>
            <w:tcW w:w="912" w:type="dxa"/>
          </w:tcPr>
          <w:p>
            <w:pPr>
              <w:pStyle w:val="TableParagraph"/>
              <w:spacing w:line="162" w:lineRule="exact"/>
              <w:ind w:right="46"/>
              <w:jc w:val="right"/>
              <w:rPr>
                <w:sz w:val="16"/>
              </w:rPr>
            </w:pPr>
            <w:r>
              <w:rPr>
                <w:w w:val="95"/>
                <w:sz w:val="16"/>
              </w:rPr>
              <w:t>4078/412</w:t>
            </w:r>
          </w:p>
        </w:tc>
        <w:tc>
          <w:tcPr>
            <w:tcW w:w="624" w:type="dxa"/>
          </w:tcPr>
          <w:p>
            <w:pPr>
              <w:pStyle w:val="TableParagraph"/>
              <w:spacing w:line="162" w:lineRule="exact"/>
              <w:ind w:left="47"/>
              <w:rPr>
                <w:sz w:val="16"/>
              </w:rPr>
            </w:pPr>
            <w:r>
              <w:rPr>
                <w:sz w:val="16"/>
              </w:rPr>
              <w:t>261</w:t>
            </w:r>
          </w:p>
        </w:tc>
        <w:tc>
          <w:tcPr>
            <w:tcW w:w="480" w:type="dxa"/>
          </w:tcPr>
          <w:p>
            <w:pPr>
              <w:pStyle w:val="TableParagraph"/>
              <w:spacing w:line="162" w:lineRule="exact"/>
              <w:ind w:left="75" w:right="76"/>
              <w:jc w:val="center"/>
              <w:rPr>
                <w:sz w:val="16"/>
              </w:rPr>
            </w:pPr>
            <w:r>
              <w:rPr>
                <w:sz w:val="16"/>
              </w:rPr>
              <w:t>239</w:t>
            </w:r>
          </w:p>
        </w:tc>
        <w:tc>
          <w:tcPr>
            <w:tcW w:w="938" w:type="dxa"/>
          </w:tcPr>
          <w:p>
            <w:pPr>
              <w:pStyle w:val="TableParagraph"/>
              <w:spacing w:line="162" w:lineRule="exact"/>
              <w:ind w:left="74" w:right="54"/>
              <w:jc w:val="center"/>
              <w:rPr>
                <w:sz w:val="16"/>
              </w:rPr>
            </w:pPr>
            <w:r>
              <w:rPr>
                <w:sz w:val="16"/>
              </w:rPr>
              <w:t>-3.73690</w:t>
            </w:r>
          </w:p>
        </w:tc>
        <w:tc>
          <w:tcPr>
            <w:tcW w:w="652" w:type="dxa"/>
          </w:tcPr>
          <w:p>
            <w:pPr>
              <w:pStyle w:val="TableParagraph"/>
              <w:spacing w:line="162" w:lineRule="exact"/>
              <w:ind w:left="28"/>
              <w:rPr>
                <w:sz w:val="16"/>
              </w:rPr>
            </w:pPr>
            <w:r>
              <w:rPr>
                <w:sz w:val="16"/>
              </w:rPr>
              <w:t>4078/1</w:t>
            </w:r>
          </w:p>
        </w:tc>
        <w:tc>
          <w:tcPr>
            <w:tcW w:w="720" w:type="dxa"/>
            <w:gridSpan w:val="2"/>
          </w:tcPr>
          <w:p>
            <w:pPr>
              <w:pStyle w:val="TableParagraph"/>
              <w:spacing w:line="162" w:lineRule="exact"/>
              <w:ind w:left="47"/>
              <w:rPr>
                <w:sz w:val="16"/>
              </w:rPr>
            </w:pPr>
            <w:r>
              <w:rPr>
                <w:sz w:val="16"/>
              </w:rPr>
              <w:t>919</w:t>
            </w:r>
          </w:p>
        </w:tc>
        <w:tc>
          <w:tcPr>
            <w:tcW w:w="816" w:type="dxa"/>
          </w:tcPr>
          <w:p>
            <w:pPr>
              <w:pStyle w:val="TableParagraph"/>
              <w:spacing w:line="162" w:lineRule="exact"/>
              <w:ind w:right="46"/>
              <w:jc w:val="right"/>
              <w:rPr>
                <w:sz w:val="16"/>
              </w:rPr>
            </w:pPr>
            <w:r>
              <w:rPr>
                <w:w w:val="95"/>
                <w:sz w:val="16"/>
              </w:rPr>
              <w:t>4078/1</w:t>
            </w:r>
          </w:p>
        </w:tc>
        <w:tc>
          <w:tcPr>
            <w:tcW w:w="720" w:type="dxa"/>
            <w:gridSpan w:val="2"/>
          </w:tcPr>
          <w:p>
            <w:pPr>
              <w:pStyle w:val="TableParagraph"/>
              <w:spacing w:line="162" w:lineRule="exact"/>
              <w:ind w:left="47"/>
              <w:rPr>
                <w:sz w:val="16"/>
              </w:rPr>
            </w:pPr>
            <w:r>
              <w:rPr>
                <w:sz w:val="16"/>
              </w:rPr>
              <w:t>719</w:t>
            </w:r>
          </w:p>
        </w:tc>
        <w:tc>
          <w:tcPr>
            <w:tcW w:w="528" w:type="dxa"/>
          </w:tcPr>
          <w:p>
            <w:pPr>
              <w:pStyle w:val="TableParagraph"/>
              <w:spacing w:line="162" w:lineRule="exact"/>
              <w:ind w:right="46"/>
              <w:jc w:val="right"/>
              <w:rPr>
                <w:sz w:val="16"/>
              </w:rPr>
            </w:pPr>
            <w:r>
              <w:rPr>
                <w:w w:val="95"/>
                <w:sz w:val="16"/>
              </w:rPr>
              <w:t>351</w:t>
            </w:r>
          </w:p>
        </w:tc>
        <w:tc>
          <w:tcPr>
            <w:tcW w:w="962" w:type="dxa"/>
          </w:tcPr>
          <w:p>
            <w:pPr>
              <w:pStyle w:val="TableParagraph"/>
              <w:spacing w:line="162" w:lineRule="exact"/>
              <w:ind w:right="48"/>
              <w:jc w:val="right"/>
              <w:rPr>
                <w:sz w:val="16"/>
              </w:rPr>
            </w:pPr>
            <w:r>
              <w:rPr>
                <w:w w:val="95"/>
                <w:sz w:val="16"/>
              </w:rPr>
              <w:t>-1.68650</w:t>
            </w:r>
          </w:p>
        </w:tc>
      </w:tr>
      <w:tr>
        <w:trPr>
          <w:trHeight w:val="181" w:hRule="atLeast"/>
        </w:trPr>
        <w:tc>
          <w:tcPr>
            <w:tcW w:w="866" w:type="dxa"/>
          </w:tcPr>
          <w:p>
            <w:pPr>
              <w:pStyle w:val="TableParagraph"/>
              <w:ind w:left="29" w:right="28"/>
              <w:jc w:val="center"/>
              <w:rPr>
                <w:sz w:val="16"/>
              </w:rPr>
            </w:pPr>
            <w:r>
              <w:rPr>
                <w:sz w:val="16"/>
              </w:rPr>
              <w:t>4078/412</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4078/412</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245</w:t>
            </w:r>
          </w:p>
        </w:tc>
        <w:tc>
          <w:tcPr>
            <w:tcW w:w="938" w:type="dxa"/>
          </w:tcPr>
          <w:p>
            <w:pPr>
              <w:pStyle w:val="TableParagraph"/>
              <w:ind w:left="74" w:right="54"/>
              <w:jc w:val="center"/>
              <w:rPr>
                <w:sz w:val="16"/>
              </w:rPr>
            </w:pPr>
            <w:r>
              <w:rPr>
                <w:sz w:val="16"/>
              </w:rPr>
              <w:t>-3.80004</w:t>
            </w:r>
          </w:p>
        </w:tc>
        <w:tc>
          <w:tcPr>
            <w:tcW w:w="652" w:type="dxa"/>
          </w:tcPr>
          <w:p>
            <w:pPr>
              <w:pStyle w:val="TableParagraph"/>
              <w:spacing w:line="162" w:lineRule="exact"/>
              <w:ind w:left="28"/>
              <w:rPr>
                <w:sz w:val="16"/>
              </w:rPr>
            </w:pPr>
            <w:r>
              <w:rPr>
                <w:sz w:val="16"/>
              </w:rPr>
              <w:t>4078/1</w:t>
            </w:r>
          </w:p>
        </w:tc>
        <w:tc>
          <w:tcPr>
            <w:tcW w:w="720" w:type="dxa"/>
            <w:gridSpan w:val="2"/>
          </w:tcPr>
          <w:p>
            <w:pPr>
              <w:pStyle w:val="TableParagraph"/>
              <w:spacing w:line="162" w:lineRule="exact"/>
              <w:ind w:left="47"/>
              <w:rPr>
                <w:sz w:val="16"/>
              </w:rPr>
            </w:pPr>
            <w:r>
              <w:rPr>
                <w:sz w:val="16"/>
              </w:rPr>
              <w:t>719</w:t>
            </w:r>
          </w:p>
        </w:tc>
        <w:tc>
          <w:tcPr>
            <w:tcW w:w="816" w:type="dxa"/>
          </w:tcPr>
          <w:p>
            <w:pPr>
              <w:pStyle w:val="TableParagraph"/>
              <w:spacing w:line="162" w:lineRule="exact"/>
              <w:ind w:right="46"/>
              <w:jc w:val="right"/>
              <w:rPr>
                <w:sz w:val="16"/>
              </w:rPr>
            </w:pPr>
            <w:r>
              <w:rPr>
                <w:w w:val="95"/>
                <w:sz w:val="16"/>
              </w:rPr>
              <w:t>4078/1</w:t>
            </w:r>
          </w:p>
        </w:tc>
        <w:tc>
          <w:tcPr>
            <w:tcW w:w="720" w:type="dxa"/>
            <w:gridSpan w:val="2"/>
          </w:tcPr>
          <w:p>
            <w:pPr>
              <w:pStyle w:val="TableParagraph"/>
              <w:spacing w:line="162" w:lineRule="exact"/>
              <w:ind w:left="47"/>
              <w:rPr>
                <w:sz w:val="16"/>
              </w:rPr>
            </w:pPr>
            <w:r>
              <w:rPr>
                <w:sz w:val="16"/>
              </w:rPr>
              <w:t>519</w:t>
            </w:r>
          </w:p>
        </w:tc>
        <w:tc>
          <w:tcPr>
            <w:tcW w:w="528" w:type="dxa"/>
          </w:tcPr>
          <w:p>
            <w:pPr>
              <w:pStyle w:val="TableParagraph"/>
              <w:spacing w:line="162" w:lineRule="exact"/>
              <w:ind w:right="46"/>
              <w:jc w:val="right"/>
              <w:rPr>
                <w:sz w:val="16"/>
              </w:rPr>
            </w:pPr>
            <w:r>
              <w:rPr>
                <w:w w:val="95"/>
                <w:sz w:val="16"/>
              </w:rPr>
              <w:t>352</w:t>
            </w:r>
          </w:p>
        </w:tc>
        <w:tc>
          <w:tcPr>
            <w:tcW w:w="962" w:type="dxa"/>
          </w:tcPr>
          <w:p>
            <w:pPr>
              <w:pStyle w:val="TableParagraph"/>
              <w:spacing w:line="162" w:lineRule="exact"/>
              <w:ind w:right="48"/>
              <w:jc w:val="right"/>
              <w:rPr>
                <w:sz w:val="16"/>
              </w:rPr>
            </w:pPr>
            <w:r>
              <w:rPr>
                <w:w w:val="95"/>
                <w:sz w:val="16"/>
              </w:rPr>
              <w:t>-1.01608</w:t>
            </w:r>
          </w:p>
        </w:tc>
      </w:tr>
      <w:tr>
        <w:trPr>
          <w:trHeight w:val="181" w:hRule="atLeast"/>
        </w:trPr>
        <w:tc>
          <w:tcPr>
            <w:tcW w:w="866" w:type="dxa"/>
          </w:tcPr>
          <w:p>
            <w:pPr>
              <w:pStyle w:val="TableParagraph"/>
              <w:ind w:left="29" w:right="28"/>
              <w:jc w:val="center"/>
              <w:rPr>
                <w:sz w:val="16"/>
              </w:rPr>
            </w:pPr>
            <w:r>
              <w:rPr>
                <w:sz w:val="16"/>
              </w:rPr>
              <w:t>4078/412</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4078/412</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245</w:t>
            </w:r>
          </w:p>
        </w:tc>
        <w:tc>
          <w:tcPr>
            <w:tcW w:w="938" w:type="dxa"/>
          </w:tcPr>
          <w:p>
            <w:pPr>
              <w:pStyle w:val="TableParagraph"/>
              <w:ind w:left="74" w:right="54"/>
              <w:jc w:val="center"/>
              <w:rPr>
                <w:sz w:val="16"/>
              </w:rPr>
            </w:pPr>
            <w:r>
              <w:rPr>
                <w:sz w:val="16"/>
              </w:rPr>
              <w:t>-3.80019</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719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519</w:t>
            </w:r>
          </w:p>
        </w:tc>
        <w:tc>
          <w:tcPr>
            <w:tcW w:w="528" w:type="dxa"/>
          </w:tcPr>
          <w:p>
            <w:pPr>
              <w:pStyle w:val="TableParagraph"/>
              <w:ind w:right="46"/>
              <w:jc w:val="right"/>
              <w:rPr>
                <w:sz w:val="16"/>
              </w:rPr>
            </w:pPr>
            <w:r>
              <w:rPr>
                <w:w w:val="95"/>
                <w:sz w:val="16"/>
              </w:rPr>
              <w:t>352</w:t>
            </w:r>
          </w:p>
        </w:tc>
        <w:tc>
          <w:tcPr>
            <w:tcW w:w="962" w:type="dxa"/>
          </w:tcPr>
          <w:p>
            <w:pPr>
              <w:pStyle w:val="TableParagraph"/>
              <w:ind w:right="48"/>
              <w:jc w:val="right"/>
              <w:rPr>
                <w:sz w:val="16"/>
              </w:rPr>
            </w:pPr>
            <w:r>
              <w:rPr>
                <w:w w:val="95"/>
                <w:sz w:val="16"/>
              </w:rPr>
              <w:t>-1.01654</w:t>
            </w:r>
          </w:p>
        </w:tc>
      </w:tr>
      <w:tr>
        <w:trPr>
          <w:trHeight w:val="181" w:hRule="atLeast"/>
        </w:trPr>
        <w:tc>
          <w:tcPr>
            <w:tcW w:w="866" w:type="dxa"/>
          </w:tcPr>
          <w:p>
            <w:pPr>
              <w:pStyle w:val="TableParagraph"/>
              <w:ind w:left="29" w:right="28"/>
              <w:jc w:val="center"/>
              <w:rPr>
                <w:sz w:val="16"/>
              </w:rPr>
            </w:pPr>
            <w:r>
              <w:rPr>
                <w:sz w:val="16"/>
              </w:rPr>
              <w:t>4078/412</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4078/300</w:t>
            </w:r>
          </w:p>
        </w:tc>
        <w:tc>
          <w:tcPr>
            <w:tcW w:w="624" w:type="dxa"/>
          </w:tcPr>
          <w:p>
            <w:pPr>
              <w:pStyle w:val="TableParagraph"/>
              <w:ind w:left="47"/>
              <w:rPr>
                <w:sz w:val="16"/>
              </w:rPr>
            </w:pPr>
            <w:r>
              <w:rPr>
                <w:sz w:val="16"/>
              </w:rPr>
              <w:t>511</w:t>
            </w:r>
          </w:p>
        </w:tc>
        <w:tc>
          <w:tcPr>
            <w:tcW w:w="480" w:type="dxa"/>
          </w:tcPr>
          <w:p>
            <w:pPr>
              <w:pStyle w:val="TableParagraph"/>
              <w:ind w:left="75" w:right="76"/>
              <w:jc w:val="center"/>
              <w:rPr>
                <w:sz w:val="16"/>
              </w:rPr>
            </w:pPr>
            <w:r>
              <w:rPr>
                <w:sz w:val="16"/>
              </w:rPr>
              <w:t>581</w:t>
            </w:r>
          </w:p>
        </w:tc>
        <w:tc>
          <w:tcPr>
            <w:tcW w:w="938" w:type="dxa"/>
          </w:tcPr>
          <w:p>
            <w:pPr>
              <w:pStyle w:val="TableParagraph"/>
              <w:ind w:left="74" w:right="54"/>
              <w:jc w:val="center"/>
              <w:rPr>
                <w:sz w:val="16"/>
              </w:rPr>
            </w:pPr>
            <w:r>
              <w:rPr>
                <w:sz w:val="16"/>
              </w:rPr>
              <w:t>-8.31633</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519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319</w:t>
            </w:r>
          </w:p>
        </w:tc>
        <w:tc>
          <w:tcPr>
            <w:tcW w:w="528" w:type="dxa"/>
          </w:tcPr>
          <w:p>
            <w:pPr>
              <w:pStyle w:val="TableParagraph"/>
              <w:ind w:right="46"/>
              <w:jc w:val="right"/>
              <w:rPr>
                <w:sz w:val="16"/>
              </w:rPr>
            </w:pPr>
            <w:r>
              <w:rPr>
                <w:w w:val="95"/>
                <w:sz w:val="16"/>
              </w:rPr>
              <w:t>348</w:t>
            </w:r>
          </w:p>
        </w:tc>
        <w:tc>
          <w:tcPr>
            <w:tcW w:w="962" w:type="dxa"/>
          </w:tcPr>
          <w:p>
            <w:pPr>
              <w:pStyle w:val="TableParagraph"/>
              <w:ind w:right="48"/>
              <w:jc w:val="right"/>
              <w:rPr>
                <w:sz w:val="16"/>
              </w:rPr>
            </w:pPr>
            <w:r>
              <w:rPr>
                <w:w w:val="95"/>
                <w:sz w:val="16"/>
              </w:rPr>
              <w:t>-1.07300</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280</w:t>
            </w:r>
          </w:p>
        </w:tc>
        <w:tc>
          <w:tcPr>
            <w:tcW w:w="938" w:type="dxa"/>
          </w:tcPr>
          <w:p>
            <w:pPr>
              <w:pStyle w:val="TableParagraph"/>
              <w:ind w:left="74" w:right="54"/>
              <w:jc w:val="center"/>
              <w:rPr>
                <w:sz w:val="16"/>
              </w:rPr>
            </w:pPr>
            <w:r>
              <w:rPr>
                <w:sz w:val="16"/>
              </w:rPr>
              <w:t>-2.35134</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519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319</w:t>
            </w:r>
          </w:p>
        </w:tc>
        <w:tc>
          <w:tcPr>
            <w:tcW w:w="528" w:type="dxa"/>
          </w:tcPr>
          <w:p>
            <w:pPr>
              <w:pStyle w:val="TableParagraph"/>
              <w:ind w:right="46"/>
              <w:jc w:val="right"/>
              <w:rPr>
                <w:sz w:val="16"/>
              </w:rPr>
            </w:pPr>
            <w:r>
              <w:rPr>
                <w:w w:val="95"/>
                <w:sz w:val="16"/>
              </w:rPr>
              <w:t>349</w:t>
            </w:r>
          </w:p>
        </w:tc>
        <w:tc>
          <w:tcPr>
            <w:tcW w:w="962" w:type="dxa"/>
          </w:tcPr>
          <w:p>
            <w:pPr>
              <w:pStyle w:val="TableParagraph"/>
              <w:ind w:right="48"/>
              <w:jc w:val="right"/>
              <w:rPr>
                <w:sz w:val="16"/>
              </w:rPr>
            </w:pPr>
            <w:r>
              <w:rPr>
                <w:w w:val="95"/>
                <w:sz w:val="16"/>
              </w:rPr>
              <w:t>-1.07318</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461</w:t>
            </w:r>
          </w:p>
        </w:tc>
        <w:tc>
          <w:tcPr>
            <w:tcW w:w="480" w:type="dxa"/>
          </w:tcPr>
          <w:p>
            <w:pPr>
              <w:pStyle w:val="TableParagraph"/>
              <w:ind w:left="75" w:right="76"/>
              <w:jc w:val="center"/>
              <w:rPr>
                <w:sz w:val="16"/>
              </w:rPr>
            </w:pPr>
            <w:r>
              <w:rPr>
                <w:sz w:val="16"/>
              </w:rPr>
              <w:t>280</w:t>
            </w:r>
          </w:p>
        </w:tc>
        <w:tc>
          <w:tcPr>
            <w:tcW w:w="938" w:type="dxa"/>
          </w:tcPr>
          <w:p>
            <w:pPr>
              <w:pStyle w:val="TableParagraph"/>
              <w:ind w:left="74" w:right="54"/>
              <w:jc w:val="center"/>
              <w:rPr>
                <w:sz w:val="16"/>
              </w:rPr>
            </w:pPr>
            <w:r>
              <w:rPr>
                <w:sz w:val="16"/>
              </w:rPr>
              <w:t>-2.34970</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319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119</w:t>
            </w:r>
          </w:p>
        </w:tc>
        <w:tc>
          <w:tcPr>
            <w:tcW w:w="528" w:type="dxa"/>
          </w:tcPr>
          <w:p>
            <w:pPr>
              <w:pStyle w:val="TableParagraph"/>
              <w:ind w:right="46"/>
              <w:jc w:val="right"/>
              <w:rPr>
                <w:sz w:val="16"/>
              </w:rPr>
            </w:pPr>
            <w:r>
              <w:rPr>
                <w:w w:val="95"/>
                <w:sz w:val="16"/>
              </w:rPr>
              <w:t>352</w:t>
            </w:r>
          </w:p>
        </w:tc>
        <w:tc>
          <w:tcPr>
            <w:tcW w:w="962" w:type="dxa"/>
          </w:tcPr>
          <w:p>
            <w:pPr>
              <w:pStyle w:val="TableParagraph"/>
              <w:ind w:right="48"/>
              <w:jc w:val="right"/>
              <w:rPr>
                <w:sz w:val="16"/>
              </w:rPr>
            </w:pPr>
            <w:r>
              <w:rPr>
                <w:w w:val="95"/>
                <w:sz w:val="16"/>
              </w:rPr>
              <w:t>-1.06228</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564</w:t>
            </w:r>
          </w:p>
        </w:tc>
        <w:tc>
          <w:tcPr>
            <w:tcW w:w="938" w:type="dxa"/>
          </w:tcPr>
          <w:p>
            <w:pPr>
              <w:pStyle w:val="TableParagraph"/>
              <w:ind w:left="74" w:right="54"/>
              <w:jc w:val="center"/>
              <w:rPr>
                <w:sz w:val="16"/>
              </w:rPr>
            </w:pPr>
            <w:r>
              <w:rPr>
                <w:sz w:val="16"/>
              </w:rPr>
              <w:t>-5.42706</w:t>
            </w:r>
          </w:p>
        </w:tc>
        <w:tc>
          <w:tcPr>
            <w:tcW w:w="652" w:type="dxa"/>
          </w:tcPr>
          <w:p>
            <w:pPr>
              <w:pStyle w:val="TableParagraph"/>
              <w:ind w:left="28"/>
              <w:rPr>
                <w:sz w:val="16"/>
              </w:rPr>
            </w:pPr>
            <w:r>
              <w:rPr>
                <w:sz w:val="16"/>
              </w:rPr>
              <w:t>4078/1</w:t>
            </w:r>
          </w:p>
        </w:tc>
        <w:tc>
          <w:tcPr>
            <w:tcW w:w="720" w:type="dxa"/>
            <w:gridSpan w:val="2"/>
          </w:tcPr>
          <w:p>
            <w:pPr>
              <w:pStyle w:val="TableParagraph"/>
              <w:ind w:left="47"/>
              <w:rPr>
                <w:sz w:val="16"/>
              </w:rPr>
            </w:pPr>
            <w:r>
              <w:rPr>
                <w:sz w:val="16"/>
              </w:rPr>
              <w:t>319</w:t>
            </w:r>
          </w:p>
        </w:tc>
        <w:tc>
          <w:tcPr>
            <w:tcW w:w="816" w:type="dxa"/>
          </w:tcPr>
          <w:p>
            <w:pPr>
              <w:pStyle w:val="TableParagraph"/>
              <w:ind w:right="46"/>
              <w:jc w:val="right"/>
              <w:rPr>
                <w:sz w:val="16"/>
              </w:rPr>
            </w:pPr>
            <w:r>
              <w:rPr>
                <w:w w:val="95"/>
                <w:sz w:val="16"/>
              </w:rPr>
              <w:t>4078/1</w:t>
            </w:r>
          </w:p>
        </w:tc>
        <w:tc>
          <w:tcPr>
            <w:tcW w:w="720" w:type="dxa"/>
            <w:gridSpan w:val="2"/>
          </w:tcPr>
          <w:p>
            <w:pPr>
              <w:pStyle w:val="TableParagraph"/>
              <w:ind w:left="47"/>
              <w:rPr>
                <w:sz w:val="16"/>
              </w:rPr>
            </w:pPr>
            <w:r>
              <w:rPr>
                <w:sz w:val="16"/>
              </w:rPr>
              <w:t>119</w:t>
            </w:r>
          </w:p>
        </w:tc>
        <w:tc>
          <w:tcPr>
            <w:tcW w:w="528" w:type="dxa"/>
          </w:tcPr>
          <w:p>
            <w:pPr>
              <w:pStyle w:val="TableParagraph"/>
              <w:ind w:right="46"/>
              <w:jc w:val="right"/>
              <w:rPr>
                <w:sz w:val="16"/>
              </w:rPr>
            </w:pPr>
            <w:r>
              <w:rPr>
                <w:w w:val="95"/>
                <w:sz w:val="16"/>
              </w:rPr>
              <w:t>351</w:t>
            </w:r>
          </w:p>
        </w:tc>
        <w:tc>
          <w:tcPr>
            <w:tcW w:w="962" w:type="dxa"/>
          </w:tcPr>
          <w:p>
            <w:pPr>
              <w:pStyle w:val="TableParagraph"/>
              <w:ind w:right="48"/>
              <w:jc w:val="right"/>
              <w:rPr>
                <w:sz w:val="16"/>
              </w:rPr>
            </w:pPr>
            <w:r>
              <w:rPr>
                <w:w w:val="95"/>
                <w:sz w:val="16"/>
              </w:rPr>
              <w:t>-1.06185</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261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561</w:t>
            </w:r>
          </w:p>
        </w:tc>
        <w:tc>
          <w:tcPr>
            <w:tcW w:w="938" w:type="dxa"/>
          </w:tcPr>
          <w:p>
            <w:pPr>
              <w:pStyle w:val="TableParagraph"/>
              <w:ind w:left="74" w:right="54"/>
              <w:jc w:val="center"/>
              <w:rPr>
                <w:sz w:val="16"/>
              </w:rPr>
            </w:pPr>
            <w:r>
              <w:rPr>
                <w:sz w:val="16"/>
              </w:rPr>
              <w:t>-5.42764</w:t>
            </w:r>
          </w:p>
        </w:tc>
        <w:tc>
          <w:tcPr>
            <w:tcW w:w="1372" w:type="dxa"/>
            <w:gridSpan w:val="3"/>
          </w:tcPr>
          <w:p>
            <w:pPr>
              <w:pStyle w:val="TableParagraph"/>
              <w:ind w:left="28"/>
              <w:rPr>
                <w:sz w:val="16"/>
              </w:rPr>
            </w:pPr>
            <w:r>
              <w:rPr>
                <w:sz w:val="16"/>
              </w:rPr>
              <w:t>4078/1 119</w:t>
            </w:r>
          </w:p>
        </w:tc>
        <w:tc>
          <w:tcPr>
            <w:tcW w:w="1008" w:type="dxa"/>
            <w:gridSpan w:val="2"/>
          </w:tcPr>
          <w:p>
            <w:pPr>
              <w:pStyle w:val="TableParagraph"/>
              <w:ind w:left="191"/>
              <w:rPr>
                <w:sz w:val="16"/>
              </w:rPr>
            </w:pPr>
            <w:r>
              <w:rPr>
                <w:sz w:val="16"/>
              </w:rPr>
              <w:t>4078/919</w:t>
            </w:r>
          </w:p>
        </w:tc>
        <w:tc>
          <w:tcPr>
            <w:tcW w:w="1056" w:type="dxa"/>
            <w:gridSpan w:val="2"/>
          </w:tcPr>
          <w:p>
            <w:pPr>
              <w:pStyle w:val="TableParagraph"/>
              <w:ind w:right="46"/>
              <w:jc w:val="right"/>
              <w:rPr>
                <w:sz w:val="16"/>
              </w:rPr>
            </w:pPr>
            <w:r>
              <w:rPr>
                <w:w w:val="95"/>
                <w:sz w:val="16"/>
              </w:rPr>
              <w:t>350</w:t>
            </w:r>
          </w:p>
        </w:tc>
        <w:tc>
          <w:tcPr>
            <w:tcW w:w="962" w:type="dxa"/>
          </w:tcPr>
          <w:p>
            <w:pPr>
              <w:pStyle w:val="TableParagraph"/>
              <w:ind w:right="48"/>
              <w:jc w:val="right"/>
              <w:rPr>
                <w:sz w:val="16"/>
              </w:rPr>
            </w:pPr>
            <w:r>
              <w:rPr>
                <w:w w:val="95"/>
                <w:sz w:val="16"/>
              </w:rPr>
              <w:t>0.50049</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282</w:t>
            </w:r>
          </w:p>
        </w:tc>
        <w:tc>
          <w:tcPr>
            <w:tcW w:w="938" w:type="dxa"/>
          </w:tcPr>
          <w:p>
            <w:pPr>
              <w:pStyle w:val="TableParagraph"/>
              <w:ind w:left="74" w:right="54"/>
              <w:jc w:val="center"/>
              <w:rPr>
                <w:sz w:val="16"/>
              </w:rPr>
            </w:pPr>
            <w:r>
              <w:rPr>
                <w:sz w:val="16"/>
              </w:rPr>
              <w:t>-3.07612</w:t>
            </w:r>
          </w:p>
        </w:tc>
        <w:tc>
          <w:tcPr>
            <w:tcW w:w="1372" w:type="dxa"/>
            <w:gridSpan w:val="3"/>
          </w:tcPr>
          <w:p>
            <w:pPr>
              <w:pStyle w:val="TableParagraph"/>
              <w:ind w:left="28"/>
              <w:rPr>
                <w:sz w:val="16"/>
              </w:rPr>
            </w:pPr>
            <w:r>
              <w:rPr>
                <w:sz w:val="16"/>
              </w:rPr>
              <w:t>4078/1 119</w:t>
            </w:r>
          </w:p>
        </w:tc>
        <w:tc>
          <w:tcPr>
            <w:tcW w:w="1008" w:type="dxa"/>
            <w:gridSpan w:val="2"/>
          </w:tcPr>
          <w:p>
            <w:pPr>
              <w:pStyle w:val="TableParagraph"/>
              <w:ind w:left="191"/>
              <w:rPr>
                <w:sz w:val="16"/>
              </w:rPr>
            </w:pPr>
            <w:r>
              <w:rPr>
                <w:sz w:val="16"/>
              </w:rPr>
              <w:t>4078/919</w:t>
            </w:r>
          </w:p>
        </w:tc>
        <w:tc>
          <w:tcPr>
            <w:tcW w:w="1056" w:type="dxa"/>
            <w:gridSpan w:val="2"/>
          </w:tcPr>
          <w:p>
            <w:pPr>
              <w:pStyle w:val="TableParagraph"/>
              <w:ind w:right="46"/>
              <w:jc w:val="right"/>
              <w:rPr>
                <w:sz w:val="16"/>
              </w:rPr>
            </w:pPr>
            <w:r>
              <w:rPr>
                <w:w w:val="95"/>
                <w:sz w:val="16"/>
              </w:rPr>
              <w:t>350</w:t>
            </w:r>
          </w:p>
        </w:tc>
        <w:tc>
          <w:tcPr>
            <w:tcW w:w="962" w:type="dxa"/>
          </w:tcPr>
          <w:p>
            <w:pPr>
              <w:pStyle w:val="TableParagraph"/>
              <w:ind w:right="48"/>
              <w:jc w:val="right"/>
              <w:rPr>
                <w:sz w:val="16"/>
              </w:rPr>
            </w:pPr>
            <w:r>
              <w:rPr>
                <w:w w:val="95"/>
                <w:sz w:val="16"/>
              </w:rPr>
              <w:t>0.50024</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461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661</w:t>
            </w:r>
          </w:p>
        </w:tc>
        <w:tc>
          <w:tcPr>
            <w:tcW w:w="480" w:type="dxa"/>
          </w:tcPr>
          <w:p>
            <w:pPr>
              <w:pStyle w:val="TableParagraph"/>
              <w:ind w:left="75" w:right="76"/>
              <w:jc w:val="center"/>
              <w:rPr>
                <w:sz w:val="16"/>
              </w:rPr>
            </w:pPr>
            <w:r>
              <w:rPr>
                <w:sz w:val="16"/>
              </w:rPr>
              <w:t>282</w:t>
            </w:r>
          </w:p>
        </w:tc>
        <w:tc>
          <w:tcPr>
            <w:tcW w:w="938" w:type="dxa"/>
          </w:tcPr>
          <w:p>
            <w:pPr>
              <w:pStyle w:val="TableParagraph"/>
              <w:ind w:left="74" w:right="54"/>
              <w:jc w:val="center"/>
              <w:rPr>
                <w:sz w:val="16"/>
              </w:rPr>
            </w:pPr>
            <w:r>
              <w:rPr>
                <w:sz w:val="16"/>
              </w:rPr>
              <w:t>-3.07555</w:t>
            </w:r>
          </w:p>
        </w:tc>
        <w:tc>
          <w:tcPr>
            <w:tcW w:w="1372" w:type="dxa"/>
            <w:gridSpan w:val="3"/>
          </w:tcPr>
          <w:p>
            <w:pPr>
              <w:pStyle w:val="TableParagraph"/>
              <w:ind w:left="28"/>
              <w:rPr>
                <w:sz w:val="16"/>
              </w:rPr>
            </w:pPr>
            <w:r>
              <w:rPr>
                <w:sz w:val="16"/>
              </w:rPr>
              <w:t>4078/919</w:t>
            </w:r>
          </w:p>
        </w:tc>
        <w:tc>
          <w:tcPr>
            <w:tcW w:w="1008" w:type="dxa"/>
            <w:gridSpan w:val="2"/>
          </w:tcPr>
          <w:p>
            <w:pPr>
              <w:pStyle w:val="TableParagraph"/>
              <w:ind w:left="191"/>
              <w:rPr>
                <w:sz w:val="16"/>
              </w:rPr>
            </w:pPr>
            <w:r>
              <w:rPr>
                <w:sz w:val="16"/>
              </w:rPr>
              <w:t>4078/719</w:t>
            </w:r>
          </w:p>
        </w:tc>
        <w:tc>
          <w:tcPr>
            <w:tcW w:w="1056" w:type="dxa"/>
            <w:gridSpan w:val="2"/>
          </w:tcPr>
          <w:p>
            <w:pPr>
              <w:pStyle w:val="TableParagraph"/>
              <w:ind w:right="46"/>
              <w:jc w:val="right"/>
              <w:rPr>
                <w:sz w:val="16"/>
              </w:rPr>
            </w:pPr>
            <w:r>
              <w:rPr>
                <w:w w:val="95"/>
                <w:sz w:val="16"/>
              </w:rPr>
              <w:t>348</w:t>
            </w:r>
          </w:p>
        </w:tc>
        <w:tc>
          <w:tcPr>
            <w:tcW w:w="962" w:type="dxa"/>
          </w:tcPr>
          <w:p>
            <w:pPr>
              <w:pStyle w:val="TableParagraph"/>
              <w:ind w:right="48"/>
              <w:jc w:val="right"/>
              <w:rPr>
                <w:sz w:val="16"/>
              </w:rPr>
            </w:pPr>
            <w:r>
              <w:rPr>
                <w:w w:val="95"/>
                <w:sz w:val="16"/>
              </w:rPr>
              <w:t>1.04203</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282</w:t>
            </w:r>
          </w:p>
        </w:tc>
        <w:tc>
          <w:tcPr>
            <w:tcW w:w="938" w:type="dxa"/>
          </w:tcPr>
          <w:p>
            <w:pPr>
              <w:pStyle w:val="TableParagraph"/>
              <w:ind w:left="74" w:right="54"/>
              <w:jc w:val="center"/>
              <w:rPr>
                <w:sz w:val="16"/>
              </w:rPr>
            </w:pPr>
            <w:r>
              <w:rPr>
                <w:sz w:val="16"/>
              </w:rPr>
              <w:t>-3.88833</w:t>
            </w:r>
          </w:p>
        </w:tc>
        <w:tc>
          <w:tcPr>
            <w:tcW w:w="1372" w:type="dxa"/>
            <w:gridSpan w:val="3"/>
          </w:tcPr>
          <w:p>
            <w:pPr>
              <w:pStyle w:val="TableParagraph"/>
              <w:ind w:left="28"/>
              <w:rPr>
                <w:sz w:val="16"/>
              </w:rPr>
            </w:pPr>
            <w:r>
              <w:rPr>
                <w:sz w:val="16"/>
              </w:rPr>
              <w:t>4078/919</w:t>
            </w:r>
          </w:p>
        </w:tc>
        <w:tc>
          <w:tcPr>
            <w:tcW w:w="1008" w:type="dxa"/>
            <w:gridSpan w:val="2"/>
          </w:tcPr>
          <w:p>
            <w:pPr>
              <w:pStyle w:val="TableParagraph"/>
              <w:ind w:left="191"/>
              <w:rPr>
                <w:sz w:val="16"/>
              </w:rPr>
            </w:pPr>
            <w:r>
              <w:rPr>
                <w:sz w:val="16"/>
              </w:rPr>
              <w:t>4078/719</w:t>
            </w:r>
          </w:p>
        </w:tc>
        <w:tc>
          <w:tcPr>
            <w:tcW w:w="1056" w:type="dxa"/>
            <w:gridSpan w:val="2"/>
          </w:tcPr>
          <w:p>
            <w:pPr>
              <w:pStyle w:val="TableParagraph"/>
              <w:ind w:right="46"/>
              <w:jc w:val="right"/>
              <w:rPr>
                <w:sz w:val="16"/>
              </w:rPr>
            </w:pPr>
            <w:r>
              <w:rPr>
                <w:w w:val="95"/>
                <w:sz w:val="16"/>
              </w:rPr>
              <w:t>350</w:t>
            </w:r>
          </w:p>
        </w:tc>
        <w:tc>
          <w:tcPr>
            <w:tcW w:w="962" w:type="dxa"/>
          </w:tcPr>
          <w:p>
            <w:pPr>
              <w:pStyle w:val="TableParagraph"/>
              <w:ind w:right="48"/>
              <w:jc w:val="right"/>
              <w:rPr>
                <w:sz w:val="16"/>
              </w:rPr>
            </w:pPr>
            <w:r>
              <w:rPr>
                <w:w w:val="95"/>
                <w:sz w:val="16"/>
              </w:rPr>
              <w:t>1.04168</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4078/410</w:t>
            </w:r>
          </w:p>
        </w:tc>
        <w:tc>
          <w:tcPr>
            <w:tcW w:w="624" w:type="dxa"/>
          </w:tcPr>
          <w:p>
            <w:pPr>
              <w:pStyle w:val="TableParagraph"/>
              <w:ind w:left="47"/>
              <w:rPr>
                <w:sz w:val="16"/>
              </w:rPr>
            </w:pPr>
            <w:r>
              <w:rPr>
                <w:sz w:val="16"/>
              </w:rPr>
              <w:t>861</w:t>
            </w:r>
          </w:p>
        </w:tc>
        <w:tc>
          <w:tcPr>
            <w:tcW w:w="480" w:type="dxa"/>
          </w:tcPr>
          <w:p>
            <w:pPr>
              <w:pStyle w:val="TableParagraph"/>
              <w:ind w:left="75" w:right="76"/>
              <w:jc w:val="center"/>
              <w:rPr>
                <w:sz w:val="16"/>
              </w:rPr>
            </w:pPr>
            <w:r>
              <w:rPr>
                <w:sz w:val="16"/>
              </w:rPr>
              <w:t>281</w:t>
            </w:r>
          </w:p>
        </w:tc>
        <w:tc>
          <w:tcPr>
            <w:tcW w:w="938" w:type="dxa"/>
          </w:tcPr>
          <w:p>
            <w:pPr>
              <w:pStyle w:val="TableParagraph"/>
              <w:ind w:left="74" w:right="54"/>
              <w:jc w:val="center"/>
              <w:rPr>
                <w:sz w:val="16"/>
              </w:rPr>
            </w:pPr>
            <w:r>
              <w:rPr>
                <w:sz w:val="16"/>
              </w:rPr>
              <w:t>-3.88822</w:t>
            </w:r>
          </w:p>
        </w:tc>
        <w:tc>
          <w:tcPr>
            <w:tcW w:w="1372" w:type="dxa"/>
            <w:gridSpan w:val="3"/>
          </w:tcPr>
          <w:p>
            <w:pPr>
              <w:pStyle w:val="TableParagraph"/>
              <w:ind w:left="28"/>
              <w:rPr>
                <w:sz w:val="16"/>
              </w:rPr>
            </w:pPr>
            <w:r>
              <w:rPr>
                <w:sz w:val="16"/>
              </w:rPr>
              <w:t>4078/719</w:t>
            </w:r>
          </w:p>
        </w:tc>
        <w:tc>
          <w:tcPr>
            <w:tcW w:w="1008" w:type="dxa"/>
            <w:gridSpan w:val="2"/>
          </w:tcPr>
          <w:p>
            <w:pPr>
              <w:pStyle w:val="TableParagraph"/>
              <w:ind w:left="191"/>
              <w:rPr>
                <w:sz w:val="16"/>
              </w:rPr>
            </w:pPr>
            <w:r>
              <w:rPr>
                <w:sz w:val="16"/>
              </w:rPr>
              <w:t>4078/519</w:t>
            </w:r>
          </w:p>
        </w:tc>
        <w:tc>
          <w:tcPr>
            <w:tcW w:w="1056" w:type="dxa"/>
            <w:gridSpan w:val="2"/>
          </w:tcPr>
          <w:p>
            <w:pPr>
              <w:pStyle w:val="TableParagraph"/>
              <w:ind w:right="46"/>
              <w:jc w:val="right"/>
              <w:rPr>
                <w:sz w:val="16"/>
              </w:rPr>
            </w:pPr>
            <w:r>
              <w:rPr>
                <w:w w:val="95"/>
                <w:sz w:val="16"/>
              </w:rPr>
              <w:t>347</w:t>
            </w:r>
          </w:p>
        </w:tc>
        <w:tc>
          <w:tcPr>
            <w:tcW w:w="962" w:type="dxa"/>
          </w:tcPr>
          <w:p>
            <w:pPr>
              <w:pStyle w:val="TableParagraph"/>
              <w:ind w:right="48"/>
              <w:jc w:val="right"/>
              <w:rPr>
                <w:sz w:val="16"/>
              </w:rPr>
            </w:pPr>
            <w:r>
              <w:rPr>
                <w:w w:val="95"/>
                <w:sz w:val="16"/>
              </w:rPr>
              <w:t>1.04412</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661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061</w:t>
            </w:r>
          </w:p>
        </w:tc>
        <w:tc>
          <w:tcPr>
            <w:tcW w:w="480" w:type="dxa"/>
          </w:tcPr>
          <w:p>
            <w:pPr>
              <w:pStyle w:val="TableParagraph"/>
              <w:ind w:left="75" w:right="76"/>
              <w:jc w:val="center"/>
              <w:rPr>
                <w:sz w:val="16"/>
              </w:rPr>
            </w:pPr>
            <w:r>
              <w:rPr>
                <w:sz w:val="16"/>
              </w:rPr>
              <w:t>563</w:t>
            </w:r>
          </w:p>
        </w:tc>
        <w:tc>
          <w:tcPr>
            <w:tcW w:w="938" w:type="dxa"/>
          </w:tcPr>
          <w:p>
            <w:pPr>
              <w:pStyle w:val="TableParagraph"/>
              <w:ind w:left="74" w:right="54"/>
              <w:jc w:val="center"/>
              <w:rPr>
                <w:sz w:val="16"/>
              </w:rPr>
            </w:pPr>
            <w:r>
              <w:rPr>
                <w:sz w:val="16"/>
              </w:rPr>
              <w:t>-8.24807</w:t>
            </w:r>
          </w:p>
        </w:tc>
        <w:tc>
          <w:tcPr>
            <w:tcW w:w="1372" w:type="dxa"/>
            <w:gridSpan w:val="3"/>
          </w:tcPr>
          <w:p>
            <w:pPr>
              <w:pStyle w:val="TableParagraph"/>
              <w:ind w:left="28"/>
              <w:rPr>
                <w:sz w:val="16"/>
              </w:rPr>
            </w:pPr>
            <w:r>
              <w:rPr>
                <w:sz w:val="16"/>
              </w:rPr>
              <w:t>4078/719</w:t>
            </w:r>
          </w:p>
        </w:tc>
        <w:tc>
          <w:tcPr>
            <w:tcW w:w="1008" w:type="dxa"/>
            <w:gridSpan w:val="2"/>
          </w:tcPr>
          <w:p>
            <w:pPr>
              <w:pStyle w:val="TableParagraph"/>
              <w:ind w:left="191"/>
              <w:rPr>
                <w:sz w:val="16"/>
              </w:rPr>
            </w:pPr>
            <w:r>
              <w:rPr>
                <w:sz w:val="16"/>
              </w:rPr>
              <w:t>4078/519</w:t>
            </w:r>
          </w:p>
        </w:tc>
        <w:tc>
          <w:tcPr>
            <w:tcW w:w="1056" w:type="dxa"/>
            <w:gridSpan w:val="2"/>
          </w:tcPr>
          <w:p>
            <w:pPr>
              <w:pStyle w:val="TableParagraph"/>
              <w:ind w:right="46"/>
              <w:jc w:val="right"/>
              <w:rPr>
                <w:sz w:val="16"/>
              </w:rPr>
            </w:pPr>
            <w:r>
              <w:rPr>
                <w:w w:val="95"/>
                <w:sz w:val="16"/>
              </w:rPr>
              <w:t>349</w:t>
            </w:r>
          </w:p>
        </w:tc>
        <w:tc>
          <w:tcPr>
            <w:tcW w:w="962" w:type="dxa"/>
          </w:tcPr>
          <w:p>
            <w:pPr>
              <w:pStyle w:val="TableParagraph"/>
              <w:ind w:right="48"/>
              <w:jc w:val="right"/>
              <w:rPr>
                <w:sz w:val="16"/>
              </w:rPr>
            </w:pPr>
            <w:r>
              <w:rPr>
                <w:w w:val="95"/>
                <w:sz w:val="16"/>
              </w:rPr>
              <w:t>1.04400</w:t>
            </w:r>
          </w:p>
        </w:tc>
      </w:tr>
      <w:tr>
        <w:trPr>
          <w:trHeight w:val="181" w:hRule="atLeast"/>
        </w:trPr>
        <w:tc>
          <w:tcPr>
            <w:tcW w:w="866" w:type="dxa"/>
          </w:tcPr>
          <w:p>
            <w:pPr>
              <w:pStyle w:val="TableParagraph"/>
              <w:ind w:left="29" w:right="28"/>
              <w:jc w:val="center"/>
              <w:rPr>
                <w:sz w:val="16"/>
              </w:rPr>
            </w:pPr>
            <w:r>
              <w:rPr>
                <w:sz w:val="16"/>
              </w:rPr>
              <w:t>4078/410</w:t>
            </w:r>
          </w:p>
        </w:tc>
        <w:tc>
          <w:tcPr>
            <w:tcW w:w="624" w:type="dxa"/>
          </w:tcPr>
          <w:p>
            <w:pPr>
              <w:pStyle w:val="TableParagraph"/>
              <w:ind w:left="47"/>
              <w:rPr>
                <w:sz w:val="16"/>
              </w:rPr>
            </w:pPr>
            <w:r>
              <w:rPr>
                <w:sz w:val="16"/>
              </w:rPr>
              <w:t>861</w:t>
            </w:r>
          </w:p>
        </w:tc>
        <w:tc>
          <w:tcPr>
            <w:tcW w:w="912" w:type="dxa"/>
          </w:tcPr>
          <w:p>
            <w:pPr>
              <w:pStyle w:val="TableParagraph"/>
              <w:ind w:right="46"/>
              <w:jc w:val="right"/>
              <w:rPr>
                <w:sz w:val="16"/>
              </w:rPr>
            </w:pPr>
            <w:r>
              <w:rPr>
                <w:w w:val="95"/>
                <w:sz w:val="16"/>
              </w:rPr>
              <w:t>4078/411</w:t>
            </w:r>
          </w:p>
        </w:tc>
        <w:tc>
          <w:tcPr>
            <w:tcW w:w="624" w:type="dxa"/>
          </w:tcPr>
          <w:p>
            <w:pPr>
              <w:pStyle w:val="TableParagraph"/>
              <w:ind w:left="47"/>
              <w:rPr>
                <w:sz w:val="16"/>
              </w:rPr>
            </w:pPr>
            <w:r>
              <w:rPr>
                <w:sz w:val="16"/>
              </w:rPr>
              <w:t>061</w:t>
            </w:r>
          </w:p>
        </w:tc>
        <w:tc>
          <w:tcPr>
            <w:tcW w:w="480" w:type="dxa"/>
          </w:tcPr>
          <w:p>
            <w:pPr>
              <w:pStyle w:val="TableParagraph"/>
              <w:ind w:left="75" w:right="76"/>
              <w:jc w:val="center"/>
              <w:rPr>
                <w:sz w:val="16"/>
              </w:rPr>
            </w:pPr>
            <w:r>
              <w:rPr>
                <w:sz w:val="16"/>
              </w:rPr>
              <w:t>282</w:t>
            </w:r>
          </w:p>
        </w:tc>
        <w:tc>
          <w:tcPr>
            <w:tcW w:w="938" w:type="dxa"/>
          </w:tcPr>
          <w:p>
            <w:pPr>
              <w:pStyle w:val="TableParagraph"/>
              <w:ind w:left="74" w:right="54"/>
              <w:jc w:val="center"/>
              <w:rPr>
                <w:sz w:val="16"/>
              </w:rPr>
            </w:pPr>
            <w:r>
              <w:rPr>
                <w:sz w:val="16"/>
              </w:rPr>
              <w:t>-4.35942</w:t>
            </w:r>
          </w:p>
        </w:tc>
        <w:tc>
          <w:tcPr>
            <w:tcW w:w="1372" w:type="dxa"/>
            <w:gridSpan w:val="3"/>
          </w:tcPr>
          <w:p>
            <w:pPr>
              <w:pStyle w:val="TableParagraph"/>
              <w:ind w:left="28"/>
              <w:rPr>
                <w:sz w:val="16"/>
              </w:rPr>
            </w:pPr>
            <w:r>
              <w:rPr>
                <w:sz w:val="16"/>
              </w:rPr>
              <w:t>4078/519</w:t>
            </w:r>
          </w:p>
        </w:tc>
        <w:tc>
          <w:tcPr>
            <w:tcW w:w="1008" w:type="dxa"/>
            <w:gridSpan w:val="2"/>
          </w:tcPr>
          <w:p>
            <w:pPr>
              <w:pStyle w:val="TableParagraph"/>
              <w:ind w:left="191"/>
              <w:rPr>
                <w:sz w:val="16"/>
              </w:rPr>
            </w:pPr>
            <w:r>
              <w:rPr>
                <w:sz w:val="16"/>
              </w:rPr>
              <w:t>4078/319</w:t>
            </w:r>
          </w:p>
        </w:tc>
        <w:tc>
          <w:tcPr>
            <w:tcW w:w="1056" w:type="dxa"/>
            <w:gridSpan w:val="2"/>
          </w:tcPr>
          <w:p>
            <w:pPr>
              <w:pStyle w:val="TableParagraph"/>
              <w:ind w:right="46"/>
              <w:jc w:val="right"/>
              <w:rPr>
                <w:sz w:val="16"/>
              </w:rPr>
            </w:pPr>
            <w:r>
              <w:rPr>
                <w:w w:val="95"/>
                <w:sz w:val="16"/>
              </w:rPr>
              <w:t>348</w:t>
            </w:r>
          </w:p>
        </w:tc>
        <w:tc>
          <w:tcPr>
            <w:tcW w:w="962" w:type="dxa"/>
          </w:tcPr>
          <w:p>
            <w:pPr>
              <w:pStyle w:val="TableParagraph"/>
              <w:ind w:right="48"/>
              <w:jc w:val="right"/>
              <w:rPr>
                <w:sz w:val="16"/>
              </w:rPr>
            </w:pPr>
            <w:r>
              <w:rPr>
                <w:w w:val="95"/>
                <w:sz w:val="16"/>
              </w:rPr>
              <w:t>1.35837</w:t>
            </w:r>
          </w:p>
        </w:tc>
      </w:tr>
    </w:tbl>
    <w:p>
      <w:pPr>
        <w:spacing w:after="0"/>
        <w:jc w:val="right"/>
        <w:rPr>
          <w:sz w:val="16"/>
        </w:rPr>
        <w:sectPr>
          <w:pgSz w:w="11900" w:h="16840"/>
          <w:pgMar w:header="715" w:footer="0" w:top="1340" w:bottom="280" w:left="0" w:right="1000"/>
        </w:sectPr>
      </w:pPr>
    </w:p>
    <w:p>
      <w:pPr>
        <w:pStyle w:val="BodyText"/>
        <w:spacing w:before="6"/>
        <w:rPr>
          <w:sz w:val="7"/>
        </w:rPr>
      </w:pPr>
      <w:r>
        <w:rPr/>
        <w:pict>
          <v:line style="position:absolute;mso-position-horizontal-relative:page;mso-position-vertical-relative:page;z-index:-278320" from="318.929993pt,72.239998pt" to="318.929993pt,797.339998pt" stroked="true" strokeweight=".78pt" strokecolor="#000000">
            <v:stroke dashstyle="solid"/>
            <w10:wrap type="none"/>
          </v:line>
        </w:pict>
      </w:r>
    </w:p>
    <w:tbl>
      <w:tblPr>
        <w:tblW w:w="0" w:type="auto"/>
        <w:jc w:val="left"/>
        <w:tblInd w:w="1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4"/>
        <w:gridCol w:w="1536"/>
        <w:gridCol w:w="576"/>
        <w:gridCol w:w="938"/>
        <w:gridCol w:w="1516"/>
        <w:gridCol w:w="1488"/>
        <w:gridCol w:w="432"/>
        <w:gridCol w:w="962"/>
      </w:tblGrid>
      <w:tr>
        <w:trPr>
          <w:trHeight w:val="185" w:hRule="atLeast"/>
        </w:trPr>
        <w:tc>
          <w:tcPr>
            <w:tcW w:w="1394" w:type="dxa"/>
          </w:tcPr>
          <w:p>
            <w:pPr>
              <w:pStyle w:val="TableParagraph"/>
              <w:spacing w:before="4"/>
              <w:ind w:left="50"/>
              <w:rPr>
                <w:sz w:val="16"/>
              </w:rPr>
            </w:pPr>
            <w:r>
              <w:rPr>
                <w:sz w:val="16"/>
              </w:rPr>
              <w:t>4078/519</w:t>
            </w:r>
          </w:p>
        </w:tc>
        <w:tc>
          <w:tcPr>
            <w:tcW w:w="1536" w:type="dxa"/>
          </w:tcPr>
          <w:p>
            <w:pPr>
              <w:pStyle w:val="TableParagraph"/>
              <w:spacing w:before="4"/>
              <w:ind w:left="191"/>
              <w:rPr>
                <w:sz w:val="16"/>
              </w:rPr>
            </w:pPr>
            <w:r>
              <w:rPr>
                <w:sz w:val="16"/>
              </w:rPr>
              <w:t>4078/319</w:t>
            </w:r>
          </w:p>
        </w:tc>
        <w:tc>
          <w:tcPr>
            <w:tcW w:w="576" w:type="dxa"/>
          </w:tcPr>
          <w:p>
            <w:pPr>
              <w:pStyle w:val="TableParagraph"/>
              <w:spacing w:before="4"/>
              <w:ind w:right="94"/>
              <w:jc w:val="right"/>
              <w:rPr>
                <w:sz w:val="16"/>
              </w:rPr>
            </w:pPr>
            <w:r>
              <w:rPr>
                <w:w w:val="95"/>
                <w:sz w:val="16"/>
              </w:rPr>
              <w:t>351</w:t>
            </w:r>
          </w:p>
        </w:tc>
        <w:tc>
          <w:tcPr>
            <w:tcW w:w="938" w:type="dxa"/>
          </w:tcPr>
          <w:p>
            <w:pPr>
              <w:pStyle w:val="TableParagraph"/>
              <w:spacing w:before="4"/>
              <w:ind w:left="170" w:right="54"/>
              <w:jc w:val="center"/>
              <w:rPr>
                <w:sz w:val="16"/>
              </w:rPr>
            </w:pPr>
            <w:r>
              <w:rPr>
                <w:sz w:val="16"/>
              </w:rPr>
              <w:t>1.35806</w:t>
            </w:r>
          </w:p>
        </w:tc>
        <w:tc>
          <w:tcPr>
            <w:tcW w:w="1516" w:type="dxa"/>
          </w:tcPr>
          <w:p>
            <w:pPr>
              <w:pStyle w:val="TableParagraph"/>
              <w:spacing w:line="162" w:lineRule="exact" w:before="4"/>
              <w:ind w:left="28"/>
              <w:rPr>
                <w:sz w:val="16"/>
              </w:rPr>
            </w:pPr>
            <w:r>
              <w:rPr>
                <w:sz w:val="16"/>
              </w:rPr>
              <w:t>K -01-06429</w:t>
            </w:r>
          </w:p>
        </w:tc>
        <w:tc>
          <w:tcPr>
            <w:tcW w:w="1488" w:type="dxa"/>
          </w:tcPr>
          <w:p>
            <w:pPr>
              <w:pStyle w:val="TableParagraph"/>
              <w:spacing w:line="162" w:lineRule="exact" w:before="4"/>
              <w:ind w:left="47"/>
              <w:rPr>
                <w:sz w:val="16"/>
              </w:rPr>
            </w:pPr>
            <w:r>
              <w:rPr>
                <w:sz w:val="16"/>
              </w:rPr>
              <w:t>K -01-08057</w:t>
            </w:r>
          </w:p>
        </w:tc>
        <w:tc>
          <w:tcPr>
            <w:tcW w:w="432" w:type="dxa"/>
          </w:tcPr>
          <w:p>
            <w:pPr>
              <w:pStyle w:val="TableParagraph"/>
              <w:spacing w:line="162" w:lineRule="exact" w:before="4"/>
              <w:ind w:right="46"/>
              <w:jc w:val="right"/>
              <w:rPr>
                <w:sz w:val="16"/>
              </w:rPr>
            </w:pPr>
            <w:r>
              <w:rPr>
                <w:w w:val="95"/>
                <w:sz w:val="16"/>
              </w:rPr>
              <w:t>290</w:t>
            </w:r>
          </w:p>
        </w:tc>
        <w:tc>
          <w:tcPr>
            <w:tcW w:w="962" w:type="dxa"/>
          </w:tcPr>
          <w:p>
            <w:pPr>
              <w:pStyle w:val="TableParagraph"/>
              <w:spacing w:line="162" w:lineRule="exact" w:before="4"/>
              <w:ind w:right="48"/>
              <w:jc w:val="right"/>
              <w:rPr>
                <w:sz w:val="16"/>
              </w:rPr>
            </w:pPr>
            <w:r>
              <w:rPr>
                <w:w w:val="95"/>
                <w:sz w:val="16"/>
              </w:rPr>
              <w:t>-0.64472</w:t>
            </w:r>
          </w:p>
        </w:tc>
      </w:tr>
      <w:tr>
        <w:trPr>
          <w:trHeight w:val="181" w:hRule="atLeast"/>
        </w:trPr>
        <w:tc>
          <w:tcPr>
            <w:tcW w:w="1394" w:type="dxa"/>
          </w:tcPr>
          <w:p>
            <w:pPr>
              <w:pStyle w:val="TableParagraph"/>
              <w:ind w:left="50"/>
              <w:rPr>
                <w:sz w:val="16"/>
              </w:rPr>
            </w:pPr>
            <w:r>
              <w:rPr>
                <w:sz w:val="16"/>
              </w:rPr>
              <w:t>4078/319</w:t>
            </w:r>
          </w:p>
        </w:tc>
        <w:tc>
          <w:tcPr>
            <w:tcW w:w="1536" w:type="dxa"/>
          </w:tcPr>
          <w:p>
            <w:pPr>
              <w:pStyle w:val="TableParagraph"/>
              <w:ind w:left="191"/>
              <w:rPr>
                <w:sz w:val="16"/>
              </w:rPr>
            </w:pPr>
            <w:r>
              <w:rPr>
                <w:sz w:val="16"/>
              </w:rPr>
              <w:t>4078/119</w:t>
            </w:r>
          </w:p>
        </w:tc>
        <w:tc>
          <w:tcPr>
            <w:tcW w:w="576" w:type="dxa"/>
          </w:tcPr>
          <w:p>
            <w:pPr>
              <w:pStyle w:val="TableParagraph"/>
              <w:ind w:right="94"/>
              <w:jc w:val="right"/>
              <w:rPr>
                <w:sz w:val="16"/>
              </w:rPr>
            </w:pPr>
            <w:r>
              <w:rPr>
                <w:w w:val="95"/>
                <w:sz w:val="16"/>
              </w:rPr>
              <w:t>349</w:t>
            </w:r>
          </w:p>
        </w:tc>
        <w:tc>
          <w:tcPr>
            <w:tcW w:w="938" w:type="dxa"/>
          </w:tcPr>
          <w:p>
            <w:pPr>
              <w:pStyle w:val="TableParagraph"/>
              <w:ind w:left="170" w:right="54"/>
              <w:jc w:val="center"/>
              <w:rPr>
                <w:sz w:val="16"/>
              </w:rPr>
            </w:pPr>
            <w:r>
              <w:rPr>
                <w:sz w:val="16"/>
              </w:rPr>
              <w:t>4.71790</w:t>
            </w:r>
          </w:p>
        </w:tc>
        <w:tc>
          <w:tcPr>
            <w:tcW w:w="1516" w:type="dxa"/>
          </w:tcPr>
          <w:p>
            <w:pPr>
              <w:pStyle w:val="TableParagraph"/>
              <w:ind w:left="28"/>
              <w:rPr>
                <w:sz w:val="16"/>
              </w:rPr>
            </w:pPr>
            <w:r>
              <w:rPr>
                <w:sz w:val="16"/>
              </w:rPr>
              <w:t>K -01-08057</w:t>
            </w:r>
          </w:p>
        </w:tc>
        <w:tc>
          <w:tcPr>
            <w:tcW w:w="1488" w:type="dxa"/>
          </w:tcPr>
          <w:p>
            <w:pPr>
              <w:pStyle w:val="TableParagraph"/>
              <w:ind w:left="47"/>
              <w:rPr>
                <w:sz w:val="16"/>
              </w:rPr>
            </w:pPr>
            <w:r>
              <w:rPr>
                <w:sz w:val="16"/>
              </w:rPr>
              <w:t>K -01-08175</w:t>
            </w:r>
          </w:p>
        </w:tc>
        <w:tc>
          <w:tcPr>
            <w:tcW w:w="432" w:type="dxa"/>
          </w:tcPr>
          <w:p>
            <w:pPr>
              <w:pStyle w:val="TableParagraph"/>
              <w:ind w:right="46"/>
              <w:jc w:val="right"/>
              <w:rPr>
                <w:sz w:val="16"/>
              </w:rPr>
            </w:pPr>
            <w:r>
              <w:rPr>
                <w:w w:val="95"/>
                <w:sz w:val="16"/>
              </w:rPr>
              <w:t>225</w:t>
            </w:r>
          </w:p>
        </w:tc>
        <w:tc>
          <w:tcPr>
            <w:tcW w:w="962" w:type="dxa"/>
          </w:tcPr>
          <w:p>
            <w:pPr>
              <w:pStyle w:val="TableParagraph"/>
              <w:ind w:right="48"/>
              <w:jc w:val="right"/>
              <w:rPr>
                <w:sz w:val="16"/>
              </w:rPr>
            </w:pPr>
            <w:r>
              <w:rPr>
                <w:w w:val="95"/>
                <w:sz w:val="16"/>
              </w:rPr>
              <w:t>0.49246</w:t>
            </w:r>
          </w:p>
        </w:tc>
      </w:tr>
      <w:tr>
        <w:trPr>
          <w:trHeight w:val="181" w:hRule="atLeast"/>
        </w:trPr>
        <w:tc>
          <w:tcPr>
            <w:tcW w:w="1394" w:type="dxa"/>
          </w:tcPr>
          <w:p>
            <w:pPr>
              <w:pStyle w:val="TableParagraph"/>
              <w:ind w:left="50"/>
              <w:rPr>
                <w:sz w:val="16"/>
              </w:rPr>
            </w:pPr>
            <w:r>
              <w:rPr>
                <w:sz w:val="16"/>
              </w:rPr>
              <w:t>4078/319</w:t>
            </w:r>
          </w:p>
        </w:tc>
        <w:tc>
          <w:tcPr>
            <w:tcW w:w="1536" w:type="dxa"/>
          </w:tcPr>
          <w:p>
            <w:pPr>
              <w:pStyle w:val="TableParagraph"/>
              <w:ind w:left="191"/>
              <w:rPr>
                <w:sz w:val="16"/>
              </w:rPr>
            </w:pPr>
            <w:r>
              <w:rPr>
                <w:sz w:val="16"/>
              </w:rPr>
              <w:t>4078/119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4.71824</w:t>
            </w:r>
          </w:p>
        </w:tc>
        <w:tc>
          <w:tcPr>
            <w:tcW w:w="1516" w:type="dxa"/>
          </w:tcPr>
          <w:p>
            <w:pPr>
              <w:pStyle w:val="TableParagraph"/>
              <w:ind w:left="28"/>
              <w:rPr>
                <w:sz w:val="16"/>
              </w:rPr>
            </w:pPr>
            <w:r>
              <w:rPr>
                <w:sz w:val="16"/>
              </w:rPr>
              <w:t>K -01-08175</w:t>
            </w:r>
          </w:p>
        </w:tc>
        <w:tc>
          <w:tcPr>
            <w:tcW w:w="1488" w:type="dxa"/>
          </w:tcPr>
          <w:p>
            <w:pPr>
              <w:pStyle w:val="TableParagraph"/>
              <w:ind w:left="47"/>
              <w:rPr>
                <w:sz w:val="16"/>
              </w:rPr>
            </w:pPr>
            <w:r>
              <w:rPr>
                <w:sz w:val="16"/>
              </w:rPr>
              <w:t>K -01-06400</w:t>
            </w:r>
          </w:p>
        </w:tc>
        <w:tc>
          <w:tcPr>
            <w:tcW w:w="432" w:type="dxa"/>
          </w:tcPr>
          <w:p>
            <w:pPr>
              <w:pStyle w:val="TableParagraph"/>
              <w:ind w:right="46"/>
              <w:jc w:val="right"/>
              <w:rPr>
                <w:sz w:val="16"/>
              </w:rPr>
            </w:pPr>
            <w:r>
              <w:rPr>
                <w:w w:val="95"/>
                <w:sz w:val="16"/>
              </w:rPr>
              <w:t>150</w:t>
            </w:r>
          </w:p>
        </w:tc>
        <w:tc>
          <w:tcPr>
            <w:tcW w:w="962" w:type="dxa"/>
          </w:tcPr>
          <w:p>
            <w:pPr>
              <w:pStyle w:val="TableParagraph"/>
              <w:ind w:right="48"/>
              <w:jc w:val="right"/>
              <w:rPr>
                <w:sz w:val="16"/>
              </w:rPr>
            </w:pPr>
            <w:r>
              <w:rPr>
                <w:w w:val="95"/>
                <w:sz w:val="16"/>
              </w:rPr>
              <w:t>0.10273</w:t>
            </w:r>
          </w:p>
        </w:tc>
      </w:tr>
      <w:tr>
        <w:trPr>
          <w:trHeight w:val="181" w:hRule="atLeast"/>
        </w:trPr>
        <w:tc>
          <w:tcPr>
            <w:tcW w:w="1394" w:type="dxa"/>
          </w:tcPr>
          <w:p>
            <w:pPr>
              <w:pStyle w:val="TableParagraph"/>
              <w:ind w:left="50"/>
              <w:rPr>
                <w:sz w:val="16"/>
              </w:rPr>
            </w:pPr>
            <w:r>
              <w:rPr>
                <w:sz w:val="16"/>
              </w:rPr>
              <w:t>4078/119</w:t>
            </w:r>
          </w:p>
        </w:tc>
        <w:tc>
          <w:tcPr>
            <w:tcW w:w="1536" w:type="dxa"/>
          </w:tcPr>
          <w:p>
            <w:pPr>
              <w:pStyle w:val="TableParagraph"/>
              <w:ind w:left="191"/>
              <w:rPr>
                <w:sz w:val="16"/>
              </w:rPr>
            </w:pPr>
            <w:r>
              <w:rPr>
                <w:sz w:val="16"/>
              </w:rPr>
              <w:t>4078/100 502</w:t>
            </w:r>
          </w:p>
        </w:tc>
        <w:tc>
          <w:tcPr>
            <w:tcW w:w="576" w:type="dxa"/>
          </w:tcPr>
          <w:p>
            <w:pPr>
              <w:pStyle w:val="TableParagraph"/>
              <w:ind w:right="94"/>
              <w:jc w:val="right"/>
              <w:rPr>
                <w:sz w:val="16"/>
              </w:rPr>
            </w:pPr>
            <w:r>
              <w:rPr>
                <w:w w:val="95"/>
                <w:sz w:val="16"/>
              </w:rPr>
              <w:t>351</w:t>
            </w:r>
          </w:p>
        </w:tc>
        <w:tc>
          <w:tcPr>
            <w:tcW w:w="938" w:type="dxa"/>
          </w:tcPr>
          <w:p>
            <w:pPr>
              <w:pStyle w:val="TableParagraph"/>
              <w:ind w:left="170" w:right="54"/>
              <w:jc w:val="center"/>
              <w:rPr>
                <w:sz w:val="16"/>
              </w:rPr>
            </w:pPr>
            <w:r>
              <w:rPr>
                <w:sz w:val="16"/>
              </w:rPr>
              <w:t>6.17122</w:t>
            </w:r>
          </w:p>
        </w:tc>
        <w:tc>
          <w:tcPr>
            <w:tcW w:w="1516" w:type="dxa"/>
          </w:tcPr>
          <w:p>
            <w:pPr>
              <w:pStyle w:val="TableParagraph"/>
              <w:ind w:left="28"/>
              <w:rPr>
                <w:sz w:val="16"/>
              </w:rPr>
            </w:pPr>
            <w:r>
              <w:rPr>
                <w:sz w:val="16"/>
              </w:rPr>
              <w:t>K -01-06400</w:t>
            </w:r>
          </w:p>
        </w:tc>
        <w:tc>
          <w:tcPr>
            <w:tcW w:w="1488" w:type="dxa"/>
          </w:tcPr>
          <w:p>
            <w:pPr>
              <w:pStyle w:val="TableParagraph"/>
              <w:ind w:left="47"/>
              <w:rPr>
                <w:sz w:val="16"/>
              </w:rPr>
            </w:pPr>
            <w:r>
              <w:rPr>
                <w:sz w:val="16"/>
              </w:rPr>
              <w:t>K -01-06382</w:t>
            </w:r>
          </w:p>
        </w:tc>
        <w:tc>
          <w:tcPr>
            <w:tcW w:w="432" w:type="dxa"/>
          </w:tcPr>
          <w:p>
            <w:pPr>
              <w:pStyle w:val="TableParagraph"/>
              <w:ind w:right="46"/>
              <w:jc w:val="right"/>
              <w:rPr>
                <w:sz w:val="16"/>
              </w:rPr>
            </w:pPr>
            <w:r>
              <w:rPr>
                <w:w w:val="95"/>
                <w:sz w:val="16"/>
              </w:rPr>
              <w:t>336</w:t>
            </w:r>
          </w:p>
        </w:tc>
        <w:tc>
          <w:tcPr>
            <w:tcW w:w="962" w:type="dxa"/>
          </w:tcPr>
          <w:p>
            <w:pPr>
              <w:pStyle w:val="TableParagraph"/>
              <w:ind w:right="48"/>
              <w:jc w:val="right"/>
              <w:rPr>
                <w:sz w:val="16"/>
              </w:rPr>
            </w:pPr>
            <w:r>
              <w:rPr>
                <w:w w:val="95"/>
                <w:sz w:val="16"/>
              </w:rPr>
              <w:t>-0.96548</w:t>
            </w:r>
          </w:p>
        </w:tc>
      </w:tr>
      <w:tr>
        <w:trPr>
          <w:trHeight w:val="181" w:hRule="atLeast"/>
        </w:trPr>
        <w:tc>
          <w:tcPr>
            <w:tcW w:w="1394" w:type="dxa"/>
          </w:tcPr>
          <w:p>
            <w:pPr>
              <w:pStyle w:val="TableParagraph"/>
              <w:ind w:left="50"/>
              <w:rPr>
                <w:sz w:val="16"/>
              </w:rPr>
            </w:pPr>
            <w:r>
              <w:rPr>
                <w:sz w:val="16"/>
              </w:rPr>
              <w:t>4078/119</w:t>
            </w:r>
          </w:p>
        </w:tc>
        <w:tc>
          <w:tcPr>
            <w:tcW w:w="1536" w:type="dxa"/>
          </w:tcPr>
          <w:p>
            <w:pPr>
              <w:pStyle w:val="TableParagraph"/>
              <w:ind w:left="191"/>
              <w:rPr>
                <w:sz w:val="16"/>
              </w:rPr>
            </w:pPr>
            <w:r>
              <w:rPr>
                <w:sz w:val="16"/>
              </w:rPr>
              <w:t>4078/100 502</w:t>
            </w:r>
          </w:p>
        </w:tc>
        <w:tc>
          <w:tcPr>
            <w:tcW w:w="576" w:type="dxa"/>
          </w:tcPr>
          <w:p>
            <w:pPr>
              <w:pStyle w:val="TableParagraph"/>
              <w:ind w:right="94"/>
              <w:jc w:val="right"/>
              <w:rPr>
                <w:sz w:val="16"/>
              </w:rPr>
            </w:pPr>
            <w:r>
              <w:rPr>
                <w:w w:val="95"/>
                <w:sz w:val="16"/>
              </w:rPr>
              <w:t>343</w:t>
            </w:r>
          </w:p>
        </w:tc>
        <w:tc>
          <w:tcPr>
            <w:tcW w:w="938" w:type="dxa"/>
          </w:tcPr>
          <w:p>
            <w:pPr>
              <w:pStyle w:val="TableParagraph"/>
              <w:ind w:left="170" w:right="54"/>
              <w:jc w:val="center"/>
              <w:rPr>
                <w:sz w:val="16"/>
              </w:rPr>
            </w:pPr>
            <w:r>
              <w:rPr>
                <w:sz w:val="16"/>
              </w:rPr>
              <w:t>6.17069</w:t>
            </w:r>
          </w:p>
        </w:tc>
        <w:tc>
          <w:tcPr>
            <w:tcW w:w="1516" w:type="dxa"/>
          </w:tcPr>
          <w:p>
            <w:pPr>
              <w:pStyle w:val="TableParagraph"/>
              <w:ind w:left="28"/>
              <w:rPr>
                <w:sz w:val="16"/>
              </w:rPr>
            </w:pPr>
            <w:r>
              <w:rPr>
                <w:sz w:val="16"/>
              </w:rPr>
              <w:t>K -01-06382</w:t>
            </w:r>
          </w:p>
        </w:tc>
        <w:tc>
          <w:tcPr>
            <w:tcW w:w="1488" w:type="dxa"/>
          </w:tcPr>
          <w:p>
            <w:pPr>
              <w:pStyle w:val="TableParagraph"/>
              <w:ind w:left="47"/>
              <w:rPr>
                <w:sz w:val="16"/>
              </w:rPr>
            </w:pPr>
            <w:r>
              <w:rPr>
                <w:sz w:val="16"/>
              </w:rPr>
              <w:t>K -01-06346</w:t>
            </w:r>
          </w:p>
        </w:tc>
        <w:tc>
          <w:tcPr>
            <w:tcW w:w="432" w:type="dxa"/>
          </w:tcPr>
          <w:p>
            <w:pPr>
              <w:pStyle w:val="TableParagraph"/>
              <w:ind w:right="46"/>
              <w:jc w:val="right"/>
              <w:rPr>
                <w:sz w:val="16"/>
              </w:rPr>
            </w:pPr>
            <w:r>
              <w:rPr>
                <w:w w:val="95"/>
                <w:sz w:val="16"/>
              </w:rPr>
              <w:t>298</w:t>
            </w:r>
          </w:p>
        </w:tc>
        <w:tc>
          <w:tcPr>
            <w:tcW w:w="962" w:type="dxa"/>
          </w:tcPr>
          <w:p>
            <w:pPr>
              <w:pStyle w:val="TableParagraph"/>
              <w:ind w:right="48"/>
              <w:jc w:val="right"/>
              <w:rPr>
                <w:sz w:val="16"/>
              </w:rPr>
            </w:pPr>
            <w:r>
              <w:rPr>
                <w:w w:val="95"/>
                <w:sz w:val="16"/>
              </w:rPr>
              <w:t>1.12842</w:t>
            </w:r>
          </w:p>
        </w:tc>
      </w:tr>
      <w:tr>
        <w:trPr>
          <w:trHeight w:val="181" w:hRule="atLeast"/>
        </w:trPr>
        <w:tc>
          <w:tcPr>
            <w:tcW w:w="1394" w:type="dxa"/>
          </w:tcPr>
          <w:p>
            <w:pPr>
              <w:pStyle w:val="TableParagraph"/>
              <w:spacing w:line="162" w:lineRule="exact"/>
              <w:ind w:left="50"/>
              <w:rPr>
                <w:sz w:val="16"/>
              </w:rPr>
            </w:pPr>
            <w:r>
              <w:rPr>
                <w:sz w:val="16"/>
              </w:rPr>
              <w:t>4078/100 502</w:t>
            </w:r>
          </w:p>
        </w:tc>
        <w:tc>
          <w:tcPr>
            <w:tcW w:w="1536" w:type="dxa"/>
          </w:tcPr>
          <w:p>
            <w:pPr>
              <w:pStyle w:val="TableParagraph"/>
              <w:spacing w:line="162" w:lineRule="exact"/>
              <w:ind w:left="191"/>
              <w:rPr>
                <w:sz w:val="16"/>
              </w:rPr>
            </w:pPr>
            <w:r>
              <w:rPr>
                <w:sz w:val="16"/>
              </w:rPr>
              <w:t>4078/100 501</w:t>
            </w:r>
          </w:p>
        </w:tc>
        <w:tc>
          <w:tcPr>
            <w:tcW w:w="576" w:type="dxa"/>
          </w:tcPr>
          <w:p>
            <w:pPr>
              <w:pStyle w:val="TableParagraph"/>
              <w:spacing w:line="162" w:lineRule="exact"/>
              <w:ind w:right="94"/>
              <w:jc w:val="right"/>
              <w:rPr>
                <w:sz w:val="16"/>
              </w:rPr>
            </w:pPr>
            <w:r>
              <w:rPr>
                <w:w w:val="95"/>
                <w:sz w:val="16"/>
              </w:rPr>
              <w:t>107</w:t>
            </w:r>
          </w:p>
        </w:tc>
        <w:tc>
          <w:tcPr>
            <w:tcW w:w="938" w:type="dxa"/>
          </w:tcPr>
          <w:p>
            <w:pPr>
              <w:pStyle w:val="TableParagraph"/>
              <w:spacing w:line="162" w:lineRule="exact"/>
              <w:ind w:left="170" w:right="54"/>
              <w:jc w:val="center"/>
              <w:rPr>
                <w:sz w:val="16"/>
              </w:rPr>
            </w:pPr>
            <w:r>
              <w:rPr>
                <w:sz w:val="16"/>
              </w:rPr>
              <w:t>2.80724</w:t>
            </w:r>
          </w:p>
        </w:tc>
        <w:tc>
          <w:tcPr>
            <w:tcW w:w="1516" w:type="dxa"/>
          </w:tcPr>
          <w:p>
            <w:pPr>
              <w:pStyle w:val="TableParagraph"/>
              <w:spacing w:line="162" w:lineRule="exact"/>
              <w:ind w:left="28"/>
              <w:rPr>
                <w:sz w:val="16"/>
              </w:rPr>
            </w:pPr>
            <w:r>
              <w:rPr>
                <w:sz w:val="16"/>
              </w:rPr>
              <w:t>K -01-06346</w:t>
            </w:r>
          </w:p>
        </w:tc>
        <w:tc>
          <w:tcPr>
            <w:tcW w:w="1488" w:type="dxa"/>
          </w:tcPr>
          <w:p>
            <w:pPr>
              <w:pStyle w:val="TableParagraph"/>
              <w:spacing w:line="162" w:lineRule="exact"/>
              <w:ind w:left="47"/>
              <w:rPr>
                <w:sz w:val="16"/>
              </w:rPr>
            </w:pPr>
            <w:r>
              <w:rPr>
                <w:sz w:val="16"/>
              </w:rPr>
              <w:t>K -01-06335</w:t>
            </w:r>
          </w:p>
        </w:tc>
        <w:tc>
          <w:tcPr>
            <w:tcW w:w="432" w:type="dxa"/>
          </w:tcPr>
          <w:p>
            <w:pPr>
              <w:pStyle w:val="TableParagraph"/>
              <w:spacing w:line="162" w:lineRule="exact"/>
              <w:ind w:right="46"/>
              <w:jc w:val="right"/>
              <w:rPr>
                <w:sz w:val="16"/>
              </w:rPr>
            </w:pPr>
            <w:r>
              <w:rPr>
                <w:w w:val="95"/>
                <w:sz w:val="16"/>
              </w:rPr>
              <w:t>207</w:t>
            </w:r>
          </w:p>
        </w:tc>
        <w:tc>
          <w:tcPr>
            <w:tcW w:w="962" w:type="dxa"/>
          </w:tcPr>
          <w:p>
            <w:pPr>
              <w:pStyle w:val="TableParagraph"/>
              <w:spacing w:line="162" w:lineRule="exact"/>
              <w:ind w:right="48"/>
              <w:jc w:val="right"/>
              <w:rPr>
                <w:sz w:val="16"/>
              </w:rPr>
            </w:pPr>
            <w:r>
              <w:rPr>
                <w:w w:val="95"/>
                <w:sz w:val="16"/>
              </w:rPr>
              <w:t>-0.18827</w:t>
            </w:r>
          </w:p>
        </w:tc>
      </w:tr>
      <w:tr>
        <w:trPr>
          <w:trHeight w:val="181" w:hRule="atLeast"/>
        </w:trPr>
        <w:tc>
          <w:tcPr>
            <w:tcW w:w="1394" w:type="dxa"/>
          </w:tcPr>
          <w:p>
            <w:pPr>
              <w:pStyle w:val="TableParagraph"/>
              <w:ind w:left="50"/>
              <w:rPr>
                <w:sz w:val="16"/>
              </w:rPr>
            </w:pPr>
            <w:r>
              <w:rPr>
                <w:sz w:val="16"/>
              </w:rPr>
              <w:t>4078/100 502</w:t>
            </w:r>
          </w:p>
        </w:tc>
        <w:tc>
          <w:tcPr>
            <w:tcW w:w="1536" w:type="dxa"/>
          </w:tcPr>
          <w:p>
            <w:pPr>
              <w:pStyle w:val="TableParagraph"/>
              <w:ind w:left="191"/>
              <w:rPr>
                <w:sz w:val="16"/>
              </w:rPr>
            </w:pPr>
            <w:r>
              <w:rPr>
                <w:sz w:val="16"/>
              </w:rPr>
              <w:t>4078/100 501</w:t>
            </w:r>
          </w:p>
        </w:tc>
        <w:tc>
          <w:tcPr>
            <w:tcW w:w="576" w:type="dxa"/>
          </w:tcPr>
          <w:p>
            <w:pPr>
              <w:pStyle w:val="TableParagraph"/>
              <w:ind w:right="94"/>
              <w:jc w:val="right"/>
              <w:rPr>
                <w:sz w:val="16"/>
              </w:rPr>
            </w:pPr>
            <w:r>
              <w:rPr>
                <w:w w:val="95"/>
                <w:sz w:val="16"/>
              </w:rPr>
              <w:t>108</w:t>
            </w:r>
          </w:p>
        </w:tc>
        <w:tc>
          <w:tcPr>
            <w:tcW w:w="938" w:type="dxa"/>
          </w:tcPr>
          <w:p>
            <w:pPr>
              <w:pStyle w:val="TableParagraph"/>
              <w:ind w:left="170" w:right="54"/>
              <w:jc w:val="center"/>
              <w:rPr>
                <w:sz w:val="16"/>
              </w:rPr>
            </w:pPr>
            <w:r>
              <w:rPr>
                <w:sz w:val="16"/>
              </w:rPr>
              <w:t>2.80674</w:t>
            </w:r>
          </w:p>
        </w:tc>
        <w:tc>
          <w:tcPr>
            <w:tcW w:w="1516" w:type="dxa"/>
          </w:tcPr>
          <w:p>
            <w:pPr>
              <w:pStyle w:val="TableParagraph"/>
              <w:spacing w:line="162" w:lineRule="exact"/>
              <w:ind w:left="28"/>
              <w:rPr>
                <w:sz w:val="16"/>
              </w:rPr>
            </w:pPr>
            <w:r>
              <w:rPr>
                <w:sz w:val="16"/>
              </w:rPr>
              <w:t>K -01-06335</w:t>
            </w:r>
          </w:p>
        </w:tc>
        <w:tc>
          <w:tcPr>
            <w:tcW w:w="1488" w:type="dxa"/>
          </w:tcPr>
          <w:p>
            <w:pPr>
              <w:pStyle w:val="TableParagraph"/>
              <w:spacing w:line="162" w:lineRule="exact"/>
              <w:ind w:left="47"/>
              <w:rPr>
                <w:sz w:val="16"/>
              </w:rPr>
            </w:pPr>
            <w:r>
              <w:rPr>
                <w:sz w:val="16"/>
              </w:rPr>
              <w:t>K -01-09038</w:t>
            </w:r>
          </w:p>
        </w:tc>
        <w:tc>
          <w:tcPr>
            <w:tcW w:w="432" w:type="dxa"/>
          </w:tcPr>
          <w:p>
            <w:pPr>
              <w:pStyle w:val="TableParagraph"/>
              <w:spacing w:line="162" w:lineRule="exact"/>
              <w:ind w:right="46"/>
              <w:jc w:val="right"/>
              <w:rPr>
                <w:sz w:val="16"/>
              </w:rPr>
            </w:pPr>
            <w:r>
              <w:rPr>
                <w:w w:val="95"/>
                <w:sz w:val="16"/>
              </w:rPr>
              <w:t>172</w:t>
            </w:r>
          </w:p>
        </w:tc>
        <w:tc>
          <w:tcPr>
            <w:tcW w:w="962" w:type="dxa"/>
          </w:tcPr>
          <w:p>
            <w:pPr>
              <w:pStyle w:val="TableParagraph"/>
              <w:spacing w:line="162" w:lineRule="exact"/>
              <w:ind w:right="48"/>
              <w:jc w:val="right"/>
              <w:rPr>
                <w:sz w:val="16"/>
              </w:rPr>
            </w:pPr>
            <w:r>
              <w:rPr>
                <w:w w:val="95"/>
                <w:sz w:val="16"/>
              </w:rPr>
              <w:t>-0.20341</w:t>
            </w:r>
          </w:p>
        </w:tc>
      </w:tr>
      <w:tr>
        <w:trPr>
          <w:trHeight w:val="181" w:hRule="atLeast"/>
        </w:trPr>
        <w:tc>
          <w:tcPr>
            <w:tcW w:w="1394" w:type="dxa"/>
          </w:tcPr>
          <w:p>
            <w:pPr>
              <w:pStyle w:val="TableParagraph"/>
              <w:ind w:left="50"/>
              <w:rPr>
                <w:sz w:val="16"/>
              </w:rPr>
            </w:pPr>
            <w:r>
              <w:rPr>
                <w:sz w:val="16"/>
              </w:rPr>
              <w:t>4078/300 501</w:t>
            </w:r>
          </w:p>
        </w:tc>
        <w:tc>
          <w:tcPr>
            <w:tcW w:w="1536" w:type="dxa"/>
          </w:tcPr>
          <w:p>
            <w:pPr>
              <w:pStyle w:val="TableParagraph"/>
              <w:ind w:left="191"/>
              <w:rPr>
                <w:sz w:val="16"/>
              </w:rPr>
            </w:pPr>
            <w:r>
              <w:rPr>
                <w:sz w:val="16"/>
              </w:rPr>
              <w:t>4078/1 409</w:t>
            </w:r>
          </w:p>
        </w:tc>
        <w:tc>
          <w:tcPr>
            <w:tcW w:w="576" w:type="dxa"/>
          </w:tcPr>
          <w:p>
            <w:pPr>
              <w:pStyle w:val="TableParagraph"/>
              <w:ind w:right="94"/>
              <w:jc w:val="right"/>
              <w:rPr>
                <w:sz w:val="16"/>
              </w:rPr>
            </w:pPr>
            <w:r>
              <w:rPr>
                <w:w w:val="95"/>
                <w:sz w:val="16"/>
              </w:rPr>
              <w:t>274</w:t>
            </w:r>
          </w:p>
        </w:tc>
        <w:tc>
          <w:tcPr>
            <w:tcW w:w="938" w:type="dxa"/>
          </w:tcPr>
          <w:p>
            <w:pPr>
              <w:pStyle w:val="TableParagraph"/>
              <w:ind w:left="74" w:right="54"/>
              <w:jc w:val="center"/>
              <w:rPr>
                <w:sz w:val="16"/>
              </w:rPr>
            </w:pPr>
            <w:r>
              <w:rPr>
                <w:sz w:val="16"/>
              </w:rPr>
              <w:t>-6.50110</w:t>
            </w:r>
          </w:p>
        </w:tc>
        <w:tc>
          <w:tcPr>
            <w:tcW w:w="1516" w:type="dxa"/>
          </w:tcPr>
          <w:p>
            <w:pPr>
              <w:pStyle w:val="TableParagraph"/>
              <w:ind w:left="28"/>
              <w:rPr>
                <w:sz w:val="16"/>
              </w:rPr>
            </w:pPr>
            <w:r>
              <w:rPr>
                <w:sz w:val="16"/>
              </w:rPr>
              <w:t>K -01-09038</w:t>
            </w:r>
          </w:p>
        </w:tc>
        <w:tc>
          <w:tcPr>
            <w:tcW w:w="1488" w:type="dxa"/>
          </w:tcPr>
          <w:p>
            <w:pPr>
              <w:pStyle w:val="TableParagraph"/>
              <w:ind w:left="47"/>
              <w:rPr>
                <w:sz w:val="16"/>
              </w:rPr>
            </w:pPr>
            <w:r>
              <w:rPr>
                <w:sz w:val="16"/>
              </w:rPr>
              <w:t>K -01-09037</w:t>
            </w:r>
          </w:p>
        </w:tc>
        <w:tc>
          <w:tcPr>
            <w:tcW w:w="432" w:type="dxa"/>
          </w:tcPr>
          <w:p>
            <w:pPr>
              <w:pStyle w:val="TableParagraph"/>
              <w:ind w:right="46"/>
              <w:jc w:val="right"/>
              <w:rPr>
                <w:sz w:val="16"/>
              </w:rPr>
            </w:pPr>
            <w:r>
              <w:rPr>
                <w:w w:val="95"/>
                <w:sz w:val="16"/>
              </w:rPr>
              <w:t>254</w:t>
            </w:r>
          </w:p>
        </w:tc>
        <w:tc>
          <w:tcPr>
            <w:tcW w:w="962" w:type="dxa"/>
          </w:tcPr>
          <w:p>
            <w:pPr>
              <w:pStyle w:val="TableParagraph"/>
              <w:ind w:right="48"/>
              <w:jc w:val="right"/>
              <w:rPr>
                <w:sz w:val="16"/>
              </w:rPr>
            </w:pPr>
            <w:r>
              <w:rPr>
                <w:w w:val="95"/>
                <w:sz w:val="16"/>
              </w:rPr>
              <w:t>-0.22816</w:t>
            </w:r>
          </w:p>
        </w:tc>
      </w:tr>
      <w:tr>
        <w:trPr>
          <w:trHeight w:val="181" w:hRule="atLeast"/>
        </w:trPr>
        <w:tc>
          <w:tcPr>
            <w:tcW w:w="1394" w:type="dxa"/>
          </w:tcPr>
          <w:p>
            <w:pPr>
              <w:pStyle w:val="TableParagraph"/>
              <w:ind w:left="50"/>
              <w:rPr>
                <w:sz w:val="16"/>
              </w:rPr>
            </w:pPr>
            <w:r>
              <w:rPr>
                <w:sz w:val="16"/>
              </w:rPr>
              <w:t>4078/300 501</w:t>
            </w:r>
          </w:p>
        </w:tc>
        <w:tc>
          <w:tcPr>
            <w:tcW w:w="1536" w:type="dxa"/>
          </w:tcPr>
          <w:p>
            <w:pPr>
              <w:pStyle w:val="TableParagraph"/>
              <w:ind w:left="191"/>
              <w:rPr>
                <w:sz w:val="16"/>
              </w:rPr>
            </w:pPr>
            <w:r>
              <w:rPr>
                <w:sz w:val="16"/>
              </w:rPr>
              <w:t>4078/1 409</w:t>
            </w:r>
          </w:p>
        </w:tc>
        <w:tc>
          <w:tcPr>
            <w:tcW w:w="576" w:type="dxa"/>
          </w:tcPr>
          <w:p>
            <w:pPr>
              <w:pStyle w:val="TableParagraph"/>
              <w:ind w:right="94"/>
              <w:jc w:val="right"/>
              <w:rPr>
                <w:sz w:val="16"/>
              </w:rPr>
            </w:pPr>
            <w:r>
              <w:rPr>
                <w:w w:val="95"/>
                <w:sz w:val="16"/>
              </w:rPr>
              <w:t>268</w:t>
            </w:r>
          </w:p>
        </w:tc>
        <w:tc>
          <w:tcPr>
            <w:tcW w:w="938" w:type="dxa"/>
          </w:tcPr>
          <w:p>
            <w:pPr>
              <w:pStyle w:val="TableParagraph"/>
              <w:ind w:left="74" w:right="54"/>
              <w:jc w:val="center"/>
              <w:rPr>
                <w:sz w:val="16"/>
              </w:rPr>
            </w:pPr>
            <w:r>
              <w:rPr>
                <w:sz w:val="16"/>
              </w:rPr>
              <w:t>-6.50124</w:t>
            </w:r>
          </w:p>
        </w:tc>
        <w:tc>
          <w:tcPr>
            <w:tcW w:w="1516" w:type="dxa"/>
          </w:tcPr>
          <w:p>
            <w:pPr>
              <w:pStyle w:val="TableParagraph"/>
              <w:ind w:left="28"/>
              <w:rPr>
                <w:sz w:val="16"/>
              </w:rPr>
            </w:pPr>
            <w:r>
              <w:rPr>
                <w:sz w:val="16"/>
              </w:rPr>
              <w:t>K -01-09037</w:t>
            </w:r>
          </w:p>
        </w:tc>
        <w:tc>
          <w:tcPr>
            <w:tcW w:w="1488" w:type="dxa"/>
          </w:tcPr>
          <w:p>
            <w:pPr>
              <w:pStyle w:val="TableParagraph"/>
              <w:ind w:left="47"/>
              <w:rPr>
                <w:sz w:val="16"/>
              </w:rPr>
            </w:pPr>
            <w:r>
              <w:rPr>
                <w:sz w:val="16"/>
              </w:rPr>
              <w:t>K -01-06272</w:t>
            </w:r>
          </w:p>
        </w:tc>
        <w:tc>
          <w:tcPr>
            <w:tcW w:w="432" w:type="dxa"/>
          </w:tcPr>
          <w:p>
            <w:pPr>
              <w:pStyle w:val="TableParagraph"/>
              <w:ind w:right="46"/>
              <w:jc w:val="right"/>
              <w:rPr>
                <w:sz w:val="16"/>
              </w:rPr>
            </w:pPr>
            <w:r>
              <w:rPr>
                <w:w w:val="95"/>
                <w:sz w:val="16"/>
              </w:rPr>
              <w:t>411</w:t>
            </w:r>
          </w:p>
        </w:tc>
        <w:tc>
          <w:tcPr>
            <w:tcW w:w="962" w:type="dxa"/>
          </w:tcPr>
          <w:p>
            <w:pPr>
              <w:pStyle w:val="TableParagraph"/>
              <w:ind w:right="48"/>
              <w:jc w:val="right"/>
              <w:rPr>
                <w:sz w:val="16"/>
              </w:rPr>
            </w:pPr>
            <w:r>
              <w:rPr>
                <w:w w:val="95"/>
                <w:sz w:val="16"/>
              </w:rPr>
              <w:t>0.99371</w:t>
            </w:r>
          </w:p>
        </w:tc>
      </w:tr>
      <w:tr>
        <w:trPr>
          <w:trHeight w:val="181" w:hRule="atLeast"/>
        </w:trPr>
        <w:tc>
          <w:tcPr>
            <w:tcW w:w="1394" w:type="dxa"/>
          </w:tcPr>
          <w:p>
            <w:pPr>
              <w:pStyle w:val="TableParagraph"/>
              <w:ind w:left="50"/>
              <w:rPr>
                <w:sz w:val="16"/>
              </w:rPr>
            </w:pPr>
            <w:r>
              <w:rPr>
                <w:sz w:val="16"/>
              </w:rPr>
              <w:t>4078/1 409</w:t>
            </w:r>
          </w:p>
        </w:tc>
        <w:tc>
          <w:tcPr>
            <w:tcW w:w="1536" w:type="dxa"/>
          </w:tcPr>
          <w:p>
            <w:pPr>
              <w:pStyle w:val="TableParagraph"/>
              <w:ind w:left="191"/>
              <w:rPr>
                <w:sz w:val="16"/>
              </w:rPr>
            </w:pPr>
            <w:r>
              <w:rPr>
                <w:sz w:val="16"/>
              </w:rPr>
              <w:t>4078/1 919</w:t>
            </w:r>
          </w:p>
        </w:tc>
        <w:tc>
          <w:tcPr>
            <w:tcW w:w="576" w:type="dxa"/>
          </w:tcPr>
          <w:p>
            <w:pPr>
              <w:pStyle w:val="TableParagraph"/>
              <w:ind w:right="94"/>
              <w:jc w:val="right"/>
              <w:rPr>
                <w:sz w:val="16"/>
              </w:rPr>
            </w:pPr>
            <w:r>
              <w:rPr>
                <w:w w:val="95"/>
                <w:sz w:val="16"/>
              </w:rPr>
              <w:t>358</w:t>
            </w:r>
          </w:p>
        </w:tc>
        <w:tc>
          <w:tcPr>
            <w:tcW w:w="938" w:type="dxa"/>
          </w:tcPr>
          <w:p>
            <w:pPr>
              <w:pStyle w:val="TableParagraph"/>
              <w:ind w:left="74" w:right="54"/>
              <w:jc w:val="center"/>
              <w:rPr>
                <w:sz w:val="16"/>
              </w:rPr>
            </w:pPr>
            <w:r>
              <w:rPr>
                <w:sz w:val="16"/>
              </w:rPr>
              <w:t>-5.05049</w:t>
            </w:r>
          </w:p>
        </w:tc>
        <w:tc>
          <w:tcPr>
            <w:tcW w:w="1516" w:type="dxa"/>
          </w:tcPr>
          <w:p>
            <w:pPr>
              <w:pStyle w:val="TableParagraph"/>
              <w:ind w:left="28"/>
              <w:rPr>
                <w:sz w:val="16"/>
              </w:rPr>
            </w:pPr>
            <w:r>
              <w:rPr>
                <w:sz w:val="16"/>
              </w:rPr>
              <w:t>K -01-06272</w:t>
            </w:r>
          </w:p>
        </w:tc>
        <w:tc>
          <w:tcPr>
            <w:tcW w:w="1488" w:type="dxa"/>
          </w:tcPr>
          <w:p>
            <w:pPr>
              <w:pStyle w:val="TableParagraph"/>
              <w:ind w:left="47"/>
              <w:rPr>
                <w:sz w:val="16"/>
              </w:rPr>
            </w:pPr>
            <w:r>
              <w:rPr>
                <w:sz w:val="16"/>
              </w:rPr>
              <w:t>K -01-06261</w:t>
            </w:r>
          </w:p>
        </w:tc>
        <w:tc>
          <w:tcPr>
            <w:tcW w:w="432" w:type="dxa"/>
          </w:tcPr>
          <w:p>
            <w:pPr>
              <w:pStyle w:val="TableParagraph"/>
              <w:ind w:right="46"/>
              <w:jc w:val="right"/>
              <w:rPr>
                <w:sz w:val="16"/>
              </w:rPr>
            </w:pPr>
            <w:r>
              <w:rPr>
                <w:w w:val="95"/>
                <w:sz w:val="16"/>
              </w:rPr>
              <w:t>288</w:t>
            </w:r>
          </w:p>
        </w:tc>
        <w:tc>
          <w:tcPr>
            <w:tcW w:w="962" w:type="dxa"/>
          </w:tcPr>
          <w:p>
            <w:pPr>
              <w:pStyle w:val="TableParagraph"/>
              <w:ind w:right="48"/>
              <w:jc w:val="right"/>
              <w:rPr>
                <w:sz w:val="16"/>
              </w:rPr>
            </w:pPr>
            <w:r>
              <w:rPr>
                <w:w w:val="95"/>
                <w:sz w:val="16"/>
              </w:rPr>
              <w:t>0.89364</w:t>
            </w:r>
          </w:p>
        </w:tc>
      </w:tr>
      <w:tr>
        <w:trPr>
          <w:trHeight w:val="181" w:hRule="atLeast"/>
        </w:trPr>
        <w:tc>
          <w:tcPr>
            <w:tcW w:w="1394" w:type="dxa"/>
          </w:tcPr>
          <w:p>
            <w:pPr>
              <w:pStyle w:val="TableParagraph"/>
              <w:ind w:left="50"/>
              <w:rPr>
                <w:sz w:val="16"/>
              </w:rPr>
            </w:pPr>
            <w:r>
              <w:rPr>
                <w:sz w:val="16"/>
              </w:rPr>
              <w:t>4078/1 409</w:t>
            </w:r>
          </w:p>
        </w:tc>
        <w:tc>
          <w:tcPr>
            <w:tcW w:w="1536" w:type="dxa"/>
          </w:tcPr>
          <w:p>
            <w:pPr>
              <w:pStyle w:val="TableParagraph"/>
              <w:ind w:left="191"/>
              <w:rPr>
                <w:sz w:val="16"/>
              </w:rPr>
            </w:pPr>
            <w:r>
              <w:rPr>
                <w:sz w:val="16"/>
              </w:rPr>
              <w:t>4078/1 919</w:t>
            </w:r>
          </w:p>
        </w:tc>
        <w:tc>
          <w:tcPr>
            <w:tcW w:w="576" w:type="dxa"/>
          </w:tcPr>
          <w:p>
            <w:pPr>
              <w:pStyle w:val="TableParagraph"/>
              <w:ind w:right="94"/>
              <w:jc w:val="right"/>
              <w:rPr>
                <w:sz w:val="16"/>
              </w:rPr>
            </w:pPr>
            <w:r>
              <w:rPr>
                <w:w w:val="95"/>
                <w:sz w:val="16"/>
              </w:rPr>
              <w:t>358</w:t>
            </w:r>
          </w:p>
        </w:tc>
        <w:tc>
          <w:tcPr>
            <w:tcW w:w="938" w:type="dxa"/>
          </w:tcPr>
          <w:p>
            <w:pPr>
              <w:pStyle w:val="TableParagraph"/>
              <w:ind w:left="74" w:right="54"/>
              <w:jc w:val="center"/>
              <w:rPr>
                <w:sz w:val="16"/>
              </w:rPr>
            </w:pPr>
            <w:r>
              <w:rPr>
                <w:sz w:val="16"/>
              </w:rPr>
              <w:t>-5.05047</w:t>
            </w:r>
          </w:p>
        </w:tc>
        <w:tc>
          <w:tcPr>
            <w:tcW w:w="1516" w:type="dxa"/>
          </w:tcPr>
          <w:p>
            <w:pPr>
              <w:pStyle w:val="TableParagraph"/>
              <w:ind w:left="28"/>
              <w:rPr>
                <w:sz w:val="16"/>
              </w:rPr>
            </w:pPr>
            <w:r>
              <w:rPr>
                <w:sz w:val="16"/>
              </w:rPr>
              <w:t>K -01-06261</w:t>
            </w:r>
          </w:p>
        </w:tc>
        <w:tc>
          <w:tcPr>
            <w:tcW w:w="1488" w:type="dxa"/>
          </w:tcPr>
          <w:p>
            <w:pPr>
              <w:pStyle w:val="TableParagraph"/>
              <w:ind w:left="47"/>
              <w:rPr>
                <w:sz w:val="16"/>
              </w:rPr>
            </w:pPr>
            <w:r>
              <w:rPr>
                <w:sz w:val="16"/>
              </w:rPr>
              <w:t>K -01-07657</w:t>
            </w:r>
          </w:p>
        </w:tc>
        <w:tc>
          <w:tcPr>
            <w:tcW w:w="432" w:type="dxa"/>
          </w:tcPr>
          <w:p>
            <w:pPr>
              <w:pStyle w:val="TableParagraph"/>
              <w:ind w:right="46"/>
              <w:jc w:val="right"/>
              <w:rPr>
                <w:sz w:val="16"/>
              </w:rPr>
            </w:pPr>
            <w:r>
              <w:rPr>
                <w:w w:val="95"/>
                <w:sz w:val="16"/>
              </w:rPr>
              <w:t>559</w:t>
            </w:r>
          </w:p>
        </w:tc>
        <w:tc>
          <w:tcPr>
            <w:tcW w:w="962" w:type="dxa"/>
          </w:tcPr>
          <w:p>
            <w:pPr>
              <w:pStyle w:val="TableParagraph"/>
              <w:ind w:right="48"/>
              <w:jc w:val="right"/>
              <w:rPr>
                <w:sz w:val="16"/>
              </w:rPr>
            </w:pPr>
            <w:r>
              <w:rPr>
                <w:w w:val="95"/>
                <w:sz w:val="16"/>
              </w:rPr>
              <w:t>1.36449</w:t>
            </w:r>
          </w:p>
        </w:tc>
      </w:tr>
      <w:tr>
        <w:trPr>
          <w:trHeight w:val="181" w:hRule="atLeast"/>
        </w:trPr>
        <w:tc>
          <w:tcPr>
            <w:tcW w:w="1394" w:type="dxa"/>
          </w:tcPr>
          <w:p>
            <w:pPr>
              <w:pStyle w:val="TableParagraph"/>
              <w:ind w:left="50"/>
              <w:rPr>
                <w:sz w:val="16"/>
              </w:rPr>
            </w:pPr>
            <w:r>
              <w:rPr>
                <w:sz w:val="16"/>
              </w:rPr>
              <w:t>4078/1 409</w:t>
            </w:r>
          </w:p>
        </w:tc>
        <w:tc>
          <w:tcPr>
            <w:tcW w:w="1536" w:type="dxa"/>
          </w:tcPr>
          <w:p>
            <w:pPr>
              <w:pStyle w:val="TableParagraph"/>
              <w:ind w:left="191"/>
              <w:rPr>
                <w:sz w:val="16"/>
              </w:rPr>
            </w:pPr>
            <w:r>
              <w:rPr>
                <w:sz w:val="16"/>
              </w:rPr>
              <w:t>4078/1 919</w:t>
            </w:r>
          </w:p>
        </w:tc>
        <w:tc>
          <w:tcPr>
            <w:tcW w:w="576" w:type="dxa"/>
          </w:tcPr>
          <w:p>
            <w:pPr>
              <w:pStyle w:val="TableParagraph"/>
              <w:ind w:right="94"/>
              <w:jc w:val="right"/>
              <w:rPr>
                <w:sz w:val="16"/>
              </w:rPr>
            </w:pPr>
            <w:r>
              <w:rPr>
                <w:w w:val="95"/>
                <w:sz w:val="16"/>
              </w:rPr>
              <w:t>359</w:t>
            </w:r>
          </w:p>
        </w:tc>
        <w:tc>
          <w:tcPr>
            <w:tcW w:w="938" w:type="dxa"/>
          </w:tcPr>
          <w:p>
            <w:pPr>
              <w:pStyle w:val="TableParagraph"/>
              <w:ind w:left="74" w:right="54"/>
              <w:jc w:val="center"/>
              <w:rPr>
                <w:sz w:val="16"/>
              </w:rPr>
            </w:pPr>
            <w:r>
              <w:rPr>
                <w:sz w:val="16"/>
              </w:rPr>
              <w:t>-5.05054</w:t>
            </w:r>
          </w:p>
        </w:tc>
        <w:tc>
          <w:tcPr>
            <w:tcW w:w="1516" w:type="dxa"/>
          </w:tcPr>
          <w:p>
            <w:pPr>
              <w:pStyle w:val="TableParagraph"/>
              <w:ind w:left="28"/>
              <w:rPr>
                <w:sz w:val="16"/>
              </w:rPr>
            </w:pPr>
            <w:r>
              <w:rPr>
                <w:sz w:val="16"/>
              </w:rPr>
              <w:t>K -01-07657</w:t>
            </w:r>
          </w:p>
        </w:tc>
        <w:tc>
          <w:tcPr>
            <w:tcW w:w="1488" w:type="dxa"/>
          </w:tcPr>
          <w:p>
            <w:pPr>
              <w:pStyle w:val="TableParagraph"/>
              <w:ind w:left="47"/>
              <w:rPr>
                <w:sz w:val="16"/>
              </w:rPr>
            </w:pPr>
            <w:r>
              <w:rPr>
                <w:sz w:val="16"/>
              </w:rPr>
              <w:t>K -01-06682</w:t>
            </w:r>
          </w:p>
        </w:tc>
        <w:tc>
          <w:tcPr>
            <w:tcW w:w="432" w:type="dxa"/>
          </w:tcPr>
          <w:p>
            <w:pPr>
              <w:pStyle w:val="TableParagraph"/>
              <w:ind w:right="46"/>
              <w:jc w:val="right"/>
              <w:rPr>
                <w:sz w:val="16"/>
              </w:rPr>
            </w:pPr>
            <w:r>
              <w:rPr>
                <w:w w:val="95"/>
                <w:sz w:val="16"/>
              </w:rPr>
              <w:t>277</w:t>
            </w:r>
          </w:p>
        </w:tc>
        <w:tc>
          <w:tcPr>
            <w:tcW w:w="962" w:type="dxa"/>
          </w:tcPr>
          <w:p>
            <w:pPr>
              <w:pStyle w:val="TableParagraph"/>
              <w:ind w:right="48"/>
              <w:jc w:val="right"/>
              <w:rPr>
                <w:sz w:val="16"/>
              </w:rPr>
            </w:pPr>
            <w:r>
              <w:rPr>
                <w:w w:val="95"/>
                <w:sz w:val="16"/>
              </w:rPr>
              <w:t>0.34901</w:t>
            </w:r>
          </w:p>
        </w:tc>
      </w:tr>
      <w:tr>
        <w:trPr>
          <w:trHeight w:val="181" w:hRule="atLeast"/>
        </w:trPr>
        <w:tc>
          <w:tcPr>
            <w:tcW w:w="1394" w:type="dxa"/>
          </w:tcPr>
          <w:p>
            <w:pPr>
              <w:pStyle w:val="TableParagraph"/>
              <w:ind w:left="50"/>
              <w:rPr>
                <w:sz w:val="16"/>
              </w:rPr>
            </w:pPr>
            <w:r>
              <w:rPr>
                <w:sz w:val="16"/>
              </w:rPr>
              <w:t>4078/1 919</w:t>
            </w:r>
          </w:p>
        </w:tc>
        <w:tc>
          <w:tcPr>
            <w:tcW w:w="1536" w:type="dxa"/>
          </w:tcPr>
          <w:p>
            <w:pPr>
              <w:pStyle w:val="TableParagraph"/>
              <w:ind w:left="191"/>
              <w:rPr>
                <w:sz w:val="16"/>
              </w:rPr>
            </w:pPr>
            <w:r>
              <w:rPr>
                <w:sz w:val="16"/>
              </w:rPr>
              <w:t>4078/1 719</w:t>
            </w:r>
          </w:p>
        </w:tc>
        <w:tc>
          <w:tcPr>
            <w:tcW w:w="576" w:type="dxa"/>
          </w:tcPr>
          <w:p>
            <w:pPr>
              <w:pStyle w:val="TableParagraph"/>
              <w:ind w:right="94"/>
              <w:jc w:val="right"/>
              <w:rPr>
                <w:sz w:val="16"/>
              </w:rPr>
            </w:pPr>
            <w:r>
              <w:rPr>
                <w:w w:val="95"/>
                <w:sz w:val="16"/>
              </w:rPr>
              <w:t>353</w:t>
            </w:r>
          </w:p>
        </w:tc>
        <w:tc>
          <w:tcPr>
            <w:tcW w:w="938" w:type="dxa"/>
          </w:tcPr>
          <w:p>
            <w:pPr>
              <w:pStyle w:val="TableParagraph"/>
              <w:ind w:left="74" w:right="54"/>
              <w:jc w:val="center"/>
              <w:rPr>
                <w:sz w:val="16"/>
              </w:rPr>
            </w:pPr>
            <w:r>
              <w:rPr>
                <w:sz w:val="16"/>
              </w:rPr>
              <w:t>-1.68648</w:t>
            </w:r>
          </w:p>
        </w:tc>
        <w:tc>
          <w:tcPr>
            <w:tcW w:w="1516" w:type="dxa"/>
          </w:tcPr>
          <w:p>
            <w:pPr>
              <w:pStyle w:val="TableParagraph"/>
              <w:ind w:left="28"/>
              <w:rPr>
                <w:sz w:val="16"/>
              </w:rPr>
            </w:pPr>
            <w:r>
              <w:rPr>
                <w:sz w:val="16"/>
              </w:rPr>
              <w:t>K -01-06682</w:t>
            </w:r>
          </w:p>
        </w:tc>
        <w:tc>
          <w:tcPr>
            <w:tcW w:w="1488" w:type="dxa"/>
          </w:tcPr>
          <w:p>
            <w:pPr>
              <w:pStyle w:val="TableParagraph"/>
              <w:ind w:left="47"/>
              <w:rPr>
                <w:sz w:val="16"/>
              </w:rPr>
            </w:pPr>
            <w:r>
              <w:rPr>
                <w:sz w:val="16"/>
              </w:rPr>
              <w:t>K -01-06179</w:t>
            </w:r>
          </w:p>
        </w:tc>
        <w:tc>
          <w:tcPr>
            <w:tcW w:w="432" w:type="dxa"/>
          </w:tcPr>
          <w:p>
            <w:pPr>
              <w:pStyle w:val="TableParagraph"/>
              <w:ind w:right="46"/>
              <w:jc w:val="right"/>
              <w:rPr>
                <w:sz w:val="16"/>
              </w:rPr>
            </w:pPr>
            <w:r>
              <w:rPr>
                <w:w w:val="95"/>
                <w:sz w:val="16"/>
              </w:rPr>
              <w:t>304</w:t>
            </w:r>
          </w:p>
        </w:tc>
        <w:tc>
          <w:tcPr>
            <w:tcW w:w="962" w:type="dxa"/>
          </w:tcPr>
          <w:p>
            <w:pPr>
              <w:pStyle w:val="TableParagraph"/>
              <w:ind w:right="48"/>
              <w:jc w:val="right"/>
              <w:rPr>
                <w:sz w:val="16"/>
              </w:rPr>
            </w:pPr>
            <w:r>
              <w:rPr>
                <w:w w:val="95"/>
                <w:sz w:val="16"/>
              </w:rPr>
              <w:t>-1.30860</w:t>
            </w:r>
          </w:p>
        </w:tc>
      </w:tr>
      <w:tr>
        <w:trPr>
          <w:trHeight w:val="181" w:hRule="atLeast"/>
        </w:trPr>
        <w:tc>
          <w:tcPr>
            <w:tcW w:w="1394" w:type="dxa"/>
          </w:tcPr>
          <w:p>
            <w:pPr>
              <w:pStyle w:val="TableParagraph"/>
              <w:ind w:left="50"/>
              <w:rPr>
                <w:sz w:val="16"/>
              </w:rPr>
            </w:pPr>
            <w:r>
              <w:rPr>
                <w:sz w:val="16"/>
              </w:rPr>
              <w:t>4078/1 919</w:t>
            </w:r>
          </w:p>
        </w:tc>
        <w:tc>
          <w:tcPr>
            <w:tcW w:w="1536" w:type="dxa"/>
          </w:tcPr>
          <w:p>
            <w:pPr>
              <w:pStyle w:val="TableParagraph"/>
              <w:ind w:left="191"/>
              <w:rPr>
                <w:sz w:val="16"/>
              </w:rPr>
            </w:pPr>
            <w:r>
              <w:rPr>
                <w:sz w:val="16"/>
              </w:rPr>
              <w:t>4078/1 719</w:t>
            </w:r>
          </w:p>
        </w:tc>
        <w:tc>
          <w:tcPr>
            <w:tcW w:w="576" w:type="dxa"/>
          </w:tcPr>
          <w:p>
            <w:pPr>
              <w:pStyle w:val="TableParagraph"/>
              <w:ind w:right="94"/>
              <w:jc w:val="right"/>
              <w:rPr>
                <w:sz w:val="16"/>
              </w:rPr>
            </w:pPr>
            <w:r>
              <w:rPr>
                <w:w w:val="95"/>
                <w:sz w:val="16"/>
              </w:rPr>
              <w:t>353</w:t>
            </w:r>
          </w:p>
        </w:tc>
        <w:tc>
          <w:tcPr>
            <w:tcW w:w="938" w:type="dxa"/>
          </w:tcPr>
          <w:p>
            <w:pPr>
              <w:pStyle w:val="TableParagraph"/>
              <w:ind w:left="74" w:right="54"/>
              <w:jc w:val="center"/>
              <w:rPr>
                <w:sz w:val="16"/>
              </w:rPr>
            </w:pPr>
            <w:r>
              <w:rPr>
                <w:sz w:val="16"/>
              </w:rPr>
              <w:t>-1.68687</w:t>
            </w:r>
          </w:p>
        </w:tc>
        <w:tc>
          <w:tcPr>
            <w:tcW w:w="1516" w:type="dxa"/>
          </w:tcPr>
          <w:p>
            <w:pPr>
              <w:pStyle w:val="TableParagraph"/>
              <w:ind w:left="28"/>
              <w:rPr>
                <w:sz w:val="16"/>
              </w:rPr>
            </w:pPr>
            <w:r>
              <w:rPr>
                <w:sz w:val="16"/>
              </w:rPr>
              <w:t>K -01-06179</w:t>
            </w:r>
          </w:p>
        </w:tc>
        <w:tc>
          <w:tcPr>
            <w:tcW w:w="1488" w:type="dxa"/>
          </w:tcPr>
          <w:p>
            <w:pPr>
              <w:pStyle w:val="TableParagraph"/>
              <w:ind w:left="47"/>
              <w:rPr>
                <w:sz w:val="16"/>
              </w:rPr>
            </w:pPr>
            <w:r>
              <w:rPr>
                <w:sz w:val="16"/>
              </w:rPr>
              <w:t>K -01-08018</w:t>
            </w:r>
          </w:p>
        </w:tc>
        <w:tc>
          <w:tcPr>
            <w:tcW w:w="432" w:type="dxa"/>
          </w:tcPr>
          <w:p>
            <w:pPr>
              <w:pStyle w:val="TableParagraph"/>
              <w:ind w:right="46"/>
              <w:jc w:val="right"/>
              <w:rPr>
                <w:sz w:val="16"/>
              </w:rPr>
            </w:pPr>
            <w:r>
              <w:rPr>
                <w:w w:val="95"/>
                <w:sz w:val="16"/>
              </w:rPr>
              <w:t>331</w:t>
            </w:r>
          </w:p>
        </w:tc>
        <w:tc>
          <w:tcPr>
            <w:tcW w:w="962" w:type="dxa"/>
          </w:tcPr>
          <w:p>
            <w:pPr>
              <w:pStyle w:val="TableParagraph"/>
              <w:ind w:right="48"/>
              <w:jc w:val="right"/>
              <w:rPr>
                <w:sz w:val="16"/>
              </w:rPr>
            </w:pPr>
            <w:r>
              <w:rPr>
                <w:w w:val="95"/>
                <w:sz w:val="16"/>
              </w:rPr>
              <w:t>-1.33861</w:t>
            </w:r>
          </w:p>
        </w:tc>
      </w:tr>
      <w:tr>
        <w:trPr>
          <w:trHeight w:val="181" w:hRule="atLeast"/>
        </w:trPr>
        <w:tc>
          <w:tcPr>
            <w:tcW w:w="1394" w:type="dxa"/>
          </w:tcPr>
          <w:p>
            <w:pPr>
              <w:pStyle w:val="TableParagraph"/>
              <w:ind w:left="50"/>
              <w:rPr>
                <w:sz w:val="16"/>
              </w:rPr>
            </w:pPr>
            <w:r>
              <w:rPr>
                <w:sz w:val="16"/>
              </w:rPr>
              <w:t>4078/1 919</w:t>
            </w:r>
          </w:p>
        </w:tc>
        <w:tc>
          <w:tcPr>
            <w:tcW w:w="1536" w:type="dxa"/>
          </w:tcPr>
          <w:p>
            <w:pPr>
              <w:pStyle w:val="TableParagraph"/>
              <w:ind w:left="191"/>
              <w:rPr>
                <w:sz w:val="16"/>
              </w:rPr>
            </w:pPr>
            <w:r>
              <w:rPr>
                <w:sz w:val="16"/>
              </w:rPr>
              <w:t>4078/1 719</w:t>
            </w:r>
          </w:p>
        </w:tc>
        <w:tc>
          <w:tcPr>
            <w:tcW w:w="576" w:type="dxa"/>
          </w:tcPr>
          <w:p>
            <w:pPr>
              <w:pStyle w:val="TableParagraph"/>
              <w:ind w:right="94"/>
              <w:jc w:val="right"/>
              <w:rPr>
                <w:sz w:val="16"/>
              </w:rPr>
            </w:pPr>
            <w:r>
              <w:rPr>
                <w:w w:val="95"/>
                <w:sz w:val="16"/>
              </w:rPr>
              <w:t>352</w:t>
            </w:r>
          </w:p>
        </w:tc>
        <w:tc>
          <w:tcPr>
            <w:tcW w:w="938" w:type="dxa"/>
          </w:tcPr>
          <w:p>
            <w:pPr>
              <w:pStyle w:val="TableParagraph"/>
              <w:ind w:left="74" w:right="54"/>
              <w:jc w:val="center"/>
              <w:rPr>
                <w:sz w:val="16"/>
              </w:rPr>
            </w:pPr>
            <w:r>
              <w:rPr>
                <w:sz w:val="16"/>
              </w:rPr>
              <w:t>-1.68687</w:t>
            </w:r>
          </w:p>
        </w:tc>
        <w:tc>
          <w:tcPr>
            <w:tcW w:w="1516" w:type="dxa"/>
          </w:tcPr>
          <w:p>
            <w:pPr>
              <w:pStyle w:val="TableParagraph"/>
              <w:ind w:left="28"/>
              <w:rPr>
                <w:sz w:val="16"/>
              </w:rPr>
            </w:pPr>
            <w:r>
              <w:rPr>
                <w:sz w:val="16"/>
              </w:rPr>
              <w:t>K -01-08018</w:t>
            </w:r>
          </w:p>
        </w:tc>
        <w:tc>
          <w:tcPr>
            <w:tcW w:w="1488" w:type="dxa"/>
          </w:tcPr>
          <w:p>
            <w:pPr>
              <w:pStyle w:val="TableParagraph"/>
              <w:ind w:left="47"/>
              <w:rPr>
                <w:sz w:val="16"/>
              </w:rPr>
            </w:pPr>
            <w:r>
              <w:rPr>
                <w:sz w:val="16"/>
              </w:rPr>
              <w:t>K -01-06799</w:t>
            </w:r>
          </w:p>
        </w:tc>
        <w:tc>
          <w:tcPr>
            <w:tcW w:w="432" w:type="dxa"/>
          </w:tcPr>
          <w:p>
            <w:pPr>
              <w:pStyle w:val="TableParagraph"/>
              <w:ind w:right="46"/>
              <w:jc w:val="right"/>
              <w:rPr>
                <w:sz w:val="16"/>
              </w:rPr>
            </w:pPr>
            <w:r>
              <w:rPr>
                <w:w w:val="95"/>
                <w:sz w:val="16"/>
              </w:rPr>
              <w:t>445</w:t>
            </w:r>
          </w:p>
        </w:tc>
        <w:tc>
          <w:tcPr>
            <w:tcW w:w="962" w:type="dxa"/>
          </w:tcPr>
          <w:p>
            <w:pPr>
              <w:pStyle w:val="TableParagraph"/>
              <w:ind w:right="48"/>
              <w:jc w:val="right"/>
              <w:rPr>
                <w:sz w:val="16"/>
              </w:rPr>
            </w:pPr>
            <w:r>
              <w:rPr>
                <w:w w:val="95"/>
                <w:sz w:val="16"/>
              </w:rPr>
              <w:t>-0.08885</w:t>
            </w:r>
          </w:p>
        </w:tc>
      </w:tr>
      <w:tr>
        <w:trPr>
          <w:trHeight w:val="181" w:hRule="atLeast"/>
        </w:trPr>
        <w:tc>
          <w:tcPr>
            <w:tcW w:w="1394" w:type="dxa"/>
          </w:tcPr>
          <w:p>
            <w:pPr>
              <w:pStyle w:val="TableParagraph"/>
              <w:ind w:left="50"/>
              <w:rPr>
                <w:sz w:val="16"/>
              </w:rPr>
            </w:pPr>
            <w:r>
              <w:rPr>
                <w:sz w:val="16"/>
              </w:rPr>
              <w:t>4078/1 719</w:t>
            </w:r>
          </w:p>
        </w:tc>
        <w:tc>
          <w:tcPr>
            <w:tcW w:w="1536" w:type="dxa"/>
          </w:tcPr>
          <w:p>
            <w:pPr>
              <w:pStyle w:val="TableParagraph"/>
              <w:ind w:left="191"/>
              <w:rPr>
                <w:sz w:val="16"/>
              </w:rPr>
            </w:pPr>
            <w:r>
              <w:rPr>
                <w:sz w:val="16"/>
              </w:rPr>
              <w:t>4078/1 519</w:t>
            </w:r>
          </w:p>
        </w:tc>
        <w:tc>
          <w:tcPr>
            <w:tcW w:w="576" w:type="dxa"/>
          </w:tcPr>
          <w:p>
            <w:pPr>
              <w:pStyle w:val="TableParagraph"/>
              <w:ind w:right="94"/>
              <w:jc w:val="right"/>
              <w:rPr>
                <w:sz w:val="16"/>
              </w:rPr>
            </w:pPr>
            <w:r>
              <w:rPr>
                <w:w w:val="95"/>
                <w:sz w:val="16"/>
              </w:rPr>
              <w:t>354</w:t>
            </w:r>
          </w:p>
        </w:tc>
        <w:tc>
          <w:tcPr>
            <w:tcW w:w="938" w:type="dxa"/>
          </w:tcPr>
          <w:p>
            <w:pPr>
              <w:pStyle w:val="TableParagraph"/>
              <w:ind w:left="74" w:right="54"/>
              <w:jc w:val="center"/>
              <w:rPr>
                <w:sz w:val="16"/>
              </w:rPr>
            </w:pPr>
            <w:r>
              <w:rPr>
                <w:sz w:val="16"/>
              </w:rPr>
              <w:t>-1.01576</w:t>
            </w:r>
          </w:p>
        </w:tc>
        <w:tc>
          <w:tcPr>
            <w:tcW w:w="1516" w:type="dxa"/>
          </w:tcPr>
          <w:p>
            <w:pPr>
              <w:pStyle w:val="TableParagraph"/>
              <w:ind w:left="28"/>
              <w:rPr>
                <w:sz w:val="16"/>
              </w:rPr>
            </w:pPr>
            <w:r>
              <w:rPr>
                <w:sz w:val="16"/>
              </w:rPr>
              <w:t>K -01-06799</w:t>
            </w:r>
          </w:p>
        </w:tc>
        <w:tc>
          <w:tcPr>
            <w:tcW w:w="1488" w:type="dxa"/>
          </w:tcPr>
          <w:p>
            <w:pPr>
              <w:pStyle w:val="TableParagraph"/>
              <w:ind w:left="47"/>
              <w:rPr>
                <w:sz w:val="16"/>
              </w:rPr>
            </w:pPr>
            <w:r>
              <w:rPr>
                <w:sz w:val="16"/>
              </w:rPr>
              <w:t>K -01-06109</w:t>
            </w:r>
          </w:p>
        </w:tc>
        <w:tc>
          <w:tcPr>
            <w:tcW w:w="432" w:type="dxa"/>
          </w:tcPr>
          <w:p>
            <w:pPr>
              <w:pStyle w:val="TableParagraph"/>
              <w:ind w:right="46"/>
              <w:jc w:val="right"/>
              <w:rPr>
                <w:sz w:val="16"/>
              </w:rPr>
            </w:pPr>
            <w:r>
              <w:rPr>
                <w:w w:val="95"/>
                <w:sz w:val="16"/>
              </w:rPr>
              <w:t>379</w:t>
            </w:r>
          </w:p>
        </w:tc>
        <w:tc>
          <w:tcPr>
            <w:tcW w:w="962" w:type="dxa"/>
          </w:tcPr>
          <w:p>
            <w:pPr>
              <w:pStyle w:val="TableParagraph"/>
              <w:ind w:right="48"/>
              <w:jc w:val="right"/>
              <w:rPr>
                <w:sz w:val="16"/>
              </w:rPr>
            </w:pPr>
            <w:r>
              <w:rPr>
                <w:w w:val="95"/>
                <w:sz w:val="16"/>
              </w:rPr>
              <w:t>1.75979</w:t>
            </w:r>
          </w:p>
        </w:tc>
      </w:tr>
      <w:tr>
        <w:trPr>
          <w:trHeight w:val="181" w:hRule="atLeast"/>
        </w:trPr>
        <w:tc>
          <w:tcPr>
            <w:tcW w:w="1394" w:type="dxa"/>
          </w:tcPr>
          <w:p>
            <w:pPr>
              <w:pStyle w:val="TableParagraph"/>
              <w:ind w:left="50"/>
              <w:rPr>
                <w:sz w:val="16"/>
              </w:rPr>
            </w:pPr>
            <w:r>
              <w:rPr>
                <w:sz w:val="16"/>
              </w:rPr>
              <w:t>4078/1 719</w:t>
            </w:r>
          </w:p>
        </w:tc>
        <w:tc>
          <w:tcPr>
            <w:tcW w:w="1536" w:type="dxa"/>
          </w:tcPr>
          <w:p>
            <w:pPr>
              <w:pStyle w:val="TableParagraph"/>
              <w:ind w:left="191"/>
              <w:rPr>
                <w:sz w:val="16"/>
              </w:rPr>
            </w:pPr>
            <w:r>
              <w:rPr>
                <w:sz w:val="16"/>
              </w:rPr>
              <w:t>4078/1 519</w:t>
            </w:r>
          </w:p>
        </w:tc>
        <w:tc>
          <w:tcPr>
            <w:tcW w:w="576" w:type="dxa"/>
          </w:tcPr>
          <w:p>
            <w:pPr>
              <w:pStyle w:val="TableParagraph"/>
              <w:ind w:right="94"/>
              <w:jc w:val="right"/>
              <w:rPr>
                <w:sz w:val="16"/>
              </w:rPr>
            </w:pPr>
            <w:r>
              <w:rPr>
                <w:w w:val="95"/>
                <w:sz w:val="16"/>
              </w:rPr>
              <w:t>353</w:t>
            </w:r>
          </w:p>
        </w:tc>
        <w:tc>
          <w:tcPr>
            <w:tcW w:w="938" w:type="dxa"/>
          </w:tcPr>
          <w:p>
            <w:pPr>
              <w:pStyle w:val="TableParagraph"/>
              <w:ind w:left="74" w:right="54"/>
              <w:jc w:val="center"/>
              <w:rPr>
                <w:sz w:val="16"/>
              </w:rPr>
            </w:pPr>
            <w:r>
              <w:rPr>
                <w:sz w:val="16"/>
              </w:rPr>
              <w:t>-1.01575</w:t>
            </w:r>
          </w:p>
        </w:tc>
        <w:tc>
          <w:tcPr>
            <w:tcW w:w="1516" w:type="dxa"/>
          </w:tcPr>
          <w:p>
            <w:pPr>
              <w:pStyle w:val="TableParagraph"/>
              <w:ind w:left="28"/>
              <w:rPr>
                <w:sz w:val="16"/>
              </w:rPr>
            </w:pPr>
            <w:r>
              <w:rPr>
                <w:sz w:val="16"/>
              </w:rPr>
              <w:t>K -01-06109</w:t>
            </w:r>
          </w:p>
        </w:tc>
        <w:tc>
          <w:tcPr>
            <w:tcW w:w="1488" w:type="dxa"/>
          </w:tcPr>
          <w:p>
            <w:pPr>
              <w:pStyle w:val="TableParagraph"/>
              <w:ind w:left="47"/>
              <w:rPr>
                <w:sz w:val="16"/>
              </w:rPr>
            </w:pPr>
            <w:r>
              <w:rPr>
                <w:sz w:val="16"/>
              </w:rPr>
              <w:t>G.M.1385/1386</w:t>
            </w:r>
          </w:p>
        </w:tc>
        <w:tc>
          <w:tcPr>
            <w:tcW w:w="432" w:type="dxa"/>
          </w:tcPr>
          <w:p>
            <w:pPr>
              <w:pStyle w:val="TableParagraph"/>
              <w:ind w:right="46"/>
              <w:jc w:val="right"/>
              <w:rPr>
                <w:sz w:val="16"/>
              </w:rPr>
            </w:pPr>
            <w:r>
              <w:rPr>
                <w:w w:val="95"/>
                <w:sz w:val="16"/>
              </w:rPr>
              <w:t>186</w:t>
            </w:r>
          </w:p>
        </w:tc>
        <w:tc>
          <w:tcPr>
            <w:tcW w:w="962" w:type="dxa"/>
          </w:tcPr>
          <w:p>
            <w:pPr>
              <w:pStyle w:val="TableParagraph"/>
              <w:ind w:right="48"/>
              <w:jc w:val="right"/>
              <w:rPr>
                <w:sz w:val="16"/>
              </w:rPr>
            </w:pPr>
            <w:r>
              <w:rPr>
                <w:w w:val="95"/>
                <w:sz w:val="16"/>
              </w:rPr>
              <w:t>1.13816</w:t>
            </w:r>
          </w:p>
        </w:tc>
      </w:tr>
      <w:tr>
        <w:trPr>
          <w:trHeight w:val="181" w:hRule="atLeast"/>
        </w:trPr>
        <w:tc>
          <w:tcPr>
            <w:tcW w:w="1394" w:type="dxa"/>
          </w:tcPr>
          <w:p>
            <w:pPr>
              <w:pStyle w:val="TableParagraph"/>
              <w:ind w:left="50"/>
              <w:rPr>
                <w:sz w:val="16"/>
              </w:rPr>
            </w:pPr>
            <w:r>
              <w:rPr>
                <w:sz w:val="16"/>
              </w:rPr>
              <w:t>4078/1 719</w:t>
            </w:r>
          </w:p>
        </w:tc>
        <w:tc>
          <w:tcPr>
            <w:tcW w:w="1536" w:type="dxa"/>
          </w:tcPr>
          <w:p>
            <w:pPr>
              <w:pStyle w:val="TableParagraph"/>
              <w:ind w:left="191"/>
              <w:rPr>
                <w:sz w:val="16"/>
              </w:rPr>
            </w:pPr>
            <w:r>
              <w:rPr>
                <w:sz w:val="16"/>
              </w:rPr>
              <w:t>4078/1 519</w:t>
            </w:r>
          </w:p>
        </w:tc>
        <w:tc>
          <w:tcPr>
            <w:tcW w:w="576" w:type="dxa"/>
          </w:tcPr>
          <w:p>
            <w:pPr>
              <w:pStyle w:val="TableParagraph"/>
              <w:ind w:right="94"/>
              <w:jc w:val="right"/>
              <w:rPr>
                <w:sz w:val="16"/>
              </w:rPr>
            </w:pPr>
            <w:r>
              <w:rPr>
                <w:w w:val="95"/>
                <w:sz w:val="16"/>
              </w:rPr>
              <w:t>354</w:t>
            </w:r>
          </w:p>
        </w:tc>
        <w:tc>
          <w:tcPr>
            <w:tcW w:w="938" w:type="dxa"/>
          </w:tcPr>
          <w:p>
            <w:pPr>
              <w:pStyle w:val="TableParagraph"/>
              <w:ind w:left="74" w:right="54"/>
              <w:jc w:val="center"/>
              <w:rPr>
                <w:sz w:val="16"/>
              </w:rPr>
            </w:pPr>
            <w:r>
              <w:rPr>
                <w:sz w:val="16"/>
              </w:rPr>
              <w:t>-1.01574</w:t>
            </w:r>
          </w:p>
        </w:tc>
        <w:tc>
          <w:tcPr>
            <w:tcW w:w="1516" w:type="dxa"/>
          </w:tcPr>
          <w:p>
            <w:pPr>
              <w:pStyle w:val="TableParagraph"/>
              <w:ind w:left="28"/>
              <w:rPr>
                <w:sz w:val="16"/>
              </w:rPr>
            </w:pPr>
            <w:r>
              <w:rPr>
                <w:sz w:val="16"/>
              </w:rPr>
              <w:t>G.M.1385/1386</w:t>
            </w:r>
          </w:p>
        </w:tc>
        <w:tc>
          <w:tcPr>
            <w:tcW w:w="1488" w:type="dxa"/>
          </w:tcPr>
          <w:p>
            <w:pPr>
              <w:pStyle w:val="TableParagraph"/>
              <w:ind w:left="47"/>
              <w:rPr>
                <w:sz w:val="16"/>
              </w:rPr>
            </w:pPr>
            <w:r>
              <w:rPr>
                <w:sz w:val="16"/>
              </w:rPr>
              <w:t>K -01-06110</w:t>
            </w:r>
          </w:p>
        </w:tc>
        <w:tc>
          <w:tcPr>
            <w:tcW w:w="432" w:type="dxa"/>
          </w:tcPr>
          <w:p>
            <w:pPr>
              <w:pStyle w:val="TableParagraph"/>
              <w:ind w:right="46"/>
              <w:jc w:val="right"/>
              <w:rPr>
                <w:sz w:val="16"/>
              </w:rPr>
            </w:pPr>
            <w:r>
              <w:rPr>
                <w:w w:val="95"/>
                <w:sz w:val="16"/>
              </w:rPr>
              <w:t>255</w:t>
            </w:r>
          </w:p>
        </w:tc>
        <w:tc>
          <w:tcPr>
            <w:tcW w:w="962" w:type="dxa"/>
          </w:tcPr>
          <w:p>
            <w:pPr>
              <w:pStyle w:val="TableParagraph"/>
              <w:ind w:right="48"/>
              <w:jc w:val="right"/>
              <w:rPr>
                <w:sz w:val="16"/>
              </w:rPr>
            </w:pPr>
            <w:r>
              <w:rPr>
                <w:w w:val="95"/>
                <w:sz w:val="16"/>
              </w:rPr>
              <w:t>1.52328</w:t>
            </w:r>
          </w:p>
        </w:tc>
      </w:tr>
      <w:tr>
        <w:trPr>
          <w:trHeight w:val="181" w:hRule="atLeast"/>
        </w:trPr>
        <w:tc>
          <w:tcPr>
            <w:tcW w:w="1394" w:type="dxa"/>
          </w:tcPr>
          <w:p>
            <w:pPr>
              <w:pStyle w:val="TableParagraph"/>
              <w:ind w:left="50"/>
              <w:rPr>
                <w:sz w:val="16"/>
              </w:rPr>
            </w:pPr>
            <w:r>
              <w:rPr>
                <w:sz w:val="16"/>
              </w:rPr>
              <w:t>4078/1 519</w:t>
            </w:r>
          </w:p>
        </w:tc>
        <w:tc>
          <w:tcPr>
            <w:tcW w:w="1536" w:type="dxa"/>
          </w:tcPr>
          <w:p>
            <w:pPr>
              <w:pStyle w:val="TableParagraph"/>
              <w:ind w:left="191"/>
              <w:rPr>
                <w:sz w:val="16"/>
              </w:rPr>
            </w:pPr>
            <w:r>
              <w:rPr>
                <w:sz w:val="16"/>
              </w:rPr>
              <w:t>4078/1 319</w:t>
            </w:r>
          </w:p>
        </w:tc>
        <w:tc>
          <w:tcPr>
            <w:tcW w:w="576" w:type="dxa"/>
          </w:tcPr>
          <w:p>
            <w:pPr>
              <w:pStyle w:val="TableParagraph"/>
              <w:ind w:right="94"/>
              <w:jc w:val="right"/>
              <w:rPr>
                <w:sz w:val="16"/>
              </w:rPr>
            </w:pPr>
            <w:r>
              <w:rPr>
                <w:w w:val="95"/>
                <w:sz w:val="16"/>
              </w:rPr>
              <w:t>351</w:t>
            </w:r>
          </w:p>
        </w:tc>
        <w:tc>
          <w:tcPr>
            <w:tcW w:w="938" w:type="dxa"/>
          </w:tcPr>
          <w:p>
            <w:pPr>
              <w:pStyle w:val="TableParagraph"/>
              <w:ind w:left="74" w:right="54"/>
              <w:jc w:val="center"/>
              <w:rPr>
                <w:sz w:val="16"/>
              </w:rPr>
            </w:pPr>
            <w:r>
              <w:rPr>
                <w:sz w:val="16"/>
              </w:rPr>
              <w:t>-1.07299</w:t>
            </w:r>
          </w:p>
        </w:tc>
        <w:tc>
          <w:tcPr>
            <w:tcW w:w="1516" w:type="dxa"/>
          </w:tcPr>
          <w:p>
            <w:pPr>
              <w:pStyle w:val="TableParagraph"/>
              <w:ind w:left="28"/>
              <w:rPr>
                <w:sz w:val="16"/>
              </w:rPr>
            </w:pPr>
            <w:r>
              <w:rPr>
                <w:sz w:val="16"/>
              </w:rPr>
              <w:t>K -01-06110</w:t>
            </w:r>
          </w:p>
        </w:tc>
        <w:tc>
          <w:tcPr>
            <w:tcW w:w="1488" w:type="dxa"/>
          </w:tcPr>
          <w:p>
            <w:pPr>
              <w:pStyle w:val="TableParagraph"/>
              <w:ind w:left="47"/>
              <w:rPr>
                <w:sz w:val="16"/>
              </w:rPr>
            </w:pPr>
            <w:r>
              <w:rPr>
                <w:w w:val="95"/>
                <w:sz w:val="16"/>
              </w:rPr>
              <w:t>G.M.1384/1385.1</w:t>
            </w:r>
          </w:p>
        </w:tc>
        <w:tc>
          <w:tcPr>
            <w:tcW w:w="432" w:type="dxa"/>
          </w:tcPr>
          <w:p>
            <w:pPr>
              <w:pStyle w:val="TableParagraph"/>
              <w:ind w:right="46"/>
              <w:jc w:val="right"/>
              <w:rPr>
                <w:sz w:val="16"/>
              </w:rPr>
            </w:pPr>
            <w:r>
              <w:rPr>
                <w:w w:val="95"/>
                <w:sz w:val="16"/>
              </w:rPr>
              <w:t>150</w:t>
            </w:r>
          </w:p>
        </w:tc>
        <w:tc>
          <w:tcPr>
            <w:tcW w:w="962" w:type="dxa"/>
          </w:tcPr>
          <w:p>
            <w:pPr>
              <w:pStyle w:val="TableParagraph"/>
              <w:ind w:right="48"/>
              <w:jc w:val="right"/>
              <w:rPr>
                <w:sz w:val="16"/>
              </w:rPr>
            </w:pPr>
            <w:r>
              <w:rPr>
                <w:w w:val="95"/>
                <w:sz w:val="16"/>
              </w:rPr>
              <w:t>1.19568</w:t>
            </w:r>
          </w:p>
        </w:tc>
      </w:tr>
      <w:tr>
        <w:trPr>
          <w:trHeight w:val="181" w:hRule="atLeast"/>
        </w:trPr>
        <w:tc>
          <w:tcPr>
            <w:tcW w:w="1394" w:type="dxa"/>
          </w:tcPr>
          <w:p>
            <w:pPr>
              <w:pStyle w:val="TableParagraph"/>
              <w:ind w:left="50"/>
              <w:rPr>
                <w:sz w:val="16"/>
              </w:rPr>
            </w:pPr>
            <w:r>
              <w:rPr>
                <w:sz w:val="16"/>
              </w:rPr>
              <w:t>4078/1 519</w:t>
            </w:r>
          </w:p>
        </w:tc>
        <w:tc>
          <w:tcPr>
            <w:tcW w:w="1536" w:type="dxa"/>
          </w:tcPr>
          <w:p>
            <w:pPr>
              <w:pStyle w:val="TableParagraph"/>
              <w:ind w:left="191"/>
              <w:rPr>
                <w:sz w:val="16"/>
              </w:rPr>
            </w:pPr>
            <w:r>
              <w:rPr>
                <w:sz w:val="16"/>
              </w:rPr>
              <w:t>4078/1 319</w:t>
            </w:r>
          </w:p>
        </w:tc>
        <w:tc>
          <w:tcPr>
            <w:tcW w:w="576" w:type="dxa"/>
          </w:tcPr>
          <w:p>
            <w:pPr>
              <w:pStyle w:val="TableParagraph"/>
              <w:ind w:right="94"/>
              <w:jc w:val="right"/>
              <w:rPr>
                <w:sz w:val="16"/>
              </w:rPr>
            </w:pPr>
            <w:r>
              <w:rPr>
                <w:w w:val="95"/>
                <w:sz w:val="16"/>
              </w:rPr>
              <w:t>351</w:t>
            </w:r>
          </w:p>
        </w:tc>
        <w:tc>
          <w:tcPr>
            <w:tcW w:w="938" w:type="dxa"/>
          </w:tcPr>
          <w:p>
            <w:pPr>
              <w:pStyle w:val="TableParagraph"/>
              <w:ind w:left="74" w:right="54"/>
              <w:jc w:val="center"/>
              <w:rPr>
                <w:sz w:val="16"/>
              </w:rPr>
            </w:pPr>
            <w:r>
              <w:rPr>
                <w:sz w:val="16"/>
              </w:rPr>
              <w:t>-1.07298</w:t>
            </w:r>
          </w:p>
        </w:tc>
        <w:tc>
          <w:tcPr>
            <w:tcW w:w="1516" w:type="dxa"/>
          </w:tcPr>
          <w:p>
            <w:pPr>
              <w:pStyle w:val="TableParagraph"/>
              <w:ind w:left="28"/>
              <w:rPr>
                <w:sz w:val="16"/>
              </w:rPr>
            </w:pPr>
            <w:r>
              <w:rPr>
                <w:sz w:val="16"/>
              </w:rPr>
              <w:t>G.M.1384/1385.1</w:t>
            </w:r>
          </w:p>
        </w:tc>
        <w:tc>
          <w:tcPr>
            <w:tcW w:w="1488" w:type="dxa"/>
          </w:tcPr>
          <w:p>
            <w:pPr>
              <w:pStyle w:val="TableParagraph"/>
              <w:ind w:left="47"/>
              <w:rPr>
                <w:sz w:val="16"/>
              </w:rPr>
            </w:pPr>
            <w:r>
              <w:rPr>
                <w:sz w:val="16"/>
              </w:rPr>
              <w:t>K -01-06111</w:t>
            </w:r>
          </w:p>
        </w:tc>
        <w:tc>
          <w:tcPr>
            <w:tcW w:w="432" w:type="dxa"/>
          </w:tcPr>
          <w:p>
            <w:pPr>
              <w:pStyle w:val="TableParagraph"/>
              <w:ind w:right="46"/>
              <w:jc w:val="right"/>
              <w:rPr>
                <w:sz w:val="16"/>
              </w:rPr>
            </w:pPr>
            <w:r>
              <w:rPr>
                <w:w w:val="95"/>
                <w:sz w:val="16"/>
              </w:rPr>
              <w:t>28</w:t>
            </w:r>
          </w:p>
        </w:tc>
        <w:tc>
          <w:tcPr>
            <w:tcW w:w="962" w:type="dxa"/>
          </w:tcPr>
          <w:p>
            <w:pPr>
              <w:pStyle w:val="TableParagraph"/>
              <w:ind w:right="48"/>
              <w:jc w:val="right"/>
              <w:rPr>
                <w:sz w:val="16"/>
              </w:rPr>
            </w:pPr>
            <w:r>
              <w:rPr>
                <w:w w:val="95"/>
                <w:sz w:val="16"/>
              </w:rPr>
              <w:t>0.58584</w:t>
            </w:r>
          </w:p>
        </w:tc>
      </w:tr>
      <w:tr>
        <w:trPr>
          <w:trHeight w:val="181" w:hRule="atLeast"/>
        </w:trPr>
        <w:tc>
          <w:tcPr>
            <w:tcW w:w="1394" w:type="dxa"/>
          </w:tcPr>
          <w:p>
            <w:pPr>
              <w:pStyle w:val="TableParagraph"/>
              <w:spacing w:line="162" w:lineRule="exact"/>
              <w:ind w:left="50"/>
              <w:rPr>
                <w:sz w:val="16"/>
              </w:rPr>
            </w:pPr>
            <w:r>
              <w:rPr>
                <w:sz w:val="16"/>
              </w:rPr>
              <w:t>4078/1 519</w:t>
            </w:r>
          </w:p>
        </w:tc>
        <w:tc>
          <w:tcPr>
            <w:tcW w:w="1536" w:type="dxa"/>
          </w:tcPr>
          <w:p>
            <w:pPr>
              <w:pStyle w:val="TableParagraph"/>
              <w:spacing w:line="162" w:lineRule="exact"/>
              <w:ind w:left="191"/>
              <w:rPr>
                <w:sz w:val="16"/>
              </w:rPr>
            </w:pPr>
            <w:r>
              <w:rPr>
                <w:sz w:val="16"/>
              </w:rPr>
              <w:t>4078/1 319</w:t>
            </w:r>
          </w:p>
        </w:tc>
        <w:tc>
          <w:tcPr>
            <w:tcW w:w="576" w:type="dxa"/>
          </w:tcPr>
          <w:p>
            <w:pPr>
              <w:pStyle w:val="TableParagraph"/>
              <w:spacing w:line="162" w:lineRule="exact"/>
              <w:ind w:right="94"/>
              <w:jc w:val="right"/>
              <w:rPr>
                <w:sz w:val="16"/>
              </w:rPr>
            </w:pPr>
            <w:r>
              <w:rPr>
                <w:w w:val="95"/>
                <w:sz w:val="16"/>
              </w:rPr>
              <w:t>350</w:t>
            </w:r>
          </w:p>
        </w:tc>
        <w:tc>
          <w:tcPr>
            <w:tcW w:w="938" w:type="dxa"/>
          </w:tcPr>
          <w:p>
            <w:pPr>
              <w:pStyle w:val="TableParagraph"/>
              <w:spacing w:line="162" w:lineRule="exact"/>
              <w:ind w:left="74" w:right="54"/>
              <w:jc w:val="center"/>
              <w:rPr>
                <w:sz w:val="16"/>
              </w:rPr>
            </w:pPr>
            <w:r>
              <w:rPr>
                <w:sz w:val="16"/>
              </w:rPr>
              <w:t>-1.07330</w:t>
            </w:r>
          </w:p>
        </w:tc>
        <w:tc>
          <w:tcPr>
            <w:tcW w:w="1516" w:type="dxa"/>
          </w:tcPr>
          <w:p>
            <w:pPr>
              <w:pStyle w:val="TableParagraph"/>
              <w:spacing w:line="162" w:lineRule="exact"/>
              <w:ind w:left="28"/>
              <w:rPr>
                <w:sz w:val="16"/>
              </w:rPr>
            </w:pPr>
            <w:r>
              <w:rPr>
                <w:sz w:val="16"/>
              </w:rPr>
              <w:t>K -01-06111</w:t>
            </w:r>
          </w:p>
        </w:tc>
        <w:tc>
          <w:tcPr>
            <w:tcW w:w="1488" w:type="dxa"/>
          </w:tcPr>
          <w:p>
            <w:pPr>
              <w:pStyle w:val="TableParagraph"/>
              <w:spacing w:line="162" w:lineRule="exact"/>
              <w:ind w:left="47"/>
              <w:rPr>
                <w:sz w:val="16"/>
              </w:rPr>
            </w:pPr>
            <w:r>
              <w:rPr>
                <w:sz w:val="16"/>
              </w:rPr>
              <w:t>K -01-07444</w:t>
            </w:r>
          </w:p>
        </w:tc>
        <w:tc>
          <w:tcPr>
            <w:tcW w:w="432" w:type="dxa"/>
          </w:tcPr>
          <w:p>
            <w:pPr>
              <w:pStyle w:val="TableParagraph"/>
              <w:spacing w:line="162" w:lineRule="exact"/>
              <w:ind w:right="46"/>
              <w:jc w:val="right"/>
              <w:rPr>
                <w:sz w:val="16"/>
              </w:rPr>
            </w:pPr>
            <w:r>
              <w:rPr>
                <w:w w:val="95"/>
                <w:sz w:val="16"/>
              </w:rPr>
              <w:t>326</w:t>
            </w:r>
          </w:p>
        </w:tc>
        <w:tc>
          <w:tcPr>
            <w:tcW w:w="962" w:type="dxa"/>
          </w:tcPr>
          <w:p>
            <w:pPr>
              <w:pStyle w:val="TableParagraph"/>
              <w:spacing w:line="162" w:lineRule="exact"/>
              <w:ind w:right="48"/>
              <w:jc w:val="right"/>
              <w:rPr>
                <w:sz w:val="16"/>
              </w:rPr>
            </w:pPr>
            <w:r>
              <w:rPr>
                <w:w w:val="95"/>
                <w:sz w:val="16"/>
              </w:rPr>
              <w:t>-0.30429</w:t>
            </w:r>
          </w:p>
        </w:tc>
      </w:tr>
      <w:tr>
        <w:trPr>
          <w:trHeight w:val="181" w:hRule="atLeast"/>
        </w:trPr>
        <w:tc>
          <w:tcPr>
            <w:tcW w:w="1394" w:type="dxa"/>
          </w:tcPr>
          <w:p>
            <w:pPr>
              <w:pStyle w:val="TableParagraph"/>
              <w:ind w:left="50"/>
              <w:rPr>
                <w:sz w:val="16"/>
              </w:rPr>
            </w:pPr>
            <w:r>
              <w:rPr>
                <w:sz w:val="16"/>
              </w:rPr>
              <w:t>4078/1 319</w:t>
            </w:r>
          </w:p>
        </w:tc>
        <w:tc>
          <w:tcPr>
            <w:tcW w:w="1536" w:type="dxa"/>
          </w:tcPr>
          <w:p>
            <w:pPr>
              <w:pStyle w:val="TableParagraph"/>
              <w:ind w:left="191"/>
              <w:rPr>
                <w:sz w:val="16"/>
              </w:rPr>
            </w:pPr>
            <w:r>
              <w:rPr>
                <w:sz w:val="16"/>
              </w:rPr>
              <w:t>4078/1 119</w:t>
            </w:r>
          </w:p>
        </w:tc>
        <w:tc>
          <w:tcPr>
            <w:tcW w:w="576" w:type="dxa"/>
          </w:tcPr>
          <w:p>
            <w:pPr>
              <w:pStyle w:val="TableParagraph"/>
              <w:ind w:right="94"/>
              <w:jc w:val="right"/>
              <w:rPr>
                <w:sz w:val="16"/>
              </w:rPr>
            </w:pPr>
            <w:r>
              <w:rPr>
                <w:w w:val="95"/>
                <w:sz w:val="16"/>
              </w:rPr>
              <w:t>352</w:t>
            </w:r>
          </w:p>
        </w:tc>
        <w:tc>
          <w:tcPr>
            <w:tcW w:w="938" w:type="dxa"/>
          </w:tcPr>
          <w:p>
            <w:pPr>
              <w:pStyle w:val="TableParagraph"/>
              <w:ind w:left="74" w:right="54"/>
              <w:jc w:val="center"/>
              <w:rPr>
                <w:sz w:val="16"/>
              </w:rPr>
            </w:pPr>
            <w:r>
              <w:rPr>
                <w:sz w:val="16"/>
              </w:rPr>
              <w:t>-1.06147</w:t>
            </w:r>
          </w:p>
        </w:tc>
        <w:tc>
          <w:tcPr>
            <w:tcW w:w="1516" w:type="dxa"/>
          </w:tcPr>
          <w:p>
            <w:pPr>
              <w:pStyle w:val="TableParagraph"/>
              <w:spacing w:line="162" w:lineRule="exact"/>
              <w:ind w:left="28"/>
              <w:rPr>
                <w:sz w:val="16"/>
              </w:rPr>
            </w:pPr>
            <w:r>
              <w:rPr>
                <w:sz w:val="16"/>
              </w:rPr>
              <w:t>K -01-07444</w:t>
            </w:r>
          </w:p>
        </w:tc>
        <w:tc>
          <w:tcPr>
            <w:tcW w:w="1488" w:type="dxa"/>
          </w:tcPr>
          <w:p>
            <w:pPr>
              <w:pStyle w:val="TableParagraph"/>
              <w:spacing w:line="162" w:lineRule="exact"/>
              <w:ind w:left="47"/>
              <w:rPr>
                <w:sz w:val="16"/>
              </w:rPr>
            </w:pPr>
            <w:r>
              <w:rPr>
                <w:sz w:val="16"/>
              </w:rPr>
              <w:t>K -01-07446</w:t>
            </w:r>
          </w:p>
        </w:tc>
        <w:tc>
          <w:tcPr>
            <w:tcW w:w="432" w:type="dxa"/>
          </w:tcPr>
          <w:p>
            <w:pPr>
              <w:pStyle w:val="TableParagraph"/>
              <w:spacing w:line="162" w:lineRule="exact"/>
              <w:ind w:right="46"/>
              <w:jc w:val="right"/>
              <w:rPr>
                <w:sz w:val="16"/>
              </w:rPr>
            </w:pPr>
            <w:r>
              <w:rPr>
                <w:w w:val="95"/>
                <w:sz w:val="16"/>
              </w:rPr>
              <w:t>404</w:t>
            </w:r>
          </w:p>
        </w:tc>
        <w:tc>
          <w:tcPr>
            <w:tcW w:w="962" w:type="dxa"/>
          </w:tcPr>
          <w:p>
            <w:pPr>
              <w:pStyle w:val="TableParagraph"/>
              <w:spacing w:line="162" w:lineRule="exact"/>
              <w:ind w:right="48"/>
              <w:jc w:val="right"/>
              <w:rPr>
                <w:sz w:val="16"/>
              </w:rPr>
            </w:pPr>
            <w:r>
              <w:rPr>
                <w:w w:val="95"/>
                <w:sz w:val="16"/>
              </w:rPr>
              <w:t>2.32751</w:t>
            </w:r>
          </w:p>
        </w:tc>
      </w:tr>
      <w:tr>
        <w:trPr>
          <w:trHeight w:val="181" w:hRule="atLeast"/>
        </w:trPr>
        <w:tc>
          <w:tcPr>
            <w:tcW w:w="1394" w:type="dxa"/>
          </w:tcPr>
          <w:p>
            <w:pPr>
              <w:pStyle w:val="TableParagraph"/>
              <w:ind w:left="50"/>
              <w:rPr>
                <w:sz w:val="16"/>
              </w:rPr>
            </w:pPr>
            <w:r>
              <w:rPr>
                <w:sz w:val="16"/>
              </w:rPr>
              <w:t>4078/1 319</w:t>
            </w:r>
          </w:p>
        </w:tc>
        <w:tc>
          <w:tcPr>
            <w:tcW w:w="1536" w:type="dxa"/>
          </w:tcPr>
          <w:p>
            <w:pPr>
              <w:pStyle w:val="TableParagraph"/>
              <w:ind w:left="191"/>
              <w:rPr>
                <w:sz w:val="16"/>
              </w:rPr>
            </w:pPr>
            <w:r>
              <w:rPr>
                <w:sz w:val="16"/>
              </w:rPr>
              <w:t>4078/1 119</w:t>
            </w:r>
          </w:p>
        </w:tc>
        <w:tc>
          <w:tcPr>
            <w:tcW w:w="576" w:type="dxa"/>
          </w:tcPr>
          <w:p>
            <w:pPr>
              <w:pStyle w:val="TableParagraph"/>
              <w:ind w:right="94"/>
              <w:jc w:val="right"/>
              <w:rPr>
                <w:sz w:val="16"/>
              </w:rPr>
            </w:pPr>
            <w:r>
              <w:rPr>
                <w:w w:val="95"/>
                <w:sz w:val="16"/>
              </w:rPr>
              <w:t>352</w:t>
            </w:r>
          </w:p>
        </w:tc>
        <w:tc>
          <w:tcPr>
            <w:tcW w:w="938" w:type="dxa"/>
          </w:tcPr>
          <w:p>
            <w:pPr>
              <w:pStyle w:val="TableParagraph"/>
              <w:ind w:left="74" w:right="54"/>
              <w:jc w:val="center"/>
              <w:rPr>
                <w:sz w:val="16"/>
              </w:rPr>
            </w:pPr>
            <w:r>
              <w:rPr>
                <w:sz w:val="16"/>
              </w:rPr>
              <w:t>-1.06183</w:t>
            </w:r>
          </w:p>
        </w:tc>
        <w:tc>
          <w:tcPr>
            <w:tcW w:w="1516" w:type="dxa"/>
          </w:tcPr>
          <w:p>
            <w:pPr>
              <w:pStyle w:val="TableParagraph"/>
              <w:ind w:left="28"/>
              <w:rPr>
                <w:sz w:val="16"/>
              </w:rPr>
            </w:pPr>
            <w:r>
              <w:rPr>
                <w:sz w:val="16"/>
              </w:rPr>
              <w:t>K -01-07446</w:t>
            </w:r>
          </w:p>
        </w:tc>
        <w:tc>
          <w:tcPr>
            <w:tcW w:w="1488" w:type="dxa"/>
          </w:tcPr>
          <w:p>
            <w:pPr>
              <w:pStyle w:val="TableParagraph"/>
              <w:ind w:left="47"/>
              <w:rPr>
                <w:sz w:val="16"/>
              </w:rPr>
            </w:pPr>
            <w:r>
              <w:rPr>
                <w:sz w:val="16"/>
              </w:rPr>
              <w:t>K -01-06802</w:t>
            </w:r>
          </w:p>
        </w:tc>
        <w:tc>
          <w:tcPr>
            <w:tcW w:w="432" w:type="dxa"/>
          </w:tcPr>
          <w:p>
            <w:pPr>
              <w:pStyle w:val="TableParagraph"/>
              <w:ind w:right="46"/>
              <w:jc w:val="right"/>
              <w:rPr>
                <w:sz w:val="16"/>
              </w:rPr>
            </w:pPr>
            <w:r>
              <w:rPr>
                <w:w w:val="95"/>
                <w:sz w:val="16"/>
              </w:rPr>
              <w:t>427</w:t>
            </w:r>
          </w:p>
        </w:tc>
        <w:tc>
          <w:tcPr>
            <w:tcW w:w="962" w:type="dxa"/>
          </w:tcPr>
          <w:p>
            <w:pPr>
              <w:pStyle w:val="TableParagraph"/>
              <w:ind w:right="48"/>
              <w:jc w:val="right"/>
              <w:rPr>
                <w:sz w:val="16"/>
              </w:rPr>
            </w:pPr>
            <w:r>
              <w:rPr>
                <w:w w:val="95"/>
                <w:sz w:val="16"/>
              </w:rPr>
              <w:t>1.08450</w:t>
            </w:r>
          </w:p>
        </w:tc>
      </w:tr>
      <w:tr>
        <w:trPr>
          <w:trHeight w:val="181" w:hRule="atLeast"/>
        </w:trPr>
        <w:tc>
          <w:tcPr>
            <w:tcW w:w="1394" w:type="dxa"/>
          </w:tcPr>
          <w:p>
            <w:pPr>
              <w:pStyle w:val="TableParagraph"/>
              <w:ind w:left="50"/>
              <w:rPr>
                <w:sz w:val="16"/>
              </w:rPr>
            </w:pPr>
            <w:r>
              <w:rPr>
                <w:sz w:val="16"/>
              </w:rPr>
              <w:t>4078/1 319</w:t>
            </w:r>
          </w:p>
        </w:tc>
        <w:tc>
          <w:tcPr>
            <w:tcW w:w="1536" w:type="dxa"/>
          </w:tcPr>
          <w:p>
            <w:pPr>
              <w:pStyle w:val="TableParagraph"/>
              <w:ind w:left="191"/>
              <w:rPr>
                <w:sz w:val="16"/>
              </w:rPr>
            </w:pPr>
            <w:r>
              <w:rPr>
                <w:sz w:val="16"/>
              </w:rPr>
              <w:t>4078/1 119</w:t>
            </w:r>
          </w:p>
        </w:tc>
        <w:tc>
          <w:tcPr>
            <w:tcW w:w="576" w:type="dxa"/>
          </w:tcPr>
          <w:p>
            <w:pPr>
              <w:pStyle w:val="TableParagraph"/>
              <w:ind w:right="94"/>
              <w:jc w:val="right"/>
              <w:rPr>
                <w:sz w:val="16"/>
              </w:rPr>
            </w:pPr>
            <w:r>
              <w:rPr>
                <w:w w:val="95"/>
                <w:sz w:val="16"/>
              </w:rPr>
              <w:t>352</w:t>
            </w:r>
          </w:p>
        </w:tc>
        <w:tc>
          <w:tcPr>
            <w:tcW w:w="938" w:type="dxa"/>
          </w:tcPr>
          <w:p>
            <w:pPr>
              <w:pStyle w:val="TableParagraph"/>
              <w:ind w:left="74" w:right="54"/>
              <w:jc w:val="center"/>
              <w:rPr>
                <w:sz w:val="16"/>
              </w:rPr>
            </w:pPr>
            <w:r>
              <w:rPr>
                <w:sz w:val="16"/>
              </w:rPr>
              <w:t>-1.06210</w:t>
            </w:r>
          </w:p>
        </w:tc>
        <w:tc>
          <w:tcPr>
            <w:tcW w:w="1516" w:type="dxa"/>
          </w:tcPr>
          <w:p>
            <w:pPr>
              <w:pStyle w:val="TableParagraph"/>
              <w:ind w:left="28"/>
              <w:rPr>
                <w:sz w:val="16"/>
              </w:rPr>
            </w:pPr>
            <w:r>
              <w:rPr>
                <w:sz w:val="16"/>
              </w:rPr>
              <w:t>K -01-06802</w:t>
            </w:r>
          </w:p>
        </w:tc>
        <w:tc>
          <w:tcPr>
            <w:tcW w:w="1488" w:type="dxa"/>
          </w:tcPr>
          <w:p>
            <w:pPr>
              <w:pStyle w:val="TableParagraph"/>
              <w:ind w:left="47"/>
              <w:rPr>
                <w:sz w:val="16"/>
              </w:rPr>
            </w:pPr>
            <w:r>
              <w:rPr>
                <w:sz w:val="16"/>
              </w:rPr>
              <w:t>K -01-07593</w:t>
            </w:r>
          </w:p>
        </w:tc>
        <w:tc>
          <w:tcPr>
            <w:tcW w:w="432" w:type="dxa"/>
          </w:tcPr>
          <w:p>
            <w:pPr>
              <w:pStyle w:val="TableParagraph"/>
              <w:ind w:right="46"/>
              <w:jc w:val="right"/>
              <w:rPr>
                <w:sz w:val="16"/>
              </w:rPr>
            </w:pPr>
            <w:r>
              <w:rPr>
                <w:w w:val="95"/>
                <w:sz w:val="16"/>
              </w:rPr>
              <w:t>294</w:t>
            </w:r>
          </w:p>
        </w:tc>
        <w:tc>
          <w:tcPr>
            <w:tcW w:w="962" w:type="dxa"/>
          </w:tcPr>
          <w:p>
            <w:pPr>
              <w:pStyle w:val="TableParagraph"/>
              <w:ind w:right="48"/>
              <w:jc w:val="right"/>
              <w:rPr>
                <w:sz w:val="16"/>
              </w:rPr>
            </w:pPr>
            <w:r>
              <w:rPr>
                <w:w w:val="95"/>
                <w:sz w:val="16"/>
              </w:rPr>
              <w:t>0.04873</w:t>
            </w:r>
          </w:p>
        </w:tc>
      </w:tr>
      <w:tr>
        <w:trPr>
          <w:trHeight w:val="181" w:hRule="atLeast"/>
        </w:trPr>
        <w:tc>
          <w:tcPr>
            <w:tcW w:w="1394" w:type="dxa"/>
          </w:tcPr>
          <w:p>
            <w:pPr>
              <w:pStyle w:val="TableParagraph"/>
              <w:ind w:left="50"/>
              <w:rPr>
                <w:sz w:val="16"/>
              </w:rPr>
            </w:pPr>
            <w:r>
              <w:rPr>
                <w:sz w:val="16"/>
              </w:rPr>
              <w:t>4078/1 119</w:t>
            </w:r>
          </w:p>
        </w:tc>
        <w:tc>
          <w:tcPr>
            <w:tcW w:w="1536" w:type="dxa"/>
          </w:tcPr>
          <w:p>
            <w:pPr>
              <w:pStyle w:val="TableParagraph"/>
              <w:ind w:left="191"/>
              <w:rPr>
                <w:sz w:val="16"/>
              </w:rPr>
            </w:pPr>
            <w:r>
              <w:rPr>
                <w:sz w:val="16"/>
              </w:rPr>
              <w:t>4078/919</w:t>
            </w:r>
          </w:p>
        </w:tc>
        <w:tc>
          <w:tcPr>
            <w:tcW w:w="576" w:type="dxa"/>
          </w:tcPr>
          <w:p>
            <w:pPr>
              <w:pStyle w:val="TableParagraph"/>
              <w:ind w:right="94"/>
              <w:jc w:val="right"/>
              <w:rPr>
                <w:sz w:val="16"/>
              </w:rPr>
            </w:pPr>
            <w:r>
              <w:rPr>
                <w:w w:val="95"/>
                <w:sz w:val="16"/>
              </w:rPr>
              <w:t>353</w:t>
            </w:r>
          </w:p>
        </w:tc>
        <w:tc>
          <w:tcPr>
            <w:tcW w:w="938" w:type="dxa"/>
          </w:tcPr>
          <w:p>
            <w:pPr>
              <w:pStyle w:val="TableParagraph"/>
              <w:ind w:left="170" w:right="54"/>
              <w:jc w:val="center"/>
              <w:rPr>
                <w:sz w:val="16"/>
              </w:rPr>
            </w:pPr>
            <w:r>
              <w:rPr>
                <w:sz w:val="16"/>
              </w:rPr>
              <w:t>0.50079</w:t>
            </w:r>
          </w:p>
        </w:tc>
        <w:tc>
          <w:tcPr>
            <w:tcW w:w="1516" w:type="dxa"/>
          </w:tcPr>
          <w:p>
            <w:pPr>
              <w:pStyle w:val="TableParagraph"/>
              <w:ind w:left="28"/>
              <w:rPr>
                <w:sz w:val="16"/>
              </w:rPr>
            </w:pPr>
            <w:r>
              <w:rPr>
                <w:sz w:val="16"/>
              </w:rPr>
              <w:t>K -01-07593</w:t>
            </w:r>
          </w:p>
        </w:tc>
        <w:tc>
          <w:tcPr>
            <w:tcW w:w="1488" w:type="dxa"/>
          </w:tcPr>
          <w:p>
            <w:pPr>
              <w:pStyle w:val="TableParagraph"/>
              <w:ind w:left="47"/>
              <w:rPr>
                <w:sz w:val="16"/>
              </w:rPr>
            </w:pPr>
            <w:r>
              <w:rPr>
                <w:sz w:val="16"/>
              </w:rPr>
              <w:t>K -01-07374</w:t>
            </w:r>
          </w:p>
        </w:tc>
        <w:tc>
          <w:tcPr>
            <w:tcW w:w="432" w:type="dxa"/>
          </w:tcPr>
          <w:p>
            <w:pPr>
              <w:pStyle w:val="TableParagraph"/>
              <w:ind w:right="46"/>
              <w:jc w:val="right"/>
              <w:rPr>
                <w:sz w:val="16"/>
              </w:rPr>
            </w:pPr>
            <w:r>
              <w:rPr>
                <w:w w:val="95"/>
                <w:sz w:val="16"/>
              </w:rPr>
              <w:t>119</w:t>
            </w:r>
          </w:p>
        </w:tc>
        <w:tc>
          <w:tcPr>
            <w:tcW w:w="962" w:type="dxa"/>
          </w:tcPr>
          <w:p>
            <w:pPr>
              <w:pStyle w:val="TableParagraph"/>
              <w:ind w:right="48"/>
              <w:jc w:val="right"/>
              <w:rPr>
                <w:sz w:val="16"/>
              </w:rPr>
            </w:pPr>
            <w:r>
              <w:rPr>
                <w:w w:val="95"/>
                <w:sz w:val="16"/>
              </w:rPr>
              <w:t>-0.44480</w:t>
            </w:r>
          </w:p>
        </w:tc>
      </w:tr>
      <w:tr>
        <w:trPr>
          <w:trHeight w:val="181" w:hRule="atLeast"/>
        </w:trPr>
        <w:tc>
          <w:tcPr>
            <w:tcW w:w="1394" w:type="dxa"/>
          </w:tcPr>
          <w:p>
            <w:pPr>
              <w:pStyle w:val="TableParagraph"/>
              <w:ind w:left="50"/>
              <w:rPr>
                <w:sz w:val="16"/>
              </w:rPr>
            </w:pPr>
            <w:r>
              <w:rPr>
                <w:sz w:val="16"/>
              </w:rPr>
              <w:t>4078/1 119</w:t>
            </w:r>
          </w:p>
        </w:tc>
        <w:tc>
          <w:tcPr>
            <w:tcW w:w="1536" w:type="dxa"/>
          </w:tcPr>
          <w:p>
            <w:pPr>
              <w:pStyle w:val="TableParagraph"/>
              <w:ind w:left="191"/>
              <w:rPr>
                <w:sz w:val="16"/>
              </w:rPr>
            </w:pPr>
            <w:r>
              <w:rPr>
                <w:sz w:val="16"/>
              </w:rPr>
              <w:t>4078/919</w:t>
            </w:r>
          </w:p>
        </w:tc>
        <w:tc>
          <w:tcPr>
            <w:tcW w:w="576" w:type="dxa"/>
          </w:tcPr>
          <w:p>
            <w:pPr>
              <w:pStyle w:val="TableParagraph"/>
              <w:ind w:right="94"/>
              <w:jc w:val="right"/>
              <w:rPr>
                <w:sz w:val="16"/>
              </w:rPr>
            </w:pPr>
            <w:r>
              <w:rPr>
                <w:w w:val="95"/>
                <w:sz w:val="16"/>
              </w:rPr>
              <w:t>353</w:t>
            </w:r>
          </w:p>
        </w:tc>
        <w:tc>
          <w:tcPr>
            <w:tcW w:w="938" w:type="dxa"/>
          </w:tcPr>
          <w:p>
            <w:pPr>
              <w:pStyle w:val="TableParagraph"/>
              <w:ind w:left="170" w:right="54"/>
              <w:jc w:val="center"/>
              <w:rPr>
                <w:sz w:val="16"/>
              </w:rPr>
            </w:pPr>
            <w:r>
              <w:rPr>
                <w:sz w:val="16"/>
              </w:rPr>
              <w:t>0.50024</w:t>
            </w:r>
          </w:p>
        </w:tc>
        <w:tc>
          <w:tcPr>
            <w:tcW w:w="1516" w:type="dxa"/>
          </w:tcPr>
          <w:p>
            <w:pPr>
              <w:pStyle w:val="TableParagraph"/>
              <w:ind w:left="28"/>
              <w:rPr>
                <w:sz w:val="16"/>
              </w:rPr>
            </w:pPr>
            <w:r>
              <w:rPr>
                <w:sz w:val="16"/>
              </w:rPr>
              <w:t>K -01-07374</w:t>
            </w:r>
          </w:p>
        </w:tc>
        <w:tc>
          <w:tcPr>
            <w:tcW w:w="1488" w:type="dxa"/>
          </w:tcPr>
          <w:p>
            <w:pPr>
              <w:pStyle w:val="TableParagraph"/>
              <w:ind w:left="47"/>
              <w:rPr>
                <w:sz w:val="16"/>
              </w:rPr>
            </w:pPr>
            <w:r>
              <w:rPr>
                <w:sz w:val="16"/>
              </w:rPr>
              <w:t>K -01-07592</w:t>
            </w:r>
          </w:p>
        </w:tc>
        <w:tc>
          <w:tcPr>
            <w:tcW w:w="432" w:type="dxa"/>
          </w:tcPr>
          <w:p>
            <w:pPr>
              <w:pStyle w:val="TableParagraph"/>
              <w:ind w:right="46"/>
              <w:jc w:val="right"/>
              <w:rPr>
                <w:sz w:val="16"/>
              </w:rPr>
            </w:pPr>
            <w:r>
              <w:rPr>
                <w:w w:val="95"/>
                <w:sz w:val="16"/>
              </w:rPr>
              <w:t>329</w:t>
            </w:r>
          </w:p>
        </w:tc>
        <w:tc>
          <w:tcPr>
            <w:tcW w:w="962" w:type="dxa"/>
          </w:tcPr>
          <w:p>
            <w:pPr>
              <w:pStyle w:val="TableParagraph"/>
              <w:ind w:right="48"/>
              <w:jc w:val="right"/>
              <w:rPr>
                <w:sz w:val="16"/>
              </w:rPr>
            </w:pPr>
            <w:r>
              <w:rPr>
                <w:w w:val="95"/>
                <w:sz w:val="16"/>
              </w:rPr>
              <w:t>0.18962</w:t>
            </w:r>
          </w:p>
        </w:tc>
      </w:tr>
      <w:tr>
        <w:trPr>
          <w:trHeight w:val="181" w:hRule="atLeast"/>
        </w:trPr>
        <w:tc>
          <w:tcPr>
            <w:tcW w:w="1394" w:type="dxa"/>
          </w:tcPr>
          <w:p>
            <w:pPr>
              <w:pStyle w:val="TableParagraph"/>
              <w:ind w:left="50"/>
              <w:rPr>
                <w:sz w:val="16"/>
              </w:rPr>
            </w:pPr>
            <w:r>
              <w:rPr>
                <w:sz w:val="16"/>
              </w:rPr>
              <w:t>4078/1 119</w:t>
            </w:r>
          </w:p>
        </w:tc>
        <w:tc>
          <w:tcPr>
            <w:tcW w:w="1536" w:type="dxa"/>
          </w:tcPr>
          <w:p>
            <w:pPr>
              <w:pStyle w:val="TableParagraph"/>
              <w:ind w:left="191"/>
              <w:rPr>
                <w:sz w:val="16"/>
              </w:rPr>
            </w:pPr>
            <w:r>
              <w:rPr>
                <w:sz w:val="16"/>
              </w:rPr>
              <w:t>4078/919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0.50042</w:t>
            </w:r>
          </w:p>
        </w:tc>
        <w:tc>
          <w:tcPr>
            <w:tcW w:w="1516" w:type="dxa"/>
          </w:tcPr>
          <w:p>
            <w:pPr>
              <w:pStyle w:val="TableParagraph"/>
              <w:ind w:left="28"/>
              <w:rPr>
                <w:sz w:val="16"/>
              </w:rPr>
            </w:pPr>
            <w:r>
              <w:rPr>
                <w:sz w:val="16"/>
              </w:rPr>
              <w:t>K -01-07592</w:t>
            </w:r>
          </w:p>
        </w:tc>
        <w:tc>
          <w:tcPr>
            <w:tcW w:w="1488" w:type="dxa"/>
          </w:tcPr>
          <w:p>
            <w:pPr>
              <w:pStyle w:val="TableParagraph"/>
              <w:ind w:left="47"/>
              <w:rPr>
                <w:sz w:val="16"/>
              </w:rPr>
            </w:pPr>
            <w:r>
              <w:rPr>
                <w:sz w:val="16"/>
              </w:rPr>
              <w:t>K -01-08007</w:t>
            </w:r>
          </w:p>
        </w:tc>
        <w:tc>
          <w:tcPr>
            <w:tcW w:w="432" w:type="dxa"/>
          </w:tcPr>
          <w:p>
            <w:pPr>
              <w:pStyle w:val="TableParagraph"/>
              <w:ind w:right="46"/>
              <w:jc w:val="right"/>
              <w:rPr>
                <w:sz w:val="16"/>
              </w:rPr>
            </w:pPr>
            <w:r>
              <w:rPr>
                <w:w w:val="95"/>
                <w:sz w:val="16"/>
              </w:rPr>
              <w:t>339</w:t>
            </w:r>
          </w:p>
        </w:tc>
        <w:tc>
          <w:tcPr>
            <w:tcW w:w="962" w:type="dxa"/>
          </w:tcPr>
          <w:p>
            <w:pPr>
              <w:pStyle w:val="TableParagraph"/>
              <w:ind w:right="48"/>
              <w:jc w:val="right"/>
              <w:rPr>
                <w:sz w:val="16"/>
              </w:rPr>
            </w:pPr>
            <w:r>
              <w:rPr>
                <w:w w:val="95"/>
                <w:sz w:val="16"/>
              </w:rPr>
              <w:t>-1.84751</w:t>
            </w:r>
          </w:p>
        </w:tc>
      </w:tr>
      <w:tr>
        <w:trPr>
          <w:trHeight w:val="181" w:hRule="atLeast"/>
        </w:trPr>
        <w:tc>
          <w:tcPr>
            <w:tcW w:w="1394" w:type="dxa"/>
          </w:tcPr>
          <w:p>
            <w:pPr>
              <w:pStyle w:val="TableParagraph"/>
              <w:ind w:left="50"/>
              <w:rPr>
                <w:sz w:val="16"/>
              </w:rPr>
            </w:pPr>
            <w:r>
              <w:rPr>
                <w:sz w:val="16"/>
              </w:rPr>
              <w:t>4078/919</w:t>
            </w:r>
          </w:p>
        </w:tc>
        <w:tc>
          <w:tcPr>
            <w:tcW w:w="1536" w:type="dxa"/>
          </w:tcPr>
          <w:p>
            <w:pPr>
              <w:pStyle w:val="TableParagraph"/>
              <w:ind w:left="191"/>
              <w:rPr>
                <w:sz w:val="16"/>
              </w:rPr>
            </w:pPr>
            <w:r>
              <w:rPr>
                <w:sz w:val="16"/>
              </w:rPr>
              <w:t>4078/719</w:t>
            </w:r>
          </w:p>
        </w:tc>
        <w:tc>
          <w:tcPr>
            <w:tcW w:w="576" w:type="dxa"/>
          </w:tcPr>
          <w:p>
            <w:pPr>
              <w:pStyle w:val="TableParagraph"/>
              <w:ind w:right="94"/>
              <w:jc w:val="right"/>
              <w:rPr>
                <w:sz w:val="16"/>
              </w:rPr>
            </w:pPr>
            <w:r>
              <w:rPr>
                <w:w w:val="95"/>
                <w:sz w:val="16"/>
              </w:rPr>
              <w:t>351</w:t>
            </w:r>
          </w:p>
        </w:tc>
        <w:tc>
          <w:tcPr>
            <w:tcW w:w="938" w:type="dxa"/>
          </w:tcPr>
          <w:p>
            <w:pPr>
              <w:pStyle w:val="TableParagraph"/>
              <w:ind w:left="170" w:right="54"/>
              <w:jc w:val="center"/>
              <w:rPr>
                <w:sz w:val="16"/>
              </w:rPr>
            </w:pPr>
            <w:r>
              <w:rPr>
                <w:sz w:val="16"/>
              </w:rPr>
              <w:t>1.04180</w:t>
            </w:r>
          </w:p>
        </w:tc>
        <w:tc>
          <w:tcPr>
            <w:tcW w:w="1516" w:type="dxa"/>
          </w:tcPr>
          <w:p>
            <w:pPr>
              <w:pStyle w:val="TableParagraph"/>
              <w:ind w:left="28"/>
              <w:rPr>
                <w:sz w:val="16"/>
              </w:rPr>
            </w:pPr>
            <w:r>
              <w:rPr>
                <w:sz w:val="16"/>
              </w:rPr>
              <w:t>K -01-08007</w:t>
            </w:r>
          </w:p>
        </w:tc>
        <w:tc>
          <w:tcPr>
            <w:tcW w:w="1488" w:type="dxa"/>
          </w:tcPr>
          <w:p>
            <w:pPr>
              <w:pStyle w:val="TableParagraph"/>
              <w:ind w:left="47"/>
              <w:rPr>
                <w:sz w:val="16"/>
              </w:rPr>
            </w:pPr>
            <w:r>
              <w:rPr>
                <w:sz w:val="16"/>
              </w:rPr>
              <w:t>K -01-08070</w:t>
            </w:r>
          </w:p>
        </w:tc>
        <w:tc>
          <w:tcPr>
            <w:tcW w:w="432" w:type="dxa"/>
          </w:tcPr>
          <w:p>
            <w:pPr>
              <w:pStyle w:val="TableParagraph"/>
              <w:ind w:right="46"/>
              <w:jc w:val="right"/>
              <w:rPr>
                <w:sz w:val="16"/>
              </w:rPr>
            </w:pPr>
            <w:r>
              <w:rPr>
                <w:w w:val="95"/>
                <w:sz w:val="16"/>
              </w:rPr>
              <w:t>578</w:t>
            </w:r>
          </w:p>
        </w:tc>
        <w:tc>
          <w:tcPr>
            <w:tcW w:w="962" w:type="dxa"/>
          </w:tcPr>
          <w:p>
            <w:pPr>
              <w:pStyle w:val="TableParagraph"/>
              <w:ind w:right="48"/>
              <w:jc w:val="right"/>
              <w:rPr>
                <w:sz w:val="16"/>
              </w:rPr>
            </w:pPr>
            <w:r>
              <w:rPr>
                <w:w w:val="95"/>
                <w:sz w:val="16"/>
              </w:rPr>
              <w:t>-3.48748</w:t>
            </w:r>
          </w:p>
        </w:tc>
      </w:tr>
      <w:tr>
        <w:trPr>
          <w:trHeight w:val="181" w:hRule="atLeast"/>
        </w:trPr>
        <w:tc>
          <w:tcPr>
            <w:tcW w:w="1394" w:type="dxa"/>
          </w:tcPr>
          <w:p>
            <w:pPr>
              <w:pStyle w:val="TableParagraph"/>
              <w:ind w:left="50"/>
              <w:rPr>
                <w:sz w:val="16"/>
              </w:rPr>
            </w:pPr>
            <w:r>
              <w:rPr>
                <w:sz w:val="16"/>
              </w:rPr>
              <w:t>4078/919</w:t>
            </w:r>
          </w:p>
        </w:tc>
        <w:tc>
          <w:tcPr>
            <w:tcW w:w="1536" w:type="dxa"/>
          </w:tcPr>
          <w:p>
            <w:pPr>
              <w:pStyle w:val="TableParagraph"/>
              <w:ind w:left="191"/>
              <w:rPr>
                <w:sz w:val="16"/>
              </w:rPr>
            </w:pPr>
            <w:r>
              <w:rPr>
                <w:sz w:val="16"/>
              </w:rPr>
              <w:t>4078/719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1.04195</w:t>
            </w:r>
          </w:p>
        </w:tc>
        <w:tc>
          <w:tcPr>
            <w:tcW w:w="1516" w:type="dxa"/>
          </w:tcPr>
          <w:p>
            <w:pPr>
              <w:pStyle w:val="TableParagraph"/>
              <w:ind w:left="28"/>
              <w:rPr>
                <w:sz w:val="16"/>
              </w:rPr>
            </w:pPr>
            <w:r>
              <w:rPr>
                <w:sz w:val="16"/>
              </w:rPr>
              <w:t>K -01-08070</w:t>
            </w:r>
          </w:p>
        </w:tc>
        <w:tc>
          <w:tcPr>
            <w:tcW w:w="1488" w:type="dxa"/>
          </w:tcPr>
          <w:p>
            <w:pPr>
              <w:pStyle w:val="TableParagraph"/>
              <w:ind w:left="47"/>
              <w:rPr>
                <w:sz w:val="16"/>
              </w:rPr>
            </w:pPr>
            <w:r>
              <w:rPr>
                <w:sz w:val="16"/>
              </w:rPr>
              <w:t>K -01-07536</w:t>
            </w:r>
          </w:p>
        </w:tc>
        <w:tc>
          <w:tcPr>
            <w:tcW w:w="432" w:type="dxa"/>
          </w:tcPr>
          <w:p>
            <w:pPr>
              <w:pStyle w:val="TableParagraph"/>
              <w:ind w:right="46"/>
              <w:jc w:val="right"/>
              <w:rPr>
                <w:sz w:val="16"/>
              </w:rPr>
            </w:pPr>
            <w:r>
              <w:rPr>
                <w:w w:val="95"/>
                <w:sz w:val="16"/>
              </w:rPr>
              <w:t>232</w:t>
            </w:r>
          </w:p>
        </w:tc>
        <w:tc>
          <w:tcPr>
            <w:tcW w:w="962" w:type="dxa"/>
          </w:tcPr>
          <w:p>
            <w:pPr>
              <w:pStyle w:val="TableParagraph"/>
              <w:ind w:right="48"/>
              <w:jc w:val="right"/>
              <w:rPr>
                <w:sz w:val="16"/>
              </w:rPr>
            </w:pPr>
            <w:r>
              <w:rPr>
                <w:w w:val="95"/>
                <w:sz w:val="16"/>
              </w:rPr>
              <w:t>3.40825</w:t>
            </w:r>
          </w:p>
        </w:tc>
      </w:tr>
      <w:tr>
        <w:trPr>
          <w:trHeight w:val="181" w:hRule="atLeast"/>
        </w:trPr>
        <w:tc>
          <w:tcPr>
            <w:tcW w:w="1394" w:type="dxa"/>
          </w:tcPr>
          <w:p>
            <w:pPr>
              <w:pStyle w:val="TableParagraph"/>
              <w:ind w:left="50"/>
              <w:rPr>
                <w:sz w:val="16"/>
              </w:rPr>
            </w:pPr>
            <w:r>
              <w:rPr>
                <w:sz w:val="16"/>
              </w:rPr>
              <w:t>4078/919</w:t>
            </w:r>
          </w:p>
        </w:tc>
        <w:tc>
          <w:tcPr>
            <w:tcW w:w="1536" w:type="dxa"/>
          </w:tcPr>
          <w:p>
            <w:pPr>
              <w:pStyle w:val="TableParagraph"/>
              <w:ind w:left="191"/>
              <w:rPr>
                <w:sz w:val="16"/>
              </w:rPr>
            </w:pPr>
            <w:r>
              <w:rPr>
                <w:sz w:val="16"/>
              </w:rPr>
              <w:t>4078/719</w:t>
            </w:r>
          </w:p>
        </w:tc>
        <w:tc>
          <w:tcPr>
            <w:tcW w:w="576" w:type="dxa"/>
          </w:tcPr>
          <w:p>
            <w:pPr>
              <w:pStyle w:val="TableParagraph"/>
              <w:ind w:right="94"/>
              <w:jc w:val="right"/>
              <w:rPr>
                <w:sz w:val="16"/>
              </w:rPr>
            </w:pPr>
            <w:r>
              <w:rPr>
                <w:w w:val="95"/>
                <w:sz w:val="16"/>
              </w:rPr>
              <w:t>351</w:t>
            </w:r>
          </w:p>
        </w:tc>
        <w:tc>
          <w:tcPr>
            <w:tcW w:w="938" w:type="dxa"/>
          </w:tcPr>
          <w:p>
            <w:pPr>
              <w:pStyle w:val="TableParagraph"/>
              <w:ind w:left="170" w:right="54"/>
              <w:jc w:val="center"/>
              <w:rPr>
                <w:sz w:val="16"/>
              </w:rPr>
            </w:pPr>
            <w:r>
              <w:rPr>
                <w:sz w:val="16"/>
              </w:rPr>
              <w:t>1.04157</w:t>
            </w:r>
          </w:p>
        </w:tc>
        <w:tc>
          <w:tcPr>
            <w:tcW w:w="1516" w:type="dxa"/>
          </w:tcPr>
          <w:p>
            <w:pPr>
              <w:pStyle w:val="TableParagraph"/>
              <w:ind w:left="28"/>
              <w:rPr>
                <w:sz w:val="16"/>
              </w:rPr>
            </w:pPr>
            <w:r>
              <w:rPr>
                <w:sz w:val="16"/>
              </w:rPr>
              <w:t>K -01-07536</w:t>
            </w:r>
          </w:p>
        </w:tc>
        <w:tc>
          <w:tcPr>
            <w:tcW w:w="1488" w:type="dxa"/>
          </w:tcPr>
          <w:p>
            <w:pPr>
              <w:pStyle w:val="TableParagraph"/>
              <w:ind w:left="47"/>
              <w:rPr>
                <w:sz w:val="16"/>
              </w:rPr>
            </w:pPr>
            <w:r>
              <w:rPr>
                <w:sz w:val="16"/>
              </w:rPr>
              <w:t>K -01-06024</w:t>
            </w:r>
          </w:p>
        </w:tc>
        <w:tc>
          <w:tcPr>
            <w:tcW w:w="432" w:type="dxa"/>
          </w:tcPr>
          <w:p>
            <w:pPr>
              <w:pStyle w:val="TableParagraph"/>
              <w:ind w:right="46"/>
              <w:jc w:val="right"/>
              <w:rPr>
                <w:sz w:val="16"/>
              </w:rPr>
            </w:pPr>
            <w:r>
              <w:rPr>
                <w:w w:val="95"/>
                <w:sz w:val="16"/>
              </w:rPr>
              <w:t>198</w:t>
            </w:r>
          </w:p>
        </w:tc>
        <w:tc>
          <w:tcPr>
            <w:tcW w:w="962" w:type="dxa"/>
          </w:tcPr>
          <w:p>
            <w:pPr>
              <w:pStyle w:val="TableParagraph"/>
              <w:ind w:right="48"/>
              <w:jc w:val="right"/>
              <w:rPr>
                <w:sz w:val="16"/>
              </w:rPr>
            </w:pPr>
            <w:r>
              <w:rPr>
                <w:w w:val="95"/>
                <w:sz w:val="16"/>
              </w:rPr>
              <w:t>5.73350</w:t>
            </w:r>
          </w:p>
        </w:tc>
      </w:tr>
      <w:tr>
        <w:trPr>
          <w:trHeight w:val="181" w:hRule="atLeast"/>
        </w:trPr>
        <w:tc>
          <w:tcPr>
            <w:tcW w:w="1394" w:type="dxa"/>
          </w:tcPr>
          <w:p>
            <w:pPr>
              <w:pStyle w:val="TableParagraph"/>
              <w:ind w:left="50"/>
              <w:rPr>
                <w:sz w:val="16"/>
              </w:rPr>
            </w:pPr>
            <w:r>
              <w:rPr>
                <w:sz w:val="16"/>
              </w:rPr>
              <w:t>4078/719</w:t>
            </w:r>
          </w:p>
        </w:tc>
        <w:tc>
          <w:tcPr>
            <w:tcW w:w="1536" w:type="dxa"/>
          </w:tcPr>
          <w:p>
            <w:pPr>
              <w:pStyle w:val="TableParagraph"/>
              <w:ind w:left="191"/>
              <w:rPr>
                <w:sz w:val="16"/>
              </w:rPr>
            </w:pPr>
            <w:r>
              <w:rPr>
                <w:sz w:val="16"/>
              </w:rPr>
              <w:t>4078/519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1.04383</w:t>
            </w:r>
          </w:p>
        </w:tc>
        <w:tc>
          <w:tcPr>
            <w:tcW w:w="1516" w:type="dxa"/>
          </w:tcPr>
          <w:p>
            <w:pPr>
              <w:pStyle w:val="TableParagraph"/>
              <w:ind w:left="28"/>
              <w:rPr>
                <w:sz w:val="16"/>
              </w:rPr>
            </w:pPr>
            <w:r>
              <w:rPr>
                <w:sz w:val="16"/>
              </w:rPr>
              <w:t>K -01-06024</w:t>
            </w:r>
          </w:p>
        </w:tc>
        <w:tc>
          <w:tcPr>
            <w:tcW w:w="1488" w:type="dxa"/>
          </w:tcPr>
          <w:p>
            <w:pPr>
              <w:pStyle w:val="TableParagraph"/>
              <w:ind w:left="47"/>
              <w:rPr>
                <w:sz w:val="16"/>
              </w:rPr>
            </w:pPr>
            <w:r>
              <w:rPr>
                <w:sz w:val="16"/>
              </w:rPr>
              <w:t>K -01-08191</w:t>
            </w:r>
          </w:p>
        </w:tc>
        <w:tc>
          <w:tcPr>
            <w:tcW w:w="432" w:type="dxa"/>
          </w:tcPr>
          <w:p>
            <w:pPr>
              <w:pStyle w:val="TableParagraph"/>
              <w:ind w:right="46"/>
              <w:jc w:val="right"/>
              <w:rPr>
                <w:sz w:val="16"/>
              </w:rPr>
            </w:pPr>
            <w:r>
              <w:rPr>
                <w:w w:val="95"/>
                <w:sz w:val="16"/>
              </w:rPr>
              <w:t>362</w:t>
            </w:r>
          </w:p>
        </w:tc>
        <w:tc>
          <w:tcPr>
            <w:tcW w:w="962" w:type="dxa"/>
          </w:tcPr>
          <w:p>
            <w:pPr>
              <w:pStyle w:val="TableParagraph"/>
              <w:ind w:right="48"/>
              <w:jc w:val="right"/>
              <w:rPr>
                <w:sz w:val="16"/>
              </w:rPr>
            </w:pPr>
            <w:r>
              <w:rPr>
                <w:w w:val="95"/>
                <w:sz w:val="16"/>
              </w:rPr>
              <w:t>1.84873</w:t>
            </w:r>
          </w:p>
        </w:tc>
      </w:tr>
      <w:tr>
        <w:trPr>
          <w:trHeight w:val="181" w:hRule="atLeast"/>
        </w:trPr>
        <w:tc>
          <w:tcPr>
            <w:tcW w:w="1394" w:type="dxa"/>
          </w:tcPr>
          <w:p>
            <w:pPr>
              <w:pStyle w:val="TableParagraph"/>
              <w:ind w:left="50"/>
              <w:rPr>
                <w:sz w:val="16"/>
              </w:rPr>
            </w:pPr>
            <w:r>
              <w:rPr>
                <w:sz w:val="16"/>
              </w:rPr>
              <w:t>4078/719</w:t>
            </w:r>
          </w:p>
        </w:tc>
        <w:tc>
          <w:tcPr>
            <w:tcW w:w="1536" w:type="dxa"/>
          </w:tcPr>
          <w:p>
            <w:pPr>
              <w:pStyle w:val="TableParagraph"/>
              <w:ind w:left="191"/>
              <w:rPr>
                <w:sz w:val="16"/>
              </w:rPr>
            </w:pPr>
            <w:r>
              <w:rPr>
                <w:sz w:val="16"/>
              </w:rPr>
              <w:t>4078/519</w:t>
            </w:r>
          </w:p>
        </w:tc>
        <w:tc>
          <w:tcPr>
            <w:tcW w:w="576" w:type="dxa"/>
          </w:tcPr>
          <w:p>
            <w:pPr>
              <w:pStyle w:val="TableParagraph"/>
              <w:ind w:right="94"/>
              <w:jc w:val="right"/>
              <w:rPr>
                <w:sz w:val="16"/>
              </w:rPr>
            </w:pPr>
            <w:r>
              <w:rPr>
                <w:w w:val="95"/>
                <w:sz w:val="16"/>
              </w:rPr>
              <w:t>351</w:t>
            </w:r>
          </w:p>
        </w:tc>
        <w:tc>
          <w:tcPr>
            <w:tcW w:w="938" w:type="dxa"/>
          </w:tcPr>
          <w:p>
            <w:pPr>
              <w:pStyle w:val="TableParagraph"/>
              <w:ind w:left="170" w:right="54"/>
              <w:jc w:val="center"/>
              <w:rPr>
                <w:sz w:val="16"/>
              </w:rPr>
            </w:pPr>
            <w:r>
              <w:rPr>
                <w:sz w:val="16"/>
              </w:rPr>
              <w:t>1.04365</w:t>
            </w:r>
          </w:p>
        </w:tc>
        <w:tc>
          <w:tcPr>
            <w:tcW w:w="1516" w:type="dxa"/>
          </w:tcPr>
          <w:p>
            <w:pPr>
              <w:pStyle w:val="TableParagraph"/>
              <w:ind w:left="28"/>
              <w:rPr>
                <w:sz w:val="16"/>
              </w:rPr>
            </w:pPr>
            <w:r>
              <w:rPr>
                <w:sz w:val="16"/>
              </w:rPr>
              <w:t>K -01-08191</w:t>
            </w:r>
          </w:p>
        </w:tc>
        <w:tc>
          <w:tcPr>
            <w:tcW w:w="1488" w:type="dxa"/>
          </w:tcPr>
          <w:p>
            <w:pPr>
              <w:pStyle w:val="TableParagraph"/>
              <w:ind w:left="47"/>
              <w:rPr>
                <w:sz w:val="16"/>
              </w:rPr>
            </w:pPr>
            <w:r>
              <w:rPr>
                <w:sz w:val="16"/>
              </w:rPr>
              <w:t>K -01-07535</w:t>
            </w:r>
          </w:p>
        </w:tc>
        <w:tc>
          <w:tcPr>
            <w:tcW w:w="432" w:type="dxa"/>
          </w:tcPr>
          <w:p>
            <w:pPr>
              <w:pStyle w:val="TableParagraph"/>
              <w:ind w:right="46"/>
              <w:jc w:val="right"/>
              <w:rPr>
                <w:sz w:val="16"/>
              </w:rPr>
            </w:pPr>
            <w:r>
              <w:rPr>
                <w:w w:val="95"/>
                <w:sz w:val="16"/>
              </w:rPr>
              <w:t>340</w:t>
            </w:r>
          </w:p>
        </w:tc>
        <w:tc>
          <w:tcPr>
            <w:tcW w:w="962" w:type="dxa"/>
          </w:tcPr>
          <w:p>
            <w:pPr>
              <w:pStyle w:val="TableParagraph"/>
              <w:ind w:right="48"/>
              <w:jc w:val="right"/>
              <w:rPr>
                <w:sz w:val="16"/>
              </w:rPr>
            </w:pPr>
            <w:r>
              <w:rPr>
                <w:w w:val="95"/>
                <w:sz w:val="16"/>
              </w:rPr>
              <w:t>0.70998</w:t>
            </w:r>
          </w:p>
        </w:tc>
      </w:tr>
      <w:tr>
        <w:trPr>
          <w:trHeight w:val="181" w:hRule="atLeast"/>
        </w:trPr>
        <w:tc>
          <w:tcPr>
            <w:tcW w:w="1394" w:type="dxa"/>
          </w:tcPr>
          <w:p>
            <w:pPr>
              <w:pStyle w:val="TableParagraph"/>
              <w:ind w:left="50"/>
              <w:rPr>
                <w:sz w:val="16"/>
              </w:rPr>
            </w:pPr>
            <w:r>
              <w:rPr>
                <w:sz w:val="16"/>
              </w:rPr>
              <w:t>4078/719</w:t>
            </w:r>
          </w:p>
        </w:tc>
        <w:tc>
          <w:tcPr>
            <w:tcW w:w="1536" w:type="dxa"/>
          </w:tcPr>
          <w:p>
            <w:pPr>
              <w:pStyle w:val="TableParagraph"/>
              <w:ind w:left="191"/>
              <w:rPr>
                <w:sz w:val="16"/>
              </w:rPr>
            </w:pPr>
            <w:r>
              <w:rPr>
                <w:sz w:val="16"/>
              </w:rPr>
              <w:t>4078/519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1.04360</w:t>
            </w:r>
          </w:p>
        </w:tc>
        <w:tc>
          <w:tcPr>
            <w:tcW w:w="1516" w:type="dxa"/>
          </w:tcPr>
          <w:p>
            <w:pPr>
              <w:pStyle w:val="TableParagraph"/>
              <w:ind w:left="28"/>
              <w:rPr>
                <w:sz w:val="16"/>
              </w:rPr>
            </w:pPr>
            <w:r>
              <w:rPr>
                <w:sz w:val="16"/>
              </w:rPr>
              <w:t>K -01-07535</w:t>
            </w:r>
          </w:p>
        </w:tc>
        <w:tc>
          <w:tcPr>
            <w:tcW w:w="1488" w:type="dxa"/>
          </w:tcPr>
          <w:p>
            <w:pPr>
              <w:pStyle w:val="TableParagraph"/>
              <w:ind w:left="47"/>
              <w:rPr>
                <w:sz w:val="16"/>
              </w:rPr>
            </w:pPr>
            <w:r>
              <w:rPr>
                <w:sz w:val="16"/>
              </w:rPr>
              <w:t>K -01-07103</w:t>
            </w:r>
          </w:p>
        </w:tc>
        <w:tc>
          <w:tcPr>
            <w:tcW w:w="432" w:type="dxa"/>
          </w:tcPr>
          <w:p>
            <w:pPr>
              <w:pStyle w:val="TableParagraph"/>
              <w:ind w:right="46"/>
              <w:jc w:val="right"/>
              <w:rPr>
                <w:sz w:val="16"/>
              </w:rPr>
            </w:pPr>
            <w:r>
              <w:rPr>
                <w:w w:val="95"/>
                <w:sz w:val="16"/>
              </w:rPr>
              <w:t>590</w:t>
            </w:r>
          </w:p>
        </w:tc>
        <w:tc>
          <w:tcPr>
            <w:tcW w:w="962" w:type="dxa"/>
          </w:tcPr>
          <w:p>
            <w:pPr>
              <w:pStyle w:val="TableParagraph"/>
              <w:ind w:right="48"/>
              <w:jc w:val="right"/>
              <w:rPr>
                <w:sz w:val="16"/>
              </w:rPr>
            </w:pPr>
            <w:r>
              <w:rPr>
                <w:w w:val="95"/>
                <w:sz w:val="16"/>
              </w:rPr>
              <w:t>3.28840</w:t>
            </w:r>
          </w:p>
        </w:tc>
      </w:tr>
      <w:tr>
        <w:trPr>
          <w:trHeight w:val="181" w:hRule="atLeast"/>
        </w:trPr>
        <w:tc>
          <w:tcPr>
            <w:tcW w:w="1394" w:type="dxa"/>
          </w:tcPr>
          <w:p>
            <w:pPr>
              <w:pStyle w:val="TableParagraph"/>
              <w:ind w:left="50"/>
              <w:rPr>
                <w:sz w:val="16"/>
              </w:rPr>
            </w:pPr>
            <w:r>
              <w:rPr>
                <w:sz w:val="16"/>
              </w:rPr>
              <w:t>4078/519</w:t>
            </w:r>
          </w:p>
        </w:tc>
        <w:tc>
          <w:tcPr>
            <w:tcW w:w="1536" w:type="dxa"/>
          </w:tcPr>
          <w:p>
            <w:pPr>
              <w:pStyle w:val="TableParagraph"/>
              <w:ind w:left="191"/>
              <w:rPr>
                <w:sz w:val="16"/>
              </w:rPr>
            </w:pPr>
            <w:r>
              <w:rPr>
                <w:sz w:val="16"/>
              </w:rPr>
              <w:t>4078/319</w:t>
            </w:r>
          </w:p>
        </w:tc>
        <w:tc>
          <w:tcPr>
            <w:tcW w:w="576" w:type="dxa"/>
          </w:tcPr>
          <w:p>
            <w:pPr>
              <w:pStyle w:val="TableParagraph"/>
              <w:ind w:right="94"/>
              <w:jc w:val="right"/>
              <w:rPr>
                <w:sz w:val="16"/>
              </w:rPr>
            </w:pPr>
            <w:r>
              <w:rPr>
                <w:w w:val="95"/>
                <w:sz w:val="16"/>
              </w:rPr>
              <w:t>351</w:t>
            </w:r>
          </w:p>
        </w:tc>
        <w:tc>
          <w:tcPr>
            <w:tcW w:w="938" w:type="dxa"/>
          </w:tcPr>
          <w:p>
            <w:pPr>
              <w:pStyle w:val="TableParagraph"/>
              <w:ind w:left="170" w:right="54"/>
              <w:jc w:val="center"/>
              <w:rPr>
                <w:sz w:val="16"/>
              </w:rPr>
            </w:pPr>
            <w:r>
              <w:rPr>
                <w:sz w:val="16"/>
              </w:rPr>
              <w:t>1.35766</w:t>
            </w:r>
          </w:p>
        </w:tc>
        <w:tc>
          <w:tcPr>
            <w:tcW w:w="1516" w:type="dxa"/>
          </w:tcPr>
          <w:p>
            <w:pPr>
              <w:pStyle w:val="TableParagraph"/>
              <w:ind w:left="28"/>
              <w:rPr>
                <w:sz w:val="16"/>
              </w:rPr>
            </w:pPr>
            <w:r>
              <w:rPr>
                <w:sz w:val="16"/>
              </w:rPr>
              <w:t>K -01-07103</w:t>
            </w:r>
          </w:p>
        </w:tc>
        <w:tc>
          <w:tcPr>
            <w:tcW w:w="1488" w:type="dxa"/>
          </w:tcPr>
          <w:p>
            <w:pPr>
              <w:pStyle w:val="TableParagraph"/>
              <w:ind w:left="47"/>
              <w:rPr>
                <w:sz w:val="16"/>
              </w:rPr>
            </w:pPr>
            <w:r>
              <w:rPr>
                <w:sz w:val="16"/>
              </w:rPr>
              <w:t>K -01-06876</w:t>
            </w:r>
          </w:p>
        </w:tc>
        <w:tc>
          <w:tcPr>
            <w:tcW w:w="432" w:type="dxa"/>
          </w:tcPr>
          <w:p>
            <w:pPr>
              <w:pStyle w:val="TableParagraph"/>
              <w:ind w:right="46"/>
              <w:jc w:val="right"/>
              <w:rPr>
                <w:sz w:val="16"/>
              </w:rPr>
            </w:pPr>
            <w:r>
              <w:rPr>
                <w:w w:val="95"/>
                <w:sz w:val="16"/>
              </w:rPr>
              <w:t>278</w:t>
            </w:r>
          </w:p>
        </w:tc>
        <w:tc>
          <w:tcPr>
            <w:tcW w:w="962" w:type="dxa"/>
          </w:tcPr>
          <w:p>
            <w:pPr>
              <w:pStyle w:val="TableParagraph"/>
              <w:ind w:right="48"/>
              <w:jc w:val="right"/>
              <w:rPr>
                <w:sz w:val="16"/>
              </w:rPr>
            </w:pPr>
            <w:r>
              <w:rPr>
                <w:w w:val="95"/>
                <w:sz w:val="16"/>
              </w:rPr>
              <w:t>-0.04820</w:t>
            </w:r>
          </w:p>
        </w:tc>
      </w:tr>
      <w:tr>
        <w:trPr>
          <w:trHeight w:val="181" w:hRule="atLeast"/>
        </w:trPr>
        <w:tc>
          <w:tcPr>
            <w:tcW w:w="1394" w:type="dxa"/>
          </w:tcPr>
          <w:p>
            <w:pPr>
              <w:pStyle w:val="TableParagraph"/>
              <w:ind w:left="50"/>
              <w:rPr>
                <w:sz w:val="16"/>
              </w:rPr>
            </w:pPr>
            <w:r>
              <w:rPr>
                <w:sz w:val="16"/>
              </w:rPr>
              <w:t>4078/519</w:t>
            </w:r>
          </w:p>
        </w:tc>
        <w:tc>
          <w:tcPr>
            <w:tcW w:w="1536" w:type="dxa"/>
          </w:tcPr>
          <w:p>
            <w:pPr>
              <w:pStyle w:val="TableParagraph"/>
              <w:ind w:left="191"/>
              <w:rPr>
                <w:sz w:val="16"/>
              </w:rPr>
            </w:pPr>
            <w:r>
              <w:rPr>
                <w:sz w:val="16"/>
              </w:rPr>
              <w:t>4078/319</w:t>
            </w:r>
          </w:p>
        </w:tc>
        <w:tc>
          <w:tcPr>
            <w:tcW w:w="576" w:type="dxa"/>
          </w:tcPr>
          <w:p>
            <w:pPr>
              <w:pStyle w:val="TableParagraph"/>
              <w:ind w:right="94"/>
              <w:jc w:val="right"/>
              <w:rPr>
                <w:sz w:val="16"/>
              </w:rPr>
            </w:pPr>
            <w:r>
              <w:rPr>
                <w:w w:val="95"/>
                <w:sz w:val="16"/>
              </w:rPr>
              <w:t>351</w:t>
            </w:r>
          </w:p>
        </w:tc>
        <w:tc>
          <w:tcPr>
            <w:tcW w:w="938" w:type="dxa"/>
          </w:tcPr>
          <w:p>
            <w:pPr>
              <w:pStyle w:val="TableParagraph"/>
              <w:ind w:left="170" w:right="54"/>
              <w:jc w:val="center"/>
              <w:rPr>
                <w:sz w:val="16"/>
              </w:rPr>
            </w:pPr>
            <w:r>
              <w:rPr>
                <w:sz w:val="16"/>
              </w:rPr>
              <w:t>1.35772</w:t>
            </w:r>
          </w:p>
        </w:tc>
        <w:tc>
          <w:tcPr>
            <w:tcW w:w="1516" w:type="dxa"/>
          </w:tcPr>
          <w:p>
            <w:pPr>
              <w:pStyle w:val="TableParagraph"/>
              <w:ind w:left="28"/>
              <w:rPr>
                <w:sz w:val="16"/>
              </w:rPr>
            </w:pPr>
            <w:r>
              <w:rPr>
                <w:sz w:val="16"/>
              </w:rPr>
              <w:t>K -01-06876</w:t>
            </w:r>
          </w:p>
        </w:tc>
        <w:tc>
          <w:tcPr>
            <w:tcW w:w="1488" w:type="dxa"/>
          </w:tcPr>
          <w:p>
            <w:pPr>
              <w:pStyle w:val="TableParagraph"/>
              <w:ind w:left="47"/>
              <w:rPr>
                <w:sz w:val="16"/>
              </w:rPr>
            </w:pPr>
            <w:r>
              <w:rPr>
                <w:sz w:val="16"/>
              </w:rPr>
              <w:t>K -01-07522</w:t>
            </w:r>
          </w:p>
        </w:tc>
        <w:tc>
          <w:tcPr>
            <w:tcW w:w="432" w:type="dxa"/>
          </w:tcPr>
          <w:p>
            <w:pPr>
              <w:pStyle w:val="TableParagraph"/>
              <w:ind w:right="46"/>
              <w:jc w:val="right"/>
              <w:rPr>
                <w:sz w:val="16"/>
              </w:rPr>
            </w:pPr>
            <w:r>
              <w:rPr>
                <w:w w:val="95"/>
                <w:sz w:val="16"/>
              </w:rPr>
              <w:t>306</w:t>
            </w:r>
          </w:p>
        </w:tc>
        <w:tc>
          <w:tcPr>
            <w:tcW w:w="962" w:type="dxa"/>
          </w:tcPr>
          <w:p>
            <w:pPr>
              <w:pStyle w:val="TableParagraph"/>
              <w:ind w:right="48"/>
              <w:jc w:val="right"/>
              <w:rPr>
                <w:sz w:val="16"/>
              </w:rPr>
            </w:pPr>
            <w:r>
              <w:rPr>
                <w:w w:val="95"/>
                <w:sz w:val="16"/>
              </w:rPr>
              <w:t>0.33439</w:t>
            </w:r>
          </w:p>
        </w:tc>
      </w:tr>
      <w:tr>
        <w:trPr>
          <w:trHeight w:val="181" w:hRule="atLeast"/>
        </w:trPr>
        <w:tc>
          <w:tcPr>
            <w:tcW w:w="1394" w:type="dxa"/>
          </w:tcPr>
          <w:p>
            <w:pPr>
              <w:pStyle w:val="TableParagraph"/>
              <w:ind w:left="50"/>
              <w:rPr>
                <w:sz w:val="16"/>
              </w:rPr>
            </w:pPr>
            <w:r>
              <w:rPr>
                <w:sz w:val="16"/>
              </w:rPr>
              <w:t>4078/519</w:t>
            </w:r>
          </w:p>
        </w:tc>
        <w:tc>
          <w:tcPr>
            <w:tcW w:w="1536" w:type="dxa"/>
          </w:tcPr>
          <w:p>
            <w:pPr>
              <w:pStyle w:val="TableParagraph"/>
              <w:ind w:left="191"/>
              <w:rPr>
                <w:sz w:val="16"/>
              </w:rPr>
            </w:pPr>
            <w:r>
              <w:rPr>
                <w:sz w:val="16"/>
              </w:rPr>
              <w:t>4078/319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1.35742</w:t>
            </w:r>
          </w:p>
        </w:tc>
        <w:tc>
          <w:tcPr>
            <w:tcW w:w="1516" w:type="dxa"/>
          </w:tcPr>
          <w:p>
            <w:pPr>
              <w:pStyle w:val="TableParagraph"/>
              <w:ind w:left="28"/>
              <w:rPr>
                <w:sz w:val="16"/>
              </w:rPr>
            </w:pPr>
            <w:r>
              <w:rPr>
                <w:sz w:val="16"/>
              </w:rPr>
              <w:t>K -01-07522</w:t>
            </w:r>
          </w:p>
        </w:tc>
        <w:tc>
          <w:tcPr>
            <w:tcW w:w="1488" w:type="dxa"/>
          </w:tcPr>
          <w:p>
            <w:pPr>
              <w:pStyle w:val="TableParagraph"/>
              <w:ind w:left="47"/>
              <w:rPr>
                <w:sz w:val="16"/>
              </w:rPr>
            </w:pPr>
            <w:r>
              <w:rPr>
                <w:sz w:val="16"/>
              </w:rPr>
              <w:t>K -01-07106</w:t>
            </w:r>
          </w:p>
        </w:tc>
        <w:tc>
          <w:tcPr>
            <w:tcW w:w="432" w:type="dxa"/>
          </w:tcPr>
          <w:p>
            <w:pPr>
              <w:pStyle w:val="TableParagraph"/>
              <w:ind w:right="46"/>
              <w:jc w:val="right"/>
              <w:rPr>
                <w:sz w:val="16"/>
              </w:rPr>
            </w:pPr>
            <w:r>
              <w:rPr>
                <w:w w:val="95"/>
                <w:sz w:val="16"/>
              </w:rPr>
              <w:t>183</w:t>
            </w:r>
          </w:p>
        </w:tc>
        <w:tc>
          <w:tcPr>
            <w:tcW w:w="962" w:type="dxa"/>
          </w:tcPr>
          <w:p>
            <w:pPr>
              <w:pStyle w:val="TableParagraph"/>
              <w:ind w:right="48"/>
              <w:jc w:val="right"/>
              <w:rPr>
                <w:sz w:val="16"/>
              </w:rPr>
            </w:pPr>
            <w:r>
              <w:rPr>
                <w:w w:val="95"/>
                <w:sz w:val="16"/>
              </w:rPr>
              <w:t>0.74556</w:t>
            </w:r>
          </w:p>
        </w:tc>
      </w:tr>
      <w:tr>
        <w:trPr>
          <w:trHeight w:val="181" w:hRule="atLeast"/>
        </w:trPr>
        <w:tc>
          <w:tcPr>
            <w:tcW w:w="1394" w:type="dxa"/>
          </w:tcPr>
          <w:p>
            <w:pPr>
              <w:pStyle w:val="TableParagraph"/>
              <w:spacing w:line="162" w:lineRule="exact"/>
              <w:ind w:left="50"/>
              <w:rPr>
                <w:sz w:val="16"/>
              </w:rPr>
            </w:pPr>
            <w:r>
              <w:rPr>
                <w:sz w:val="16"/>
              </w:rPr>
              <w:t>4078/319</w:t>
            </w:r>
          </w:p>
        </w:tc>
        <w:tc>
          <w:tcPr>
            <w:tcW w:w="1536" w:type="dxa"/>
          </w:tcPr>
          <w:p>
            <w:pPr>
              <w:pStyle w:val="TableParagraph"/>
              <w:spacing w:line="162" w:lineRule="exact"/>
              <w:ind w:left="191"/>
              <w:rPr>
                <w:sz w:val="16"/>
              </w:rPr>
            </w:pPr>
            <w:r>
              <w:rPr>
                <w:sz w:val="16"/>
              </w:rPr>
              <w:t>4078/119</w:t>
            </w:r>
          </w:p>
        </w:tc>
        <w:tc>
          <w:tcPr>
            <w:tcW w:w="576" w:type="dxa"/>
          </w:tcPr>
          <w:p>
            <w:pPr>
              <w:pStyle w:val="TableParagraph"/>
              <w:spacing w:line="162" w:lineRule="exact"/>
              <w:ind w:right="94"/>
              <w:jc w:val="right"/>
              <w:rPr>
                <w:sz w:val="16"/>
              </w:rPr>
            </w:pPr>
            <w:r>
              <w:rPr>
                <w:w w:val="95"/>
                <w:sz w:val="16"/>
              </w:rPr>
              <w:t>352</w:t>
            </w:r>
          </w:p>
        </w:tc>
        <w:tc>
          <w:tcPr>
            <w:tcW w:w="938" w:type="dxa"/>
          </w:tcPr>
          <w:p>
            <w:pPr>
              <w:pStyle w:val="TableParagraph"/>
              <w:spacing w:line="162" w:lineRule="exact"/>
              <w:ind w:left="170" w:right="54"/>
              <w:jc w:val="center"/>
              <w:rPr>
                <w:sz w:val="16"/>
              </w:rPr>
            </w:pPr>
            <w:r>
              <w:rPr>
                <w:sz w:val="16"/>
              </w:rPr>
              <w:t>4.71838</w:t>
            </w:r>
          </w:p>
        </w:tc>
        <w:tc>
          <w:tcPr>
            <w:tcW w:w="1516" w:type="dxa"/>
          </w:tcPr>
          <w:p>
            <w:pPr>
              <w:pStyle w:val="TableParagraph"/>
              <w:spacing w:line="162" w:lineRule="exact"/>
              <w:ind w:left="28"/>
              <w:rPr>
                <w:sz w:val="16"/>
              </w:rPr>
            </w:pPr>
            <w:r>
              <w:rPr>
                <w:sz w:val="16"/>
              </w:rPr>
              <w:t>K -01-07106</w:t>
            </w:r>
          </w:p>
        </w:tc>
        <w:tc>
          <w:tcPr>
            <w:tcW w:w="1488" w:type="dxa"/>
          </w:tcPr>
          <w:p>
            <w:pPr>
              <w:pStyle w:val="TableParagraph"/>
              <w:spacing w:line="162" w:lineRule="exact"/>
              <w:ind w:left="47"/>
              <w:rPr>
                <w:sz w:val="16"/>
              </w:rPr>
            </w:pPr>
            <w:r>
              <w:rPr>
                <w:sz w:val="16"/>
              </w:rPr>
              <w:t>K -01-06981</w:t>
            </w:r>
          </w:p>
        </w:tc>
        <w:tc>
          <w:tcPr>
            <w:tcW w:w="432" w:type="dxa"/>
          </w:tcPr>
          <w:p>
            <w:pPr>
              <w:pStyle w:val="TableParagraph"/>
              <w:spacing w:line="162" w:lineRule="exact"/>
              <w:ind w:right="46"/>
              <w:jc w:val="right"/>
              <w:rPr>
                <w:sz w:val="16"/>
              </w:rPr>
            </w:pPr>
            <w:r>
              <w:rPr>
                <w:w w:val="95"/>
                <w:sz w:val="16"/>
              </w:rPr>
              <w:t>296</w:t>
            </w:r>
          </w:p>
        </w:tc>
        <w:tc>
          <w:tcPr>
            <w:tcW w:w="962" w:type="dxa"/>
          </w:tcPr>
          <w:p>
            <w:pPr>
              <w:pStyle w:val="TableParagraph"/>
              <w:spacing w:line="162" w:lineRule="exact"/>
              <w:ind w:right="48"/>
              <w:jc w:val="right"/>
              <w:rPr>
                <w:sz w:val="16"/>
              </w:rPr>
            </w:pPr>
            <w:r>
              <w:rPr>
                <w:w w:val="95"/>
                <w:sz w:val="16"/>
              </w:rPr>
              <w:t>-0.06508</w:t>
            </w:r>
          </w:p>
        </w:tc>
      </w:tr>
      <w:tr>
        <w:trPr>
          <w:trHeight w:val="181" w:hRule="atLeast"/>
        </w:trPr>
        <w:tc>
          <w:tcPr>
            <w:tcW w:w="1394" w:type="dxa"/>
          </w:tcPr>
          <w:p>
            <w:pPr>
              <w:pStyle w:val="TableParagraph"/>
              <w:ind w:left="50"/>
              <w:rPr>
                <w:sz w:val="16"/>
              </w:rPr>
            </w:pPr>
            <w:r>
              <w:rPr>
                <w:sz w:val="16"/>
              </w:rPr>
              <w:t>4078/319</w:t>
            </w:r>
          </w:p>
        </w:tc>
        <w:tc>
          <w:tcPr>
            <w:tcW w:w="1536" w:type="dxa"/>
          </w:tcPr>
          <w:p>
            <w:pPr>
              <w:pStyle w:val="TableParagraph"/>
              <w:ind w:left="191"/>
              <w:rPr>
                <w:sz w:val="16"/>
              </w:rPr>
            </w:pPr>
            <w:r>
              <w:rPr>
                <w:sz w:val="16"/>
              </w:rPr>
              <w:t>4078/119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4.71759</w:t>
            </w:r>
          </w:p>
        </w:tc>
        <w:tc>
          <w:tcPr>
            <w:tcW w:w="1516" w:type="dxa"/>
          </w:tcPr>
          <w:p>
            <w:pPr>
              <w:pStyle w:val="TableParagraph"/>
              <w:spacing w:line="162" w:lineRule="exact"/>
              <w:ind w:left="28"/>
              <w:rPr>
                <w:sz w:val="16"/>
              </w:rPr>
            </w:pPr>
            <w:r>
              <w:rPr>
                <w:sz w:val="16"/>
              </w:rPr>
              <w:t>K -01-06981</w:t>
            </w:r>
          </w:p>
        </w:tc>
        <w:tc>
          <w:tcPr>
            <w:tcW w:w="1488" w:type="dxa"/>
          </w:tcPr>
          <w:p>
            <w:pPr>
              <w:pStyle w:val="TableParagraph"/>
              <w:spacing w:line="162" w:lineRule="exact"/>
              <w:ind w:left="47"/>
              <w:rPr>
                <w:sz w:val="16"/>
              </w:rPr>
            </w:pPr>
            <w:r>
              <w:rPr>
                <w:sz w:val="16"/>
              </w:rPr>
              <w:t>K -01-07594</w:t>
            </w:r>
          </w:p>
        </w:tc>
        <w:tc>
          <w:tcPr>
            <w:tcW w:w="432" w:type="dxa"/>
          </w:tcPr>
          <w:p>
            <w:pPr>
              <w:pStyle w:val="TableParagraph"/>
              <w:spacing w:line="162" w:lineRule="exact"/>
              <w:ind w:right="46"/>
              <w:jc w:val="right"/>
              <w:rPr>
                <w:sz w:val="16"/>
              </w:rPr>
            </w:pPr>
            <w:r>
              <w:rPr>
                <w:w w:val="95"/>
                <w:sz w:val="16"/>
              </w:rPr>
              <w:t>315</w:t>
            </w:r>
          </w:p>
        </w:tc>
        <w:tc>
          <w:tcPr>
            <w:tcW w:w="962" w:type="dxa"/>
          </w:tcPr>
          <w:p>
            <w:pPr>
              <w:pStyle w:val="TableParagraph"/>
              <w:spacing w:line="162" w:lineRule="exact"/>
              <w:ind w:right="48"/>
              <w:jc w:val="right"/>
              <w:rPr>
                <w:sz w:val="16"/>
              </w:rPr>
            </w:pPr>
            <w:r>
              <w:rPr>
                <w:w w:val="95"/>
                <w:sz w:val="16"/>
              </w:rPr>
              <w:t>-3.53902</w:t>
            </w:r>
          </w:p>
        </w:tc>
      </w:tr>
      <w:tr>
        <w:trPr>
          <w:trHeight w:val="181" w:hRule="atLeast"/>
        </w:trPr>
        <w:tc>
          <w:tcPr>
            <w:tcW w:w="1394" w:type="dxa"/>
          </w:tcPr>
          <w:p>
            <w:pPr>
              <w:pStyle w:val="TableParagraph"/>
              <w:ind w:left="50"/>
              <w:rPr>
                <w:sz w:val="16"/>
              </w:rPr>
            </w:pPr>
            <w:r>
              <w:rPr>
                <w:sz w:val="16"/>
              </w:rPr>
              <w:t>4078/319</w:t>
            </w:r>
          </w:p>
        </w:tc>
        <w:tc>
          <w:tcPr>
            <w:tcW w:w="1536" w:type="dxa"/>
          </w:tcPr>
          <w:p>
            <w:pPr>
              <w:pStyle w:val="TableParagraph"/>
              <w:ind w:left="191"/>
              <w:rPr>
                <w:sz w:val="16"/>
              </w:rPr>
            </w:pPr>
            <w:r>
              <w:rPr>
                <w:sz w:val="16"/>
              </w:rPr>
              <w:t>4078/119</w:t>
            </w:r>
          </w:p>
        </w:tc>
        <w:tc>
          <w:tcPr>
            <w:tcW w:w="576" w:type="dxa"/>
          </w:tcPr>
          <w:p>
            <w:pPr>
              <w:pStyle w:val="TableParagraph"/>
              <w:ind w:right="94"/>
              <w:jc w:val="right"/>
              <w:rPr>
                <w:sz w:val="16"/>
              </w:rPr>
            </w:pPr>
            <w:r>
              <w:rPr>
                <w:w w:val="95"/>
                <w:sz w:val="16"/>
              </w:rPr>
              <w:t>352</w:t>
            </w:r>
          </w:p>
        </w:tc>
        <w:tc>
          <w:tcPr>
            <w:tcW w:w="938" w:type="dxa"/>
          </w:tcPr>
          <w:p>
            <w:pPr>
              <w:pStyle w:val="TableParagraph"/>
              <w:ind w:left="170" w:right="54"/>
              <w:jc w:val="center"/>
              <w:rPr>
                <w:sz w:val="16"/>
              </w:rPr>
            </w:pPr>
            <w:r>
              <w:rPr>
                <w:sz w:val="16"/>
              </w:rPr>
              <w:t>4.71776</w:t>
            </w:r>
          </w:p>
        </w:tc>
        <w:tc>
          <w:tcPr>
            <w:tcW w:w="1516" w:type="dxa"/>
          </w:tcPr>
          <w:p>
            <w:pPr>
              <w:pStyle w:val="TableParagraph"/>
              <w:ind w:left="28"/>
              <w:rPr>
                <w:sz w:val="16"/>
              </w:rPr>
            </w:pPr>
            <w:r>
              <w:rPr>
                <w:sz w:val="16"/>
              </w:rPr>
              <w:t>K -01-07594</w:t>
            </w:r>
          </w:p>
        </w:tc>
        <w:tc>
          <w:tcPr>
            <w:tcW w:w="1488" w:type="dxa"/>
          </w:tcPr>
          <w:p>
            <w:pPr>
              <w:pStyle w:val="TableParagraph"/>
              <w:ind w:left="47"/>
              <w:rPr>
                <w:sz w:val="16"/>
              </w:rPr>
            </w:pPr>
            <w:r>
              <w:rPr>
                <w:sz w:val="16"/>
              </w:rPr>
              <w:t>1-13-09047</w:t>
            </w:r>
          </w:p>
        </w:tc>
        <w:tc>
          <w:tcPr>
            <w:tcW w:w="432" w:type="dxa"/>
          </w:tcPr>
          <w:p>
            <w:pPr>
              <w:pStyle w:val="TableParagraph"/>
              <w:ind w:right="46"/>
              <w:jc w:val="right"/>
              <w:rPr>
                <w:sz w:val="16"/>
              </w:rPr>
            </w:pPr>
            <w:r>
              <w:rPr>
                <w:w w:val="95"/>
                <w:sz w:val="16"/>
              </w:rPr>
              <w:t>590</w:t>
            </w:r>
          </w:p>
        </w:tc>
        <w:tc>
          <w:tcPr>
            <w:tcW w:w="962" w:type="dxa"/>
          </w:tcPr>
          <w:p>
            <w:pPr>
              <w:pStyle w:val="TableParagraph"/>
              <w:ind w:right="48"/>
              <w:jc w:val="right"/>
              <w:rPr>
                <w:sz w:val="16"/>
              </w:rPr>
            </w:pPr>
            <w:r>
              <w:rPr>
                <w:w w:val="95"/>
                <w:sz w:val="16"/>
              </w:rPr>
              <w:t>3.92598</w:t>
            </w:r>
          </w:p>
        </w:tc>
      </w:tr>
      <w:tr>
        <w:trPr>
          <w:trHeight w:val="181" w:hRule="atLeast"/>
        </w:trPr>
        <w:tc>
          <w:tcPr>
            <w:tcW w:w="1394" w:type="dxa"/>
          </w:tcPr>
          <w:p>
            <w:pPr>
              <w:pStyle w:val="TableParagraph"/>
              <w:ind w:left="50"/>
              <w:rPr>
                <w:sz w:val="16"/>
              </w:rPr>
            </w:pPr>
            <w:r>
              <w:rPr>
                <w:sz w:val="16"/>
              </w:rPr>
              <w:t>4078/119</w:t>
            </w:r>
          </w:p>
        </w:tc>
        <w:tc>
          <w:tcPr>
            <w:tcW w:w="1536" w:type="dxa"/>
          </w:tcPr>
          <w:p>
            <w:pPr>
              <w:pStyle w:val="TableParagraph"/>
              <w:ind w:left="191"/>
              <w:rPr>
                <w:sz w:val="16"/>
              </w:rPr>
            </w:pPr>
            <w:r>
              <w:rPr>
                <w:sz w:val="16"/>
              </w:rPr>
              <w:t>4078/100 502</w:t>
            </w:r>
          </w:p>
        </w:tc>
        <w:tc>
          <w:tcPr>
            <w:tcW w:w="576" w:type="dxa"/>
          </w:tcPr>
          <w:p>
            <w:pPr>
              <w:pStyle w:val="TableParagraph"/>
              <w:ind w:right="94"/>
              <w:jc w:val="right"/>
              <w:rPr>
                <w:sz w:val="16"/>
              </w:rPr>
            </w:pPr>
            <w:r>
              <w:rPr>
                <w:w w:val="95"/>
                <w:sz w:val="16"/>
              </w:rPr>
              <w:t>290</w:t>
            </w:r>
          </w:p>
        </w:tc>
        <w:tc>
          <w:tcPr>
            <w:tcW w:w="938" w:type="dxa"/>
          </w:tcPr>
          <w:p>
            <w:pPr>
              <w:pStyle w:val="TableParagraph"/>
              <w:ind w:left="170" w:right="54"/>
              <w:jc w:val="center"/>
              <w:rPr>
                <w:sz w:val="16"/>
              </w:rPr>
            </w:pPr>
            <w:r>
              <w:rPr>
                <w:sz w:val="16"/>
              </w:rPr>
              <w:t>6.17035</w:t>
            </w:r>
          </w:p>
        </w:tc>
        <w:tc>
          <w:tcPr>
            <w:tcW w:w="1516" w:type="dxa"/>
          </w:tcPr>
          <w:p>
            <w:pPr>
              <w:pStyle w:val="TableParagraph"/>
              <w:ind w:left="28"/>
              <w:rPr>
                <w:sz w:val="16"/>
              </w:rPr>
            </w:pPr>
            <w:r>
              <w:rPr>
                <w:sz w:val="16"/>
              </w:rPr>
              <w:t>1-13-09047</w:t>
            </w:r>
          </w:p>
        </w:tc>
        <w:tc>
          <w:tcPr>
            <w:tcW w:w="1488" w:type="dxa"/>
          </w:tcPr>
          <w:p>
            <w:pPr>
              <w:pStyle w:val="TableParagraph"/>
              <w:ind w:left="47"/>
              <w:rPr>
                <w:sz w:val="16"/>
              </w:rPr>
            </w:pPr>
            <w:r>
              <w:rPr>
                <w:sz w:val="16"/>
              </w:rPr>
              <w:t>1-13-09046</w:t>
            </w:r>
          </w:p>
        </w:tc>
        <w:tc>
          <w:tcPr>
            <w:tcW w:w="432" w:type="dxa"/>
          </w:tcPr>
          <w:p>
            <w:pPr>
              <w:pStyle w:val="TableParagraph"/>
              <w:ind w:right="46"/>
              <w:jc w:val="right"/>
              <w:rPr>
                <w:sz w:val="16"/>
              </w:rPr>
            </w:pPr>
            <w:r>
              <w:rPr>
                <w:w w:val="95"/>
                <w:sz w:val="16"/>
              </w:rPr>
              <w:t>180</w:t>
            </w:r>
          </w:p>
        </w:tc>
        <w:tc>
          <w:tcPr>
            <w:tcW w:w="962" w:type="dxa"/>
          </w:tcPr>
          <w:p>
            <w:pPr>
              <w:pStyle w:val="TableParagraph"/>
              <w:ind w:right="48"/>
              <w:jc w:val="right"/>
              <w:rPr>
                <w:sz w:val="16"/>
              </w:rPr>
            </w:pPr>
            <w:r>
              <w:rPr>
                <w:w w:val="95"/>
                <w:sz w:val="16"/>
              </w:rPr>
              <w:t>2.83377</w:t>
            </w:r>
          </w:p>
        </w:tc>
      </w:tr>
      <w:tr>
        <w:trPr>
          <w:trHeight w:val="181" w:hRule="atLeast"/>
        </w:trPr>
        <w:tc>
          <w:tcPr>
            <w:tcW w:w="1394" w:type="dxa"/>
          </w:tcPr>
          <w:p>
            <w:pPr>
              <w:pStyle w:val="TableParagraph"/>
              <w:ind w:left="50"/>
              <w:rPr>
                <w:sz w:val="16"/>
              </w:rPr>
            </w:pPr>
            <w:r>
              <w:rPr>
                <w:sz w:val="16"/>
              </w:rPr>
              <w:t>4078/119</w:t>
            </w:r>
          </w:p>
        </w:tc>
        <w:tc>
          <w:tcPr>
            <w:tcW w:w="1536" w:type="dxa"/>
          </w:tcPr>
          <w:p>
            <w:pPr>
              <w:pStyle w:val="TableParagraph"/>
              <w:ind w:left="191"/>
              <w:rPr>
                <w:sz w:val="16"/>
              </w:rPr>
            </w:pPr>
            <w:r>
              <w:rPr>
                <w:sz w:val="16"/>
              </w:rPr>
              <w:t>4078/100 502</w:t>
            </w:r>
          </w:p>
        </w:tc>
        <w:tc>
          <w:tcPr>
            <w:tcW w:w="576" w:type="dxa"/>
          </w:tcPr>
          <w:p>
            <w:pPr>
              <w:pStyle w:val="TableParagraph"/>
              <w:ind w:right="94"/>
              <w:jc w:val="right"/>
              <w:rPr>
                <w:sz w:val="16"/>
              </w:rPr>
            </w:pPr>
            <w:r>
              <w:rPr>
                <w:w w:val="95"/>
                <w:sz w:val="16"/>
              </w:rPr>
              <w:t>288</w:t>
            </w:r>
          </w:p>
        </w:tc>
        <w:tc>
          <w:tcPr>
            <w:tcW w:w="938" w:type="dxa"/>
          </w:tcPr>
          <w:p>
            <w:pPr>
              <w:pStyle w:val="TableParagraph"/>
              <w:ind w:left="170" w:right="54"/>
              <w:jc w:val="center"/>
              <w:rPr>
                <w:sz w:val="16"/>
              </w:rPr>
            </w:pPr>
            <w:r>
              <w:rPr>
                <w:sz w:val="16"/>
              </w:rPr>
              <w:t>6.16971</w:t>
            </w:r>
          </w:p>
        </w:tc>
        <w:tc>
          <w:tcPr>
            <w:tcW w:w="1516" w:type="dxa"/>
          </w:tcPr>
          <w:p>
            <w:pPr>
              <w:pStyle w:val="TableParagraph"/>
              <w:ind w:left="28"/>
              <w:rPr>
                <w:sz w:val="16"/>
              </w:rPr>
            </w:pPr>
            <w:r>
              <w:rPr>
                <w:sz w:val="16"/>
              </w:rPr>
              <w:t>1-13-09046</w:t>
            </w:r>
          </w:p>
        </w:tc>
        <w:tc>
          <w:tcPr>
            <w:tcW w:w="1488" w:type="dxa"/>
          </w:tcPr>
          <w:p>
            <w:pPr>
              <w:pStyle w:val="TableParagraph"/>
              <w:ind w:left="47"/>
              <w:rPr>
                <w:sz w:val="16"/>
              </w:rPr>
            </w:pPr>
            <w:r>
              <w:rPr>
                <w:sz w:val="16"/>
              </w:rPr>
              <w:t>1-13-09045</w:t>
            </w:r>
          </w:p>
        </w:tc>
        <w:tc>
          <w:tcPr>
            <w:tcW w:w="432" w:type="dxa"/>
          </w:tcPr>
          <w:p>
            <w:pPr>
              <w:pStyle w:val="TableParagraph"/>
              <w:ind w:right="46"/>
              <w:jc w:val="right"/>
              <w:rPr>
                <w:sz w:val="16"/>
              </w:rPr>
            </w:pPr>
            <w:r>
              <w:rPr>
                <w:w w:val="95"/>
                <w:sz w:val="16"/>
              </w:rPr>
              <w:t>276</w:t>
            </w:r>
          </w:p>
        </w:tc>
        <w:tc>
          <w:tcPr>
            <w:tcW w:w="962" w:type="dxa"/>
          </w:tcPr>
          <w:p>
            <w:pPr>
              <w:pStyle w:val="TableParagraph"/>
              <w:ind w:right="48"/>
              <w:jc w:val="right"/>
              <w:rPr>
                <w:sz w:val="16"/>
              </w:rPr>
            </w:pPr>
            <w:r>
              <w:rPr>
                <w:w w:val="95"/>
                <w:sz w:val="16"/>
              </w:rPr>
              <w:t>4.12991</w:t>
            </w:r>
          </w:p>
        </w:tc>
      </w:tr>
      <w:tr>
        <w:trPr>
          <w:trHeight w:val="181" w:hRule="atLeast"/>
        </w:trPr>
        <w:tc>
          <w:tcPr>
            <w:tcW w:w="1394" w:type="dxa"/>
          </w:tcPr>
          <w:p>
            <w:pPr>
              <w:pStyle w:val="TableParagraph"/>
              <w:ind w:left="50"/>
              <w:rPr>
                <w:sz w:val="16"/>
              </w:rPr>
            </w:pPr>
            <w:r>
              <w:rPr>
                <w:sz w:val="16"/>
              </w:rPr>
              <w:t>4078/119</w:t>
            </w:r>
          </w:p>
        </w:tc>
        <w:tc>
          <w:tcPr>
            <w:tcW w:w="1536" w:type="dxa"/>
          </w:tcPr>
          <w:p>
            <w:pPr>
              <w:pStyle w:val="TableParagraph"/>
              <w:ind w:left="191"/>
              <w:rPr>
                <w:sz w:val="16"/>
              </w:rPr>
            </w:pPr>
            <w:r>
              <w:rPr>
                <w:sz w:val="16"/>
              </w:rPr>
              <w:t>4078/100 502</w:t>
            </w:r>
          </w:p>
        </w:tc>
        <w:tc>
          <w:tcPr>
            <w:tcW w:w="576" w:type="dxa"/>
          </w:tcPr>
          <w:p>
            <w:pPr>
              <w:pStyle w:val="TableParagraph"/>
              <w:ind w:right="94"/>
              <w:jc w:val="right"/>
              <w:rPr>
                <w:sz w:val="16"/>
              </w:rPr>
            </w:pPr>
            <w:r>
              <w:rPr>
                <w:w w:val="95"/>
                <w:sz w:val="16"/>
              </w:rPr>
              <w:t>289</w:t>
            </w:r>
          </w:p>
        </w:tc>
        <w:tc>
          <w:tcPr>
            <w:tcW w:w="938" w:type="dxa"/>
          </w:tcPr>
          <w:p>
            <w:pPr>
              <w:pStyle w:val="TableParagraph"/>
              <w:ind w:left="170" w:right="54"/>
              <w:jc w:val="center"/>
              <w:rPr>
                <w:sz w:val="16"/>
              </w:rPr>
            </w:pPr>
            <w:r>
              <w:rPr>
                <w:sz w:val="16"/>
              </w:rPr>
              <w:t>6.17006</w:t>
            </w:r>
          </w:p>
        </w:tc>
        <w:tc>
          <w:tcPr>
            <w:tcW w:w="1516" w:type="dxa"/>
          </w:tcPr>
          <w:p>
            <w:pPr>
              <w:pStyle w:val="TableParagraph"/>
              <w:ind w:left="28"/>
              <w:rPr>
                <w:sz w:val="16"/>
              </w:rPr>
            </w:pPr>
            <w:r>
              <w:rPr>
                <w:sz w:val="16"/>
              </w:rPr>
              <w:t>1-13-09045</w:t>
            </w:r>
          </w:p>
        </w:tc>
        <w:tc>
          <w:tcPr>
            <w:tcW w:w="1488" w:type="dxa"/>
          </w:tcPr>
          <w:p>
            <w:pPr>
              <w:pStyle w:val="TableParagraph"/>
              <w:ind w:left="47"/>
              <w:rPr>
                <w:sz w:val="16"/>
              </w:rPr>
            </w:pPr>
            <w:r>
              <w:rPr>
                <w:sz w:val="16"/>
              </w:rPr>
              <w:t>1-13-09036</w:t>
            </w:r>
          </w:p>
        </w:tc>
        <w:tc>
          <w:tcPr>
            <w:tcW w:w="432" w:type="dxa"/>
          </w:tcPr>
          <w:p>
            <w:pPr>
              <w:pStyle w:val="TableParagraph"/>
              <w:ind w:right="46"/>
              <w:jc w:val="right"/>
              <w:rPr>
                <w:sz w:val="16"/>
              </w:rPr>
            </w:pPr>
            <w:r>
              <w:rPr>
                <w:w w:val="95"/>
                <w:sz w:val="16"/>
              </w:rPr>
              <w:t>480</w:t>
            </w:r>
          </w:p>
        </w:tc>
        <w:tc>
          <w:tcPr>
            <w:tcW w:w="962" w:type="dxa"/>
          </w:tcPr>
          <w:p>
            <w:pPr>
              <w:pStyle w:val="TableParagraph"/>
              <w:ind w:right="48"/>
              <w:jc w:val="right"/>
              <w:rPr>
                <w:sz w:val="16"/>
              </w:rPr>
            </w:pPr>
            <w:r>
              <w:rPr>
                <w:w w:val="95"/>
                <w:sz w:val="16"/>
              </w:rPr>
              <w:t>10.12574</w:t>
            </w:r>
          </w:p>
        </w:tc>
      </w:tr>
      <w:tr>
        <w:trPr>
          <w:trHeight w:val="181" w:hRule="atLeast"/>
        </w:trPr>
        <w:tc>
          <w:tcPr>
            <w:tcW w:w="1394" w:type="dxa"/>
          </w:tcPr>
          <w:p>
            <w:pPr>
              <w:pStyle w:val="TableParagraph"/>
              <w:ind w:left="50"/>
              <w:rPr>
                <w:sz w:val="16"/>
              </w:rPr>
            </w:pPr>
            <w:r>
              <w:rPr>
                <w:sz w:val="16"/>
              </w:rPr>
              <w:t>4078/100 502</w:t>
            </w:r>
          </w:p>
        </w:tc>
        <w:tc>
          <w:tcPr>
            <w:tcW w:w="1536" w:type="dxa"/>
          </w:tcPr>
          <w:p>
            <w:pPr>
              <w:pStyle w:val="TableParagraph"/>
              <w:ind w:left="191"/>
              <w:rPr>
                <w:sz w:val="16"/>
              </w:rPr>
            </w:pPr>
            <w:r>
              <w:rPr>
                <w:sz w:val="16"/>
              </w:rPr>
              <w:t>4078/100 501</w:t>
            </w:r>
          </w:p>
        </w:tc>
        <w:tc>
          <w:tcPr>
            <w:tcW w:w="576" w:type="dxa"/>
          </w:tcPr>
          <w:p>
            <w:pPr>
              <w:pStyle w:val="TableParagraph"/>
              <w:ind w:right="94"/>
              <w:jc w:val="right"/>
              <w:rPr>
                <w:sz w:val="16"/>
              </w:rPr>
            </w:pPr>
            <w:r>
              <w:rPr>
                <w:w w:val="95"/>
                <w:sz w:val="16"/>
              </w:rPr>
              <w:t>107</w:t>
            </w:r>
          </w:p>
        </w:tc>
        <w:tc>
          <w:tcPr>
            <w:tcW w:w="938" w:type="dxa"/>
          </w:tcPr>
          <w:p>
            <w:pPr>
              <w:pStyle w:val="TableParagraph"/>
              <w:ind w:left="170" w:right="54"/>
              <w:jc w:val="center"/>
              <w:rPr>
                <w:sz w:val="16"/>
              </w:rPr>
            </w:pPr>
            <w:r>
              <w:rPr>
                <w:sz w:val="16"/>
              </w:rPr>
              <w:t>2.80696</w:t>
            </w:r>
          </w:p>
        </w:tc>
        <w:tc>
          <w:tcPr>
            <w:tcW w:w="1516" w:type="dxa"/>
          </w:tcPr>
          <w:p>
            <w:pPr>
              <w:pStyle w:val="TableParagraph"/>
              <w:ind w:left="28"/>
              <w:rPr>
                <w:sz w:val="16"/>
              </w:rPr>
            </w:pPr>
            <w:r>
              <w:rPr>
                <w:sz w:val="16"/>
              </w:rPr>
              <w:t>1-13-09036</w:t>
            </w:r>
          </w:p>
        </w:tc>
        <w:tc>
          <w:tcPr>
            <w:tcW w:w="1488" w:type="dxa"/>
          </w:tcPr>
          <w:p>
            <w:pPr>
              <w:pStyle w:val="TableParagraph"/>
              <w:ind w:left="47"/>
              <w:rPr>
                <w:sz w:val="16"/>
              </w:rPr>
            </w:pPr>
            <w:r>
              <w:rPr>
                <w:sz w:val="16"/>
              </w:rPr>
              <w:t>1-13-09035</w:t>
            </w:r>
          </w:p>
        </w:tc>
        <w:tc>
          <w:tcPr>
            <w:tcW w:w="432" w:type="dxa"/>
          </w:tcPr>
          <w:p>
            <w:pPr>
              <w:pStyle w:val="TableParagraph"/>
              <w:ind w:right="46"/>
              <w:jc w:val="right"/>
              <w:rPr>
                <w:sz w:val="16"/>
              </w:rPr>
            </w:pPr>
            <w:r>
              <w:rPr>
                <w:w w:val="95"/>
                <w:sz w:val="16"/>
              </w:rPr>
              <w:t>375</w:t>
            </w:r>
          </w:p>
        </w:tc>
        <w:tc>
          <w:tcPr>
            <w:tcW w:w="962" w:type="dxa"/>
          </w:tcPr>
          <w:p>
            <w:pPr>
              <w:pStyle w:val="TableParagraph"/>
              <w:ind w:right="48"/>
              <w:jc w:val="right"/>
              <w:rPr>
                <w:sz w:val="16"/>
              </w:rPr>
            </w:pPr>
            <w:r>
              <w:rPr>
                <w:w w:val="95"/>
                <w:sz w:val="16"/>
              </w:rPr>
              <w:t>4.97433</w:t>
            </w:r>
          </w:p>
        </w:tc>
      </w:tr>
      <w:tr>
        <w:trPr>
          <w:trHeight w:val="181" w:hRule="atLeast"/>
        </w:trPr>
        <w:tc>
          <w:tcPr>
            <w:tcW w:w="1394" w:type="dxa"/>
          </w:tcPr>
          <w:p>
            <w:pPr>
              <w:pStyle w:val="TableParagraph"/>
              <w:ind w:left="50"/>
              <w:rPr>
                <w:sz w:val="16"/>
              </w:rPr>
            </w:pPr>
            <w:r>
              <w:rPr>
                <w:sz w:val="16"/>
              </w:rPr>
              <w:t>4078/100 502</w:t>
            </w:r>
          </w:p>
        </w:tc>
        <w:tc>
          <w:tcPr>
            <w:tcW w:w="1536" w:type="dxa"/>
          </w:tcPr>
          <w:p>
            <w:pPr>
              <w:pStyle w:val="TableParagraph"/>
              <w:ind w:left="191"/>
              <w:rPr>
                <w:sz w:val="16"/>
              </w:rPr>
            </w:pPr>
            <w:r>
              <w:rPr>
                <w:sz w:val="16"/>
              </w:rPr>
              <w:t>4078/100 501</w:t>
            </w:r>
          </w:p>
        </w:tc>
        <w:tc>
          <w:tcPr>
            <w:tcW w:w="576" w:type="dxa"/>
          </w:tcPr>
          <w:p>
            <w:pPr>
              <w:pStyle w:val="TableParagraph"/>
              <w:ind w:right="94"/>
              <w:jc w:val="right"/>
              <w:rPr>
                <w:sz w:val="16"/>
              </w:rPr>
            </w:pPr>
            <w:r>
              <w:rPr>
                <w:w w:val="95"/>
                <w:sz w:val="16"/>
              </w:rPr>
              <w:t>106</w:t>
            </w:r>
          </w:p>
        </w:tc>
        <w:tc>
          <w:tcPr>
            <w:tcW w:w="938" w:type="dxa"/>
          </w:tcPr>
          <w:p>
            <w:pPr>
              <w:pStyle w:val="TableParagraph"/>
              <w:ind w:left="170" w:right="54"/>
              <w:jc w:val="center"/>
              <w:rPr>
                <w:sz w:val="16"/>
              </w:rPr>
            </w:pPr>
            <w:r>
              <w:rPr>
                <w:sz w:val="16"/>
              </w:rPr>
              <w:t>2.80704</w:t>
            </w:r>
          </w:p>
        </w:tc>
        <w:tc>
          <w:tcPr>
            <w:tcW w:w="1516" w:type="dxa"/>
          </w:tcPr>
          <w:p>
            <w:pPr>
              <w:pStyle w:val="TableParagraph"/>
              <w:ind w:left="28"/>
              <w:rPr>
                <w:sz w:val="16"/>
              </w:rPr>
            </w:pPr>
            <w:r>
              <w:rPr>
                <w:sz w:val="16"/>
              </w:rPr>
              <w:t>1-13-09035</w:t>
            </w:r>
          </w:p>
        </w:tc>
        <w:tc>
          <w:tcPr>
            <w:tcW w:w="1488" w:type="dxa"/>
          </w:tcPr>
          <w:p>
            <w:pPr>
              <w:pStyle w:val="TableParagraph"/>
              <w:ind w:left="47"/>
              <w:rPr>
                <w:sz w:val="16"/>
              </w:rPr>
            </w:pPr>
            <w:r>
              <w:rPr>
                <w:sz w:val="16"/>
              </w:rPr>
              <w:t>1-13-09085</w:t>
            </w:r>
          </w:p>
        </w:tc>
        <w:tc>
          <w:tcPr>
            <w:tcW w:w="432" w:type="dxa"/>
          </w:tcPr>
          <w:p>
            <w:pPr>
              <w:pStyle w:val="TableParagraph"/>
              <w:ind w:right="46"/>
              <w:jc w:val="right"/>
              <w:rPr>
                <w:sz w:val="16"/>
              </w:rPr>
            </w:pPr>
            <w:r>
              <w:rPr>
                <w:w w:val="95"/>
                <w:sz w:val="16"/>
              </w:rPr>
              <w:t>165</w:t>
            </w:r>
          </w:p>
        </w:tc>
        <w:tc>
          <w:tcPr>
            <w:tcW w:w="962" w:type="dxa"/>
          </w:tcPr>
          <w:p>
            <w:pPr>
              <w:pStyle w:val="TableParagraph"/>
              <w:ind w:right="48"/>
              <w:jc w:val="right"/>
              <w:rPr>
                <w:sz w:val="16"/>
              </w:rPr>
            </w:pPr>
            <w:r>
              <w:rPr>
                <w:w w:val="95"/>
                <w:sz w:val="16"/>
              </w:rPr>
              <w:t>4.45871</w:t>
            </w:r>
          </w:p>
        </w:tc>
      </w:tr>
      <w:tr>
        <w:trPr>
          <w:trHeight w:val="181" w:hRule="atLeast"/>
        </w:trPr>
        <w:tc>
          <w:tcPr>
            <w:tcW w:w="1394" w:type="dxa"/>
          </w:tcPr>
          <w:p>
            <w:pPr>
              <w:pStyle w:val="TableParagraph"/>
              <w:ind w:left="50"/>
              <w:rPr>
                <w:sz w:val="16"/>
              </w:rPr>
            </w:pPr>
            <w:r>
              <w:rPr>
                <w:sz w:val="16"/>
              </w:rPr>
              <w:t>4078/100 502</w:t>
            </w:r>
          </w:p>
        </w:tc>
        <w:tc>
          <w:tcPr>
            <w:tcW w:w="1536" w:type="dxa"/>
          </w:tcPr>
          <w:p>
            <w:pPr>
              <w:pStyle w:val="TableParagraph"/>
              <w:ind w:left="191"/>
              <w:rPr>
                <w:sz w:val="16"/>
              </w:rPr>
            </w:pPr>
            <w:r>
              <w:rPr>
                <w:sz w:val="16"/>
              </w:rPr>
              <w:t>4078/100 501</w:t>
            </w:r>
          </w:p>
        </w:tc>
        <w:tc>
          <w:tcPr>
            <w:tcW w:w="576" w:type="dxa"/>
          </w:tcPr>
          <w:p>
            <w:pPr>
              <w:pStyle w:val="TableParagraph"/>
              <w:ind w:right="94"/>
              <w:jc w:val="right"/>
              <w:rPr>
                <w:sz w:val="16"/>
              </w:rPr>
            </w:pPr>
            <w:r>
              <w:rPr>
                <w:w w:val="95"/>
                <w:sz w:val="16"/>
              </w:rPr>
              <w:t>107</w:t>
            </w:r>
          </w:p>
        </w:tc>
        <w:tc>
          <w:tcPr>
            <w:tcW w:w="938" w:type="dxa"/>
          </w:tcPr>
          <w:p>
            <w:pPr>
              <w:pStyle w:val="TableParagraph"/>
              <w:ind w:left="170" w:right="54"/>
              <w:jc w:val="center"/>
              <w:rPr>
                <w:sz w:val="16"/>
              </w:rPr>
            </w:pPr>
            <w:r>
              <w:rPr>
                <w:sz w:val="16"/>
              </w:rPr>
              <w:t>2.80691</w:t>
            </w:r>
          </w:p>
        </w:tc>
        <w:tc>
          <w:tcPr>
            <w:tcW w:w="1516" w:type="dxa"/>
          </w:tcPr>
          <w:p>
            <w:pPr>
              <w:pStyle w:val="TableParagraph"/>
              <w:ind w:left="28"/>
              <w:rPr>
                <w:sz w:val="16"/>
              </w:rPr>
            </w:pPr>
            <w:r>
              <w:rPr>
                <w:sz w:val="16"/>
              </w:rPr>
              <w:t>1-13-09085</w:t>
            </w:r>
          </w:p>
        </w:tc>
        <w:tc>
          <w:tcPr>
            <w:tcW w:w="1488" w:type="dxa"/>
          </w:tcPr>
          <w:p>
            <w:pPr>
              <w:pStyle w:val="TableParagraph"/>
              <w:ind w:left="47"/>
              <w:rPr>
                <w:sz w:val="16"/>
              </w:rPr>
            </w:pPr>
            <w:r>
              <w:rPr>
                <w:sz w:val="16"/>
              </w:rPr>
              <w:t>1-13-09015</w:t>
            </w:r>
          </w:p>
        </w:tc>
        <w:tc>
          <w:tcPr>
            <w:tcW w:w="432" w:type="dxa"/>
          </w:tcPr>
          <w:p>
            <w:pPr>
              <w:pStyle w:val="TableParagraph"/>
              <w:ind w:right="46"/>
              <w:jc w:val="right"/>
              <w:rPr>
                <w:sz w:val="16"/>
              </w:rPr>
            </w:pPr>
            <w:r>
              <w:rPr>
                <w:w w:val="95"/>
                <w:sz w:val="16"/>
              </w:rPr>
              <w:t>271</w:t>
            </w:r>
          </w:p>
        </w:tc>
        <w:tc>
          <w:tcPr>
            <w:tcW w:w="962" w:type="dxa"/>
          </w:tcPr>
          <w:p>
            <w:pPr>
              <w:pStyle w:val="TableParagraph"/>
              <w:ind w:right="48"/>
              <w:jc w:val="right"/>
              <w:rPr>
                <w:sz w:val="16"/>
              </w:rPr>
            </w:pPr>
            <w:r>
              <w:rPr>
                <w:w w:val="95"/>
                <w:sz w:val="16"/>
              </w:rPr>
              <w:t>-0.22734</w:t>
            </w:r>
          </w:p>
        </w:tc>
      </w:tr>
      <w:tr>
        <w:trPr>
          <w:trHeight w:val="180" w:hRule="atLeast"/>
        </w:trPr>
        <w:tc>
          <w:tcPr>
            <w:tcW w:w="7448" w:type="dxa"/>
            <w:gridSpan w:val="6"/>
          </w:tcPr>
          <w:p>
            <w:pPr>
              <w:pStyle w:val="TableParagraph"/>
              <w:tabs>
                <w:tab w:pos="4471" w:val="left" w:leader="none"/>
                <w:tab w:pos="6007" w:val="left" w:leader="none"/>
              </w:tabs>
              <w:ind w:left="50"/>
              <w:rPr>
                <w:sz w:val="16"/>
              </w:rPr>
            </w:pPr>
            <w:r>
              <w:rPr>
                <w:sz w:val="16"/>
              </w:rPr>
              <w:t>Copenhagen -</w:t>
            </w:r>
            <w:r>
              <w:rPr>
                <w:spacing w:val="-3"/>
                <w:sz w:val="16"/>
              </w:rPr>
              <w:t> </w:t>
            </w:r>
            <w:r>
              <w:rPr>
                <w:sz w:val="16"/>
              </w:rPr>
              <w:t>Hamlets</w:t>
            </w:r>
            <w:r>
              <w:rPr>
                <w:spacing w:val="-2"/>
                <w:sz w:val="16"/>
              </w:rPr>
              <w:t> </w:t>
            </w:r>
            <w:r>
              <w:rPr>
                <w:sz w:val="16"/>
              </w:rPr>
              <w:t>Grav</w:t>
              <w:tab/>
              <w:t>1-13-09015</w:t>
              <w:tab/>
              <w:t>G.I.1806</w:t>
            </w:r>
          </w:p>
        </w:tc>
        <w:tc>
          <w:tcPr>
            <w:tcW w:w="432" w:type="dxa"/>
          </w:tcPr>
          <w:p>
            <w:pPr>
              <w:pStyle w:val="TableParagraph"/>
              <w:ind w:right="46"/>
              <w:jc w:val="right"/>
              <w:rPr>
                <w:sz w:val="16"/>
              </w:rPr>
            </w:pPr>
            <w:r>
              <w:rPr>
                <w:w w:val="95"/>
                <w:sz w:val="16"/>
              </w:rPr>
              <w:t>42</w:t>
            </w:r>
          </w:p>
        </w:tc>
        <w:tc>
          <w:tcPr>
            <w:tcW w:w="962" w:type="dxa"/>
          </w:tcPr>
          <w:p>
            <w:pPr>
              <w:pStyle w:val="TableParagraph"/>
              <w:ind w:right="48"/>
              <w:jc w:val="right"/>
              <w:rPr>
                <w:sz w:val="16"/>
              </w:rPr>
            </w:pPr>
            <w:r>
              <w:rPr>
                <w:w w:val="95"/>
                <w:sz w:val="16"/>
              </w:rPr>
              <w:t>-3.35233</w:t>
            </w:r>
          </w:p>
        </w:tc>
      </w:tr>
      <w:tr>
        <w:trPr>
          <w:trHeight w:val="181" w:hRule="atLeast"/>
        </w:trPr>
        <w:tc>
          <w:tcPr>
            <w:tcW w:w="1394" w:type="dxa"/>
          </w:tcPr>
          <w:p>
            <w:pPr>
              <w:pStyle w:val="TableParagraph"/>
              <w:ind w:left="50"/>
              <w:rPr>
                <w:sz w:val="16"/>
              </w:rPr>
            </w:pPr>
            <w:r>
              <w:rPr>
                <w:sz w:val="16"/>
              </w:rPr>
              <w:t>4078/100 501</w:t>
            </w:r>
          </w:p>
        </w:tc>
        <w:tc>
          <w:tcPr>
            <w:tcW w:w="1536" w:type="dxa"/>
          </w:tcPr>
          <w:p>
            <w:pPr>
              <w:pStyle w:val="TableParagraph"/>
              <w:ind w:left="191"/>
              <w:rPr>
                <w:sz w:val="16"/>
              </w:rPr>
            </w:pPr>
            <w:r>
              <w:rPr>
                <w:sz w:val="16"/>
              </w:rPr>
              <w:t>92 164</w:t>
            </w:r>
          </w:p>
        </w:tc>
        <w:tc>
          <w:tcPr>
            <w:tcW w:w="576" w:type="dxa"/>
          </w:tcPr>
          <w:p>
            <w:pPr>
              <w:pStyle w:val="TableParagraph"/>
              <w:ind w:right="94"/>
              <w:jc w:val="right"/>
              <w:rPr>
                <w:sz w:val="16"/>
              </w:rPr>
            </w:pPr>
            <w:r>
              <w:rPr>
                <w:w w:val="95"/>
                <w:sz w:val="16"/>
              </w:rPr>
              <w:t>807</w:t>
            </w:r>
          </w:p>
        </w:tc>
        <w:tc>
          <w:tcPr>
            <w:tcW w:w="938" w:type="dxa"/>
          </w:tcPr>
          <w:p>
            <w:pPr>
              <w:pStyle w:val="TableParagraph"/>
              <w:ind w:left="170" w:right="54"/>
              <w:jc w:val="center"/>
              <w:rPr>
                <w:sz w:val="16"/>
              </w:rPr>
            </w:pPr>
            <w:r>
              <w:rPr>
                <w:sz w:val="16"/>
              </w:rPr>
              <w:t>5.43994</w:t>
            </w:r>
          </w:p>
        </w:tc>
        <w:tc>
          <w:tcPr>
            <w:tcW w:w="1516" w:type="dxa"/>
          </w:tcPr>
          <w:p>
            <w:pPr>
              <w:pStyle w:val="TableParagraph"/>
              <w:spacing w:line="162" w:lineRule="exact"/>
              <w:ind w:left="28"/>
              <w:rPr>
                <w:sz w:val="16"/>
              </w:rPr>
            </w:pPr>
            <w:r>
              <w:rPr>
                <w:sz w:val="16"/>
              </w:rPr>
              <w:t>G.I.1806</w:t>
            </w:r>
          </w:p>
        </w:tc>
        <w:tc>
          <w:tcPr>
            <w:tcW w:w="1488" w:type="dxa"/>
          </w:tcPr>
          <w:p>
            <w:pPr>
              <w:pStyle w:val="TableParagraph"/>
              <w:spacing w:line="162" w:lineRule="exact"/>
              <w:ind w:left="47"/>
              <w:rPr>
                <w:sz w:val="16"/>
              </w:rPr>
            </w:pPr>
            <w:r>
              <w:rPr>
                <w:sz w:val="16"/>
              </w:rPr>
              <w:t>G.I.1805</w:t>
            </w:r>
          </w:p>
        </w:tc>
        <w:tc>
          <w:tcPr>
            <w:tcW w:w="432" w:type="dxa"/>
          </w:tcPr>
          <w:p>
            <w:pPr>
              <w:pStyle w:val="TableParagraph"/>
              <w:spacing w:line="162" w:lineRule="exact"/>
              <w:ind w:right="46"/>
              <w:jc w:val="right"/>
              <w:rPr>
                <w:sz w:val="16"/>
              </w:rPr>
            </w:pPr>
            <w:r>
              <w:rPr>
                <w:w w:val="95"/>
                <w:sz w:val="16"/>
              </w:rPr>
              <w:t>33</w:t>
            </w:r>
          </w:p>
        </w:tc>
        <w:tc>
          <w:tcPr>
            <w:tcW w:w="962" w:type="dxa"/>
          </w:tcPr>
          <w:p>
            <w:pPr>
              <w:pStyle w:val="TableParagraph"/>
              <w:spacing w:line="162" w:lineRule="exact"/>
              <w:ind w:right="48"/>
              <w:jc w:val="right"/>
              <w:rPr>
                <w:sz w:val="16"/>
              </w:rPr>
            </w:pPr>
            <w:r>
              <w:rPr>
                <w:w w:val="95"/>
                <w:sz w:val="16"/>
              </w:rPr>
              <w:t>-0.69859</w:t>
            </w:r>
          </w:p>
        </w:tc>
      </w:tr>
      <w:tr>
        <w:trPr>
          <w:trHeight w:val="181" w:hRule="atLeast"/>
        </w:trPr>
        <w:tc>
          <w:tcPr>
            <w:tcW w:w="1394" w:type="dxa"/>
          </w:tcPr>
          <w:p>
            <w:pPr>
              <w:pStyle w:val="TableParagraph"/>
              <w:ind w:left="50"/>
              <w:rPr>
                <w:sz w:val="16"/>
              </w:rPr>
            </w:pPr>
            <w:r>
              <w:rPr>
                <w:sz w:val="16"/>
              </w:rPr>
              <w:t>4078/100 501</w:t>
            </w:r>
          </w:p>
        </w:tc>
        <w:tc>
          <w:tcPr>
            <w:tcW w:w="1536" w:type="dxa"/>
          </w:tcPr>
          <w:p>
            <w:pPr>
              <w:pStyle w:val="TableParagraph"/>
              <w:ind w:left="191"/>
              <w:rPr>
                <w:sz w:val="16"/>
              </w:rPr>
            </w:pPr>
            <w:r>
              <w:rPr>
                <w:sz w:val="16"/>
              </w:rPr>
              <w:t>92 164</w:t>
            </w:r>
          </w:p>
        </w:tc>
        <w:tc>
          <w:tcPr>
            <w:tcW w:w="576" w:type="dxa"/>
          </w:tcPr>
          <w:p>
            <w:pPr>
              <w:pStyle w:val="TableParagraph"/>
              <w:ind w:right="94"/>
              <w:jc w:val="right"/>
              <w:rPr>
                <w:sz w:val="16"/>
              </w:rPr>
            </w:pPr>
            <w:r>
              <w:rPr>
                <w:w w:val="95"/>
                <w:sz w:val="16"/>
              </w:rPr>
              <w:t>811</w:t>
            </w:r>
          </w:p>
        </w:tc>
        <w:tc>
          <w:tcPr>
            <w:tcW w:w="938" w:type="dxa"/>
          </w:tcPr>
          <w:p>
            <w:pPr>
              <w:pStyle w:val="TableParagraph"/>
              <w:ind w:left="170" w:right="54"/>
              <w:jc w:val="center"/>
              <w:rPr>
                <w:sz w:val="16"/>
              </w:rPr>
            </w:pPr>
            <w:r>
              <w:rPr>
                <w:sz w:val="16"/>
              </w:rPr>
              <w:t>5.43855</w:t>
            </w:r>
          </w:p>
        </w:tc>
        <w:tc>
          <w:tcPr>
            <w:tcW w:w="1516" w:type="dxa"/>
          </w:tcPr>
          <w:p>
            <w:pPr>
              <w:pStyle w:val="TableParagraph"/>
              <w:ind w:left="28"/>
              <w:rPr>
                <w:sz w:val="16"/>
              </w:rPr>
            </w:pPr>
            <w:r>
              <w:rPr>
                <w:sz w:val="16"/>
              </w:rPr>
              <w:t>G.I.1806</w:t>
            </w:r>
          </w:p>
        </w:tc>
        <w:tc>
          <w:tcPr>
            <w:tcW w:w="1488" w:type="dxa"/>
          </w:tcPr>
          <w:p>
            <w:pPr>
              <w:pStyle w:val="TableParagraph"/>
              <w:ind w:left="47"/>
              <w:rPr>
                <w:sz w:val="16"/>
              </w:rPr>
            </w:pPr>
            <w:r>
              <w:rPr>
                <w:sz w:val="16"/>
              </w:rPr>
              <w:t>G.I.1805</w:t>
            </w:r>
          </w:p>
        </w:tc>
        <w:tc>
          <w:tcPr>
            <w:tcW w:w="432" w:type="dxa"/>
          </w:tcPr>
          <w:p>
            <w:pPr>
              <w:pStyle w:val="TableParagraph"/>
              <w:ind w:right="46"/>
              <w:jc w:val="right"/>
              <w:rPr>
                <w:sz w:val="16"/>
              </w:rPr>
            </w:pPr>
            <w:r>
              <w:rPr>
                <w:w w:val="95"/>
                <w:sz w:val="16"/>
              </w:rPr>
              <w:t>33</w:t>
            </w:r>
          </w:p>
        </w:tc>
        <w:tc>
          <w:tcPr>
            <w:tcW w:w="962" w:type="dxa"/>
          </w:tcPr>
          <w:p>
            <w:pPr>
              <w:pStyle w:val="TableParagraph"/>
              <w:ind w:right="48"/>
              <w:jc w:val="right"/>
              <w:rPr>
                <w:sz w:val="16"/>
              </w:rPr>
            </w:pPr>
            <w:r>
              <w:rPr>
                <w:w w:val="95"/>
                <w:sz w:val="16"/>
              </w:rPr>
              <w:t>-0.69862</w:t>
            </w:r>
          </w:p>
        </w:tc>
      </w:tr>
      <w:tr>
        <w:trPr>
          <w:trHeight w:val="181" w:hRule="atLeast"/>
        </w:trPr>
        <w:tc>
          <w:tcPr>
            <w:tcW w:w="1394" w:type="dxa"/>
          </w:tcPr>
          <w:p>
            <w:pPr>
              <w:pStyle w:val="TableParagraph"/>
              <w:ind w:left="50"/>
              <w:rPr>
                <w:sz w:val="16"/>
              </w:rPr>
            </w:pPr>
            <w:r>
              <w:rPr>
                <w:sz w:val="16"/>
              </w:rPr>
              <w:t>92 164</w:t>
            </w:r>
          </w:p>
        </w:tc>
        <w:tc>
          <w:tcPr>
            <w:tcW w:w="1536" w:type="dxa"/>
          </w:tcPr>
          <w:p>
            <w:pPr>
              <w:pStyle w:val="TableParagraph"/>
              <w:ind w:left="191"/>
              <w:rPr>
                <w:sz w:val="16"/>
              </w:rPr>
            </w:pPr>
            <w:r>
              <w:rPr>
                <w:sz w:val="16"/>
              </w:rPr>
              <w:t>1-06-09129</w:t>
            </w:r>
          </w:p>
        </w:tc>
        <w:tc>
          <w:tcPr>
            <w:tcW w:w="576" w:type="dxa"/>
          </w:tcPr>
          <w:p>
            <w:pPr>
              <w:pStyle w:val="TableParagraph"/>
              <w:ind w:right="94"/>
              <w:jc w:val="right"/>
              <w:rPr>
                <w:sz w:val="16"/>
              </w:rPr>
            </w:pPr>
            <w:r>
              <w:rPr>
                <w:w w:val="95"/>
                <w:sz w:val="16"/>
              </w:rPr>
              <w:t>608</w:t>
            </w:r>
          </w:p>
        </w:tc>
        <w:tc>
          <w:tcPr>
            <w:tcW w:w="938" w:type="dxa"/>
          </w:tcPr>
          <w:p>
            <w:pPr>
              <w:pStyle w:val="TableParagraph"/>
              <w:ind w:left="170" w:right="54"/>
              <w:jc w:val="center"/>
              <w:rPr>
                <w:sz w:val="16"/>
              </w:rPr>
            </w:pPr>
            <w:r>
              <w:rPr>
                <w:sz w:val="16"/>
              </w:rPr>
              <w:t>1.25525</w:t>
            </w:r>
          </w:p>
        </w:tc>
        <w:tc>
          <w:tcPr>
            <w:tcW w:w="1516" w:type="dxa"/>
          </w:tcPr>
          <w:p>
            <w:pPr>
              <w:pStyle w:val="TableParagraph"/>
              <w:ind w:left="28"/>
              <w:rPr>
                <w:sz w:val="16"/>
              </w:rPr>
            </w:pPr>
            <w:r>
              <w:rPr>
                <w:sz w:val="16"/>
              </w:rPr>
              <w:t>G.I.1805</w:t>
            </w:r>
          </w:p>
        </w:tc>
        <w:tc>
          <w:tcPr>
            <w:tcW w:w="1488" w:type="dxa"/>
          </w:tcPr>
          <w:p>
            <w:pPr>
              <w:pStyle w:val="TableParagraph"/>
              <w:ind w:left="47"/>
              <w:rPr>
                <w:sz w:val="16"/>
              </w:rPr>
            </w:pPr>
            <w:r>
              <w:rPr>
                <w:sz w:val="16"/>
              </w:rPr>
              <w:t>1-02-09016</w:t>
            </w:r>
          </w:p>
        </w:tc>
        <w:tc>
          <w:tcPr>
            <w:tcW w:w="432" w:type="dxa"/>
          </w:tcPr>
          <w:p>
            <w:pPr>
              <w:pStyle w:val="TableParagraph"/>
              <w:ind w:right="46"/>
              <w:jc w:val="right"/>
              <w:rPr>
                <w:sz w:val="16"/>
              </w:rPr>
            </w:pPr>
            <w:r>
              <w:rPr>
                <w:w w:val="95"/>
                <w:sz w:val="16"/>
              </w:rPr>
              <w:t>86</w:t>
            </w:r>
          </w:p>
        </w:tc>
        <w:tc>
          <w:tcPr>
            <w:tcW w:w="962" w:type="dxa"/>
          </w:tcPr>
          <w:p>
            <w:pPr>
              <w:pStyle w:val="TableParagraph"/>
              <w:ind w:right="48"/>
              <w:jc w:val="right"/>
              <w:rPr>
                <w:sz w:val="16"/>
              </w:rPr>
            </w:pPr>
            <w:r>
              <w:rPr>
                <w:w w:val="95"/>
                <w:sz w:val="16"/>
              </w:rPr>
              <w:t>-0.52879</w:t>
            </w:r>
          </w:p>
        </w:tc>
      </w:tr>
      <w:tr>
        <w:trPr>
          <w:trHeight w:val="181" w:hRule="atLeast"/>
        </w:trPr>
        <w:tc>
          <w:tcPr>
            <w:tcW w:w="1394" w:type="dxa"/>
          </w:tcPr>
          <w:p>
            <w:pPr>
              <w:pStyle w:val="TableParagraph"/>
              <w:ind w:left="50"/>
              <w:rPr>
                <w:sz w:val="16"/>
              </w:rPr>
            </w:pPr>
            <w:r>
              <w:rPr>
                <w:sz w:val="16"/>
              </w:rPr>
              <w:t>92 164</w:t>
            </w:r>
          </w:p>
        </w:tc>
        <w:tc>
          <w:tcPr>
            <w:tcW w:w="1536" w:type="dxa"/>
          </w:tcPr>
          <w:p>
            <w:pPr>
              <w:pStyle w:val="TableParagraph"/>
              <w:ind w:left="191"/>
              <w:rPr>
                <w:sz w:val="16"/>
              </w:rPr>
            </w:pPr>
            <w:r>
              <w:rPr>
                <w:sz w:val="16"/>
              </w:rPr>
              <w:t>1-06-09129</w:t>
            </w:r>
          </w:p>
        </w:tc>
        <w:tc>
          <w:tcPr>
            <w:tcW w:w="576" w:type="dxa"/>
          </w:tcPr>
          <w:p>
            <w:pPr>
              <w:pStyle w:val="TableParagraph"/>
              <w:ind w:right="94"/>
              <w:jc w:val="right"/>
              <w:rPr>
                <w:sz w:val="16"/>
              </w:rPr>
            </w:pPr>
            <w:r>
              <w:rPr>
                <w:w w:val="95"/>
                <w:sz w:val="16"/>
              </w:rPr>
              <w:t>607</w:t>
            </w:r>
          </w:p>
        </w:tc>
        <w:tc>
          <w:tcPr>
            <w:tcW w:w="938" w:type="dxa"/>
          </w:tcPr>
          <w:p>
            <w:pPr>
              <w:pStyle w:val="TableParagraph"/>
              <w:ind w:left="170" w:right="54"/>
              <w:jc w:val="center"/>
              <w:rPr>
                <w:sz w:val="16"/>
              </w:rPr>
            </w:pPr>
            <w:r>
              <w:rPr>
                <w:sz w:val="16"/>
              </w:rPr>
              <w:t>1.25497</w:t>
            </w:r>
          </w:p>
        </w:tc>
        <w:tc>
          <w:tcPr>
            <w:tcW w:w="1516" w:type="dxa"/>
          </w:tcPr>
          <w:p>
            <w:pPr>
              <w:pStyle w:val="TableParagraph"/>
              <w:ind w:left="28"/>
              <w:rPr>
                <w:sz w:val="16"/>
              </w:rPr>
            </w:pPr>
            <w:r>
              <w:rPr>
                <w:sz w:val="16"/>
              </w:rPr>
              <w:t>1-02-09016</w:t>
            </w:r>
          </w:p>
        </w:tc>
        <w:tc>
          <w:tcPr>
            <w:tcW w:w="1488" w:type="dxa"/>
          </w:tcPr>
          <w:p>
            <w:pPr>
              <w:pStyle w:val="TableParagraph"/>
              <w:ind w:left="47"/>
              <w:rPr>
                <w:sz w:val="16"/>
              </w:rPr>
            </w:pPr>
            <w:r>
              <w:rPr>
                <w:sz w:val="16"/>
              </w:rPr>
              <w:t>1-02-09154</w:t>
            </w:r>
          </w:p>
        </w:tc>
        <w:tc>
          <w:tcPr>
            <w:tcW w:w="432" w:type="dxa"/>
          </w:tcPr>
          <w:p>
            <w:pPr>
              <w:pStyle w:val="TableParagraph"/>
              <w:ind w:right="46"/>
              <w:jc w:val="right"/>
              <w:rPr>
                <w:sz w:val="16"/>
              </w:rPr>
            </w:pPr>
            <w:r>
              <w:rPr>
                <w:w w:val="95"/>
                <w:sz w:val="16"/>
              </w:rPr>
              <w:t>246</w:t>
            </w:r>
          </w:p>
        </w:tc>
        <w:tc>
          <w:tcPr>
            <w:tcW w:w="962" w:type="dxa"/>
          </w:tcPr>
          <w:p>
            <w:pPr>
              <w:pStyle w:val="TableParagraph"/>
              <w:ind w:right="48"/>
              <w:jc w:val="right"/>
              <w:rPr>
                <w:sz w:val="16"/>
              </w:rPr>
            </w:pPr>
            <w:r>
              <w:rPr>
                <w:w w:val="95"/>
                <w:sz w:val="16"/>
              </w:rPr>
              <w:t>-3.34891</w:t>
            </w:r>
          </w:p>
        </w:tc>
      </w:tr>
      <w:tr>
        <w:trPr>
          <w:trHeight w:val="181" w:hRule="atLeast"/>
        </w:trPr>
        <w:tc>
          <w:tcPr>
            <w:tcW w:w="1394" w:type="dxa"/>
          </w:tcPr>
          <w:p>
            <w:pPr>
              <w:pStyle w:val="TableParagraph"/>
              <w:ind w:left="50"/>
              <w:rPr>
                <w:sz w:val="16"/>
              </w:rPr>
            </w:pPr>
            <w:r>
              <w:rPr>
                <w:sz w:val="16"/>
              </w:rPr>
              <w:t>1-06-09129</w:t>
            </w:r>
          </w:p>
        </w:tc>
        <w:tc>
          <w:tcPr>
            <w:tcW w:w="1536" w:type="dxa"/>
          </w:tcPr>
          <w:p>
            <w:pPr>
              <w:pStyle w:val="TableParagraph"/>
              <w:ind w:left="191"/>
              <w:rPr>
                <w:sz w:val="16"/>
              </w:rPr>
            </w:pPr>
            <w:r>
              <w:rPr>
                <w:sz w:val="16"/>
              </w:rPr>
              <w:t>1-06-09009</w:t>
            </w:r>
          </w:p>
        </w:tc>
        <w:tc>
          <w:tcPr>
            <w:tcW w:w="576" w:type="dxa"/>
          </w:tcPr>
          <w:p>
            <w:pPr>
              <w:pStyle w:val="TableParagraph"/>
              <w:ind w:right="94"/>
              <w:jc w:val="right"/>
              <w:rPr>
                <w:sz w:val="16"/>
              </w:rPr>
            </w:pPr>
            <w:r>
              <w:rPr>
                <w:w w:val="95"/>
                <w:sz w:val="16"/>
              </w:rPr>
              <w:t>372</w:t>
            </w:r>
          </w:p>
        </w:tc>
        <w:tc>
          <w:tcPr>
            <w:tcW w:w="938" w:type="dxa"/>
          </w:tcPr>
          <w:p>
            <w:pPr>
              <w:pStyle w:val="TableParagraph"/>
              <w:ind w:left="74" w:right="54"/>
              <w:jc w:val="center"/>
              <w:rPr>
                <w:sz w:val="16"/>
              </w:rPr>
            </w:pPr>
            <w:r>
              <w:rPr>
                <w:sz w:val="16"/>
              </w:rPr>
              <w:t>-2.84618</w:t>
            </w:r>
          </w:p>
        </w:tc>
        <w:tc>
          <w:tcPr>
            <w:tcW w:w="1516" w:type="dxa"/>
          </w:tcPr>
          <w:p>
            <w:pPr>
              <w:pStyle w:val="TableParagraph"/>
              <w:ind w:left="28"/>
              <w:rPr>
                <w:sz w:val="16"/>
              </w:rPr>
            </w:pPr>
            <w:r>
              <w:rPr>
                <w:sz w:val="16"/>
              </w:rPr>
              <w:t>1-02-09154</w:t>
            </w:r>
          </w:p>
        </w:tc>
        <w:tc>
          <w:tcPr>
            <w:tcW w:w="1488" w:type="dxa"/>
          </w:tcPr>
          <w:p>
            <w:pPr>
              <w:pStyle w:val="TableParagraph"/>
              <w:ind w:left="47"/>
              <w:rPr>
                <w:sz w:val="16"/>
              </w:rPr>
            </w:pPr>
            <w:r>
              <w:rPr>
                <w:sz w:val="16"/>
              </w:rPr>
              <w:t>1-02-09235</w:t>
            </w:r>
          </w:p>
        </w:tc>
        <w:tc>
          <w:tcPr>
            <w:tcW w:w="432" w:type="dxa"/>
          </w:tcPr>
          <w:p>
            <w:pPr>
              <w:pStyle w:val="TableParagraph"/>
              <w:ind w:right="46"/>
              <w:jc w:val="right"/>
              <w:rPr>
                <w:sz w:val="16"/>
              </w:rPr>
            </w:pPr>
            <w:r>
              <w:rPr>
                <w:w w:val="95"/>
                <w:sz w:val="16"/>
              </w:rPr>
              <w:t>371</w:t>
            </w:r>
          </w:p>
        </w:tc>
        <w:tc>
          <w:tcPr>
            <w:tcW w:w="962" w:type="dxa"/>
          </w:tcPr>
          <w:p>
            <w:pPr>
              <w:pStyle w:val="TableParagraph"/>
              <w:ind w:right="48"/>
              <w:jc w:val="right"/>
              <w:rPr>
                <w:sz w:val="16"/>
              </w:rPr>
            </w:pPr>
            <w:r>
              <w:rPr>
                <w:w w:val="95"/>
                <w:sz w:val="16"/>
              </w:rPr>
              <w:t>-4.69736</w:t>
            </w:r>
          </w:p>
        </w:tc>
      </w:tr>
      <w:tr>
        <w:trPr>
          <w:trHeight w:val="181" w:hRule="atLeast"/>
        </w:trPr>
        <w:tc>
          <w:tcPr>
            <w:tcW w:w="1394" w:type="dxa"/>
          </w:tcPr>
          <w:p>
            <w:pPr>
              <w:pStyle w:val="TableParagraph"/>
              <w:spacing w:line="162" w:lineRule="exact"/>
              <w:ind w:left="50"/>
              <w:rPr>
                <w:sz w:val="16"/>
              </w:rPr>
            </w:pPr>
            <w:r>
              <w:rPr>
                <w:sz w:val="16"/>
              </w:rPr>
              <w:t>1-06-09129</w:t>
            </w:r>
          </w:p>
        </w:tc>
        <w:tc>
          <w:tcPr>
            <w:tcW w:w="1536" w:type="dxa"/>
          </w:tcPr>
          <w:p>
            <w:pPr>
              <w:pStyle w:val="TableParagraph"/>
              <w:spacing w:line="162" w:lineRule="exact"/>
              <w:ind w:left="191"/>
              <w:rPr>
                <w:sz w:val="16"/>
              </w:rPr>
            </w:pPr>
            <w:r>
              <w:rPr>
                <w:sz w:val="16"/>
              </w:rPr>
              <w:t>1-06-09009</w:t>
            </w:r>
          </w:p>
        </w:tc>
        <w:tc>
          <w:tcPr>
            <w:tcW w:w="576" w:type="dxa"/>
          </w:tcPr>
          <w:p>
            <w:pPr>
              <w:pStyle w:val="TableParagraph"/>
              <w:spacing w:line="162" w:lineRule="exact"/>
              <w:ind w:right="94"/>
              <w:jc w:val="right"/>
              <w:rPr>
                <w:sz w:val="16"/>
              </w:rPr>
            </w:pPr>
            <w:r>
              <w:rPr>
                <w:w w:val="95"/>
                <w:sz w:val="16"/>
              </w:rPr>
              <w:t>300</w:t>
            </w:r>
          </w:p>
        </w:tc>
        <w:tc>
          <w:tcPr>
            <w:tcW w:w="938" w:type="dxa"/>
          </w:tcPr>
          <w:p>
            <w:pPr>
              <w:pStyle w:val="TableParagraph"/>
              <w:spacing w:line="162" w:lineRule="exact"/>
              <w:ind w:left="74" w:right="54"/>
              <w:jc w:val="center"/>
              <w:rPr>
                <w:sz w:val="16"/>
              </w:rPr>
            </w:pPr>
            <w:r>
              <w:rPr>
                <w:sz w:val="16"/>
              </w:rPr>
              <w:t>-2.84556</w:t>
            </w:r>
          </w:p>
        </w:tc>
        <w:tc>
          <w:tcPr>
            <w:tcW w:w="1516" w:type="dxa"/>
          </w:tcPr>
          <w:p>
            <w:pPr>
              <w:pStyle w:val="TableParagraph"/>
              <w:spacing w:line="162" w:lineRule="exact"/>
              <w:ind w:left="28"/>
              <w:rPr>
                <w:sz w:val="16"/>
              </w:rPr>
            </w:pPr>
            <w:r>
              <w:rPr>
                <w:sz w:val="16"/>
              </w:rPr>
              <w:t>1-02-09235</w:t>
            </w:r>
          </w:p>
        </w:tc>
        <w:tc>
          <w:tcPr>
            <w:tcW w:w="1488" w:type="dxa"/>
          </w:tcPr>
          <w:p>
            <w:pPr>
              <w:pStyle w:val="TableParagraph"/>
              <w:spacing w:line="162" w:lineRule="exact"/>
              <w:ind w:left="47"/>
              <w:rPr>
                <w:sz w:val="16"/>
              </w:rPr>
            </w:pPr>
            <w:r>
              <w:rPr>
                <w:sz w:val="16"/>
              </w:rPr>
              <w:t>1-02-09027</w:t>
            </w:r>
          </w:p>
        </w:tc>
        <w:tc>
          <w:tcPr>
            <w:tcW w:w="432" w:type="dxa"/>
          </w:tcPr>
          <w:p>
            <w:pPr>
              <w:pStyle w:val="TableParagraph"/>
              <w:spacing w:line="162" w:lineRule="exact"/>
              <w:ind w:right="46"/>
              <w:jc w:val="right"/>
              <w:rPr>
                <w:sz w:val="16"/>
              </w:rPr>
            </w:pPr>
            <w:r>
              <w:rPr>
                <w:w w:val="95"/>
                <w:sz w:val="16"/>
              </w:rPr>
              <w:t>844</w:t>
            </w:r>
          </w:p>
        </w:tc>
        <w:tc>
          <w:tcPr>
            <w:tcW w:w="962" w:type="dxa"/>
          </w:tcPr>
          <w:p>
            <w:pPr>
              <w:pStyle w:val="TableParagraph"/>
              <w:spacing w:line="162" w:lineRule="exact"/>
              <w:ind w:right="48"/>
              <w:jc w:val="right"/>
              <w:rPr>
                <w:sz w:val="16"/>
              </w:rPr>
            </w:pPr>
            <w:r>
              <w:rPr>
                <w:w w:val="95"/>
                <w:sz w:val="16"/>
              </w:rPr>
              <w:t>-4.96056</w:t>
            </w:r>
          </w:p>
        </w:tc>
      </w:tr>
      <w:tr>
        <w:trPr>
          <w:trHeight w:val="181" w:hRule="atLeast"/>
        </w:trPr>
        <w:tc>
          <w:tcPr>
            <w:tcW w:w="1394" w:type="dxa"/>
          </w:tcPr>
          <w:p>
            <w:pPr>
              <w:pStyle w:val="TableParagraph"/>
              <w:ind w:left="50"/>
              <w:rPr>
                <w:sz w:val="16"/>
              </w:rPr>
            </w:pPr>
            <w:r>
              <w:rPr>
                <w:sz w:val="16"/>
              </w:rPr>
              <w:t>1-06-09129</w:t>
            </w:r>
          </w:p>
        </w:tc>
        <w:tc>
          <w:tcPr>
            <w:tcW w:w="1536" w:type="dxa"/>
          </w:tcPr>
          <w:p>
            <w:pPr>
              <w:pStyle w:val="TableParagraph"/>
              <w:ind w:left="191"/>
              <w:rPr>
                <w:sz w:val="16"/>
              </w:rPr>
            </w:pPr>
            <w:r>
              <w:rPr>
                <w:sz w:val="16"/>
              </w:rPr>
              <w:t>1-06-09009</w:t>
            </w:r>
          </w:p>
        </w:tc>
        <w:tc>
          <w:tcPr>
            <w:tcW w:w="576" w:type="dxa"/>
          </w:tcPr>
          <w:p>
            <w:pPr>
              <w:pStyle w:val="TableParagraph"/>
              <w:ind w:right="94"/>
              <w:jc w:val="right"/>
              <w:rPr>
                <w:sz w:val="16"/>
              </w:rPr>
            </w:pPr>
            <w:r>
              <w:rPr>
                <w:w w:val="95"/>
                <w:sz w:val="16"/>
              </w:rPr>
              <w:t>345</w:t>
            </w:r>
          </w:p>
        </w:tc>
        <w:tc>
          <w:tcPr>
            <w:tcW w:w="938" w:type="dxa"/>
          </w:tcPr>
          <w:p>
            <w:pPr>
              <w:pStyle w:val="TableParagraph"/>
              <w:ind w:left="74" w:right="54"/>
              <w:jc w:val="center"/>
              <w:rPr>
                <w:sz w:val="16"/>
              </w:rPr>
            </w:pPr>
            <w:r>
              <w:rPr>
                <w:sz w:val="16"/>
              </w:rPr>
              <w:t>-2.84511</w:t>
            </w:r>
          </w:p>
        </w:tc>
        <w:tc>
          <w:tcPr>
            <w:tcW w:w="1516" w:type="dxa"/>
          </w:tcPr>
          <w:p>
            <w:pPr>
              <w:pStyle w:val="TableParagraph"/>
              <w:spacing w:line="162" w:lineRule="exact"/>
              <w:ind w:left="28"/>
              <w:rPr>
                <w:sz w:val="16"/>
              </w:rPr>
            </w:pPr>
            <w:r>
              <w:rPr>
                <w:sz w:val="16"/>
              </w:rPr>
              <w:t>1-02-09027</w:t>
            </w:r>
          </w:p>
        </w:tc>
        <w:tc>
          <w:tcPr>
            <w:tcW w:w="1488" w:type="dxa"/>
          </w:tcPr>
          <w:p>
            <w:pPr>
              <w:pStyle w:val="TableParagraph"/>
              <w:spacing w:line="162" w:lineRule="exact"/>
              <w:ind w:left="47"/>
              <w:rPr>
                <w:sz w:val="16"/>
              </w:rPr>
            </w:pPr>
            <w:r>
              <w:rPr>
                <w:sz w:val="16"/>
              </w:rPr>
              <w:t>1-02-09197</w:t>
            </w:r>
          </w:p>
        </w:tc>
        <w:tc>
          <w:tcPr>
            <w:tcW w:w="432" w:type="dxa"/>
          </w:tcPr>
          <w:p>
            <w:pPr>
              <w:pStyle w:val="TableParagraph"/>
              <w:spacing w:line="162" w:lineRule="exact"/>
              <w:ind w:right="46"/>
              <w:jc w:val="right"/>
              <w:rPr>
                <w:sz w:val="16"/>
              </w:rPr>
            </w:pPr>
            <w:r>
              <w:rPr>
                <w:w w:val="95"/>
                <w:sz w:val="16"/>
              </w:rPr>
              <w:t>575</w:t>
            </w:r>
          </w:p>
        </w:tc>
        <w:tc>
          <w:tcPr>
            <w:tcW w:w="962" w:type="dxa"/>
          </w:tcPr>
          <w:p>
            <w:pPr>
              <w:pStyle w:val="TableParagraph"/>
              <w:spacing w:line="162" w:lineRule="exact"/>
              <w:ind w:right="48"/>
              <w:jc w:val="right"/>
              <w:rPr>
                <w:sz w:val="16"/>
              </w:rPr>
            </w:pPr>
            <w:r>
              <w:rPr>
                <w:w w:val="95"/>
                <w:sz w:val="16"/>
              </w:rPr>
              <w:t>0.40066</w:t>
            </w:r>
          </w:p>
        </w:tc>
      </w:tr>
      <w:tr>
        <w:trPr>
          <w:trHeight w:val="181" w:hRule="atLeast"/>
        </w:trPr>
        <w:tc>
          <w:tcPr>
            <w:tcW w:w="1394" w:type="dxa"/>
          </w:tcPr>
          <w:p>
            <w:pPr>
              <w:pStyle w:val="TableParagraph"/>
              <w:ind w:left="50"/>
              <w:rPr>
                <w:sz w:val="16"/>
              </w:rPr>
            </w:pPr>
            <w:r>
              <w:rPr>
                <w:sz w:val="16"/>
              </w:rPr>
              <w:t>1-06-09009</w:t>
            </w:r>
          </w:p>
        </w:tc>
        <w:tc>
          <w:tcPr>
            <w:tcW w:w="1536" w:type="dxa"/>
          </w:tcPr>
          <w:p>
            <w:pPr>
              <w:pStyle w:val="TableParagraph"/>
              <w:ind w:left="191"/>
              <w:rPr>
                <w:sz w:val="16"/>
              </w:rPr>
            </w:pPr>
            <w:r>
              <w:rPr>
                <w:sz w:val="16"/>
              </w:rPr>
              <w:t>1-06-09130</w:t>
            </w:r>
          </w:p>
        </w:tc>
        <w:tc>
          <w:tcPr>
            <w:tcW w:w="576" w:type="dxa"/>
          </w:tcPr>
          <w:p>
            <w:pPr>
              <w:pStyle w:val="TableParagraph"/>
              <w:ind w:right="94"/>
              <w:jc w:val="right"/>
              <w:rPr>
                <w:sz w:val="16"/>
              </w:rPr>
            </w:pPr>
            <w:r>
              <w:rPr>
                <w:w w:val="95"/>
                <w:sz w:val="16"/>
              </w:rPr>
              <w:t>322</w:t>
            </w:r>
          </w:p>
        </w:tc>
        <w:tc>
          <w:tcPr>
            <w:tcW w:w="938" w:type="dxa"/>
          </w:tcPr>
          <w:p>
            <w:pPr>
              <w:pStyle w:val="TableParagraph"/>
              <w:ind w:left="170" w:right="54"/>
              <w:jc w:val="center"/>
              <w:rPr>
                <w:sz w:val="16"/>
              </w:rPr>
            </w:pPr>
            <w:r>
              <w:rPr>
                <w:sz w:val="16"/>
              </w:rPr>
              <w:t>0.29346</w:t>
            </w:r>
          </w:p>
        </w:tc>
        <w:tc>
          <w:tcPr>
            <w:tcW w:w="1516" w:type="dxa"/>
          </w:tcPr>
          <w:p>
            <w:pPr>
              <w:pStyle w:val="TableParagraph"/>
              <w:ind w:left="28"/>
              <w:rPr>
                <w:sz w:val="16"/>
              </w:rPr>
            </w:pPr>
            <w:r>
              <w:rPr>
                <w:sz w:val="16"/>
              </w:rPr>
              <w:t>1-02-09197</w:t>
            </w:r>
          </w:p>
        </w:tc>
        <w:tc>
          <w:tcPr>
            <w:tcW w:w="1488" w:type="dxa"/>
          </w:tcPr>
          <w:p>
            <w:pPr>
              <w:pStyle w:val="TableParagraph"/>
              <w:ind w:left="47"/>
              <w:rPr>
                <w:sz w:val="16"/>
              </w:rPr>
            </w:pPr>
            <w:r>
              <w:rPr>
                <w:sz w:val="16"/>
              </w:rPr>
              <w:t>1-02-09023</w:t>
            </w:r>
          </w:p>
        </w:tc>
        <w:tc>
          <w:tcPr>
            <w:tcW w:w="432" w:type="dxa"/>
          </w:tcPr>
          <w:p>
            <w:pPr>
              <w:pStyle w:val="TableParagraph"/>
              <w:ind w:right="46"/>
              <w:jc w:val="right"/>
              <w:rPr>
                <w:sz w:val="16"/>
              </w:rPr>
            </w:pPr>
            <w:r>
              <w:rPr>
                <w:w w:val="95"/>
                <w:sz w:val="16"/>
              </w:rPr>
              <w:t>186</w:t>
            </w:r>
          </w:p>
        </w:tc>
        <w:tc>
          <w:tcPr>
            <w:tcW w:w="962" w:type="dxa"/>
          </w:tcPr>
          <w:p>
            <w:pPr>
              <w:pStyle w:val="TableParagraph"/>
              <w:ind w:right="48"/>
              <w:jc w:val="right"/>
              <w:rPr>
                <w:sz w:val="16"/>
              </w:rPr>
            </w:pPr>
            <w:r>
              <w:rPr>
                <w:w w:val="95"/>
                <w:sz w:val="16"/>
              </w:rPr>
              <w:t>1.84284</w:t>
            </w:r>
          </w:p>
        </w:tc>
      </w:tr>
      <w:tr>
        <w:trPr>
          <w:trHeight w:val="181" w:hRule="atLeast"/>
        </w:trPr>
        <w:tc>
          <w:tcPr>
            <w:tcW w:w="1394" w:type="dxa"/>
          </w:tcPr>
          <w:p>
            <w:pPr>
              <w:pStyle w:val="TableParagraph"/>
              <w:ind w:left="50"/>
              <w:rPr>
                <w:sz w:val="16"/>
              </w:rPr>
            </w:pPr>
            <w:r>
              <w:rPr>
                <w:sz w:val="16"/>
              </w:rPr>
              <w:t>1-06-09009</w:t>
            </w:r>
          </w:p>
        </w:tc>
        <w:tc>
          <w:tcPr>
            <w:tcW w:w="1536" w:type="dxa"/>
          </w:tcPr>
          <w:p>
            <w:pPr>
              <w:pStyle w:val="TableParagraph"/>
              <w:ind w:left="191"/>
              <w:rPr>
                <w:sz w:val="16"/>
              </w:rPr>
            </w:pPr>
            <w:r>
              <w:rPr>
                <w:sz w:val="16"/>
              </w:rPr>
              <w:t>1-06-09130</w:t>
            </w:r>
          </w:p>
        </w:tc>
        <w:tc>
          <w:tcPr>
            <w:tcW w:w="576" w:type="dxa"/>
          </w:tcPr>
          <w:p>
            <w:pPr>
              <w:pStyle w:val="TableParagraph"/>
              <w:ind w:right="94"/>
              <w:jc w:val="right"/>
              <w:rPr>
                <w:sz w:val="16"/>
              </w:rPr>
            </w:pPr>
            <w:r>
              <w:rPr>
                <w:w w:val="95"/>
                <w:sz w:val="16"/>
              </w:rPr>
              <w:t>329</w:t>
            </w:r>
          </w:p>
        </w:tc>
        <w:tc>
          <w:tcPr>
            <w:tcW w:w="938" w:type="dxa"/>
          </w:tcPr>
          <w:p>
            <w:pPr>
              <w:pStyle w:val="TableParagraph"/>
              <w:ind w:left="170" w:right="54"/>
              <w:jc w:val="center"/>
              <w:rPr>
                <w:sz w:val="16"/>
              </w:rPr>
            </w:pPr>
            <w:r>
              <w:rPr>
                <w:sz w:val="16"/>
              </w:rPr>
              <w:t>0.29414</w:t>
            </w:r>
          </w:p>
        </w:tc>
        <w:tc>
          <w:tcPr>
            <w:tcW w:w="1516" w:type="dxa"/>
          </w:tcPr>
          <w:p>
            <w:pPr>
              <w:pStyle w:val="TableParagraph"/>
              <w:ind w:left="28"/>
              <w:rPr>
                <w:sz w:val="16"/>
              </w:rPr>
            </w:pPr>
            <w:r>
              <w:rPr>
                <w:sz w:val="16"/>
              </w:rPr>
              <w:t>1-02-09023</w:t>
            </w:r>
          </w:p>
        </w:tc>
        <w:tc>
          <w:tcPr>
            <w:tcW w:w="1488" w:type="dxa"/>
          </w:tcPr>
          <w:p>
            <w:pPr>
              <w:pStyle w:val="TableParagraph"/>
              <w:ind w:left="47"/>
              <w:rPr>
                <w:sz w:val="16"/>
              </w:rPr>
            </w:pPr>
            <w:r>
              <w:rPr>
                <w:sz w:val="16"/>
              </w:rPr>
              <w:t>1-02-09020</w:t>
            </w:r>
          </w:p>
        </w:tc>
        <w:tc>
          <w:tcPr>
            <w:tcW w:w="432" w:type="dxa"/>
          </w:tcPr>
          <w:p>
            <w:pPr>
              <w:pStyle w:val="TableParagraph"/>
              <w:ind w:right="46"/>
              <w:jc w:val="right"/>
              <w:rPr>
                <w:sz w:val="16"/>
              </w:rPr>
            </w:pPr>
            <w:r>
              <w:rPr>
                <w:w w:val="95"/>
                <w:sz w:val="16"/>
              </w:rPr>
              <w:t>741</w:t>
            </w:r>
          </w:p>
        </w:tc>
        <w:tc>
          <w:tcPr>
            <w:tcW w:w="962" w:type="dxa"/>
          </w:tcPr>
          <w:p>
            <w:pPr>
              <w:pStyle w:val="TableParagraph"/>
              <w:ind w:right="48"/>
              <w:jc w:val="right"/>
              <w:rPr>
                <w:sz w:val="16"/>
              </w:rPr>
            </w:pPr>
            <w:r>
              <w:rPr>
                <w:w w:val="95"/>
                <w:sz w:val="16"/>
              </w:rPr>
              <w:t>-3.76828</w:t>
            </w:r>
          </w:p>
        </w:tc>
      </w:tr>
      <w:tr>
        <w:trPr>
          <w:trHeight w:val="181" w:hRule="atLeast"/>
        </w:trPr>
        <w:tc>
          <w:tcPr>
            <w:tcW w:w="1394" w:type="dxa"/>
          </w:tcPr>
          <w:p>
            <w:pPr>
              <w:pStyle w:val="TableParagraph"/>
              <w:ind w:left="50"/>
              <w:rPr>
                <w:sz w:val="16"/>
              </w:rPr>
            </w:pPr>
            <w:r>
              <w:rPr>
                <w:sz w:val="16"/>
              </w:rPr>
              <w:t>1-06-09009</w:t>
            </w:r>
          </w:p>
        </w:tc>
        <w:tc>
          <w:tcPr>
            <w:tcW w:w="1536" w:type="dxa"/>
          </w:tcPr>
          <w:p>
            <w:pPr>
              <w:pStyle w:val="TableParagraph"/>
              <w:ind w:left="191"/>
              <w:rPr>
                <w:sz w:val="16"/>
              </w:rPr>
            </w:pPr>
            <w:r>
              <w:rPr>
                <w:sz w:val="16"/>
              </w:rPr>
              <w:t>1-06-09130</w:t>
            </w:r>
          </w:p>
        </w:tc>
        <w:tc>
          <w:tcPr>
            <w:tcW w:w="576" w:type="dxa"/>
          </w:tcPr>
          <w:p>
            <w:pPr>
              <w:pStyle w:val="TableParagraph"/>
              <w:ind w:right="94"/>
              <w:jc w:val="right"/>
              <w:rPr>
                <w:sz w:val="16"/>
              </w:rPr>
            </w:pPr>
            <w:r>
              <w:rPr>
                <w:w w:val="95"/>
                <w:sz w:val="16"/>
              </w:rPr>
              <w:t>313</w:t>
            </w:r>
          </w:p>
        </w:tc>
        <w:tc>
          <w:tcPr>
            <w:tcW w:w="938" w:type="dxa"/>
          </w:tcPr>
          <w:p>
            <w:pPr>
              <w:pStyle w:val="TableParagraph"/>
              <w:ind w:left="170" w:right="54"/>
              <w:jc w:val="center"/>
              <w:rPr>
                <w:sz w:val="16"/>
              </w:rPr>
            </w:pPr>
            <w:r>
              <w:rPr>
                <w:sz w:val="16"/>
              </w:rPr>
              <w:t>0.29329</w:t>
            </w:r>
          </w:p>
        </w:tc>
        <w:tc>
          <w:tcPr>
            <w:tcW w:w="1516" w:type="dxa"/>
          </w:tcPr>
          <w:p>
            <w:pPr>
              <w:pStyle w:val="TableParagraph"/>
              <w:ind w:left="28"/>
              <w:rPr>
                <w:sz w:val="16"/>
              </w:rPr>
            </w:pPr>
            <w:r>
              <w:rPr>
                <w:sz w:val="16"/>
              </w:rPr>
              <w:t>1-02-09020</w:t>
            </w:r>
          </w:p>
        </w:tc>
        <w:tc>
          <w:tcPr>
            <w:tcW w:w="1488" w:type="dxa"/>
          </w:tcPr>
          <w:p>
            <w:pPr>
              <w:pStyle w:val="TableParagraph"/>
              <w:ind w:left="47"/>
              <w:rPr>
                <w:sz w:val="16"/>
              </w:rPr>
            </w:pPr>
            <w:r>
              <w:rPr>
                <w:sz w:val="16"/>
              </w:rPr>
              <w:t>1-07-09059</w:t>
            </w:r>
          </w:p>
        </w:tc>
        <w:tc>
          <w:tcPr>
            <w:tcW w:w="432" w:type="dxa"/>
          </w:tcPr>
          <w:p>
            <w:pPr>
              <w:pStyle w:val="TableParagraph"/>
              <w:ind w:right="46"/>
              <w:jc w:val="right"/>
              <w:rPr>
                <w:sz w:val="16"/>
              </w:rPr>
            </w:pPr>
            <w:r>
              <w:rPr>
                <w:w w:val="95"/>
                <w:sz w:val="16"/>
              </w:rPr>
              <w:t>364</w:t>
            </w:r>
          </w:p>
        </w:tc>
        <w:tc>
          <w:tcPr>
            <w:tcW w:w="962" w:type="dxa"/>
          </w:tcPr>
          <w:p>
            <w:pPr>
              <w:pStyle w:val="TableParagraph"/>
              <w:ind w:right="48"/>
              <w:jc w:val="right"/>
              <w:rPr>
                <w:sz w:val="16"/>
              </w:rPr>
            </w:pPr>
            <w:r>
              <w:rPr>
                <w:w w:val="95"/>
                <w:sz w:val="16"/>
              </w:rPr>
              <w:t>0.80726</w:t>
            </w:r>
          </w:p>
        </w:tc>
      </w:tr>
      <w:tr>
        <w:trPr>
          <w:trHeight w:val="181" w:hRule="atLeast"/>
        </w:trPr>
        <w:tc>
          <w:tcPr>
            <w:tcW w:w="1394" w:type="dxa"/>
          </w:tcPr>
          <w:p>
            <w:pPr>
              <w:pStyle w:val="TableParagraph"/>
              <w:ind w:left="50"/>
              <w:rPr>
                <w:sz w:val="16"/>
              </w:rPr>
            </w:pPr>
            <w:r>
              <w:rPr>
                <w:sz w:val="16"/>
              </w:rPr>
              <w:t>1-06-09130</w:t>
            </w:r>
          </w:p>
        </w:tc>
        <w:tc>
          <w:tcPr>
            <w:tcW w:w="1536" w:type="dxa"/>
          </w:tcPr>
          <w:p>
            <w:pPr>
              <w:pStyle w:val="TableParagraph"/>
              <w:ind w:left="191"/>
              <w:rPr>
                <w:sz w:val="16"/>
              </w:rPr>
            </w:pPr>
            <w:r>
              <w:rPr>
                <w:sz w:val="16"/>
              </w:rPr>
              <w:t>1-06-09030</w:t>
            </w:r>
          </w:p>
        </w:tc>
        <w:tc>
          <w:tcPr>
            <w:tcW w:w="576" w:type="dxa"/>
          </w:tcPr>
          <w:p>
            <w:pPr>
              <w:pStyle w:val="TableParagraph"/>
              <w:ind w:right="94"/>
              <w:jc w:val="right"/>
              <w:rPr>
                <w:sz w:val="16"/>
              </w:rPr>
            </w:pPr>
            <w:r>
              <w:rPr>
                <w:w w:val="95"/>
                <w:sz w:val="16"/>
              </w:rPr>
              <w:t>458</w:t>
            </w:r>
          </w:p>
        </w:tc>
        <w:tc>
          <w:tcPr>
            <w:tcW w:w="938" w:type="dxa"/>
          </w:tcPr>
          <w:p>
            <w:pPr>
              <w:pStyle w:val="TableParagraph"/>
              <w:ind w:left="74" w:right="54"/>
              <w:jc w:val="center"/>
              <w:rPr>
                <w:sz w:val="16"/>
              </w:rPr>
            </w:pPr>
            <w:r>
              <w:rPr>
                <w:sz w:val="16"/>
              </w:rPr>
              <w:t>-0.42906</w:t>
            </w:r>
          </w:p>
        </w:tc>
        <w:tc>
          <w:tcPr>
            <w:tcW w:w="1516" w:type="dxa"/>
          </w:tcPr>
          <w:p>
            <w:pPr>
              <w:pStyle w:val="TableParagraph"/>
              <w:ind w:left="28"/>
              <w:rPr>
                <w:sz w:val="16"/>
              </w:rPr>
            </w:pPr>
            <w:r>
              <w:rPr>
                <w:sz w:val="16"/>
              </w:rPr>
              <w:t>1-07-09059</w:t>
            </w:r>
          </w:p>
        </w:tc>
        <w:tc>
          <w:tcPr>
            <w:tcW w:w="1488" w:type="dxa"/>
          </w:tcPr>
          <w:p>
            <w:pPr>
              <w:pStyle w:val="TableParagraph"/>
              <w:ind w:left="47"/>
              <w:rPr>
                <w:sz w:val="16"/>
              </w:rPr>
            </w:pPr>
            <w:r>
              <w:rPr>
                <w:sz w:val="16"/>
              </w:rPr>
              <w:t>1-07-09060</w:t>
            </w:r>
          </w:p>
        </w:tc>
        <w:tc>
          <w:tcPr>
            <w:tcW w:w="432" w:type="dxa"/>
          </w:tcPr>
          <w:p>
            <w:pPr>
              <w:pStyle w:val="TableParagraph"/>
              <w:ind w:right="46"/>
              <w:jc w:val="right"/>
              <w:rPr>
                <w:sz w:val="16"/>
              </w:rPr>
            </w:pPr>
            <w:r>
              <w:rPr>
                <w:w w:val="95"/>
                <w:sz w:val="16"/>
              </w:rPr>
              <w:t>395</w:t>
            </w:r>
          </w:p>
        </w:tc>
        <w:tc>
          <w:tcPr>
            <w:tcW w:w="962" w:type="dxa"/>
          </w:tcPr>
          <w:p>
            <w:pPr>
              <w:pStyle w:val="TableParagraph"/>
              <w:ind w:right="48"/>
              <w:jc w:val="right"/>
              <w:rPr>
                <w:sz w:val="16"/>
              </w:rPr>
            </w:pPr>
            <w:r>
              <w:rPr>
                <w:w w:val="95"/>
                <w:sz w:val="16"/>
              </w:rPr>
              <w:t>-1.35958</w:t>
            </w:r>
          </w:p>
        </w:tc>
      </w:tr>
      <w:tr>
        <w:trPr>
          <w:trHeight w:val="181" w:hRule="atLeast"/>
        </w:trPr>
        <w:tc>
          <w:tcPr>
            <w:tcW w:w="1394" w:type="dxa"/>
          </w:tcPr>
          <w:p>
            <w:pPr>
              <w:pStyle w:val="TableParagraph"/>
              <w:ind w:left="50"/>
              <w:rPr>
                <w:sz w:val="16"/>
              </w:rPr>
            </w:pPr>
            <w:r>
              <w:rPr>
                <w:sz w:val="16"/>
              </w:rPr>
              <w:t>1-06-09130</w:t>
            </w:r>
          </w:p>
        </w:tc>
        <w:tc>
          <w:tcPr>
            <w:tcW w:w="1536" w:type="dxa"/>
          </w:tcPr>
          <w:p>
            <w:pPr>
              <w:pStyle w:val="TableParagraph"/>
              <w:ind w:left="191"/>
              <w:rPr>
                <w:sz w:val="16"/>
              </w:rPr>
            </w:pPr>
            <w:r>
              <w:rPr>
                <w:sz w:val="16"/>
              </w:rPr>
              <w:t>1-06-09030</w:t>
            </w:r>
          </w:p>
        </w:tc>
        <w:tc>
          <w:tcPr>
            <w:tcW w:w="576" w:type="dxa"/>
          </w:tcPr>
          <w:p>
            <w:pPr>
              <w:pStyle w:val="TableParagraph"/>
              <w:ind w:right="94"/>
              <w:jc w:val="right"/>
              <w:rPr>
                <w:sz w:val="16"/>
              </w:rPr>
            </w:pPr>
            <w:r>
              <w:rPr>
                <w:w w:val="95"/>
                <w:sz w:val="16"/>
              </w:rPr>
              <w:t>437</w:t>
            </w:r>
          </w:p>
        </w:tc>
        <w:tc>
          <w:tcPr>
            <w:tcW w:w="938" w:type="dxa"/>
          </w:tcPr>
          <w:p>
            <w:pPr>
              <w:pStyle w:val="TableParagraph"/>
              <w:ind w:left="74" w:right="54"/>
              <w:jc w:val="center"/>
              <w:rPr>
                <w:sz w:val="16"/>
              </w:rPr>
            </w:pPr>
            <w:r>
              <w:rPr>
                <w:sz w:val="16"/>
              </w:rPr>
              <w:t>-0.42810</w:t>
            </w:r>
          </w:p>
        </w:tc>
        <w:tc>
          <w:tcPr>
            <w:tcW w:w="1516" w:type="dxa"/>
          </w:tcPr>
          <w:p>
            <w:pPr>
              <w:pStyle w:val="TableParagraph"/>
              <w:ind w:left="28"/>
              <w:rPr>
                <w:sz w:val="16"/>
              </w:rPr>
            </w:pPr>
            <w:r>
              <w:rPr>
                <w:sz w:val="16"/>
              </w:rPr>
              <w:t>1-07-09060</w:t>
            </w:r>
          </w:p>
        </w:tc>
        <w:tc>
          <w:tcPr>
            <w:tcW w:w="1488" w:type="dxa"/>
          </w:tcPr>
          <w:p>
            <w:pPr>
              <w:pStyle w:val="TableParagraph"/>
              <w:ind w:left="47"/>
              <w:rPr>
                <w:sz w:val="16"/>
              </w:rPr>
            </w:pPr>
            <w:r>
              <w:rPr>
                <w:sz w:val="16"/>
              </w:rPr>
              <w:t>1-07-09034</w:t>
            </w:r>
          </w:p>
        </w:tc>
        <w:tc>
          <w:tcPr>
            <w:tcW w:w="432" w:type="dxa"/>
          </w:tcPr>
          <w:p>
            <w:pPr>
              <w:pStyle w:val="TableParagraph"/>
              <w:ind w:right="46"/>
              <w:jc w:val="right"/>
              <w:rPr>
                <w:sz w:val="16"/>
              </w:rPr>
            </w:pPr>
            <w:r>
              <w:rPr>
                <w:w w:val="95"/>
                <w:sz w:val="16"/>
              </w:rPr>
              <w:t>1271</w:t>
            </w:r>
          </w:p>
        </w:tc>
        <w:tc>
          <w:tcPr>
            <w:tcW w:w="962" w:type="dxa"/>
          </w:tcPr>
          <w:p>
            <w:pPr>
              <w:pStyle w:val="TableParagraph"/>
              <w:ind w:right="48"/>
              <w:jc w:val="right"/>
              <w:rPr>
                <w:sz w:val="16"/>
              </w:rPr>
            </w:pPr>
            <w:r>
              <w:rPr>
                <w:w w:val="95"/>
                <w:sz w:val="16"/>
              </w:rPr>
              <w:t>-10.35894</w:t>
            </w:r>
          </w:p>
        </w:tc>
      </w:tr>
      <w:tr>
        <w:trPr>
          <w:trHeight w:val="181" w:hRule="atLeast"/>
        </w:trPr>
        <w:tc>
          <w:tcPr>
            <w:tcW w:w="1394" w:type="dxa"/>
          </w:tcPr>
          <w:p>
            <w:pPr>
              <w:pStyle w:val="TableParagraph"/>
              <w:ind w:left="50"/>
              <w:rPr>
                <w:sz w:val="16"/>
              </w:rPr>
            </w:pPr>
            <w:r>
              <w:rPr>
                <w:sz w:val="16"/>
              </w:rPr>
              <w:t>1-06-09130</w:t>
            </w:r>
          </w:p>
        </w:tc>
        <w:tc>
          <w:tcPr>
            <w:tcW w:w="1536" w:type="dxa"/>
          </w:tcPr>
          <w:p>
            <w:pPr>
              <w:pStyle w:val="TableParagraph"/>
              <w:ind w:left="191"/>
              <w:rPr>
                <w:sz w:val="16"/>
              </w:rPr>
            </w:pPr>
            <w:r>
              <w:rPr>
                <w:sz w:val="16"/>
              </w:rPr>
              <w:t>1-06-09030</w:t>
            </w:r>
          </w:p>
        </w:tc>
        <w:tc>
          <w:tcPr>
            <w:tcW w:w="576" w:type="dxa"/>
          </w:tcPr>
          <w:p>
            <w:pPr>
              <w:pStyle w:val="TableParagraph"/>
              <w:ind w:right="94"/>
              <w:jc w:val="right"/>
              <w:rPr>
                <w:sz w:val="16"/>
              </w:rPr>
            </w:pPr>
            <w:r>
              <w:rPr>
                <w:w w:val="95"/>
                <w:sz w:val="16"/>
              </w:rPr>
              <w:t>410</w:t>
            </w:r>
          </w:p>
        </w:tc>
        <w:tc>
          <w:tcPr>
            <w:tcW w:w="938" w:type="dxa"/>
          </w:tcPr>
          <w:p>
            <w:pPr>
              <w:pStyle w:val="TableParagraph"/>
              <w:ind w:left="74" w:right="54"/>
              <w:jc w:val="center"/>
              <w:rPr>
                <w:sz w:val="16"/>
              </w:rPr>
            </w:pPr>
            <w:r>
              <w:rPr>
                <w:sz w:val="16"/>
              </w:rPr>
              <w:t>-0.42850</w:t>
            </w:r>
          </w:p>
        </w:tc>
        <w:tc>
          <w:tcPr>
            <w:tcW w:w="1516" w:type="dxa"/>
          </w:tcPr>
          <w:p>
            <w:pPr>
              <w:pStyle w:val="TableParagraph"/>
              <w:ind w:left="28"/>
              <w:rPr>
                <w:sz w:val="16"/>
              </w:rPr>
            </w:pPr>
            <w:r>
              <w:rPr>
                <w:sz w:val="16"/>
              </w:rPr>
              <w:t>1-07-09034</w:t>
            </w:r>
          </w:p>
        </w:tc>
        <w:tc>
          <w:tcPr>
            <w:tcW w:w="1488" w:type="dxa"/>
          </w:tcPr>
          <w:p>
            <w:pPr>
              <w:pStyle w:val="TableParagraph"/>
              <w:ind w:left="47"/>
              <w:rPr>
                <w:sz w:val="16"/>
              </w:rPr>
            </w:pPr>
            <w:r>
              <w:rPr>
                <w:sz w:val="16"/>
              </w:rPr>
              <w:t>1-07-09005</w:t>
            </w:r>
          </w:p>
        </w:tc>
        <w:tc>
          <w:tcPr>
            <w:tcW w:w="432" w:type="dxa"/>
          </w:tcPr>
          <w:p>
            <w:pPr>
              <w:pStyle w:val="TableParagraph"/>
              <w:ind w:right="46"/>
              <w:jc w:val="right"/>
              <w:rPr>
                <w:sz w:val="16"/>
              </w:rPr>
            </w:pPr>
            <w:r>
              <w:rPr>
                <w:w w:val="95"/>
                <w:sz w:val="16"/>
              </w:rPr>
              <w:t>278</w:t>
            </w:r>
          </w:p>
        </w:tc>
        <w:tc>
          <w:tcPr>
            <w:tcW w:w="962" w:type="dxa"/>
          </w:tcPr>
          <w:p>
            <w:pPr>
              <w:pStyle w:val="TableParagraph"/>
              <w:ind w:right="48"/>
              <w:jc w:val="right"/>
              <w:rPr>
                <w:sz w:val="16"/>
              </w:rPr>
            </w:pPr>
            <w:r>
              <w:rPr>
                <w:w w:val="95"/>
                <w:sz w:val="16"/>
              </w:rPr>
              <w:t>1.13195</w:t>
            </w:r>
          </w:p>
        </w:tc>
      </w:tr>
      <w:tr>
        <w:trPr>
          <w:trHeight w:val="181" w:hRule="atLeast"/>
        </w:trPr>
        <w:tc>
          <w:tcPr>
            <w:tcW w:w="1394" w:type="dxa"/>
          </w:tcPr>
          <w:p>
            <w:pPr>
              <w:pStyle w:val="TableParagraph"/>
              <w:ind w:left="50"/>
              <w:rPr>
                <w:sz w:val="16"/>
              </w:rPr>
            </w:pPr>
            <w:r>
              <w:rPr>
                <w:sz w:val="16"/>
              </w:rPr>
              <w:t>1-06-09030</w:t>
            </w:r>
          </w:p>
        </w:tc>
        <w:tc>
          <w:tcPr>
            <w:tcW w:w="1536" w:type="dxa"/>
          </w:tcPr>
          <w:p>
            <w:pPr>
              <w:pStyle w:val="TableParagraph"/>
              <w:ind w:left="191"/>
              <w:rPr>
                <w:sz w:val="16"/>
              </w:rPr>
            </w:pPr>
            <w:r>
              <w:rPr>
                <w:sz w:val="16"/>
              </w:rPr>
              <w:t>1-06-09029</w:t>
            </w:r>
          </w:p>
        </w:tc>
        <w:tc>
          <w:tcPr>
            <w:tcW w:w="576" w:type="dxa"/>
          </w:tcPr>
          <w:p>
            <w:pPr>
              <w:pStyle w:val="TableParagraph"/>
              <w:ind w:right="94"/>
              <w:jc w:val="right"/>
              <w:rPr>
                <w:sz w:val="16"/>
              </w:rPr>
            </w:pPr>
            <w:r>
              <w:rPr>
                <w:w w:val="95"/>
                <w:sz w:val="16"/>
              </w:rPr>
              <w:t>262</w:t>
            </w:r>
          </w:p>
        </w:tc>
        <w:tc>
          <w:tcPr>
            <w:tcW w:w="938" w:type="dxa"/>
          </w:tcPr>
          <w:p>
            <w:pPr>
              <w:pStyle w:val="TableParagraph"/>
              <w:ind w:left="170" w:right="54"/>
              <w:jc w:val="center"/>
              <w:rPr>
                <w:sz w:val="16"/>
              </w:rPr>
            </w:pPr>
            <w:r>
              <w:rPr>
                <w:sz w:val="16"/>
              </w:rPr>
              <w:t>0.28163</w:t>
            </w:r>
          </w:p>
        </w:tc>
        <w:tc>
          <w:tcPr>
            <w:tcW w:w="1516" w:type="dxa"/>
          </w:tcPr>
          <w:p>
            <w:pPr>
              <w:pStyle w:val="TableParagraph"/>
              <w:ind w:left="28"/>
              <w:rPr>
                <w:sz w:val="16"/>
              </w:rPr>
            </w:pPr>
            <w:r>
              <w:rPr>
                <w:sz w:val="16"/>
              </w:rPr>
              <w:t>1-07-09005</w:t>
            </w:r>
          </w:p>
        </w:tc>
        <w:tc>
          <w:tcPr>
            <w:tcW w:w="1488" w:type="dxa"/>
          </w:tcPr>
          <w:p>
            <w:pPr>
              <w:pStyle w:val="TableParagraph"/>
              <w:ind w:left="47"/>
              <w:rPr>
                <w:sz w:val="16"/>
              </w:rPr>
            </w:pPr>
            <w:r>
              <w:rPr>
                <w:sz w:val="16"/>
              </w:rPr>
              <w:t>1-07-09004</w:t>
            </w:r>
          </w:p>
        </w:tc>
        <w:tc>
          <w:tcPr>
            <w:tcW w:w="432" w:type="dxa"/>
          </w:tcPr>
          <w:p>
            <w:pPr>
              <w:pStyle w:val="TableParagraph"/>
              <w:ind w:right="46"/>
              <w:jc w:val="right"/>
              <w:rPr>
                <w:sz w:val="16"/>
              </w:rPr>
            </w:pPr>
            <w:r>
              <w:rPr>
                <w:w w:val="95"/>
                <w:sz w:val="16"/>
              </w:rPr>
              <w:t>956</w:t>
            </w:r>
          </w:p>
        </w:tc>
        <w:tc>
          <w:tcPr>
            <w:tcW w:w="962" w:type="dxa"/>
          </w:tcPr>
          <w:p>
            <w:pPr>
              <w:pStyle w:val="TableParagraph"/>
              <w:ind w:right="48"/>
              <w:jc w:val="right"/>
              <w:rPr>
                <w:sz w:val="16"/>
              </w:rPr>
            </w:pPr>
            <w:r>
              <w:rPr>
                <w:w w:val="95"/>
                <w:sz w:val="16"/>
              </w:rPr>
              <w:t>13.25487</w:t>
            </w:r>
          </w:p>
        </w:tc>
      </w:tr>
      <w:tr>
        <w:trPr>
          <w:trHeight w:val="181" w:hRule="atLeast"/>
        </w:trPr>
        <w:tc>
          <w:tcPr>
            <w:tcW w:w="1394" w:type="dxa"/>
          </w:tcPr>
          <w:p>
            <w:pPr>
              <w:pStyle w:val="TableParagraph"/>
              <w:ind w:left="50"/>
              <w:rPr>
                <w:sz w:val="16"/>
              </w:rPr>
            </w:pPr>
            <w:r>
              <w:rPr>
                <w:sz w:val="16"/>
              </w:rPr>
              <w:t>1-06-09030</w:t>
            </w:r>
          </w:p>
        </w:tc>
        <w:tc>
          <w:tcPr>
            <w:tcW w:w="1536" w:type="dxa"/>
          </w:tcPr>
          <w:p>
            <w:pPr>
              <w:pStyle w:val="TableParagraph"/>
              <w:ind w:left="191"/>
              <w:rPr>
                <w:sz w:val="16"/>
              </w:rPr>
            </w:pPr>
            <w:r>
              <w:rPr>
                <w:sz w:val="16"/>
              </w:rPr>
              <w:t>1-06-09029</w:t>
            </w:r>
          </w:p>
        </w:tc>
        <w:tc>
          <w:tcPr>
            <w:tcW w:w="576" w:type="dxa"/>
          </w:tcPr>
          <w:p>
            <w:pPr>
              <w:pStyle w:val="TableParagraph"/>
              <w:ind w:right="94"/>
              <w:jc w:val="right"/>
              <w:rPr>
                <w:sz w:val="16"/>
              </w:rPr>
            </w:pPr>
            <w:r>
              <w:rPr>
                <w:w w:val="95"/>
                <w:sz w:val="16"/>
              </w:rPr>
              <w:t>245</w:t>
            </w:r>
          </w:p>
        </w:tc>
        <w:tc>
          <w:tcPr>
            <w:tcW w:w="938" w:type="dxa"/>
          </w:tcPr>
          <w:p>
            <w:pPr>
              <w:pStyle w:val="TableParagraph"/>
              <w:ind w:left="170" w:right="54"/>
              <w:jc w:val="center"/>
              <w:rPr>
                <w:sz w:val="16"/>
              </w:rPr>
            </w:pPr>
            <w:r>
              <w:rPr>
                <w:sz w:val="16"/>
              </w:rPr>
              <w:t>0.28100</w:t>
            </w:r>
          </w:p>
        </w:tc>
        <w:tc>
          <w:tcPr>
            <w:tcW w:w="1516" w:type="dxa"/>
          </w:tcPr>
          <w:p>
            <w:pPr>
              <w:pStyle w:val="TableParagraph"/>
              <w:ind w:left="28"/>
              <w:rPr>
                <w:sz w:val="16"/>
              </w:rPr>
            </w:pPr>
            <w:r>
              <w:rPr>
                <w:sz w:val="16"/>
              </w:rPr>
              <w:t>1-07-09004</w:t>
            </w:r>
          </w:p>
        </w:tc>
        <w:tc>
          <w:tcPr>
            <w:tcW w:w="1488" w:type="dxa"/>
          </w:tcPr>
          <w:p>
            <w:pPr>
              <w:pStyle w:val="TableParagraph"/>
              <w:ind w:left="47"/>
              <w:rPr>
                <w:sz w:val="16"/>
              </w:rPr>
            </w:pPr>
            <w:r>
              <w:rPr>
                <w:sz w:val="16"/>
              </w:rPr>
              <w:t>1-07-09061</w:t>
            </w:r>
          </w:p>
        </w:tc>
        <w:tc>
          <w:tcPr>
            <w:tcW w:w="432" w:type="dxa"/>
          </w:tcPr>
          <w:p>
            <w:pPr>
              <w:pStyle w:val="TableParagraph"/>
              <w:ind w:right="46"/>
              <w:jc w:val="right"/>
              <w:rPr>
                <w:sz w:val="16"/>
              </w:rPr>
            </w:pPr>
            <w:r>
              <w:rPr>
                <w:w w:val="95"/>
                <w:sz w:val="16"/>
              </w:rPr>
              <w:t>199</w:t>
            </w:r>
          </w:p>
        </w:tc>
        <w:tc>
          <w:tcPr>
            <w:tcW w:w="962" w:type="dxa"/>
          </w:tcPr>
          <w:p>
            <w:pPr>
              <w:pStyle w:val="TableParagraph"/>
              <w:ind w:right="48"/>
              <w:jc w:val="right"/>
              <w:rPr>
                <w:sz w:val="16"/>
              </w:rPr>
            </w:pPr>
            <w:r>
              <w:rPr>
                <w:w w:val="95"/>
                <w:sz w:val="16"/>
              </w:rPr>
              <w:t>-0.12945</w:t>
            </w:r>
          </w:p>
        </w:tc>
      </w:tr>
      <w:tr>
        <w:trPr>
          <w:trHeight w:val="181" w:hRule="atLeast"/>
        </w:trPr>
        <w:tc>
          <w:tcPr>
            <w:tcW w:w="1394" w:type="dxa"/>
          </w:tcPr>
          <w:p>
            <w:pPr>
              <w:pStyle w:val="TableParagraph"/>
              <w:ind w:left="50"/>
              <w:rPr>
                <w:sz w:val="16"/>
              </w:rPr>
            </w:pPr>
            <w:r>
              <w:rPr>
                <w:sz w:val="16"/>
              </w:rPr>
              <w:t>1-06-09029</w:t>
            </w:r>
          </w:p>
        </w:tc>
        <w:tc>
          <w:tcPr>
            <w:tcW w:w="1536" w:type="dxa"/>
          </w:tcPr>
          <w:p>
            <w:pPr>
              <w:pStyle w:val="TableParagraph"/>
              <w:ind w:left="191"/>
              <w:rPr>
                <w:sz w:val="16"/>
              </w:rPr>
            </w:pPr>
            <w:r>
              <w:rPr>
                <w:sz w:val="16"/>
              </w:rPr>
              <w:t>K -01-08160</w:t>
            </w:r>
          </w:p>
        </w:tc>
        <w:tc>
          <w:tcPr>
            <w:tcW w:w="576" w:type="dxa"/>
          </w:tcPr>
          <w:p>
            <w:pPr>
              <w:pStyle w:val="TableParagraph"/>
              <w:ind w:right="94"/>
              <w:jc w:val="right"/>
              <w:rPr>
                <w:sz w:val="16"/>
              </w:rPr>
            </w:pPr>
            <w:r>
              <w:rPr>
                <w:w w:val="95"/>
                <w:sz w:val="16"/>
              </w:rPr>
              <w:t>939</w:t>
            </w:r>
          </w:p>
        </w:tc>
        <w:tc>
          <w:tcPr>
            <w:tcW w:w="938" w:type="dxa"/>
          </w:tcPr>
          <w:p>
            <w:pPr>
              <w:pStyle w:val="TableParagraph"/>
              <w:ind w:left="74" w:right="54"/>
              <w:jc w:val="center"/>
              <w:rPr>
                <w:sz w:val="16"/>
              </w:rPr>
            </w:pPr>
            <w:r>
              <w:rPr>
                <w:sz w:val="16"/>
              </w:rPr>
              <w:t>-0.40423</w:t>
            </w:r>
          </w:p>
        </w:tc>
        <w:tc>
          <w:tcPr>
            <w:tcW w:w="1516" w:type="dxa"/>
          </w:tcPr>
          <w:p>
            <w:pPr>
              <w:pStyle w:val="TableParagraph"/>
              <w:ind w:left="28"/>
              <w:rPr>
                <w:sz w:val="16"/>
              </w:rPr>
            </w:pPr>
            <w:r>
              <w:rPr>
                <w:sz w:val="16"/>
              </w:rPr>
              <w:t>1-07-09061</w:t>
            </w:r>
          </w:p>
        </w:tc>
        <w:tc>
          <w:tcPr>
            <w:tcW w:w="1488" w:type="dxa"/>
          </w:tcPr>
          <w:p>
            <w:pPr>
              <w:pStyle w:val="TableParagraph"/>
              <w:ind w:left="47"/>
              <w:rPr>
                <w:sz w:val="16"/>
              </w:rPr>
            </w:pPr>
            <w:r>
              <w:rPr>
                <w:sz w:val="16"/>
              </w:rPr>
              <w:t>1-07-09062</w:t>
            </w:r>
          </w:p>
        </w:tc>
        <w:tc>
          <w:tcPr>
            <w:tcW w:w="432" w:type="dxa"/>
          </w:tcPr>
          <w:p>
            <w:pPr>
              <w:pStyle w:val="TableParagraph"/>
              <w:ind w:right="46"/>
              <w:jc w:val="right"/>
              <w:rPr>
                <w:sz w:val="16"/>
              </w:rPr>
            </w:pPr>
            <w:r>
              <w:rPr>
                <w:w w:val="95"/>
                <w:sz w:val="16"/>
              </w:rPr>
              <w:t>423</w:t>
            </w:r>
          </w:p>
        </w:tc>
        <w:tc>
          <w:tcPr>
            <w:tcW w:w="962" w:type="dxa"/>
          </w:tcPr>
          <w:p>
            <w:pPr>
              <w:pStyle w:val="TableParagraph"/>
              <w:ind w:right="48"/>
              <w:jc w:val="right"/>
              <w:rPr>
                <w:sz w:val="16"/>
              </w:rPr>
            </w:pPr>
            <w:r>
              <w:rPr>
                <w:w w:val="95"/>
                <w:sz w:val="16"/>
              </w:rPr>
              <w:t>2.01512</w:t>
            </w:r>
          </w:p>
        </w:tc>
      </w:tr>
      <w:tr>
        <w:trPr>
          <w:trHeight w:val="181" w:hRule="atLeast"/>
        </w:trPr>
        <w:tc>
          <w:tcPr>
            <w:tcW w:w="1394" w:type="dxa"/>
          </w:tcPr>
          <w:p>
            <w:pPr>
              <w:pStyle w:val="TableParagraph"/>
              <w:ind w:left="50"/>
              <w:rPr>
                <w:sz w:val="16"/>
              </w:rPr>
            </w:pPr>
            <w:r>
              <w:rPr>
                <w:sz w:val="16"/>
              </w:rPr>
              <w:t>K -01-08160</w:t>
            </w:r>
          </w:p>
        </w:tc>
        <w:tc>
          <w:tcPr>
            <w:tcW w:w="1536" w:type="dxa"/>
          </w:tcPr>
          <w:p>
            <w:pPr>
              <w:pStyle w:val="TableParagraph"/>
              <w:ind w:left="191"/>
              <w:rPr>
                <w:sz w:val="16"/>
              </w:rPr>
            </w:pPr>
            <w:r>
              <w:rPr>
                <w:sz w:val="16"/>
              </w:rPr>
              <w:t>K -01-07231</w:t>
            </w:r>
          </w:p>
        </w:tc>
        <w:tc>
          <w:tcPr>
            <w:tcW w:w="576" w:type="dxa"/>
          </w:tcPr>
          <w:p>
            <w:pPr>
              <w:pStyle w:val="TableParagraph"/>
              <w:ind w:right="94"/>
              <w:jc w:val="right"/>
              <w:rPr>
                <w:sz w:val="16"/>
              </w:rPr>
            </w:pPr>
            <w:r>
              <w:rPr>
                <w:w w:val="95"/>
                <w:sz w:val="16"/>
              </w:rPr>
              <w:t>322</w:t>
            </w:r>
          </w:p>
        </w:tc>
        <w:tc>
          <w:tcPr>
            <w:tcW w:w="938" w:type="dxa"/>
          </w:tcPr>
          <w:p>
            <w:pPr>
              <w:pStyle w:val="TableParagraph"/>
              <w:ind w:left="74" w:right="54"/>
              <w:jc w:val="center"/>
              <w:rPr>
                <w:sz w:val="16"/>
              </w:rPr>
            </w:pPr>
            <w:r>
              <w:rPr>
                <w:sz w:val="16"/>
              </w:rPr>
              <w:t>-0.82047</w:t>
            </w:r>
          </w:p>
        </w:tc>
        <w:tc>
          <w:tcPr>
            <w:tcW w:w="1516" w:type="dxa"/>
          </w:tcPr>
          <w:p>
            <w:pPr>
              <w:pStyle w:val="TableParagraph"/>
              <w:ind w:left="28"/>
              <w:rPr>
                <w:sz w:val="16"/>
              </w:rPr>
            </w:pPr>
            <w:r>
              <w:rPr>
                <w:sz w:val="16"/>
              </w:rPr>
              <w:t>1-07-09062</w:t>
            </w:r>
          </w:p>
        </w:tc>
        <w:tc>
          <w:tcPr>
            <w:tcW w:w="1488" w:type="dxa"/>
          </w:tcPr>
          <w:p>
            <w:pPr>
              <w:pStyle w:val="TableParagraph"/>
              <w:ind w:left="47"/>
              <w:rPr>
                <w:sz w:val="16"/>
              </w:rPr>
            </w:pPr>
            <w:r>
              <w:rPr>
                <w:sz w:val="16"/>
              </w:rPr>
              <w:t>1-07-09063</w:t>
            </w:r>
          </w:p>
        </w:tc>
        <w:tc>
          <w:tcPr>
            <w:tcW w:w="432" w:type="dxa"/>
          </w:tcPr>
          <w:p>
            <w:pPr>
              <w:pStyle w:val="TableParagraph"/>
              <w:ind w:right="46"/>
              <w:jc w:val="right"/>
              <w:rPr>
                <w:sz w:val="16"/>
              </w:rPr>
            </w:pPr>
            <w:r>
              <w:rPr>
                <w:w w:val="95"/>
                <w:sz w:val="16"/>
              </w:rPr>
              <w:t>608</w:t>
            </w:r>
          </w:p>
        </w:tc>
        <w:tc>
          <w:tcPr>
            <w:tcW w:w="962" w:type="dxa"/>
          </w:tcPr>
          <w:p>
            <w:pPr>
              <w:pStyle w:val="TableParagraph"/>
              <w:ind w:right="48"/>
              <w:jc w:val="right"/>
              <w:rPr>
                <w:sz w:val="16"/>
              </w:rPr>
            </w:pPr>
            <w:r>
              <w:rPr>
                <w:w w:val="95"/>
                <w:sz w:val="16"/>
              </w:rPr>
              <w:t>-0.32514</w:t>
            </w:r>
          </w:p>
        </w:tc>
      </w:tr>
      <w:tr>
        <w:trPr>
          <w:trHeight w:val="181" w:hRule="atLeast"/>
        </w:trPr>
        <w:tc>
          <w:tcPr>
            <w:tcW w:w="1394" w:type="dxa"/>
          </w:tcPr>
          <w:p>
            <w:pPr>
              <w:pStyle w:val="TableParagraph"/>
              <w:ind w:left="50"/>
              <w:rPr>
                <w:sz w:val="16"/>
              </w:rPr>
            </w:pPr>
            <w:r>
              <w:rPr>
                <w:sz w:val="16"/>
              </w:rPr>
              <w:t>K -01-07231</w:t>
            </w:r>
          </w:p>
        </w:tc>
        <w:tc>
          <w:tcPr>
            <w:tcW w:w="1536" w:type="dxa"/>
          </w:tcPr>
          <w:p>
            <w:pPr>
              <w:pStyle w:val="TableParagraph"/>
              <w:ind w:left="191"/>
              <w:rPr>
                <w:sz w:val="16"/>
              </w:rPr>
            </w:pPr>
            <w:r>
              <w:rPr>
                <w:sz w:val="16"/>
              </w:rPr>
              <w:t>K -01-07675</w:t>
            </w:r>
          </w:p>
        </w:tc>
        <w:tc>
          <w:tcPr>
            <w:tcW w:w="576" w:type="dxa"/>
          </w:tcPr>
          <w:p>
            <w:pPr>
              <w:pStyle w:val="TableParagraph"/>
              <w:ind w:right="94"/>
              <w:jc w:val="right"/>
              <w:rPr>
                <w:sz w:val="16"/>
              </w:rPr>
            </w:pPr>
            <w:r>
              <w:rPr>
                <w:w w:val="95"/>
                <w:sz w:val="16"/>
              </w:rPr>
              <w:t>300</w:t>
            </w:r>
          </w:p>
        </w:tc>
        <w:tc>
          <w:tcPr>
            <w:tcW w:w="938" w:type="dxa"/>
          </w:tcPr>
          <w:p>
            <w:pPr>
              <w:pStyle w:val="TableParagraph"/>
              <w:ind w:left="170" w:right="54"/>
              <w:jc w:val="center"/>
              <w:rPr>
                <w:sz w:val="16"/>
              </w:rPr>
            </w:pPr>
            <w:r>
              <w:rPr>
                <w:sz w:val="16"/>
              </w:rPr>
              <w:t>1.66577</w:t>
            </w:r>
          </w:p>
        </w:tc>
        <w:tc>
          <w:tcPr>
            <w:tcW w:w="1516" w:type="dxa"/>
          </w:tcPr>
          <w:p>
            <w:pPr>
              <w:pStyle w:val="TableParagraph"/>
              <w:ind w:left="28"/>
              <w:rPr>
                <w:sz w:val="16"/>
              </w:rPr>
            </w:pPr>
            <w:r>
              <w:rPr>
                <w:sz w:val="16"/>
              </w:rPr>
              <w:t>1-07-09063</w:t>
            </w:r>
          </w:p>
        </w:tc>
        <w:tc>
          <w:tcPr>
            <w:tcW w:w="1488" w:type="dxa"/>
          </w:tcPr>
          <w:p>
            <w:pPr>
              <w:pStyle w:val="TableParagraph"/>
              <w:ind w:left="47"/>
              <w:rPr>
                <w:sz w:val="16"/>
              </w:rPr>
            </w:pPr>
            <w:r>
              <w:rPr>
                <w:sz w:val="16"/>
              </w:rPr>
              <w:t>1-07-09066</w:t>
            </w:r>
          </w:p>
        </w:tc>
        <w:tc>
          <w:tcPr>
            <w:tcW w:w="432" w:type="dxa"/>
          </w:tcPr>
          <w:p>
            <w:pPr>
              <w:pStyle w:val="TableParagraph"/>
              <w:ind w:right="46"/>
              <w:jc w:val="right"/>
              <w:rPr>
                <w:sz w:val="16"/>
              </w:rPr>
            </w:pPr>
            <w:r>
              <w:rPr>
                <w:w w:val="95"/>
                <w:sz w:val="16"/>
              </w:rPr>
              <w:t>205</w:t>
            </w:r>
          </w:p>
        </w:tc>
        <w:tc>
          <w:tcPr>
            <w:tcW w:w="962" w:type="dxa"/>
          </w:tcPr>
          <w:p>
            <w:pPr>
              <w:pStyle w:val="TableParagraph"/>
              <w:ind w:right="48"/>
              <w:jc w:val="right"/>
              <w:rPr>
                <w:sz w:val="16"/>
              </w:rPr>
            </w:pPr>
            <w:r>
              <w:rPr>
                <w:w w:val="95"/>
                <w:sz w:val="16"/>
              </w:rPr>
              <w:t>-1.32782</w:t>
            </w:r>
          </w:p>
        </w:tc>
      </w:tr>
      <w:tr>
        <w:trPr>
          <w:trHeight w:val="181" w:hRule="atLeast"/>
        </w:trPr>
        <w:tc>
          <w:tcPr>
            <w:tcW w:w="1394" w:type="dxa"/>
          </w:tcPr>
          <w:p>
            <w:pPr>
              <w:pStyle w:val="TableParagraph"/>
              <w:ind w:left="50"/>
              <w:rPr>
                <w:sz w:val="16"/>
              </w:rPr>
            </w:pPr>
            <w:r>
              <w:rPr>
                <w:sz w:val="16"/>
              </w:rPr>
              <w:t>K -01-07675</w:t>
            </w:r>
          </w:p>
        </w:tc>
        <w:tc>
          <w:tcPr>
            <w:tcW w:w="1536" w:type="dxa"/>
          </w:tcPr>
          <w:p>
            <w:pPr>
              <w:pStyle w:val="TableParagraph"/>
              <w:ind w:left="191"/>
              <w:rPr>
                <w:sz w:val="16"/>
              </w:rPr>
            </w:pPr>
            <w:r>
              <w:rPr>
                <w:sz w:val="16"/>
              </w:rPr>
              <w:t>K -01-07736</w:t>
            </w:r>
          </w:p>
        </w:tc>
        <w:tc>
          <w:tcPr>
            <w:tcW w:w="576" w:type="dxa"/>
          </w:tcPr>
          <w:p>
            <w:pPr>
              <w:pStyle w:val="TableParagraph"/>
              <w:ind w:right="94"/>
              <w:jc w:val="right"/>
              <w:rPr>
                <w:sz w:val="16"/>
              </w:rPr>
            </w:pPr>
            <w:r>
              <w:rPr>
                <w:w w:val="95"/>
                <w:sz w:val="16"/>
              </w:rPr>
              <w:t>431</w:t>
            </w:r>
          </w:p>
        </w:tc>
        <w:tc>
          <w:tcPr>
            <w:tcW w:w="938" w:type="dxa"/>
          </w:tcPr>
          <w:p>
            <w:pPr>
              <w:pStyle w:val="TableParagraph"/>
              <w:ind w:left="74" w:right="54"/>
              <w:jc w:val="center"/>
              <w:rPr>
                <w:sz w:val="16"/>
              </w:rPr>
            </w:pPr>
            <w:r>
              <w:rPr>
                <w:sz w:val="16"/>
              </w:rPr>
              <w:t>-1.27456</w:t>
            </w:r>
          </w:p>
        </w:tc>
        <w:tc>
          <w:tcPr>
            <w:tcW w:w="1516" w:type="dxa"/>
          </w:tcPr>
          <w:p>
            <w:pPr>
              <w:pStyle w:val="TableParagraph"/>
              <w:ind w:left="28"/>
              <w:rPr>
                <w:sz w:val="16"/>
              </w:rPr>
            </w:pPr>
            <w:r>
              <w:rPr>
                <w:sz w:val="16"/>
              </w:rPr>
              <w:t>1-07-09066</w:t>
            </w:r>
          </w:p>
        </w:tc>
        <w:tc>
          <w:tcPr>
            <w:tcW w:w="1488" w:type="dxa"/>
          </w:tcPr>
          <w:p>
            <w:pPr>
              <w:pStyle w:val="TableParagraph"/>
              <w:ind w:left="47"/>
              <w:rPr>
                <w:sz w:val="16"/>
              </w:rPr>
            </w:pPr>
            <w:r>
              <w:rPr>
                <w:sz w:val="16"/>
              </w:rPr>
              <w:t>1-07-09064</w:t>
            </w:r>
          </w:p>
        </w:tc>
        <w:tc>
          <w:tcPr>
            <w:tcW w:w="432" w:type="dxa"/>
          </w:tcPr>
          <w:p>
            <w:pPr>
              <w:pStyle w:val="TableParagraph"/>
              <w:ind w:right="46"/>
              <w:jc w:val="right"/>
              <w:rPr>
                <w:sz w:val="16"/>
              </w:rPr>
            </w:pPr>
            <w:r>
              <w:rPr>
                <w:w w:val="95"/>
                <w:sz w:val="16"/>
              </w:rPr>
              <w:t>219</w:t>
            </w:r>
          </w:p>
        </w:tc>
        <w:tc>
          <w:tcPr>
            <w:tcW w:w="962" w:type="dxa"/>
          </w:tcPr>
          <w:p>
            <w:pPr>
              <w:pStyle w:val="TableParagraph"/>
              <w:ind w:right="48"/>
              <w:jc w:val="right"/>
              <w:rPr>
                <w:sz w:val="16"/>
              </w:rPr>
            </w:pPr>
            <w:r>
              <w:rPr>
                <w:w w:val="95"/>
                <w:sz w:val="16"/>
              </w:rPr>
              <w:t>-2.00371</w:t>
            </w:r>
          </w:p>
        </w:tc>
      </w:tr>
      <w:tr>
        <w:trPr>
          <w:trHeight w:val="181" w:hRule="atLeast"/>
        </w:trPr>
        <w:tc>
          <w:tcPr>
            <w:tcW w:w="1394" w:type="dxa"/>
          </w:tcPr>
          <w:p>
            <w:pPr>
              <w:pStyle w:val="TableParagraph"/>
              <w:ind w:left="50"/>
              <w:rPr>
                <w:sz w:val="16"/>
              </w:rPr>
            </w:pPr>
            <w:r>
              <w:rPr>
                <w:sz w:val="16"/>
              </w:rPr>
              <w:t>K -01-07736</w:t>
            </w:r>
          </w:p>
        </w:tc>
        <w:tc>
          <w:tcPr>
            <w:tcW w:w="1536" w:type="dxa"/>
          </w:tcPr>
          <w:p>
            <w:pPr>
              <w:pStyle w:val="TableParagraph"/>
              <w:ind w:left="191"/>
              <w:rPr>
                <w:sz w:val="16"/>
              </w:rPr>
            </w:pPr>
            <w:r>
              <w:rPr>
                <w:sz w:val="16"/>
              </w:rPr>
              <w:t>K -01-07800</w:t>
            </w:r>
          </w:p>
        </w:tc>
        <w:tc>
          <w:tcPr>
            <w:tcW w:w="576" w:type="dxa"/>
          </w:tcPr>
          <w:p>
            <w:pPr>
              <w:pStyle w:val="TableParagraph"/>
              <w:ind w:right="94"/>
              <w:jc w:val="right"/>
              <w:rPr>
                <w:sz w:val="16"/>
              </w:rPr>
            </w:pPr>
            <w:r>
              <w:rPr>
                <w:w w:val="95"/>
                <w:sz w:val="16"/>
              </w:rPr>
              <w:t>342</w:t>
            </w:r>
          </w:p>
        </w:tc>
        <w:tc>
          <w:tcPr>
            <w:tcW w:w="938" w:type="dxa"/>
          </w:tcPr>
          <w:p>
            <w:pPr>
              <w:pStyle w:val="TableParagraph"/>
              <w:ind w:left="170" w:right="54"/>
              <w:jc w:val="center"/>
              <w:rPr>
                <w:sz w:val="16"/>
              </w:rPr>
            </w:pPr>
            <w:r>
              <w:rPr>
                <w:sz w:val="16"/>
              </w:rPr>
              <w:t>1.21947</w:t>
            </w:r>
          </w:p>
        </w:tc>
        <w:tc>
          <w:tcPr>
            <w:tcW w:w="1516" w:type="dxa"/>
          </w:tcPr>
          <w:p>
            <w:pPr>
              <w:pStyle w:val="TableParagraph"/>
              <w:ind w:left="28"/>
              <w:rPr>
                <w:sz w:val="16"/>
              </w:rPr>
            </w:pPr>
            <w:r>
              <w:rPr>
                <w:sz w:val="16"/>
              </w:rPr>
              <w:t>1-07-09064</w:t>
            </w:r>
          </w:p>
        </w:tc>
        <w:tc>
          <w:tcPr>
            <w:tcW w:w="1488" w:type="dxa"/>
          </w:tcPr>
          <w:p>
            <w:pPr>
              <w:pStyle w:val="TableParagraph"/>
              <w:ind w:left="47"/>
              <w:rPr>
                <w:sz w:val="16"/>
              </w:rPr>
            </w:pPr>
            <w:r>
              <w:rPr>
                <w:sz w:val="16"/>
              </w:rPr>
              <w:t>1-07-09065</w:t>
            </w:r>
          </w:p>
        </w:tc>
        <w:tc>
          <w:tcPr>
            <w:tcW w:w="432" w:type="dxa"/>
          </w:tcPr>
          <w:p>
            <w:pPr>
              <w:pStyle w:val="TableParagraph"/>
              <w:ind w:right="46"/>
              <w:jc w:val="right"/>
              <w:rPr>
                <w:sz w:val="16"/>
              </w:rPr>
            </w:pPr>
            <w:r>
              <w:rPr>
                <w:w w:val="95"/>
                <w:sz w:val="16"/>
              </w:rPr>
              <w:t>463</w:t>
            </w:r>
          </w:p>
        </w:tc>
        <w:tc>
          <w:tcPr>
            <w:tcW w:w="962" w:type="dxa"/>
          </w:tcPr>
          <w:p>
            <w:pPr>
              <w:pStyle w:val="TableParagraph"/>
              <w:ind w:right="48"/>
              <w:jc w:val="right"/>
              <w:rPr>
                <w:sz w:val="16"/>
              </w:rPr>
            </w:pPr>
            <w:r>
              <w:rPr>
                <w:w w:val="95"/>
                <w:sz w:val="16"/>
              </w:rPr>
              <w:t>-4.81246</w:t>
            </w:r>
          </w:p>
        </w:tc>
      </w:tr>
      <w:tr>
        <w:trPr>
          <w:trHeight w:val="181" w:hRule="atLeast"/>
        </w:trPr>
        <w:tc>
          <w:tcPr>
            <w:tcW w:w="1394" w:type="dxa"/>
          </w:tcPr>
          <w:p>
            <w:pPr>
              <w:pStyle w:val="TableParagraph"/>
              <w:spacing w:line="162" w:lineRule="exact"/>
              <w:ind w:left="50"/>
              <w:rPr>
                <w:sz w:val="16"/>
              </w:rPr>
            </w:pPr>
            <w:r>
              <w:rPr>
                <w:sz w:val="16"/>
              </w:rPr>
              <w:t>K -01-07800</w:t>
            </w:r>
          </w:p>
        </w:tc>
        <w:tc>
          <w:tcPr>
            <w:tcW w:w="1536" w:type="dxa"/>
          </w:tcPr>
          <w:p>
            <w:pPr>
              <w:pStyle w:val="TableParagraph"/>
              <w:spacing w:line="162" w:lineRule="exact"/>
              <w:ind w:left="191"/>
              <w:rPr>
                <w:sz w:val="16"/>
              </w:rPr>
            </w:pPr>
            <w:r>
              <w:rPr>
                <w:sz w:val="16"/>
              </w:rPr>
              <w:t>K -01-07735</w:t>
            </w:r>
          </w:p>
        </w:tc>
        <w:tc>
          <w:tcPr>
            <w:tcW w:w="576" w:type="dxa"/>
          </w:tcPr>
          <w:p>
            <w:pPr>
              <w:pStyle w:val="TableParagraph"/>
              <w:spacing w:line="162" w:lineRule="exact"/>
              <w:ind w:right="94"/>
              <w:jc w:val="right"/>
              <w:rPr>
                <w:sz w:val="16"/>
              </w:rPr>
            </w:pPr>
            <w:r>
              <w:rPr>
                <w:w w:val="95"/>
                <w:sz w:val="16"/>
              </w:rPr>
              <w:t>417</w:t>
            </w:r>
          </w:p>
        </w:tc>
        <w:tc>
          <w:tcPr>
            <w:tcW w:w="938" w:type="dxa"/>
          </w:tcPr>
          <w:p>
            <w:pPr>
              <w:pStyle w:val="TableParagraph"/>
              <w:spacing w:line="162" w:lineRule="exact"/>
              <w:ind w:left="74" w:right="54"/>
              <w:jc w:val="center"/>
              <w:rPr>
                <w:sz w:val="16"/>
              </w:rPr>
            </w:pPr>
            <w:r>
              <w:rPr>
                <w:sz w:val="16"/>
              </w:rPr>
              <w:t>-0.45409</w:t>
            </w:r>
          </w:p>
        </w:tc>
        <w:tc>
          <w:tcPr>
            <w:tcW w:w="1516" w:type="dxa"/>
          </w:tcPr>
          <w:p>
            <w:pPr>
              <w:pStyle w:val="TableParagraph"/>
              <w:spacing w:line="162" w:lineRule="exact"/>
              <w:ind w:left="28"/>
              <w:rPr>
                <w:sz w:val="16"/>
              </w:rPr>
            </w:pPr>
            <w:r>
              <w:rPr>
                <w:sz w:val="16"/>
              </w:rPr>
              <w:t>1-07-09065</w:t>
            </w:r>
          </w:p>
        </w:tc>
        <w:tc>
          <w:tcPr>
            <w:tcW w:w="1488" w:type="dxa"/>
          </w:tcPr>
          <w:p>
            <w:pPr>
              <w:pStyle w:val="TableParagraph"/>
              <w:spacing w:line="162" w:lineRule="exact"/>
              <w:ind w:left="47"/>
              <w:rPr>
                <w:sz w:val="16"/>
              </w:rPr>
            </w:pPr>
            <w:r>
              <w:rPr>
                <w:sz w:val="16"/>
              </w:rPr>
              <w:t>1-14-09047</w:t>
            </w:r>
          </w:p>
        </w:tc>
        <w:tc>
          <w:tcPr>
            <w:tcW w:w="432" w:type="dxa"/>
          </w:tcPr>
          <w:p>
            <w:pPr>
              <w:pStyle w:val="TableParagraph"/>
              <w:spacing w:line="162" w:lineRule="exact"/>
              <w:ind w:right="46"/>
              <w:jc w:val="right"/>
              <w:rPr>
                <w:sz w:val="16"/>
              </w:rPr>
            </w:pPr>
            <w:r>
              <w:rPr>
                <w:w w:val="95"/>
                <w:sz w:val="16"/>
              </w:rPr>
              <w:t>1122</w:t>
            </w:r>
          </w:p>
        </w:tc>
        <w:tc>
          <w:tcPr>
            <w:tcW w:w="962" w:type="dxa"/>
          </w:tcPr>
          <w:p>
            <w:pPr>
              <w:pStyle w:val="TableParagraph"/>
              <w:spacing w:line="162" w:lineRule="exact"/>
              <w:ind w:right="48"/>
              <w:jc w:val="right"/>
              <w:rPr>
                <w:sz w:val="16"/>
              </w:rPr>
            </w:pPr>
            <w:r>
              <w:rPr>
                <w:w w:val="95"/>
                <w:sz w:val="16"/>
              </w:rPr>
              <w:t>21.27404</w:t>
            </w:r>
          </w:p>
        </w:tc>
      </w:tr>
      <w:tr>
        <w:trPr>
          <w:trHeight w:val="181" w:hRule="atLeast"/>
        </w:trPr>
        <w:tc>
          <w:tcPr>
            <w:tcW w:w="1394" w:type="dxa"/>
          </w:tcPr>
          <w:p>
            <w:pPr>
              <w:pStyle w:val="TableParagraph"/>
              <w:ind w:left="50"/>
              <w:rPr>
                <w:sz w:val="16"/>
              </w:rPr>
            </w:pPr>
            <w:r>
              <w:rPr>
                <w:sz w:val="16"/>
              </w:rPr>
              <w:t>K -01-07735</w:t>
            </w:r>
          </w:p>
        </w:tc>
        <w:tc>
          <w:tcPr>
            <w:tcW w:w="1536" w:type="dxa"/>
          </w:tcPr>
          <w:p>
            <w:pPr>
              <w:pStyle w:val="TableParagraph"/>
              <w:ind w:left="191"/>
              <w:rPr>
                <w:sz w:val="16"/>
              </w:rPr>
            </w:pPr>
            <w:r>
              <w:rPr>
                <w:sz w:val="16"/>
              </w:rPr>
              <w:t>K -01-07805</w:t>
            </w:r>
          </w:p>
        </w:tc>
        <w:tc>
          <w:tcPr>
            <w:tcW w:w="576" w:type="dxa"/>
          </w:tcPr>
          <w:p>
            <w:pPr>
              <w:pStyle w:val="TableParagraph"/>
              <w:ind w:right="94"/>
              <w:jc w:val="right"/>
              <w:rPr>
                <w:sz w:val="16"/>
              </w:rPr>
            </w:pPr>
            <w:r>
              <w:rPr>
                <w:w w:val="95"/>
                <w:sz w:val="16"/>
              </w:rPr>
              <w:t>436</w:t>
            </w:r>
          </w:p>
        </w:tc>
        <w:tc>
          <w:tcPr>
            <w:tcW w:w="938" w:type="dxa"/>
          </w:tcPr>
          <w:p>
            <w:pPr>
              <w:pStyle w:val="TableParagraph"/>
              <w:ind w:left="170" w:right="54"/>
              <w:jc w:val="center"/>
              <w:rPr>
                <w:sz w:val="16"/>
              </w:rPr>
            </w:pPr>
            <w:r>
              <w:rPr>
                <w:sz w:val="16"/>
              </w:rPr>
              <w:t>0.02328</w:t>
            </w:r>
          </w:p>
        </w:tc>
        <w:tc>
          <w:tcPr>
            <w:tcW w:w="1516" w:type="dxa"/>
          </w:tcPr>
          <w:p>
            <w:pPr>
              <w:pStyle w:val="TableParagraph"/>
              <w:spacing w:line="162" w:lineRule="exact"/>
              <w:ind w:left="28"/>
              <w:rPr>
                <w:sz w:val="16"/>
              </w:rPr>
            </w:pPr>
            <w:r>
              <w:rPr>
                <w:sz w:val="16"/>
              </w:rPr>
              <w:t>1-14-09047</w:t>
            </w:r>
          </w:p>
        </w:tc>
        <w:tc>
          <w:tcPr>
            <w:tcW w:w="1488" w:type="dxa"/>
          </w:tcPr>
          <w:p>
            <w:pPr>
              <w:pStyle w:val="TableParagraph"/>
              <w:spacing w:line="162" w:lineRule="exact"/>
              <w:ind w:left="47"/>
              <w:rPr>
                <w:sz w:val="16"/>
              </w:rPr>
            </w:pPr>
            <w:r>
              <w:rPr>
                <w:sz w:val="16"/>
              </w:rPr>
              <w:t>1-14-09048</w:t>
            </w:r>
          </w:p>
        </w:tc>
        <w:tc>
          <w:tcPr>
            <w:tcW w:w="432" w:type="dxa"/>
          </w:tcPr>
          <w:p>
            <w:pPr>
              <w:pStyle w:val="TableParagraph"/>
              <w:spacing w:line="162" w:lineRule="exact"/>
              <w:ind w:right="46"/>
              <w:jc w:val="right"/>
              <w:rPr>
                <w:sz w:val="16"/>
              </w:rPr>
            </w:pPr>
            <w:r>
              <w:rPr>
                <w:w w:val="95"/>
                <w:sz w:val="16"/>
              </w:rPr>
              <w:t>640</w:t>
            </w:r>
          </w:p>
        </w:tc>
        <w:tc>
          <w:tcPr>
            <w:tcW w:w="962" w:type="dxa"/>
          </w:tcPr>
          <w:p>
            <w:pPr>
              <w:pStyle w:val="TableParagraph"/>
              <w:spacing w:line="162" w:lineRule="exact"/>
              <w:ind w:right="48"/>
              <w:jc w:val="right"/>
              <w:rPr>
                <w:sz w:val="16"/>
              </w:rPr>
            </w:pPr>
            <w:r>
              <w:rPr>
                <w:w w:val="95"/>
                <w:sz w:val="16"/>
              </w:rPr>
              <w:t>-23.19757</w:t>
            </w:r>
          </w:p>
        </w:tc>
      </w:tr>
      <w:tr>
        <w:trPr>
          <w:trHeight w:val="181" w:hRule="atLeast"/>
        </w:trPr>
        <w:tc>
          <w:tcPr>
            <w:tcW w:w="1394" w:type="dxa"/>
          </w:tcPr>
          <w:p>
            <w:pPr>
              <w:pStyle w:val="TableParagraph"/>
              <w:ind w:left="50"/>
              <w:rPr>
                <w:sz w:val="16"/>
              </w:rPr>
            </w:pPr>
            <w:r>
              <w:rPr>
                <w:sz w:val="16"/>
              </w:rPr>
              <w:t>K -01-07805</w:t>
            </w:r>
          </w:p>
        </w:tc>
        <w:tc>
          <w:tcPr>
            <w:tcW w:w="1536" w:type="dxa"/>
          </w:tcPr>
          <w:p>
            <w:pPr>
              <w:pStyle w:val="TableParagraph"/>
              <w:ind w:left="191"/>
              <w:rPr>
                <w:sz w:val="16"/>
              </w:rPr>
            </w:pPr>
            <w:r>
              <w:rPr>
                <w:sz w:val="16"/>
              </w:rPr>
              <w:t>K -01-07833</w:t>
            </w:r>
          </w:p>
        </w:tc>
        <w:tc>
          <w:tcPr>
            <w:tcW w:w="576" w:type="dxa"/>
          </w:tcPr>
          <w:p>
            <w:pPr>
              <w:pStyle w:val="TableParagraph"/>
              <w:ind w:right="94"/>
              <w:jc w:val="right"/>
              <w:rPr>
                <w:sz w:val="16"/>
              </w:rPr>
            </w:pPr>
            <w:r>
              <w:rPr>
                <w:w w:val="95"/>
                <w:sz w:val="16"/>
              </w:rPr>
              <w:t>373</w:t>
            </w:r>
          </w:p>
        </w:tc>
        <w:tc>
          <w:tcPr>
            <w:tcW w:w="938" w:type="dxa"/>
          </w:tcPr>
          <w:p>
            <w:pPr>
              <w:pStyle w:val="TableParagraph"/>
              <w:ind w:left="74" w:right="54"/>
              <w:jc w:val="center"/>
              <w:rPr>
                <w:sz w:val="16"/>
              </w:rPr>
            </w:pPr>
            <w:r>
              <w:rPr>
                <w:sz w:val="16"/>
              </w:rPr>
              <w:t>-0.35008</w:t>
            </w:r>
          </w:p>
        </w:tc>
        <w:tc>
          <w:tcPr>
            <w:tcW w:w="1516" w:type="dxa"/>
          </w:tcPr>
          <w:p>
            <w:pPr>
              <w:pStyle w:val="TableParagraph"/>
              <w:ind w:left="28"/>
              <w:rPr>
                <w:sz w:val="16"/>
              </w:rPr>
            </w:pPr>
            <w:r>
              <w:rPr>
                <w:sz w:val="16"/>
              </w:rPr>
              <w:t>1-14-09048</w:t>
            </w:r>
          </w:p>
        </w:tc>
        <w:tc>
          <w:tcPr>
            <w:tcW w:w="1488" w:type="dxa"/>
          </w:tcPr>
          <w:p>
            <w:pPr>
              <w:pStyle w:val="TableParagraph"/>
              <w:ind w:left="47"/>
              <w:rPr>
                <w:sz w:val="16"/>
              </w:rPr>
            </w:pPr>
            <w:r>
              <w:rPr>
                <w:sz w:val="16"/>
              </w:rPr>
              <w:t>1-14-09003</w:t>
            </w:r>
          </w:p>
        </w:tc>
        <w:tc>
          <w:tcPr>
            <w:tcW w:w="432" w:type="dxa"/>
          </w:tcPr>
          <w:p>
            <w:pPr>
              <w:pStyle w:val="TableParagraph"/>
              <w:ind w:right="46"/>
              <w:jc w:val="right"/>
              <w:rPr>
                <w:sz w:val="16"/>
              </w:rPr>
            </w:pPr>
            <w:r>
              <w:rPr>
                <w:w w:val="95"/>
                <w:sz w:val="16"/>
              </w:rPr>
              <w:t>668</w:t>
            </w:r>
          </w:p>
        </w:tc>
        <w:tc>
          <w:tcPr>
            <w:tcW w:w="962" w:type="dxa"/>
          </w:tcPr>
          <w:p>
            <w:pPr>
              <w:pStyle w:val="TableParagraph"/>
              <w:ind w:right="48"/>
              <w:jc w:val="right"/>
              <w:rPr>
                <w:sz w:val="16"/>
              </w:rPr>
            </w:pPr>
            <w:r>
              <w:rPr>
                <w:w w:val="95"/>
                <w:sz w:val="16"/>
              </w:rPr>
              <w:t>15.81157</w:t>
            </w:r>
          </w:p>
        </w:tc>
      </w:tr>
      <w:tr>
        <w:trPr>
          <w:trHeight w:val="181" w:hRule="atLeast"/>
        </w:trPr>
        <w:tc>
          <w:tcPr>
            <w:tcW w:w="1394" w:type="dxa"/>
          </w:tcPr>
          <w:p>
            <w:pPr>
              <w:pStyle w:val="TableParagraph"/>
              <w:ind w:left="50"/>
              <w:rPr>
                <w:sz w:val="16"/>
              </w:rPr>
            </w:pPr>
            <w:r>
              <w:rPr>
                <w:sz w:val="16"/>
              </w:rPr>
              <w:t>K -01-07833</w:t>
            </w:r>
          </w:p>
        </w:tc>
        <w:tc>
          <w:tcPr>
            <w:tcW w:w="1536" w:type="dxa"/>
          </w:tcPr>
          <w:p>
            <w:pPr>
              <w:pStyle w:val="TableParagraph"/>
              <w:ind w:left="191"/>
              <w:rPr>
                <w:sz w:val="16"/>
              </w:rPr>
            </w:pPr>
            <w:r>
              <w:rPr>
                <w:sz w:val="16"/>
              </w:rPr>
              <w:t>K -01-07225</w:t>
            </w:r>
          </w:p>
        </w:tc>
        <w:tc>
          <w:tcPr>
            <w:tcW w:w="576" w:type="dxa"/>
          </w:tcPr>
          <w:p>
            <w:pPr>
              <w:pStyle w:val="TableParagraph"/>
              <w:ind w:right="94"/>
              <w:jc w:val="right"/>
              <w:rPr>
                <w:sz w:val="16"/>
              </w:rPr>
            </w:pPr>
            <w:r>
              <w:rPr>
                <w:w w:val="95"/>
                <w:sz w:val="16"/>
              </w:rPr>
              <w:t>680</w:t>
            </w:r>
          </w:p>
        </w:tc>
        <w:tc>
          <w:tcPr>
            <w:tcW w:w="938" w:type="dxa"/>
          </w:tcPr>
          <w:p>
            <w:pPr>
              <w:pStyle w:val="TableParagraph"/>
              <w:ind w:left="74" w:right="54"/>
              <w:jc w:val="center"/>
              <w:rPr>
                <w:sz w:val="16"/>
              </w:rPr>
            </w:pPr>
            <w:r>
              <w:rPr>
                <w:sz w:val="16"/>
              </w:rPr>
              <w:t>-0.86047</w:t>
            </w:r>
          </w:p>
        </w:tc>
        <w:tc>
          <w:tcPr>
            <w:tcW w:w="1516" w:type="dxa"/>
          </w:tcPr>
          <w:p>
            <w:pPr>
              <w:pStyle w:val="TableParagraph"/>
              <w:ind w:left="28"/>
              <w:rPr>
                <w:sz w:val="16"/>
              </w:rPr>
            </w:pPr>
            <w:r>
              <w:rPr>
                <w:sz w:val="16"/>
              </w:rPr>
              <w:t>1-14-09003</w:t>
            </w:r>
          </w:p>
        </w:tc>
        <w:tc>
          <w:tcPr>
            <w:tcW w:w="1488" w:type="dxa"/>
          </w:tcPr>
          <w:p>
            <w:pPr>
              <w:pStyle w:val="TableParagraph"/>
              <w:ind w:left="47"/>
              <w:rPr>
                <w:sz w:val="16"/>
              </w:rPr>
            </w:pPr>
            <w:r>
              <w:rPr>
                <w:sz w:val="16"/>
              </w:rPr>
              <w:t>G.I.2097</w:t>
            </w:r>
          </w:p>
        </w:tc>
        <w:tc>
          <w:tcPr>
            <w:tcW w:w="432" w:type="dxa"/>
          </w:tcPr>
          <w:p>
            <w:pPr>
              <w:pStyle w:val="TableParagraph"/>
              <w:ind w:right="46"/>
              <w:jc w:val="right"/>
              <w:rPr>
                <w:sz w:val="16"/>
              </w:rPr>
            </w:pPr>
            <w:r>
              <w:rPr>
                <w:w w:val="95"/>
                <w:sz w:val="16"/>
              </w:rPr>
              <w:t>618</w:t>
            </w:r>
          </w:p>
        </w:tc>
        <w:tc>
          <w:tcPr>
            <w:tcW w:w="962" w:type="dxa"/>
          </w:tcPr>
          <w:p>
            <w:pPr>
              <w:pStyle w:val="TableParagraph"/>
              <w:ind w:right="48"/>
              <w:jc w:val="right"/>
              <w:rPr>
                <w:sz w:val="16"/>
              </w:rPr>
            </w:pPr>
            <w:r>
              <w:rPr>
                <w:w w:val="95"/>
                <w:sz w:val="16"/>
              </w:rPr>
              <w:t>11.33078</w:t>
            </w:r>
          </w:p>
        </w:tc>
      </w:tr>
      <w:tr>
        <w:trPr>
          <w:trHeight w:val="181" w:hRule="atLeast"/>
        </w:trPr>
        <w:tc>
          <w:tcPr>
            <w:tcW w:w="1394" w:type="dxa"/>
          </w:tcPr>
          <w:p>
            <w:pPr>
              <w:pStyle w:val="TableParagraph"/>
              <w:ind w:left="50"/>
              <w:rPr>
                <w:sz w:val="16"/>
              </w:rPr>
            </w:pPr>
            <w:r>
              <w:rPr>
                <w:sz w:val="16"/>
              </w:rPr>
              <w:t>K -01-07225</w:t>
            </w:r>
          </w:p>
        </w:tc>
        <w:tc>
          <w:tcPr>
            <w:tcW w:w="1536" w:type="dxa"/>
          </w:tcPr>
          <w:p>
            <w:pPr>
              <w:pStyle w:val="TableParagraph"/>
              <w:ind w:left="191"/>
              <w:rPr>
                <w:sz w:val="16"/>
              </w:rPr>
            </w:pPr>
            <w:r>
              <w:rPr>
                <w:sz w:val="16"/>
              </w:rPr>
              <w:t>K -01-07733</w:t>
            </w:r>
          </w:p>
        </w:tc>
        <w:tc>
          <w:tcPr>
            <w:tcW w:w="576" w:type="dxa"/>
          </w:tcPr>
          <w:p>
            <w:pPr>
              <w:pStyle w:val="TableParagraph"/>
              <w:ind w:right="94"/>
              <w:jc w:val="right"/>
              <w:rPr>
                <w:sz w:val="16"/>
              </w:rPr>
            </w:pPr>
            <w:r>
              <w:rPr>
                <w:w w:val="95"/>
                <w:sz w:val="16"/>
              </w:rPr>
              <w:t>262</w:t>
            </w:r>
          </w:p>
        </w:tc>
        <w:tc>
          <w:tcPr>
            <w:tcW w:w="938" w:type="dxa"/>
          </w:tcPr>
          <w:p>
            <w:pPr>
              <w:pStyle w:val="TableParagraph"/>
              <w:ind w:left="170" w:right="54"/>
              <w:jc w:val="center"/>
              <w:rPr>
                <w:sz w:val="16"/>
              </w:rPr>
            </w:pPr>
            <w:r>
              <w:rPr>
                <w:sz w:val="16"/>
              </w:rPr>
              <w:t>1.89191</w:t>
            </w:r>
          </w:p>
        </w:tc>
        <w:tc>
          <w:tcPr>
            <w:tcW w:w="1516" w:type="dxa"/>
          </w:tcPr>
          <w:p>
            <w:pPr>
              <w:pStyle w:val="TableParagraph"/>
              <w:ind w:left="28"/>
              <w:rPr>
                <w:sz w:val="16"/>
              </w:rPr>
            </w:pPr>
            <w:r>
              <w:rPr>
                <w:sz w:val="16"/>
              </w:rPr>
              <w:t>G.I.2097</w:t>
            </w:r>
          </w:p>
        </w:tc>
        <w:tc>
          <w:tcPr>
            <w:tcW w:w="1488" w:type="dxa"/>
          </w:tcPr>
          <w:p>
            <w:pPr>
              <w:pStyle w:val="TableParagraph"/>
              <w:ind w:left="47"/>
              <w:rPr>
                <w:sz w:val="16"/>
              </w:rPr>
            </w:pPr>
            <w:r>
              <w:rPr>
                <w:sz w:val="16"/>
              </w:rPr>
              <w:t>1-14-09012</w:t>
            </w:r>
          </w:p>
        </w:tc>
        <w:tc>
          <w:tcPr>
            <w:tcW w:w="432" w:type="dxa"/>
          </w:tcPr>
          <w:p>
            <w:pPr>
              <w:pStyle w:val="TableParagraph"/>
              <w:ind w:right="46"/>
              <w:jc w:val="right"/>
              <w:rPr>
                <w:sz w:val="16"/>
              </w:rPr>
            </w:pPr>
            <w:r>
              <w:rPr>
                <w:w w:val="95"/>
                <w:sz w:val="16"/>
              </w:rPr>
              <w:t>529</w:t>
            </w:r>
          </w:p>
        </w:tc>
        <w:tc>
          <w:tcPr>
            <w:tcW w:w="962" w:type="dxa"/>
          </w:tcPr>
          <w:p>
            <w:pPr>
              <w:pStyle w:val="TableParagraph"/>
              <w:ind w:right="48"/>
              <w:jc w:val="right"/>
              <w:rPr>
                <w:sz w:val="16"/>
              </w:rPr>
            </w:pPr>
            <w:r>
              <w:rPr>
                <w:w w:val="95"/>
                <w:sz w:val="16"/>
              </w:rPr>
              <w:t>-0.63682</w:t>
            </w:r>
          </w:p>
        </w:tc>
      </w:tr>
      <w:tr>
        <w:trPr>
          <w:trHeight w:val="181" w:hRule="atLeast"/>
        </w:trPr>
        <w:tc>
          <w:tcPr>
            <w:tcW w:w="1394" w:type="dxa"/>
          </w:tcPr>
          <w:p>
            <w:pPr>
              <w:pStyle w:val="TableParagraph"/>
              <w:ind w:left="50"/>
              <w:rPr>
                <w:sz w:val="16"/>
              </w:rPr>
            </w:pPr>
            <w:r>
              <w:rPr>
                <w:sz w:val="16"/>
              </w:rPr>
              <w:t>K -01-07733</w:t>
            </w:r>
          </w:p>
        </w:tc>
        <w:tc>
          <w:tcPr>
            <w:tcW w:w="1536" w:type="dxa"/>
          </w:tcPr>
          <w:p>
            <w:pPr>
              <w:pStyle w:val="TableParagraph"/>
              <w:ind w:left="191"/>
              <w:rPr>
                <w:sz w:val="16"/>
              </w:rPr>
            </w:pPr>
            <w:r>
              <w:rPr>
                <w:sz w:val="16"/>
              </w:rPr>
              <w:t>K -01-07825</w:t>
            </w:r>
          </w:p>
        </w:tc>
        <w:tc>
          <w:tcPr>
            <w:tcW w:w="576" w:type="dxa"/>
          </w:tcPr>
          <w:p>
            <w:pPr>
              <w:pStyle w:val="TableParagraph"/>
              <w:ind w:right="94"/>
              <w:jc w:val="right"/>
              <w:rPr>
                <w:sz w:val="16"/>
              </w:rPr>
            </w:pPr>
            <w:r>
              <w:rPr>
                <w:w w:val="95"/>
                <w:sz w:val="16"/>
              </w:rPr>
              <w:t>384</w:t>
            </w:r>
          </w:p>
        </w:tc>
        <w:tc>
          <w:tcPr>
            <w:tcW w:w="938" w:type="dxa"/>
          </w:tcPr>
          <w:p>
            <w:pPr>
              <w:pStyle w:val="TableParagraph"/>
              <w:ind w:left="74" w:right="54"/>
              <w:jc w:val="center"/>
              <w:rPr>
                <w:sz w:val="16"/>
              </w:rPr>
            </w:pPr>
            <w:r>
              <w:rPr>
                <w:sz w:val="16"/>
              </w:rPr>
              <w:t>-0.60881</w:t>
            </w:r>
          </w:p>
        </w:tc>
        <w:tc>
          <w:tcPr>
            <w:tcW w:w="1516" w:type="dxa"/>
          </w:tcPr>
          <w:p>
            <w:pPr>
              <w:pStyle w:val="TableParagraph"/>
              <w:ind w:left="28"/>
              <w:rPr>
                <w:sz w:val="16"/>
              </w:rPr>
            </w:pPr>
            <w:r>
              <w:rPr>
                <w:sz w:val="16"/>
              </w:rPr>
              <w:t>1-14-09012</w:t>
            </w:r>
          </w:p>
        </w:tc>
        <w:tc>
          <w:tcPr>
            <w:tcW w:w="1488" w:type="dxa"/>
          </w:tcPr>
          <w:p>
            <w:pPr>
              <w:pStyle w:val="TableParagraph"/>
              <w:ind w:left="47"/>
              <w:rPr>
                <w:sz w:val="16"/>
              </w:rPr>
            </w:pPr>
            <w:r>
              <w:rPr>
                <w:sz w:val="16"/>
              </w:rPr>
              <w:t>1-14-09014</w:t>
            </w:r>
          </w:p>
        </w:tc>
        <w:tc>
          <w:tcPr>
            <w:tcW w:w="432" w:type="dxa"/>
          </w:tcPr>
          <w:p>
            <w:pPr>
              <w:pStyle w:val="TableParagraph"/>
              <w:ind w:right="46"/>
              <w:jc w:val="right"/>
              <w:rPr>
                <w:sz w:val="16"/>
              </w:rPr>
            </w:pPr>
            <w:r>
              <w:rPr>
                <w:w w:val="95"/>
                <w:sz w:val="16"/>
              </w:rPr>
              <w:t>456</w:t>
            </w:r>
          </w:p>
        </w:tc>
        <w:tc>
          <w:tcPr>
            <w:tcW w:w="962" w:type="dxa"/>
          </w:tcPr>
          <w:p>
            <w:pPr>
              <w:pStyle w:val="TableParagraph"/>
              <w:ind w:right="48"/>
              <w:jc w:val="right"/>
              <w:rPr>
                <w:sz w:val="16"/>
              </w:rPr>
            </w:pPr>
            <w:r>
              <w:rPr>
                <w:w w:val="95"/>
                <w:sz w:val="16"/>
              </w:rPr>
              <w:t>4.38710</w:t>
            </w:r>
          </w:p>
        </w:tc>
      </w:tr>
      <w:tr>
        <w:trPr>
          <w:trHeight w:val="181" w:hRule="atLeast"/>
        </w:trPr>
        <w:tc>
          <w:tcPr>
            <w:tcW w:w="1394" w:type="dxa"/>
          </w:tcPr>
          <w:p>
            <w:pPr>
              <w:pStyle w:val="TableParagraph"/>
              <w:ind w:left="50"/>
              <w:rPr>
                <w:sz w:val="16"/>
              </w:rPr>
            </w:pPr>
            <w:r>
              <w:rPr>
                <w:sz w:val="16"/>
              </w:rPr>
              <w:t>K -01-07825</w:t>
            </w:r>
          </w:p>
        </w:tc>
        <w:tc>
          <w:tcPr>
            <w:tcW w:w="1536" w:type="dxa"/>
          </w:tcPr>
          <w:p>
            <w:pPr>
              <w:pStyle w:val="TableParagraph"/>
              <w:ind w:left="191"/>
              <w:rPr>
                <w:sz w:val="16"/>
              </w:rPr>
            </w:pPr>
            <w:r>
              <w:rPr>
                <w:sz w:val="16"/>
              </w:rPr>
              <w:t>K -01-07559</w:t>
            </w:r>
          </w:p>
        </w:tc>
        <w:tc>
          <w:tcPr>
            <w:tcW w:w="576" w:type="dxa"/>
          </w:tcPr>
          <w:p>
            <w:pPr>
              <w:pStyle w:val="TableParagraph"/>
              <w:ind w:right="94"/>
              <w:jc w:val="right"/>
              <w:rPr>
                <w:sz w:val="16"/>
              </w:rPr>
            </w:pPr>
            <w:r>
              <w:rPr>
                <w:w w:val="95"/>
                <w:sz w:val="16"/>
              </w:rPr>
              <w:t>507</w:t>
            </w:r>
          </w:p>
        </w:tc>
        <w:tc>
          <w:tcPr>
            <w:tcW w:w="938" w:type="dxa"/>
          </w:tcPr>
          <w:p>
            <w:pPr>
              <w:pStyle w:val="TableParagraph"/>
              <w:ind w:left="170" w:right="54"/>
              <w:jc w:val="center"/>
              <w:rPr>
                <w:sz w:val="16"/>
              </w:rPr>
            </w:pPr>
            <w:r>
              <w:rPr>
                <w:sz w:val="16"/>
              </w:rPr>
              <w:t>0.17650</w:t>
            </w:r>
          </w:p>
        </w:tc>
        <w:tc>
          <w:tcPr>
            <w:tcW w:w="1516" w:type="dxa"/>
          </w:tcPr>
          <w:p>
            <w:pPr>
              <w:pStyle w:val="TableParagraph"/>
              <w:ind w:left="28"/>
              <w:rPr>
                <w:sz w:val="16"/>
              </w:rPr>
            </w:pPr>
            <w:r>
              <w:rPr>
                <w:sz w:val="16"/>
              </w:rPr>
              <w:t>1-14-09014</w:t>
            </w:r>
          </w:p>
        </w:tc>
        <w:tc>
          <w:tcPr>
            <w:tcW w:w="1488" w:type="dxa"/>
          </w:tcPr>
          <w:p>
            <w:pPr>
              <w:pStyle w:val="TableParagraph"/>
              <w:ind w:left="47"/>
              <w:rPr>
                <w:sz w:val="16"/>
              </w:rPr>
            </w:pPr>
            <w:r>
              <w:rPr>
                <w:sz w:val="16"/>
              </w:rPr>
              <w:t>13-01-09175</w:t>
            </w:r>
          </w:p>
        </w:tc>
        <w:tc>
          <w:tcPr>
            <w:tcW w:w="432" w:type="dxa"/>
          </w:tcPr>
          <w:p>
            <w:pPr>
              <w:pStyle w:val="TableParagraph"/>
              <w:ind w:right="46"/>
              <w:jc w:val="right"/>
              <w:rPr>
                <w:sz w:val="16"/>
              </w:rPr>
            </w:pPr>
            <w:r>
              <w:rPr>
                <w:w w:val="95"/>
                <w:sz w:val="16"/>
              </w:rPr>
              <w:t>979</w:t>
            </w:r>
          </w:p>
        </w:tc>
        <w:tc>
          <w:tcPr>
            <w:tcW w:w="962" w:type="dxa"/>
          </w:tcPr>
          <w:p>
            <w:pPr>
              <w:pStyle w:val="TableParagraph"/>
              <w:ind w:right="48"/>
              <w:jc w:val="right"/>
              <w:rPr>
                <w:sz w:val="16"/>
              </w:rPr>
            </w:pPr>
            <w:r>
              <w:rPr>
                <w:w w:val="95"/>
                <w:sz w:val="16"/>
              </w:rPr>
              <w:t>-4.89642</w:t>
            </w:r>
          </w:p>
        </w:tc>
      </w:tr>
      <w:tr>
        <w:trPr>
          <w:trHeight w:val="181" w:hRule="atLeast"/>
        </w:trPr>
        <w:tc>
          <w:tcPr>
            <w:tcW w:w="1394" w:type="dxa"/>
          </w:tcPr>
          <w:p>
            <w:pPr>
              <w:pStyle w:val="TableParagraph"/>
              <w:ind w:left="50"/>
              <w:rPr>
                <w:sz w:val="16"/>
              </w:rPr>
            </w:pPr>
            <w:r>
              <w:rPr>
                <w:sz w:val="16"/>
              </w:rPr>
              <w:t>K -01-07559</w:t>
            </w:r>
          </w:p>
        </w:tc>
        <w:tc>
          <w:tcPr>
            <w:tcW w:w="1536" w:type="dxa"/>
          </w:tcPr>
          <w:p>
            <w:pPr>
              <w:pStyle w:val="TableParagraph"/>
              <w:ind w:left="191"/>
              <w:rPr>
                <w:sz w:val="16"/>
              </w:rPr>
            </w:pPr>
            <w:r>
              <w:rPr>
                <w:sz w:val="16"/>
              </w:rPr>
              <w:t>K -01-08065</w:t>
            </w:r>
          </w:p>
        </w:tc>
        <w:tc>
          <w:tcPr>
            <w:tcW w:w="576" w:type="dxa"/>
          </w:tcPr>
          <w:p>
            <w:pPr>
              <w:pStyle w:val="TableParagraph"/>
              <w:ind w:right="94"/>
              <w:jc w:val="right"/>
              <w:rPr>
                <w:sz w:val="16"/>
              </w:rPr>
            </w:pPr>
            <w:r>
              <w:rPr>
                <w:w w:val="95"/>
                <w:sz w:val="16"/>
              </w:rPr>
              <w:t>773</w:t>
            </w:r>
          </w:p>
        </w:tc>
        <w:tc>
          <w:tcPr>
            <w:tcW w:w="938" w:type="dxa"/>
          </w:tcPr>
          <w:p>
            <w:pPr>
              <w:pStyle w:val="TableParagraph"/>
              <w:ind w:left="170" w:right="54"/>
              <w:jc w:val="center"/>
              <w:rPr>
                <w:sz w:val="16"/>
              </w:rPr>
            </w:pPr>
            <w:r>
              <w:rPr>
                <w:sz w:val="16"/>
              </w:rPr>
              <w:t>0.02748</w:t>
            </w:r>
          </w:p>
        </w:tc>
        <w:tc>
          <w:tcPr>
            <w:tcW w:w="1516" w:type="dxa"/>
          </w:tcPr>
          <w:p>
            <w:pPr>
              <w:pStyle w:val="TableParagraph"/>
              <w:ind w:left="28"/>
              <w:rPr>
                <w:sz w:val="16"/>
              </w:rPr>
            </w:pPr>
            <w:r>
              <w:rPr>
                <w:sz w:val="16"/>
              </w:rPr>
              <w:t>13-01-09175</w:t>
            </w:r>
          </w:p>
        </w:tc>
        <w:tc>
          <w:tcPr>
            <w:tcW w:w="1488" w:type="dxa"/>
          </w:tcPr>
          <w:p>
            <w:pPr>
              <w:pStyle w:val="TableParagraph"/>
              <w:ind w:left="47"/>
              <w:rPr>
                <w:sz w:val="16"/>
              </w:rPr>
            </w:pPr>
            <w:r>
              <w:rPr>
                <w:sz w:val="16"/>
              </w:rPr>
              <w:t>13-01-09176</w:t>
            </w:r>
          </w:p>
        </w:tc>
        <w:tc>
          <w:tcPr>
            <w:tcW w:w="432" w:type="dxa"/>
          </w:tcPr>
          <w:p>
            <w:pPr>
              <w:pStyle w:val="TableParagraph"/>
              <w:ind w:right="46"/>
              <w:jc w:val="right"/>
              <w:rPr>
                <w:sz w:val="16"/>
              </w:rPr>
            </w:pPr>
            <w:r>
              <w:rPr>
                <w:w w:val="95"/>
                <w:sz w:val="16"/>
              </w:rPr>
              <w:t>869</w:t>
            </w:r>
          </w:p>
        </w:tc>
        <w:tc>
          <w:tcPr>
            <w:tcW w:w="962" w:type="dxa"/>
          </w:tcPr>
          <w:p>
            <w:pPr>
              <w:pStyle w:val="TableParagraph"/>
              <w:ind w:right="48"/>
              <w:jc w:val="right"/>
              <w:rPr>
                <w:sz w:val="16"/>
              </w:rPr>
            </w:pPr>
            <w:r>
              <w:rPr>
                <w:w w:val="95"/>
                <w:sz w:val="16"/>
              </w:rPr>
              <w:t>-6.46304</w:t>
            </w:r>
          </w:p>
        </w:tc>
      </w:tr>
      <w:tr>
        <w:trPr>
          <w:trHeight w:val="181" w:hRule="atLeast"/>
        </w:trPr>
        <w:tc>
          <w:tcPr>
            <w:tcW w:w="1394" w:type="dxa"/>
          </w:tcPr>
          <w:p>
            <w:pPr>
              <w:pStyle w:val="TableParagraph"/>
              <w:ind w:left="50"/>
              <w:rPr>
                <w:sz w:val="16"/>
              </w:rPr>
            </w:pPr>
            <w:r>
              <w:rPr>
                <w:sz w:val="16"/>
              </w:rPr>
              <w:t>K -01-08065</w:t>
            </w:r>
          </w:p>
        </w:tc>
        <w:tc>
          <w:tcPr>
            <w:tcW w:w="1536" w:type="dxa"/>
          </w:tcPr>
          <w:p>
            <w:pPr>
              <w:pStyle w:val="TableParagraph"/>
              <w:ind w:left="191"/>
              <w:rPr>
                <w:sz w:val="16"/>
              </w:rPr>
            </w:pPr>
            <w:r>
              <w:rPr>
                <w:sz w:val="16"/>
              </w:rPr>
              <w:t>K -01-07769</w:t>
            </w:r>
          </w:p>
        </w:tc>
        <w:tc>
          <w:tcPr>
            <w:tcW w:w="576" w:type="dxa"/>
          </w:tcPr>
          <w:p>
            <w:pPr>
              <w:pStyle w:val="TableParagraph"/>
              <w:ind w:right="94"/>
              <w:jc w:val="right"/>
              <w:rPr>
                <w:sz w:val="16"/>
              </w:rPr>
            </w:pPr>
            <w:r>
              <w:rPr>
                <w:w w:val="95"/>
                <w:sz w:val="16"/>
              </w:rPr>
              <w:t>612</w:t>
            </w:r>
          </w:p>
        </w:tc>
        <w:tc>
          <w:tcPr>
            <w:tcW w:w="938" w:type="dxa"/>
          </w:tcPr>
          <w:p>
            <w:pPr>
              <w:pStyle w:val="TableParagraph"/>
              <w:ind w:left="170" w:right="54"/>
              <w:jc w:val="center"/>
              <w:rPr>
                <w:sz w:val="16"/>
              </w:rPr>
            </w:pPr>
            <w:r>
              <w:rPr>
                <w:sz w:val="16"/>
              </w:rPr>
              <w:t>0.12699</w:t>
            </w:r>
          </w:p>
        </w:tc>
        <w:tc>
          <w:tcPr>
            <w:tcW w:w="1516" w:type="dxa"/>
          </w:tcPr>
          <w:p>
            <w:pPr>
              <w:pStyle w:val="TableParagraph"/>
              <w:ind w:left="28"/>
              <w:rPr>
                <w:sz w:val="16"/>
              </w:rPr>
            </w:pPr>
            <w:r>
              <w:rPr>
                <w:sz w:val="16"/>
              </w:rPr>
              <w:t>13-01-09176</w:t>
            </w:r>
          </w:p>
        </w:tc>
        <w:tc>
          <w:tcPr>
            <w:tcW w:w="1488" w:type="dxa"/>
          </w:tcPr>
          <w:p>
            <w:pPr>
              <w:pStyle w:val="TableParagraph"/>
              <w:ind w:left="47"/>
              <w:rPr>
                <w:sz w:val="16"/>
              </w:rPr>
            </w:pPr>
            <w:r>
              <w:rPr>
                <w:sz w:val="16"/>
              </w:rPr>
              <w:t>13-01-09035</w:t>
            </w:r>
          </w:p>
        </w:tc>
        <w:tc>
          <w:tcPr>
            <w:tcW w:w="432" w:type="dxa"/>
          </w:tcPr>
          <w:p>
            <w:pPr>
              <w:pStyle w:val="TableParagraph"/>
              <w:ind w:right="46"/>
              <w:jc w:val="right"/>
              <w:rPr>
                <w:sz w:val="16"/>
              </w:rPr>
            </w:pPr>
            <w:r>
              <w:rPr>
                <w:w w:val="95"/>
                <w:sz w:val="16"/>
              </w:rPr>
              <w:t>788</w:t>
            </w:r>
          </w:p>
        </w:tc>
        <w:tc>
          <w:tcPr>
            <w:tcW w:w="962" w:type="dxa"/>
          </w:tcPr>
          <w:p>
            <w:pPr>
              <w:pStyle w:val="TableParagraph"/>
              <w:ind w:right="48"/>
              <w:jc w:val="right"/>
              <w:rPr>
                <w:sz w:val="16"/>
              </w:rPr>
            </w:pPr>
            <w:r>
              <w:rPr>
                <w:w w:val="95"/>
                <w:sz w:val="16"/>
              </w:rPr>
              <w:t>-0.49027</w:t>
            </w:r>
          </w:p>
        </w:tc>
      </w:tr>
      <w:tr>
        <w:trPr>
          <w:trHeight w:val="181" w:hRule="atLeast"/>
        </w:trPr>
        <w:tc>
          <w:tcPr>
            <w:tcW w:w="1394" w:type="dxa"/>
          </w:tcPr>
          <w:p>
            <w:pPr>
              <w:pStyle w:val="TableParagraph"/>
              <w:ind w:left="50"/>
              <w:rPr>
                <w:sz w:val="16"/>
              </w:rPr>
            </w:pPr>
            <w:r>
              <w:rPr>
                <w:sz w:val="16"/>
              </w:rPr>
              <w:t>K -01-07769</w:t>
            </w:r>
          </w:p>
        </w:tc>
        <w:tc>
          <w:tcPr>
            <w:tcW w:w="1536" w:type="dxa"/>
          </w:tcPr>
          <w:p>
            <w:pPr>
              <w:pStyle w:val="TableParagraph"/>
              <w:ind w:left="191"/>
              <w:rPr>
                <w:sz w:val="16"/>
              </w:rPr>
            </w:pPr>
            <w:r>
              <w:rPr>
                <w:sz w:val="16"/>
              </w:rPr>
              <w:t>K -01-08163</w:t>
            </w:r>
          </w:p>
        </w:tc>
        <w:tc>
          <w:tcPr>
            <w:tcW w:w="576" w:type="dxa"/>
          </w:tcPr>
          <w:p>
            <w:pPr>
              <w:pStyle w:val="TableParagraph"/>
              <w:ind w:right="94"/>
              <w:jc w:val="right"/>
              <w:rPr>
                <w:sz w:val="16"/>
              </w:rPr>
            </w:pPr>
            <w:r>
              <w:rPr>
                <w:w w:val="95"/>
                <w:sz w:val="16"/>
              </w:rPr>
              <w:t>192</w:t>
            </w:r>
          </w:p>
        </w:tc>
        <w:tc>
          <w:tcPr>
            <w:tcW w:w="938" w:type="dxa"/>
          </w:tcPr>
          <w:p>
            <w:pPr>
              <w:pStyle w:val="TableParagraph"/>
              <w:ind w:left="74" w:right="54"/>
              <w:jc w:val="center"/>
              <w:rPr>
                <w:sz w:val="16"/>
              </w:rPr>
            </w:pPr>
            <w:r>
              <w:rPr>
                <w:sz w:val="16"/>
              </w:rPr>
              <w:t>-0.07035</w:t>
            </w:r>
          </w:p>
        </w:tc>
        <w:tc>
          <w:tcPr>
            <w:tcW w:w="1516" w:type="dxa"/>
          </w:tcPr>
          <w:p>
            <w:pPr>
              <w:pStyle w:val="TableParagraph"/>
              <w:ind w:left="28"/>
              <w:rPr>
                <w:sz w:val="16"/>
              </w:rPr>
            </w:pPr>
            <w:r>
              <w:rPr>
                <w:sz w:val="16"/>
              </w:rPr>
              <w:t>13-01-09035</w:t>
            </w:r>
          </w:p>
        </w:tc>
        <w:tc>
          <w:tcPr>
            <w:tcW w:w="1488" w:type="dxa"/>
          </w:tcPr>
          <w:p>
            <w:pPr>
              <w:pStyle w:val="TableParagraph"/>
              <w:ind w:left="47"/>
              <w:rPr>
                <w:sz w:val="16"/>
              </w:rPr>
            </w:pPr>
            <w:r>
              <w:rPr>
                <w:sz w:val="16"/>
              </w:rPr>
              <w:t>13-01-09042</w:t>
            </w:r>
          </w:p>
        </w:tc>
        <w:tc>
          <w:tcPr>
            <w:tcW w:w="432" w:type="dxa"/>
          </w:tcPr>
          <w:p>
            <w:pPr>
              <w:pStyle w:val="TableParagraph"/>
              <w:ind w:right="46"/>
              <w:jc w:val="right"/>
              <w:rPr>
                <w:sz w:val="16"/>
              </w:rPr>
            </w:pPr>
            <w:r>
              <w:rPr>
                <w:w w:val="95"/>
                <w:sz w:val="16"/>
              </w:rPr>
              <w:t>320</w:t>
            </w:r>
          </w:p>
        </w:tc>
        <w:tc>
          <w:tcPr>
            <w:tcW w:w="962" w:type="dxa"/>
          </w:tcPr>
          <w:p>
            <w:pPr>
              <w:pStyle w:val="TableParagraph"/>
              <w:ind w:right="48"/>
              <w:jc w:val="right"/>
              <w:rPr>
                <w:sz w:val="16"/>
              </w:rPr>
            </w:pPr>
            <w:r>
              <w:rPr>
                <w:w w:val="95"/>
                <w:sz w:val="16"/>
              </w:rPr>
              <w:t>-3.92737</w:t>
            </w:r>
          </w:p>
        </w:tc>
      </w:tr>
      <w:tr>
        <w:trPr>
          <w:trHeight w:val="181" w:hRule="atLeast"/>
        </w:trPr>
        <w:tc>
          <w:tcPr>
            <w:tcW w:w="1394" w:type="dxa"/>
          </w:tcPr>
          <w:p>
            <w:pPr>
              <w:pStyle w:val="TableParagraph"/>
              <w:ind w:left="50"/>
              <w:rPr>
                <w:sz w:val="16"/>
              </w:rPr>
            </w:pPr>
            <w:r>
              <w:rPr>
                <w:sz w:val="16"/>
              </w:rPr>
              <w:t>K -01-08163</w:t>
            </w:r>
          </w:p>
        </w:tc>
        <w:tc>
          <w:tcPr>
            <w:tcW w:w="1536" w:type="dxa"/>
          </w:tcPr>
          <w:p>
            <w:pPr>
              <w:pStyle w:val="TableParagraph"/>
              <w:ind w:left="191"/>
              <w:rPr>
                <w:sz w:val="16"/>
              </w:rPr>
            </w:pPr>
            <w:r>
              <w:rPr>
                <w:sz w:val="16"/>
              </w:rPr>
              <w:t>K -01-06475</w:t>
            </w:r>
          </w:p>
        </w:tc>
        <w:tc>
          <w:tcPr>
            <w:tcW w:w="576" w:type="dxa"/>
          </w:tcPr>
          <w:p>
            <w:pPr>
              <w:pStyle w:val="TableParagraph"/>
              <w:ind w:right="94"/>
              <w:jc w:val="right"/>
              <w:rPr>
                <w:sz w:val="16"/>
              </w:rPr>
            </w:pPr>
            <w:r>
              <w:rPr>
                <w:w w:val="95"/>
                <w:sz w:val="16"/>
              </w:rPr>
              <w:t>93</w:t>
            </w:r>
          </w:p>
        </w:tc>
        <w:tc>
          <w:tcPr>
            <w:tcW w:w="938" w:type="dxa"/>
          </w:tcPr>
          <w:p>
            <w:pPr>
              <w:pStyle w:val="TableParagraph"/>
              <w:ind w:left="170" w:right="54"/>
              <w:jc w:val="center"/>
              <w:rPr>
                <w:sz w:val="16"/>
              </w:rPr>
            </w:pPr>
            <w:r>
              <w:rPr>
                <w:sz w:val="16"/>
              </w:rPr>
              <w:t>0.00546</w:t>
            </w:r>
          </w:p>
        </w:tc>
        <w:tc>
          <w:tcPr>
            <w:tcW w:w="1516" w:type="dxa"/>
          </w:tcPr>
          <w:p>
            <w:pPr>
              <w:pStyle w:val="TableParagraph"/>
              <w:ind w:left="28"/>
              <w:rPr>
                <w:sz w:val="16"/>
              </w:rPr>
            </w:pPr>
            <w:r>
              <w:rPr>
                <w:sz w:val="16"/>
              </w:rPr>
              <w:t>13-01-09042</w:t>
            </w:r>
          </w:p>
        </w:tc>
        <w:tc>
          <w:tcPr>
            <w:tcW w:w="1488" w:type="dxa"/>
          </w:tcPr>
          <w:p>
            <w:pPr>
              <w:pStyle w:val="TableParagraph"/>
              <w:ind w:left="47"/>
              <w:rPr>
                <w:sz w:val="16"/>
              </w:rPr>
            </w:pPr>
            <w:r>
              <w:rPr>
                <w:sz w:val="16"/>
              </w:rPr>
              <w:t>13-01-09055</w:t>
            </w:r>
          </w:p>
        </w:tc>
        <w:tc>
          <w:tcPr>
            <w:tcW w:w="432" w:type="dxa"/>
          </w:tcPr>
          <w:p>
            <w:pPr>
              <w:pStyle w:val="TableParagraph"/>
              <w:ind w:right="46"/>
              <w:jc w:val="right"/>
              <w:rPr>
                <w:sz w:val="16"/>
              </w:rPr>
            </w:pPr>
            <w:r>
              <w:rPr>
                <w:w w:val="95"/>
                <w:sz w:val="16"/>
              </w:rPr>
              <w:t>403</w:t>
            </w:r>
          </w:p>
        </w:tc>
        <w:tc>
          <w:tcPr>
            <w:tcW w:w="962" w:type="dxa"/>
          </w:tcPr>
          <w:p>
            <w:pPr>
              <w:pStyle w:val="TableParagraph"/>
              <w:ind w:right="48"/>
              <w:jc w:val="right"/>
              <w:rPr>
                <w:sz w:val="16"/>
              </w:rPr>
            </w:pPr>
            <w:r>
              <w:rPr>
                <w:w w:val="95"/>
                <w:sz w:val="16"/>
              </w:rPr>
              <w:t>0.40165</w:t>
            </w:r>
          </w:p>
        </w:tc>
      </w:tr>
      <w:tr>
        <w:trPr>
          <w:trHeight w:val="181" w:hRule="atLeast"/>
        </w:trPr>
        <w:tc>
          <w:tcPr>
            <w:tcW w:w="1394" w:type="dxa"/>
          </w:tcPr>
          <w:p>
            <w:pPr>
              <w:pStyle w:val="TableParagraph"/>
              <w:ind w:left="50"/>
              <w:rPr>
                <w:sz w:val="16"/>
              </w:rPr>
            </w:pPr>
            <w:r>
              <w:rPr>
                <w:sz w:val="16"/>
              </w:rPr>
              <w:t>K -01-06475</w:t>
            </w:r>
          </w:p>
        </w:tc>
        <w:tc>
          <w:tcPr>
            <w:tcW w:w="1536" w:type="dxa"/>
          </w:tcPr>
          <w:p>
            <w:pPr>
              <w:pStyle w:val="TableParagraph"/>
              <w:ind w:left="191"/>
              <w:rPr>
                <w:sz w:val="16"/>
              </w:rPr>
            </w:pPr>
            <w:r>
              <w:rPr>
                <w:sz w:val="16"/>
              </w:rPr>
              <w:t>K -01-07438</w:t>
            </w:r>
          </w:p>
        </w:tc>
        <w:tc>
          <w:tcPr>
            <w:tcW w:w="576" w:type="dxa"/>
          </w:tcPr>
          <w:p>
            <w:pPr>
              <w:pStyle w:val="TableParagraph"/>
              <w:ind w:right="94"/>
              <w:jc w:val="right"/>
              <w:rPr>
                <w:sz w:val="16"/>
              </w:rPr>
            </w:pPr>
            <w:r>
              <w:rPr>
                <w:w w:val="95"/>
                <w:sz w:val="16"/>
              </w:rPr>
              <w:t>205</w:t>
            </w:r>
          </w:p>
        </w:tc>
        <w:tc>
          <w:tcPr>
            <w:tcW w:w="938" w:type="dxa"/>
          </w:tcPr>
          <w:p>
            <w:pPr>
              <w:pStyle w:val="TableParagraph"/>
              <w:ind w:left="170" w:right="54"/>
              <w:jc w:val="center"/>
              <w:rPr>
                <w:sz w:val="16"/>
              </w:rPr>
            </w:pPr>
            <w:r>
              <w:rPr>
                <w:sz w:val="16"/>
              </w:rPr>
              <w:t>0.44600</w:t>
            </w:r>
          </w:p>
        </w:tc>
        <w:tc>
          <w:tcPr>
            <w:tcW w:w="1516" w:type="dxa"/>
          </w:tcPr>
          <w:p>
            <w:pPr>
              <w:pStyle w:val="TableParagraph"/>
              <w:ind w:left="28"/>
              <w:rPr>
                <w:sz w:val="16"/>
              </w:rPr>
            </w:pPr>
            <w:r>
              <w:rPr>
                <w:sz w:val="16"/>
              </w:rPr>
              <w:t>13-01-09055</w:t>
            </w:r>
          </w:p>
        </w:tc>
        <w:tc>
          <w:tcPr>
            <w:tcW w:w="1488" w:type="dxa"/>
          </w:tcPr>
          <w:p>
            <w:pPr>
              <w:pStyle w:val="TableParagraph"/>
              <w:ind w:left="47"/>
              <w:rPr>
                <w:sz w:val="16"/>
              </w:rPr>
            </w:pPr>
            <w:r>
              <w:rPr>
                <w:sz w:val="16"/>
              </w:rPr>
              <w:t>13-01-09155</w:t>
            </w:r>
          </w:p>
        </w:tc>
        <w:tc>
          <w:tcPr>
            <w:tcW w:w="432" w:type="dxa"/>
          </w:tcPr>
          <w:p>
            <w:pPr>
              <w:pStyle w:val="TableParagraph"/>
              <w:ind w:right="46"/>
              <w:jc w:val="right"/>
              <w:rPr>
                <w:sz w:val="16"/>
              </w:rPr>
            </w:pPr>
            <w:r>
              <w:rPr>
                <w:w w:val="95"/>
                <w:sz w:val="16"/>
              </w:rPr>
              <w:t>1170</w:t>
            </w:r>
          </w:p>
        </w:tc>
        <w:tc>
          <w:tcPr>
            <w:tcW w:w="962" w:type="dxa"/>
          </w:tcPr>
          <w:p>
            <w:pPr>
              <w:pStyle w:val="TableParagraph"/>
              <w:ind w:right="48"/>
              <w:jc w:val="right"/>
              <w:rPr>
                <w:sz w:val="16"/>
              </w:rPr>
            </w:pPr>
            <w:r>
              <w:rPr>
                <w:w w:val="95"/>
                <w:sz w:val="16"/>
              </w:rPr>
              <w:t>2.10255</w:t>
            </w:r>
          </w:p>
        </w:tc>
      </w:tr>
      <w:tr>
        <w:trPr>
          <w:trHeight w:val="181" w:hRule="atLeast"/>
        </w:trPr>
        <w:tc>
          <w:tcPr>
            <w:tcW w:w="1394" w:type="dxa"/>
          </w:tcPr>
          <w:p>
            <w:pPr>
              <w:pStyle w:val="TableParagraph"/>
              <w:ind w:left="50"/>
              <w:rPr>
                <w:sz w:val="16"/>
              </w:rPr>
            </w:pPr>
            <w:r>
              <w:rPr>
                <w:sz w:val="16"/>
              </w:rPr>
              <w:t>K -01-07438</w:t>
            </w:r>
          </w:p>
        </w:tc>
        <w:tc>
          <w:tcPr>
            <w:tcW w:w="1536" w:type="dxa"/>
          </w:tcPr>
          <w:p>
            <w:pPr>
              <w:pStyle w:val="TableParagraph"/>
              <w:ind w:left="191"/>
              <w:rPr>
                <w:sz w:val="16"/>
              </w:rPr>
            </w:pPr>
            <w:r>
              <w:rPr>
                <w:sz w:val="16"/>
              </w:rPr>
              <w:t>K -01-06817</w:t>
            </w:r>
          </w:p>
        </w:tc>
        <w:tc>
          <w:tcPr>
            <w:tcW w:w="576" w:type="dxa"/>
          </w:tcPr>
          <w:p>
            <w:pPr>
              <w:pStyle w:val="TableParagraph"/>
              <w:ind w:right="94"/>
              <w:jc w:val="right"/>
              <w:rPr>
                <w:sz w:val="16"/>
              </w:rPr>
            </w:pPr>
            <w:r>
              <w:rPr>
                <w:w w:val="95"/>
                <w:sz w:val="16"/>
              </w:rPr>
              <w:t>612</w:t>
            </w:r>
          </w:p>
        </w:tc>
        <w:tc>
          <w:tcPr>
            <w:tcW w:w="938" w:type="dxa"/>
          </w:tcPr>
          <w:p>
            <w:pPr>
              <w:pStyle w:val="TableParagraph"/>
              <w:ind w:left="170" w:right="54"/>
              <w:jc w:val="center"/>
              <w:rPr>
                <w:sz w:val="16"/>
              </w:rPr>
            </w:pPr>
            <w:r>
              <w:rPr>
                <w:sz w:val="16"/>
              </w:rPr>
              <w:t>0.78750</w:t>
            </w:r>
          </w:p>
        </w:tc>
        <w:tc>
          <w:tcPr>
            <w:tcW w:w="1516" w:type="dxa"/>
          </w:tcPr>
          <w:p>
            <w:pPr>
              <w:pStyle w:val="TableParagraph"/>
              <w:ind w:left="28"/>
              <w:rPr>
                <w:sz w:val="16"/>
              </w:rPr>
            </w:pPr>
            <w:r>
              <w:rPr>
                <w:sz w:val="16"/>
              </w:rPr>
              <w:t>13-01-09155</w:t>
            </w:r>
          </w:p>
        </w:tc>
        <w:tc>
          <w:tcPr>
            <w:tcW w:w="1488" w:type="dxa"/>
          </w:tcPr>
          <w:p>
            <w:pPr>
              <w:pStyle w:val="TableParagraph"/>
              <w:ind w:left="47"/>
              <w:rPr>
                <w:sz w:val="16"/>
              </w:rPr>
            </w:pPr>
            <w:r>
              <w:rPr>
                <w:sz w:val="16"/>
              </w:rPr>
              <w:t>13-01-09079</w:t>
            </w:r>
          </w:p>
        </w:tc>
        <w:tc>
          <w:tcPr>
            <w:tcW w:w="432" w:type="dxa"/>
          </w:tcPr>
          <w:p>
            <w:pPr>
              <w:pStyle w:val="TableParagraph"/>
              <w:ind w:right="46"/>
              <w:jc w:val="right"/>
              <w:rPr>
                <w:sz w:val="16"/>
              </w:rPr>
            </w:pPr>
            <w:r>
              <w:rPr>
                <w:w w:val="95"/>
                <w:sz w:val="16"/>
              </w:rPr>
              <w:t>507</w:t>
            </w:r>
          </w:p>
        </w:tc>
        <w:tc>
          <w:tcPr>
            <w:tcW w:w="962" w:type="dxa"/>
          </w:tcPr>
          <w:p>
            <w:pPr>
              <w:pStyle w:val="TableParagraph"/>
              <w:ind w:right="48"/>
              <w:jc w:val="right"/>
              <w:rPr>
                <w:sz w:val="16"/>
              </w:rPr>
            </w:pPr>
            <w:r>
              <w:rPr>
                <w:w w:val="95"/>
                <w:sz w:val="16"/>
              </w:rPr>
              <w:t>6.73383</w:t>
            </w:r>
          </w:p>
        </w:tc>
      </w:tr>
      <w:tr>
        <w:trPr>
          <w:trHeight w:val="181" w:hRule="atLeast"/>
        </w:trPr>
        <w:tc>
          <w:tcPr>
            <w:tcW w:w="1394" w:type="dxa"/>
          </w:tcPr>
          <w:p>
            <w:pPr>
              <w:pStyle w:val="TableParagraph"/>
              <w:ind w:left="50"/>
              <w:rPr>
                <w:sz w:val="16"/>
              </w:rPr>
            </w:pPr>
            <w:r>
              <w:rPr>
                <w:sz w:val="16"/>
              </w:rPr>
              <w:t>K -01-06817</w:t>
            </w:r>
          </w:p>
        </w:tc>
        <w:tc>
          <w:tcPr>
            <w:tcW w:w="1536" w:type="dxa"/>
          </w:tcPr>
          <w:p>
            <w:pPr>
              <w:pStyle w:val="TableParagraph"/>
              <w:ind w:left="191"/>
              <w:rPr>
                <w:sz w:val="16"/>
              </w:rPr>
            </w:pPr>
            <w:r>
              <w:rPr>
                <w:sz w:val="16"/>
              </w:rPr>
              <w:t>K -01-06429</w:t>
            </w:r>
          </w:p>
        </w:tc>
        <w:tc>
          <w:tcPr>
            <w:tcW w:w="576" w:type="dxa"/>
          </w:tcPr>
          <w:p>
            <w:pPr>
              <w:pStyle w:val="TableParagraph"/>
              <w:ind w:right="94"/>
              <w:jc w:val="right"/>
              <w:rPr>
                <w:sz w:val="16"/>
              </w:rPr>
            </w:pPr>
            <w:r>
              <w:rPr>
                <w:w w:val="95"/>
                <w:sz w:val="16"/>
              </w:rPr>
              <w:t>193</w:t>
            </w:r>
          </w:p>
        </w:tc>
        <w:tc>
          <w:tcPr>
            <w:tcW w:w="938" w:type="dxa"/>
          </w:tcPr>
          <w:p>
            <w:pPr>
              <w:pStyle w:val="TableParagraph"/>
              <w:ind w:left="74" w:right="54"/>
              <w:jc w:val="center"/>
              <w:rPr>
                <w:sz w:val="16"/>
              </w:rPr>
            </w:pPr>
            <w:r>
              <w:rPr>
                <w:sz w:val="16"/>
              </w:rPr>
              <w:t>-0.54556</w:t>
            </w:r>
          </w:p>
        </w:tc>
        <w:tc>
          <w:tcPr>
            <w:tcW w:w="1516" w:type="dxa"/>
          </w:tcPr>
          <w:p>
            <w:pPr>
              <w:pStyle w:val="TableParagraph"/>
              <w:ind w:left="28"/>
              <w:rPr>
                <w:sz w:val="16"/>
              </w:rPr>
            </w:pPr>
            <w:r>
              <w:rPr>
                <w:sz w:val="16"/>
              </w:rPr>
              <w:t>13-01-09079</w:t>
            </w:r>
          </w:p>
        </w:tc>
        <w:tc>
          <w:tcPr>
            <w:tcW w:w="1488" w:type="dxa"/>
          </w:tcPr>
          <w:p>
            <w:pPr>
              <w:pStyle w:val="TableParagraph"/>
              <w:ind w:left="47"/>
              <w:rPr>
                <w:sz w:val="16"/>
              </w:rPr>
            </w:pPr>
            <w:r>
              <w:rPr>
                <w:sz w:val="16"/>
              </w:rPr>
              <w:t>13-01-09157</w:t>
            </w:r>
          </w:p>
        </w:tc>
        <w:tc>
          <w:tcPr>
            <w:tcW w:w="432" w:type="dxa"/>
          </w:tcPr>
          <w:p>
            <w:pPr>
              <w:pStyle w:val="TableParagraph"/>
              <w:ind w:right="46"/>
              <w:jc w:val="right"/>
              <w:rPr>
                <w:sz w:val="16"/>
              </w:rPr>
            </w:pPr>
            <w:r>
              <w:rPr>
                <w:w w:val="95"/>
                <w:sz w:val="16"/>
              </w:rPr>
              <w:t>764</w:t>
            </w:r>
          </w:p>
        </w:tc>
        <w:tc>
          <w:tcPr>
            <w:tcW w:w="962" w:type="dxa"/>
          </w:tcPr>
          <w:p>
            <w:pPr>
              <w:pStyle w:val="TableParagraph"/>
              <w:ind w:right="48"/>
              <w:jc w:val="right"/>
              <w:rPr>
                <w:sz w:val="16"/>
              </w:rPr>
            </w:pPr>
            <w:r>
              <w:rPr>
                <w:w w:val="95"/>
                <w:sz w:val="16"/>
              </w:rPr>
              <w:t>-9.16765</w:t>
            </w:r>
          </w:p>
        </w:tc>
      </w:tr>
    </w:tbl>
    <w:p>
      <w:pPr>
        <w:spacing w:after="0"/>
        <w:jc w:val="right"/>
        <w:rPr>
          <w:sz w:val="16"/>
        </w:rPr>
        <w:sectPr>
          <w:pgSz w:w="11900" w:h="16840"/>
          <w:pgMar w:header="715" w:footer="0" w:top="1340" w:bottom="280" w:left="0" w:right="1000"/>
        </w:sectPr>
      </w:pPr>
    </w:p>
    <w:p>
      <w:pPr>
        <w:pStyle w:val="BodyText"/>
        <w:rPr>
          <w:sz w:val="8"/>
        </w:rPr>
      </w:pPr>
    </w:p>
    <w:tbl>
      <w:tblPr>
        <w:tblW w:w="0" w:type="auto"/>
        <w:jc w:val="left"/>
        <w:tblInd w:w="1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6"/>
        <w:gridCol w:w="1488"/>
        <w:gridCol w:w="624"/>
        <w:gridCol w:w="962"/>
      </w:tblGrid>
      <w:tr>
        <w:trPr>
          <w:trHeight w:val="180" w:hRule="atLeast"/>
        </w:trPr>
        <w:tc>
          <w:tcPr>
            <w:tcW w:w="1346" w:type="dxa"/>
          </w:tcPr>
          <w:p>
            <w:pPr>
              <w:pStyle w:val="TableParagraph"/>
              <w:ind w:left="50"/>
              <w:rPr>
                <w:sz w:val="16"/>
              </w:rPr>
            </w:pPr>
            <w:r>
              <w:rPr>
                <w:sz w:val="16"/>
              </w:rPr>
              <w:t>13-01-09157</w:t>
            </w:r>
          </w:p>
        </w:tc>
        <w:tc>
          <w:tcPr>
            <w:tcW w:w="1488" w:type="dxa"/>
          </w:tcPr>
          <w:p>
            <w:pPr>
              <w:pStyle w:val="TableParagraph"/>
              <w:ind w:left="239"/>
              <w:rPr>
                <w:sz w:val="16"/>
              </w:rPr>
            </w:pPr>
            <w:r>
              <w:rPr>
                <w:sz w:val="16"/>
              </w:rPr>
              <w:t>13-01-09178</w:t>
            </w:r>
          </w:p>
        </w:tc>
        <w:tc>
          <w:tcPr>
            <w:tcW w:w="624" w:type="dxa"/>
          </w:tcPr>
          <w:p>
            <w:pPr>
              <w:pStyle w:val="TableParagraph"/>
              <w:ind w:right="46"/>
              <w:jc w:val="right"/>
              <w:rPr>
                <w:sz w:val="16"/>
              </w:rPr>
            </w:pPr>
            <w:r>
              <w:rPr>
                <w:w w:val="95"/>
                <w:sz w:val="16"/>
              </w:rPr>
              <w:t>722</w:t>
            </w:r>
          </w:p>
        </w:tc>
        <w:tc>
          <w:tcPr>
            <w:tcW w:w="962" w:type="dxa"/>
          </w:tcPr>
          <w:p>
            <w:pPr>
              <w:pStyle w:val="TableParagraph"/>
              <w:ind w:right="48"/>
              <w:jc w:val="right"/>
              <w:rPr>
                <w:sz w:val="16"/>
              </w:rPr>
            </w:pPr>
            <w:r>
              <w:rPr>
                <w:w w:val="95"/>
                <w:sz w:val="16"/>
              </w:rPr>
              <w:t>9.13745</w:t>
            </w:r>
          </w:p>
        </w:tc>
      </w:tr>
      <w:tr>
        <w:trPr>
          <w:trHeight w:val="181" w:hRule="atLeast"/>
        </w:trPr>
        <w:tc>
          <w:tcPr>
            <w:tcW w:w="1346" w:type="dxa"/>
          </w:tcPr>
          <w:p>
            <w:pPr>
              <w:pStyle w:val="TableParagraph"/>
              <w:ind w:left="50"/>
              <w:rPr>
                <w:sz w:val="16"/>
              </w:rPr>
            </w:pPr>
            <w:r>
              <w:rPr>
                <w:sz w:val="16"/>
              </w:rPr>
              <w:t>13-01-09178</w:t>
            </w:r>
          </w:p>
        </w:tc>
        <w:tc>
          <w:tcPr>
            <w:tcW w:w="1488" w:type="dxa"/>
          </w:tcPr>
          <w:p>
            <w:pPr>
              <w:pStyle w:val="TableParagraph"/>
              <w:ind w:left="239"/>
              <w:rPr>
                <w:sz w:val="16"/>
              </w:rPr>
            </w:pPr>
            <w:r>
              <w:rPr>
                <w:sz w:val="16"/>
              </w:rPr>
              <w:t>13-01-09152</w:t>
            </w:r>
          </w:p>
        </w:tc>
        <w:tc>
          <w:tcPr>
            <w:tcW w:w="624" w:type="dxa"/>
          </w:tcPr>
          <w:p>
            <w:pPr>
              <w:pStyle w:val="TableParagraph"/>
              <w:ind w:right="46"/>
              <w:jc w:val="right"/>
              <w:rPr>
                <w:sz w:val="16"/>
              </w:rPr>
            </w:pPr>
            <w:r>
              <w:rPr>
                <w:w w:val="95"/>
                <w:sz w:val="16"/>
              </w:rPr>
              <w:t>1055</w:t>
            </w:r>
          </w:p>
        </w:tc>
        <w:tc>
          <w:tcPr>
            <w:tcW w:w="962" w:type="dxa"/>
          </w:tcPr>
          <w:p>
            <w:pPr>
              <w:pStyle w:val="TableParagraph"/>
              <w:ind w:right="48"/>
              <w:jc w:val="right"/>
              <w:rPr>
                <w:sz w:val="16"/>
              </w:rPr>
            </w:pPr>
            <w:r>
              <w:rPr>
                <w:w w:val="95"/>
                <w:sz w:val="16"/>
              </w:rPr>
              <w:t>-21.76584</w:t>
            </w:r>
          </w:p>
        </w:tc>
      </w:tr>
      <w:tr>
        <w:trPr>
          <w:trHeight w:val="181" w:hRule="atLeast"/>
        </w:trPr>
        <w:tc>
          <w:tcPr>
            <w:tcW w:w="1346" w:type="dxa"/>
          </w:tcPr>
          <w:p>
            <w:pPr>
              <w:pStyle w:val="TableParagraph"/>
              <w:ind w:left="50"/>
              <w:rPr>
                <w:sz w:val="16"/>
              </w:rPr>
            </w:pPr>
            <w:r>
              <w:rPr>
                <w:sz w:val="16"/>
              </w:rPr>
              <w:t>13-01-09152</w:t>
            </w:r>
          </w:p>
        </w:tc>
        <w:tc>
          <w:tcPr>
            <w:tcW w:w="1488" w:type="dxa"/>
          </w:tcPr>
          <w:p>
            <w:pPr>
              <w:pStyle w:val="TableParagraph"/>
              <w:ind w:left="239"/>
              <w:rPr>
                <w:sz w:val="16"/>
              </w:rPr>
            </w:pPr>
            <w:r>
              <w:rPr>
                <w:sz w:val="16"/>
              </w:rPr>
              <w:t>13-01-09068</w:t>
            </w:r>
          </w:p>
        </w:tc>
        <w:tc>
          <w:tcPr>
            <w:tcW w:w="624" w:type="dxa"/>
          </w:tcPr>
          <w:p>
            <w:pPr>
              <w:pStyle w:val="TableParagraph"/>
              <w:ind w:right="46"/>
              <w:jc w:val="right"/>
              <w:rPr>
                <w:sz w:val="16"/>
              </w:rPr>
            </w:pPr>
            <w:r>
              <w:rPr>
                <w:w w:val="95"/>
                <w:sz w:val="16"/>
              </w:rPr>
              <w:t>895</w:t>
            </w:r>
          </w:p>
        </w:tc>
        <w:tc>
          <w:tcPr>
            <w:tcW w:w="962" w:type="dxa"/>
          </w:tcPr>
          <w:p>
            <w:pPr>
              <w:pStyle w:val="TableParagraph"/>
              <w:ind w:right="48"/>
              <w:jc w:val="right"/>
              <w:rPr>
                <w:sz w:val="16"/>
              </w:rPr>
            </w:pPr>
            <w:r>
              <w:rPr>
                <w:w w:val="95"/>
                <w:sz w:val="16"/>
              </w:rPr>
              <w:t>7.78135</w:t>
            </w:r>
          </w:p>
        </w:tc>
      </w:tr>
      <w:tr>
        <w:trPr>
          <w:trHeight w:val="181" w:hRule="atLeast"/>
        </w:trPr>
        <w:tc>
          <w:tcPr>
            <w:tcW w:w="1346" w:type="dxa"/>
          </w:tcPr>
          <w:p>
            <w:pPr>
              <w:pStyle w:val="TableParagraph"/>
              <w:ind w:left="50"/>
              <w:rPr>
                <w:sz w:val="16"/>
              </w:rPr>
            </w:pPr>
            <w:r>
              <w:rPr>
                <w:sz w:val="16"/>
              </w:rPr>
              <w:t>13-01-09068</w:t>
            </w:r>
          </w:p>
        </w:tc>
        <w:tc>
          <w:tcPr>
            <w:tcW w:w="1488" w:type="dxa"/>
          </w:tcPr>
          <w:p>
            <w:pPr>
              <w:pStyle w:val="TableParagraph"/>
              <w:ind w:left="239"/>
              <w:rPr>
                <w:sz w:val="16"/>
              </w:rPr>
            </w:pPr>
            <w:r>
              <w:rPr>
                <w:sz w:val="16"/>
              </w:rPr>
              <w:t>13-03-09002</w:t>
            </w:r>
          </w:p>
        </w:tc>
        <w:tc>
          <w:tcPr>
            <w:tcW w:w="624" w:type="dxa"/>
          </w:tcPr>
          <w:p>
            <w:pPr>
              <w:pStyle w:val="TableParagraph"/>
              <w:ind w:right="46"/>
              <w:jc w:val="right"/>
              <w:rPr>
                <w:sz w:val="16"/>
              </w:rPr>
            </w:pPr>
            <w:r>
              <w:rPr>
                <w:w w:val="95"/>
                <w:sz w:val="16"/>
              </w:rPr>
              <w:t>896</w:t>
            </w:r>
          </w:p>
        </w:tc>
        <w:tc>
          <w:tcPr>
            <w:tcW w:w="962" w:type="dxa"/>
          </w:tcPr>
          <w:p>
            <w:pPr>
              <w:pStyle w:val="TableParagraph"/>
              <w:ind w:right="48"/>
              <w:jc w:val="right"/>
              <w:rPr>
                <w:sz w:val="16"/>
              </w:rPr>
            </w:pPr>
            <w:r>
              <w:rPr>
                <w:w w:val="95"/>
                <w:sz w:val="16"/>
              </w:rPr>
              <w:t>-4.22455</w:t>
            </w:r>
          </w:p>
        </w:tc>
      </w:tr>
      <w:tr>
        <w:trPr>
          <w:trHeight w:val="181" w:hRule="atLeast"/>
        </w:trPr>
        <w:tc>
          <w:tcPr>
            <w:tcW w:w="1346" w:type="dxa"/>
          </w:tcPr>
          <w:p>
            <w:pPr>
              <w:pStyle w:val="TableParagraph"/>
              <w:ind w:left="50"/>
              <w:rPr>
                <w:sz w:val="16"/>
              </w:rPr>
            </w:pPr>
            <w:r>
              <w:rPr>
                <w:sz w:val="16"/>
              </w:rPr>
              <w:t>13-03-09002</w:t>
            </w:r>
          </w:p>
        </w:tc>
        <w:tc>
          <w:tcPr>
            <w:tcW w:w="1488" w:type="dxa"/>
          </w:tcPr>
          <w:p>
            <w:pPr>
              <w:pStyle w:val="TableParagraph"/>
              <w:ind w:left="239"/>
              <w:rPr>
                <w:sz w:val="16"/>
              </w:rPr>
            </w:pPr>
            <w:r>
              <w:rPr>
                <w:sz w:val="16"/>
              </w:rPr>
              <w:t>13-03-09001</w:t>
            </w:r>
          </w:p>
        </w:tc>
        <w:tc>
          <w:tcPr>
            <w:tcW w:w="624" w:type="dxa"/>
          </w:tcPr>
          <w:p>
            <w:pPr>
              <w:pStyle w:val="TableParagraph"/>
              <w:ind w:right="46"/>
              <w:jc w:val="right"/>
              <w:rPr>
                <w:sz w:val="16"/>
              </w:rPr>
            </w:pPr>
            <w:r>
              <w:rPr>
                <w:w w:val="95"/>
                <w:sz w:val="16"/>
              </w:rPr>
              <w:t>464</w:t>
            </w:r>
          </w:p>
        </w:tc>
        <w:tc>
          <w:tcPr>
            <w:tcW w:w="962" w:type="dxa"/>
          </w:tcPr>
          <w:p>
            <w:pPr>
              <w:pStyle w:val="TableParagraph"/>
              <w:ind w:right="48"/>
              <w:jc w:val="right"/>
              <w:rPr>
                <w:sz w:val="16"/>
              </w:rPr>
            </w:pPr>
            <w:r>
              <w:rPr>
                <w:w w:val="95"/>
                <w:sz w:val="16"/>
              </w:rPr>
              <w:t>-2.71519</w:t>
            </w:r>
          </w:p>
        </w:tc>
      </w:tr>
      <w:tr>
        <w:trPr>
          <w:trHeight w:val="181" w:hRule="atLeast"/>
        </w:trPr>
        <w:tc>
          <w:tcPr>
            <w:tcW w:w="1346" w:type="dxa"/>
          </w:tcPr>
          <w:p>
            <w:pPr>
              <w:pStyle w:val="TableParagraph"/>
              <w:spacing w:line="162" w:lineRule="exact"/>
              <w:ind w:left="50"/>
              <w:rPr>
                <w:sz w:val="16"/>
              </w:rPr>
            </w:pPr>
            <w:r>
              <w:rPr>
                <w:sz w:val="16"/>
              </w:rPr>
              <w:t>13-03-09001</w:t>
            </w:r>
          </w:p>
        </w:tc>
        <w:tc>
          <w:tcPr>
            <w:tcW w:w="1488" w:type="dxa"/>
          </w:tcPr>
          <w:p>
            <w:pPr>
              <w:pStyle w:val="TableParagraph"/>
              <w:spacing w:line="162" w:lineRule="exact"/>
              <w:ind w:left="239"/>
              <w:rPr>
                <w:sz w:val="16"/>
              </w:rPr>
            </w:pPr>
            <w:r>
              <w:rPr>
                <w:sz w:val="16"/>
              </w:rPr>
              <w:t>13-05-09079</w:t>
            </w:r>
          </w:p>
        </w:tc>
        <w:tc>
          <w:tcPr>
            <w:tcW w:w="624" w:type="dxa"/>
          </w:tcPr>
          <w:p>
            <w:pPr>
              <w:pStyle w:val="TableParagraph"/>
              <w:spacing w:line="162" w:lineRule="exact"/>
              <w:ind w:right="46"/>
              <w:jc w:val="right"/>
              <w:rPr>
                <w:sz w:val="16"/>
              </w:rPr>
            </w:pPr>
            <w:r>
              <w:rPr>
                <w:w w:val="95"/>
                <w:sz w:val="16"/>
              </w:rPr>
              <w:t>572</w:t>
            </w:r>
          </w:p>
        </w:tc>
        <w:tc>
          <w:tcPr>
            <w:tcW w:w="962" w:type="dxa"/>
          </w:tcPr>
          <w:p>
            <w:pPr>
              <w:pStyle w:val="TableParagraph"/>
              <w:spacing w:line="162" w:lineRule="exact"/>
              <w:ind w:right="48"/>
              <w:jc w:val="right"/>
              <w:rPr>
                <w:sz w:val="16"/>
              </w:rPr>
            </w:pPr>
            <w:r>
              <w:rPr>
                <w:w w:val="95"/>
                <w:sz w:val="16"/>
              </w:rPr>
              <w:t>-3.37719</w:t>
            </w:r>
          </w:p>
        </w:tc>
      </w:tr>
      <w:tr>
        <w:trPr>
          <w:trHeight w:val="181" w:hRule="atLeast"/>
        </w:trPr>
        <w:tc>
          <w:tcPr>
            <w:tcW w:w="1346" w:type="dxa"/>
          </w:tcPr>
          <w:p>
            <w:pPr>
              <w:pStyle w:val="TableParagraph"/>
              <w:ind w:left="50"/>
              <w:rPr>
                <w:sz w:val="16"/>
              </w:rPr>
            </w:pPr>
            <w:r>
              <w:rPr>
                <w:sz w:val="16"/>
              </w:rPr>
              <w:t>13-05-09079</w:t>
            </w:r>
          </w:p>
        </w:tc>
        <w:tc>
          <w:tcPr>
            <w:tcW w:w="1488" w:type="dxa"/>
          </w:tcPr>
          <w:p>
            <w:pPr>
              <w:pStyle w:val="TableParagraph"/>
              <w:ind w:left="239"/>
              <w:rPr>
                <w:sz w:val="16"/>
              </w:rPr>
            </w:pPr>
            <w:r>
              <w:rPr>
                <w:sz w:val="16"/>
              </w:rPr>
              <w:t>13-05-09070</w:t>
            </w:r>
          </w:p>
        </w:tc>
        <w:tc>
          <w:tcPr>
            <w:tcW w:w="624" w:type="dxa"/>
          </w:tcPr>
          <w:p>
            <w:pPr>
              <w:pStyle w:val="TableParagraph"/>
              <w:ind w:right="46"/>
              <w:jc w:val="right"/>
              <w:rPr>
                <w:sz w:val="16"/>
              </w:rPr>
            </w:pPr>
            <w:r>
              <w:rPr>
                <w:w w:val="95"/>
                <w:sz w:val="16"/>
              </w:rPr>
              <w:t>776</w:t>
            </w:r>
          </w:p>
        </w:tc>
        <w:tc>
          <w:tcPr>
            <w:tcW w:w="962" w:type="dxa"/>
          </w:tcPr>
          <w:p>
            <w:pPr>
              <w:pStyle w:val="TableParagraph"/>
              <w:ind w:right="48"/>
              <w:jc w:val="right"/>
              <w:rPr>
                <w:sz w:val="16"/>
              </w:rPr>
            </w:pPr>
            <w:r>
              <w:rPr>
                <w:w w:val="95"/>
                <w:sz w:val="16"/>
              </w:rPr>
              <w:t>-1.59310</w:t>
            </w:r>
          </w:p>
        </w:tc>
      </w:tr>
      <w:tr>
        <w:trPr>
          <w:trHeight w:val="181" w:hRule="atLeast"/>
        </w:trPr>
        <w:tc>
          <w:tcPr>
            <w:tcW w:w="1346" w:type="dxa"/>
          </w:tcPr>
          <w:p>
            <w:pPr>
              <w:pStyle w:val="TableParagraph"/>
              <w:ind w:left="50"/>
              <w:rPr>
                <w:sz w:val="16"/>
              </w:rPr>
            </w:pPr>
            <w:r>
              <w:rPr>
                <w:sz w:val="16"/>
              </w:rPr>
              <w:t>13-05-09070</w:t>
            </w:r>
          </w:p>
        </w:tc>
        <w:tc>
          <w:tcPr>
            <w:tcW w:w="1488" w:type="dxa"/>
          </w:tcPr>
          <w:p>
            <w:pPr>
              <w:pStyle w:val="TableParagraph"/>
              <w:ind w:left="239"/>
              <w:rPr>
                <w:sz w:val="16"/>
              </w:rPr>
            </w:pPr>
            <w:r>
              <w:rPr>
                <w:sz w:val="16"/>
              </w:rPr>
              <w:t>13-05-00802</w:t>
            </w:r>
          </w:p>
        </w:tc>
        <w:tc>
          <w:tcPr>
            <w:tcW w:w="624" w:type="dxa"/>
          </w:tcPr>
          <w:p>
            <w:pPr>
              <w:pStyle w:val="TableParagraph"/>
              <w:ind w:right="46"/>
              <w:jc w:val="right"/>
              <w:rPr>
                <w:sz w:val="16"/>
              </w:rPr>
            </w:pPr>
            <w:r>
              <w:rPr>
                <w:w w:val="95"/>
                <w:sz w:val="16"/>
              </w:rPr>
              <w:t>812</w:t>
            </w:r>
          </w:p>
        </w:tc>
        <w:tc>
          <w:tcPr>
            <w:tcW w:w="962" w:type="dxa"/>
          </w:tcPr>
          <w:p>
            <w:pPr>
              <w:pStyle w:val="TableParagraph"/>
              <w:ind w:right="48"/>
              <w:jc w:val="right"/>
              <w:rPr>
                <w:sz w:val="16"/>
              </w:rPr>
            </w:pPr>
            <w:r>
              <w:rPr>
                <w:w w:val="95"/>
                <w:sz w:val="16"/>
              </w:rPr>
              <w:t>-0.27505</w:t>
            </w:r>
          </w:p>
        </w:tc>
      </w:tr>
      <w:tr>
        <w:trPr>
          <w:trHeight w:val="181" w:hRule="atLeast"/>
        </w:trPr>
        <w:tc>
          <w:tcPr>
            <w:tcW w:w="1346" w:type="dxa"/>
          </w:tcPr>
          <w:p>
            <w:pPr>
              <w:pStyle w:val="TableParagraph"/>
              <w:ind w:left="50"/>
              <w:rPr>
                <w:sz w:val="16"/>
              </w:rPr>
            </w:pPr>
            <w:r>
              <w:rPr>
                <w:sz w:val="16"/>
              </w:rPr>
              <w:t>13-05-00802</w:t>
            </w:r>
          </w:p>
        </w:tc>
        <w:tc>
          <w:tcPr>
            <w:tcW w:w="1488" w:type="dxa"/>
          </w:tcPr>
          <w:p>
            <w:pPr>
              <w:pStyle w:val="TableParagraph"/>
              <w:ind w:left="239"/>
              <w:rPr>
                <w:sz w:val="16"/>
              </w:rPr>
            </w:pPr>
            <w:r>
              <w:rPr>
                <w:sz w:val="16"/>
              </w:rPr>
              <w:t>13-05-09001</w:t>
            </w:r>
          </w:p>
        </w:tc>
        <w:tc>
          <w:tcPr>
            <w:tcW w:w="624" w:type="dxa"/>
          </w:tcPr>
          <w:p>
            <w:pPr>
              <w:pStyle w:val="TableParagraph"/>
              <w:ind w:right="46"/>
              <w:jc w:val="right"/>
              <w:rPr>
                <w:sz w:val="16"/>
              </w:rPr>
            </w:pPr>
            <w:r>
              <w:rPr>
                <w:w w:val="95"/>
                <w:sz w:val="16"/>
              </w:rPr>
              <w:t>1226</w:t>
            </w:r>
          </w:p>
        </w:tc>
        <w:tc>
          <w:tcPr>
            <w:tcW w:w="962" w:type="dxa"/>
          </w:tcPr>
          <w:p>
            <w:pPr>
              <w:pStyle w:val="TableParagraph"/>
              <w:ind w:right="48"/>
              <w:jc w:val="right"/>
              <w:rPr>
                <w:sz w:val="16"/>
              </w:rPr>
            </w:pPr>
            <w:r>
              <w:rPr>
                <w:w w:val="95"/>
                <w:sz w:val="16"/>
              </w:rPr>
              <w:t>-7.19419</w:t>
            </w:r>
          </w:p>
        </w:tc>
      </w:tr>
      <w:tr>
        <w:trPr>
          <w:trHeight w:val="181" w:hRule="atLeast"/>
        </w:trPr>
        <w:tc>
          <w:tcPr>
            <w:tcW w:w="1346" w:type="dxa"/>
          </w:tcPr>
          <w:p>
            <w:pPr>
              <w:pStyle w:val="TableParagraph"/>
              <w:ind w:left="50"/>
              <w:rPr>
                <w:sz w:val="16"/>
              </w:rPr>
            </w:pPr>
            <w:r>
              <w:rPr>
                <w:sz w:val="16"/>
              </w:rPr>
              <w:t>13-05-09001</w:t>
            </w:r>
          </w:p>
        </w:tc>
        <w:tc>
          <w:tcPr>
            <w:tcW w:w="1488" w:type="dxa"/>
          </w:tcPr>
          <w:p>
            <w:pPr>
              <w:pStyle w:val="TableParagraph"/>
              <w:ind w:left="239"/>
              <w:rPr>
                <w:sz w:val="16"/>
              </w:rPr>
            </w:pPr>
            <w:r>
              <w:rPr>
                <w:sz w:val="16"/>
              </w:rPr>
              <w:t>13-04-09010</w:t>
            </w:r>
          </w:p>
        </w:tc>
        <w:tc>
          <w:tcPr>
            <w:tcW w:w="624" w:type="dxa"/>
          </w:tcPr>
          <w:p>
            <w:pPr>
              <w:pStyle w:val="TableParagraph"/>
              <w:ind w:right="46"/>
              <w:jc w:val="right"/>
              <w:rPr>
                <w:sz w:val="16"/>
              </w:rPr>
            </w:pPr>
            <w:r>
              <w:rPr>
                <w:w w:val="95"/>
                <w:sz w:val="16"/>
              </w:rPr>
              <w:t>1069</w:t>
            </w:r>
          </w:p>
        </w:tc>
        <w:tc>
          <w:tcPr>
            <w:tcW w:w="962" w:type="dxa"/>
          </w:tcPr>
          <w:p>
            <w:pPr>
              <w:pStyle w:val="TableParagraph"/>
              <w:ind w:right="48"/>
              <w:jc w:val="right"/>
              <w:rPr>
                <w:sz w:val="16"/>
              </w:rPr>
            </w:pPr>
            <w:r>
              <w:rPr>
                <w:w w:val="95"/>
                <w:sz w:val="16"/>
              </w:rPr>
              <w:t>6.07794</w:t>
            </w:r>
          </w:p>
        </w:tc>
      </w:tr>
      <w:tr>
        <w:trPr>
          <w:trHeight w:val="181" w:hRule="atLeast"/>
        </w:trPr>
        <w:tc>
          <w:tcPr>
            <w:tcW w:w="1346" w:type="dxa"/>
          </w:tcPr>
          <w:p>
            <w:pPr>
              <w:pStyle w:val="TableParagraph"/>
              <w:ind w:left="50"/>
              <w:rPr>
                <w:sz w:val="16"/>
              </w:rPr>
            </w:pPr>
            <w:r>
              <w:rPr>
                <w:sz w:val="16"/>
              </w:rPr>
              <w:t>13-04-09010</w:t>
            </w:r>
          </w:p>
        </w:tc>
        <w:tc>
          <w:tcPr>
            <w:tcW w:w="1488" w:type="dxa"/>
          </w:tcPr>
          <w:p>
            <w:pPr>
              <w:pStyle w:val="TableParagraph"/>
              <w:ind w:left="239"/>
              <w:rPr>
                <w:sz w:val="16"/>
              </w:rPr>
            </w:pPr>
            <w:r>
              <w:rPr>
                <w:sz w:val="16"/>
              </w:rPr>
              <w:t>G.M.1330</w:t>
            </w:r>
          </w:p>
        </w:tc>
        <w:tc>
          <w:tcPr>
            <w:tcW w:w="624" w:type="dxa"/>
          </w:tcPr>
          <w:p>
            <w:pPr>
              <w:pStyle w:val="TableParagraph"/>
              <w:ind w:right="46"/>
              <w:jc w:val="right"/>
              <w:rPr>
                <w:sz w:val="16"/>
              </w:rPr>
            </w:pPr>
            <w:r>
              <w:rPr>
                <w:w w:val="95"/>
                <w:sz w:val="16"/>
              </w:rPr>
              <w:t>483</w:t>
            </w:r>
          </w:p>
        </w:tc>
        <w:tc>
          <w:tcPr>
            <w:tcW w:w="962" w:type="dxa"/>
          </w:tcPr>
          <w:p>
            <w:pPr>
              <w:pStyle w:val="TableParagraph"/>
              <w:ind w:right="48"/>
              <w:jc w:val="right"/>
              <w:rPr>
                <w:sz w:val="16"/>
              </w:rPr>
            </w:pPr>
            <w:r>
              <w:rPr>
                <w:w w:val="95"/>
                <w:sz w:val="16"/>
              </w:rPr>
              <w:t>0.18952</w:t>
            </w:r>
          </w:p>
        </w:tc>
      </w:tr>
      <w:tr>
        <w:trPr>
          <w:trHeight w:val="181" w:hRule="atLeast"/>
        </w:trPr>
        <w:tc>
          <w:tcPr>
            <w:tcW w:w="1346" w:type="dxa"/>
          </w:tcPr>
          <w:p>
            <w:pPr>
              <w:pStyle w:val="TableParagraph"/>
              <w:ind w:left="50"/>
              <w:rPr>
                <w:sz w:val="16"/>
              </w:rPr>
            </w:pPr>
            <w:r>
              <w:rPr>
                <w:sz w:val="16"/>
              </w:rPr>
              <w:t>G.M.1330</w:t>
            </w:r>
          </w:p>
        </w:tc>
        <w:tc>
          <w:tcPr>
            <w:tcW w:w="1488" w:type="dxa"/>
          </w:tcPr>
          <w:p>
            <w:pPr>
              <w:pStyle w:val="TableParagraph"/>
              <w:ind w:left="239"/>
              <w:rPr>
                <w:sz w:val="16"/>
              </w:rPr>
            </w:pPr>
            <w:r>
              <w:rPr>
                <w:sz w:val="16"/>
              </w:rPr>
              <w:t>13-04-09083</w:t>
            </w:r>
          </w:p>
        </w:tc>
        <w:tc>
          <w:tcPr>
            <w:tcW w:w="624" w:type="dxa"/>
          </w:tcPr>
          <w:p>
            <w:pPr>
              <w:pStyle w:val="TableParagraph"/>
              <w:ind w:right="46"/>
              <w:jc w:val="right"/>
              <w:rPr>
                <w:sz w:val="16"/>
              </w:rPr>
            </w:pPr>
            <w:r>
              <w:rPr>
                <w:w w:val="95"/>
                <w:sz w:val="16"/>
              </w:rPr>
              <w:t>146</w:t>
            </w:r>
          </w:p>
        </w:tc>
        <w:tc>
          <w:tcPr>
            <w:tcW w:w="962" w:type="dxa"/>
          </w:tcPr>
          <w:p>
            <w:pPr>
              <w:pStyle w:val="TableParagraph"/>
              <w:ind w:right="48"/>
              <w:jc w:val="right"/>
              <w:rPr>
                <w:sz w:val="16"/>
              </w:rPr>
            </w:pPr>
            <w:r>
              <w:rPr>
                <w:w w:val="95"/>
                <w:sz w:val="16"/>
              </w:rPr>
              <w:t>-0.64267</w:t>
            </w:r>
          </w:p>
        </w:tc>
      </w:tr>
      <w:tr>
        <w:trPr>
          <w:trHeight w:val="181" w:hRule="atLeast"/>
        </w:trPr>
        <w:tc>
          <w:tcPr>
            <w:tcW w:w="1346" w:type="dxa"/>
          </w:tcPr>
          <w:p>
            <w:pPr>
              <w:pStyle w:val="TableParagraph"/>
              <w:ind w:left="50"/>
              <w:rPr>
                <w:sz w:val="16"/>
              </w:rPr>
            </w:pPr>
            <w:r>
              <w:rPr>
                <w:sz w:val="16"/>
              </w:rPr>
              <w:t>13-04-09083</w:t>
            </w:r>
          </w:p>
        </w:tc>
        <w:tc>
          <w:tcPr>
            <w:tcW w:w="1488" w:type="dxa"/>
          </w:tcPr>
          <w:p>
            <w:pPr>
              <w:pStyle w:val="TableParagraph"/>
              <w:ind w:left="239"/>
              <w:rPr>
                <w:sz w:val="16"/>
              </w:rPr>
            </w:pPr>
            <w:r>
              <w:rPr>
                <w:sz w:val="16"/>
              </w:rPr>
              <w:t>13-04-09026</w:t>
            </w:r>
          </w:p>
        </w:tc>
        <w:tc>
          <w:tcPr>
            <w:tcW w:w="624" w:type="dxa"/>
          </w:tcPr>
          <w:p>
            <w:pPr>
              <w:pStyle w:val="TableParagraph"/>
              <w:ind w:right="46"/>
              <w:jc w:val="right"/>
              <w:rPr>
                <w:sz w:val="16"/>
              </w:rPr>
            </w:pPr>
            <w:r>
              <w:rPr>
                <w:w w:val="95"/>
                <w:sz w:val="16"/>
              </w:rPr>
              <w:t>836</w:t>
            </w:r>
          </w:p>
        </w:tc>
        <w:tc>
          <w:tcPr>
            <w:tcW w:w="962" w:type="dxa"/>
          </w:tcPr>
          <w:p>
            <w:pPr>
              <w:pStyle w:val="TableParagraph"/>
              <w:ind w:right="48"/>
              <w:jc w:val="right"/>
              <w:rPr>
                <w:sz w:val="16"/>
              </w:rPr>
            </w:pPr>
            <w:r>
              <w:rPr>
                <w:w w:val="95"/>
                <w:sz w:val="16"/>
              </w:rPr>
              <w:t>-2.65811</w:t>
            </w:r>
          </w:p>
        </w:tc>
      </w:tr>
      <w:tr>
        <w:trPr>
          <w:trHeight w:val="181" w:hRule="atLeast"/>
        </w:trPr>
        <w:tc>
          <w:tcPr>
            <w:tcW w:w="1346" w:type="dxa"/>
          </w:tcPr>
          <w:p>
            <w:pPr>
              <w:pStyle w:val="TableParagraph"/>
              <w:ind w:left="50"/>
              <w:rPr>
                <w:sz w:val="16"/>
              </w:rPr>
            </w:pPr>
            <w:r>
              <w:rPr>
                <w:sz w:val="16"/>
              </w:rPr>
              <w:t>13-04-09026</w:t>
            </w:r>
          </w:p>
        </w:tc>
        <w:tc>
          <w:tcPr>
            <w:tcW w:w="1488" w:type="dxa"/>
          </w:tcPr>
          <w:p>
            <w:pPr>
              <w:pStyle w:val="TableParagraph"/>
              <w:ind w:left="239"/>
              <w:rPr>
                <w:sz w:val="16"/>
              </w:rPr>
            </w:pPr>
            <w:r>
              <w:rPr>
                <w:sz w:val="16"/>
              </w:rPr>
              <w:t>13-04-09006</w:t>
            </w:r>
          </w:p>
        </w:tc>
        <w:tc>
          <w:tcPr>
            <w:tcW w:w="624" w:type="dxa"/>
          </w:tcPr>
          <w:p>
            <w:pPr>
              <w:pStyle w:val="TableParagraph"/>
              <w:ind w:right="46"/>
              <w:jc w:val="right"/>
              <w:rPr>
                <w:sz w:val="16"/>
              </w:rPr>
            </w:pPr>
            <w:r>
              <w:rPr>
                <w:w w:val="95"/>
                <w:sz w:val="16"/>
              </w:rPr>
              <w:t>893</w:t>
            </w:r>
          </w:p>
        </w:tc>
        <w:tc>
          <w:tcPr>
            <w:tcW w:w="962" w:type="dxa"/>
          </w:tcPr>
          <w:p>
            <w:pPr>
              <w:pStyle w:val="TableParagraph"/>
              <w:ind w:right="48"/>
              <w:jc w:val="right"/>
              <w:rPr>
                <w:sz w:val="16"/>
              </w:rPr>
            </w:pPr>
            <w:r>
              <w:rPr>
                <w:w w:val="95"/>
                <w:sz w:val="16"/>
              </w:rPr>
              <w:t>-16.91665</w:t>
            </w:r>
          </w:p>
        </w:tc>
      </w:tr>
      <w:tr>
        <w:trPr>
          <w:trHeight w:val="181" w:hRule="atLeast"/>
        </w:trPr>
        <w:tc>
          <w:tcPr>
            <w:tcW w:w="1346" w:type="dxa"/>
          </w:tcPr>
          <w:p>
            <w:pPr>
              <w:pStyle w:val="TableParagraph"/>
              <w:ind w:left="50"/>
              <w:rPr>
                <w:sz w:val="16"/>
              </w:rPr>
            </w:pPr>
            <w:r>
              <w:rPr>
                <w:sz w:val="16"/>
              </w:rPr>
              <w:t>13-04-09006</w:t>
            </w:r>
          </w:p>
        </w:tc>
        <w:tc>
          <w:tcPr>
            <w:tcW w:w="1488" w:type="dxa"/>
          </w:tcPr>
          <w:p>
            <w:pPr>
              <w:pStyle w:val="TableParagraph"/>
              <w:ind w:left="239"/>
              <w:rPr>
                <w:sz w:val="16"/>
              </w:rPr>
            </w:pPr>
            <w:r>
              <w:rPr>
                <w:sz w:val="16"/>
              </w:rPr>
              <w:t>13-04-09004</w:t>
            </w:r>
          </w:p>
        </w:tc>
        <w:tc>
          <w:tcPr>
            <w:tcW w:w="624" w:type="dxa"/>
          </w:tcPr>
          <w:p>
            <w:pPr>
              <w:pStyle w:val="TableParagraph"/>
              <w:ind w:right="46"/>
              <w:jc w:val="right"/>
              <w:rPr>
                <w:sz w:val="16"/>
              </w:rPr>
            </w:pPr>
            <w:r>
              <w:rPr>
                <w:w w:val="95"/>
                <w:sz w:val="16"/>
              </w:rPr>
              <w:t>737</w:t>
            </w:r>
          </w:p>
        </w:tc>
        <w:tc>
          <w:tcPr>
            <w:tcW w:w="962" w:type="dxa"/>
          </w:tcPr>
          <w:p>
            <w:pPr>
              <w:pStyle w:val="TableParagraph"/>
              <w:ind w:right="48"/>
              <w:jc w:val="right"/>
              <w:rPr>
                <w:sz w:val="16"/>
              </w:rPr>
            </w:pPr>
            <w:r>
              <w:rPr>
                <w:w w:val="95"/>
                <w:sz w:val="16"/>
              </w:rPr>
              <w:t>20.48722</w:t>
            </w:r>
          </w:p>
        </w:tc>
      </w:tr>
      <w:tr>
        <w:trPr>
          <w:trHeight w:val="181" w:hRule="atLeast"/>
        </w:trPr>
        <w:tc>
          <w:tcPr>
            <w:tcW w:w="1346" w:type="dxa"/>
          </w:tcPr>
          <w:p>
            <w:pPr>
              <w:pStyle w:val="TableParagraph"/>
              <w:ind w:left="50"/>
              <w:rPr>
                <w:sz w:val="16"/>
              </w:rPr>
            </w:pPr>
            <w:r>
              <w:rPr>
                <w:sz w:val="16"/>
              </w:rPr>
              <w:t>13-04-09004</w:t>
            </w:r>
          </w:p>
        </w:tc>
        <w:tc>
          <w:tcPr>
            <w:tcW w:w="1488" w:type="dxa"/>
          </w:tcPr>
          <w:p>
            <w:pPr>
              <w:pStyle w:val="TableParagraph"/>
              <w:ind w:left="239"/>
              <w:rPr>
                <w:sz w:val="16"/>
              </w:rPr>
            </w:pPr>
            <w:r>
              <w:rPr>
                <w:sz w:val="16"/>
              </w:rPr>
              <w:t>G.M.1332</w:t>
            </w:r>
          </w:p>
        </w:tc>
        <w:tc>
          <w:tcPr>
            <w:tcW w:w="624" w:type="dxa"/>
          </w:tcPr>
          <w:p>
            <w:pPr>
              <w:pStyle w:val="TableParagraph"/>
              <w:ind w:right="46"/>
              <w:jc w:val="right"/>
              <w:rPr>
                <w:sz w:val="16"/>
              </w:rPr>
            </w:pPr>
            <w:r>
              <w:rPr>
                <w:w w:val="95"/>
                <w:sz w:val="16"/>
              </w:rPr>
              <w:t>938</w:t>
            </w:r>
          </w:p>
        </w:tc>
        <w:tc>
          <w:tcPr>
            <w:tcW w:w="962" w:type="dxa"/>
          </w:tcPr>
          <w:p>
            <w:pPr>
              <w:pStyle w:val="TableParagraph"/>
              <w:ind w:right="48"/>
              <w:jc w:val="right"/>
              <w:rPr>
                <w:sz w:val="16"/>
              </w:rPr>
            </w:pPr>
            <w:r>
              <w:rPr>
                <w:w w:val="95"/>
                <w:sz w:val="16"/>
              </w:rPr>
              <w:t>-8.08294</w:t>
            </w:r>
          </w:p>
        </w:tc>
      </w:tr>
      <w:tr>
        <w:trPr>
          <w:trHeight w:val="181" w:hRule="atLeast"/>
        </w:trPr>
        <w:tc>
          <w:tcPr>
            <w:tcW w:w="1346" w:type="dxa"/>
          </w:tcPr>
          <w:p>
            <w:pPr>
              <w:pStyle w:val="TableParagraph"/>
              <w:ind w:left="50"/>
              <w:rPr>
                <w:sz w:val="16"/>
              </w:rPr>
            </w:pPr>
            <w:r>
              <w:rPr>
                <w:sz w:val="16"/>
              </w:rPr>
              <w:t>G.M.1332</w:t>
            </w:r>
          </w:p>
        </w:tc>
        <w:tc>
          <w:tcPr>
            <w:tcW w:w="1488" w:type="dxa"/>
          </w:tcPr>
          <w:p>
            <w:pPr>
              <w:pStyle w:val="TableParagraph"/>
              <w:ind w:left="239"/>
              <w:rPr>
                <w:sz w:val="16"/>
              </w:rPr>
            </w:pPr>
            <w:r>
              <w:rPr>
                <w:sz w:val="16"/>
              </w:rPr>
              <w:t>12-01-09154</w:t>
            </w:r>
          </w:p>
        </w:tc>
        <w:tc>
          <w:tcPr>
            <w:tcW w:w="624" w:type="dxa"/>
          </w:tcPr>
          <w:p>
            <w:pPr>
              <w:pStyle w:val="TableParagraph"/>
              <w:ind w:right="46"/>
              <w:jc w:val="right"/>
              <w:rPr>
                <w:sz w:val="16"/>
              </w:rPr>
            </w:pPr>
            <w:r>
              <w:rPr>
                <w:w w:val="95"/>
                <w:sz w:val="16"/>
              </w:rPr>
              <w:t>1203</w:t>
            </w:r>
          </w:p>
        </w:tc>
        <w:tc>
          <w:tcPr>
            <w:tcW w:w="962" w:type="dxa"/>
          </w:tcPr>
          <w:p>
            <w:pPr>
              <w:pStyle w:val="TableParagraph"/>
              <w:ind w:right="48"/>
              <w:jc w:val="right"/>
              <w:rPr>
                <w:sz w:val="16"/>
              </w:rPr>
            </w:pPr>
            <w:r>
              <w:rPr>
                <w:w w:val="95"/>
                <w:sz w:val="16"/>
              </w:rPr>
              <w:t>1.05930</w:t>
            </w:r>
          </w:p>
        </w:tc>
      </w:tr>
      <w:tr>
        <w:trPr>
          <w:trHeight w:val="181" w:hRule="atLeast"/>
        </w:trPr>
        <w:tc>
          <w:tcPr>
            <w:tcW w:w="1346" w:type="dxa"/>
          </w:tcPr>
          <w:p>
            <w:pPr>
              <w:pStyle w:val="TableParagraph"/>
              <w:ind w:left="50"/>
              <w:rPr>
                <w:sz w:val="16"/>
              </w:rPr>
            </w:pPr>
            <w:r>
              <w:rPr>
                <w:sz w:val="16"/>
              </w:rPr>
              <w:t>12-01-09154</w:t>
            </w:r>
          </w:p>
        </w:tc>
        <w:tc>
          <w:tcPr>
            <w:tcW w:w="1488" w:type="dxa"/>
          </w:tcPr>
          <w:p>
            <w:pPr>
              <w:pStyle w:val="TableParagraph"/>
              <w:ind w:left="239"/>
              <w:rPr>
                <w:sz w:val="16"/>
              </w:rPr>
            </w:pPr>
            <w:r>
              <w:rPr>
                <w:sz w:val="16"/>
              </w:rPr>
              <w:t>12-01-09155</w:t>
            </w:r>
          </w:p>
        </w:tc>
        <w:tc>
          <w:tcPr>
            <w:tcW w:w="624" w:type="dxa"/>
          </w:tcPr>
          <w:p>
            <w:pPr>
              <w:pStyle w:val="TableParagraph"/>
              <w:ind w:right="46"/>
              <w:jc w:val="right"/>
              <w:rPr>
                <w:sz w:val="16"/>
              </w:rPr>
            </w:pPr>
            <w:r>
              <w:rPr>
                <w:w w:val="95"/>
                <w:sz w:val="16"/>
              </w:rPr>
              <w:t>1279</w:t>
            </w:r>
          </w:p>
        </w:tc>
        <w:tc>
          <w:tcPr>
            <w:tcW w:w="962" w:type="dxa"/>
          </w:tcPr>
          <w:p>
            <w:pPr>
              <w:pStyle w:val="TableParagraph"/>
              <w:ind w:right="48"/>
              <w:jc w:val="right"/>
              <w:rPr>
                <w:sz w:val="16"/>
              </w:rPr>
            </w:pPr>
            <w:r>
              <w:rPr>
                <w:w w:val="95"/>
                <w:sz w:val="16"/>
              </w:rPr>
              <w:t>14.69375</w:t>
            </w:r>
          </w:p>
        </w:tc>
      </w:tr>
      <w:tr>
        <w:trPr>
          <w:trHeight w:val="181" w:hRule="atLeast"/>
        </w:trPr>
        <w:tc>
          <w:tcPr>
            <w:tcW w:w="1346" w:type="dxa"/>
          </w:tcPr>
          <w:p>
            <w:pPr>
              <w:pStyle w:val="TableParagraph"/>
              <w:ind w:left="50"/>
              <w:rPr>
                <w:sz w:val="16"/>
              </w:rPr>
            </w:pPr>
            <w:r>
              <w:rPr>
                <w:sz w:val="16"/>
              </w:rPr>
              <w:t>12-01-09155</w:t>
            </w:r>
          </w:p>
        </w:tc>
        <w:tc>
          <w:tcPr>
            <w:tcW w:w="1488" w:type="dxa"/>
          </w:tcPr>
          <w:p>
            <w:pPr>
              <w:pStyle w:val="TableParagraph"/>
              <w:ind w:left="239"/>
              <w:rPr>
                <w:sz w:val="16"/>
              </w:rPr>
            </w:pPr>
            <w:r>
              <w:rPr>
                <w:sz w:val="16"/>
              </w:rPr>
              <w:t>12-01-09156</w:t>
            </w:r>
          </w:p>
        </w:tc>
        <w:tc>
          <w:tcPr>
            <w:tcW w:w="624" w:type="dxa"/>
          </w:tcPr>
          <w:p>
            <w:pPr>
              <w:pStyle w:val="TableParagraph"/>
              <w:ind w:right="46"/>
              <w:jc w:val="right"/>
              <w:rPr>
                <w:sz w:val="16"/>
              </w:rPr>
            </w:pPr>
            <w:r>
              <w:rPr>
                <w:w w:val="95"/>
                <w:sz w:val="16"/>
              </w:rPr>
              <w:t>919</w:t>
            </w:r>
          </w:p>
        </w:tc>
        <w:tc>
          <w:tcPr>
            <w:tcW w:w="962" w:type="dxa"/>
          </w:tcPr>
          <w:p>
            <w:pPr>
              <w:pStyle w:val="TableParagraph"/>
              <w:ind w:right="48"/>
              <w:jc w:val="right"/>
              <w:rPr>
                <w:sz w:val="16"/>
              </w:rPr>
            </w:pPr>
            <w:r>
              <w:rPr>
                <w:w w:val="95"/>
                <w:sz w:val="16"/>
              </w:rPr>
              <w:t>11.36368</w:t>
            </w:r>
          </w:p>
        </w:tc>
      </w:tr>
      <w:tr>
        <w:trPr>
          <w:trHeight w:val="181" w:hRule="atLeast"/>
        </w:trPr>
        <w:tc>
          <w:tcPr>
            <w:tcW w:w="1346" w:type="dxa"/>
          </w:tcPr>
          <w:p>
            <w:pPr>
              <w:pStyle w:val="TableParagraph"/>
              <w:ind w:left="50"/>
              <w:rPr>
                <w:sz w:val="16"/>
              </w:rPr>
            </w:pPr>
            <w:r>
              <w:rPr>
                <w:sz w:val="16"/>
              </w:rPr>
              <w:t>12-01-09156</w:t>
            </w:r>
          </w:p>
        </w:tc>
        <w:tc>
          <w:tcPr>
            <w:tcW w:w="1488" w:type="dxa"/>
          </w:tcPr>
          <w:p>
            <w:pPr>
              <w:pStyle w:val="TableParagraph"/>
              <w:ind w:left="239"/>
              <w:rPr>
                <w:sz w:val="16"/>
              </w:rPr>
            </w:pPr>
            <w:r>
              <w:rPr>
                <w:sz w:val="16"/>
              </w:rPr>
              <w:t>G.M.1334</w:t>
            </w:r>
          </w:p>
        </w:tc>
        <w:tc>
          <w:tcPr>
            <w:tcW w:w="624" w:type="dxa"/>
          </w:tcPr>
          <w:p>
            <w:pPr>
              <w:pStyle w:val="TableParagraph"/>
              <w:ind w:right="46"/>
              <w:jc w:val="right"/>
              <w:rPr>
                <w:sz w:val="16"/>
              </w:rPr>
            </w:pPr>
            <w:r>
              <w:rPr>
                <w:w w:val="95"/>
                <w:sz w:val="16"/>
              </w:rPr>
              <w:t>822</w:t>
            </w:r>
          </w:p>
        </w:tc>
        <w:tc>
          <w:tcPr>
            <w:tcW w:w="962" w:type="dxa"/>
          </w:tcPr>
          <w:p>
            <w:pPr>
              <w:pStyle w:val="TableParagraph"/>
              <w:ind w:right="48"/>
              <w:jc w:val="right"/>
              <w:rPr>
                <w:sz w:val="16"/>
              </w:rPr>
            </w:pPr>
            <w:r>
              <w:rPr>
                <w:w w:val="95"/>
                <w:sz w:val="16"/>
              </w:rPr>
              <w:t>7.37570</w:t>
            </w:r>
          </w:p>
        </w:tc>
      </w:tr>
      <w:tr>
        <w:trPr>
          <w:trHeight w:val="181" w:hRule="atLeast"/>
        </w:trPr>
        <w:tc>
          <w:tcPr>
            <w:tcW w:w="1346" w:type="dxa"/>
          </w:tcPr>
          <w:p>
            <w:pPr>
              <w:pStyle w:val="TableParagraph"/>
              <w:spacing w:line="162" w:lineRule="exact"/>
              <w:ind w:left="50"/>
              <w:rPr>
                <w:sz w:val="16"/>
              </w:rPr>
            </w:pPr>
            <w:r>
              <w:rPr>
                <w:sz w:val="16"/>
              </w:rPr>
              <w:t>G.M.1334</w:t>
            </w:r>
          </w:p>
        </w:tc>
        <w:tc>
          <w:tcPr>
            <w:tcW w:w="1488" w:type="dxa"/>
          </w:tcPr>
          <w:p>
            <w:pPr>
              <w:pStyle w:val="TableParagraph"/>
              <w:spacing w:line="162" w:lineRule="exact"/>
              <w:ind w:left="239"/>
              <w:rPr>
                <w:sz w:val="16"/>
              </w:rPr>
            </w:pPr>
            <w:r>
              <w:rPr>
                <w:sz w:val="16"/>
              </w:rPr>
              <w:t>12-02-09010</w:t>
            </w:r>
          </w:p>
        </w:tc>
        <w:tc>
          <w:tcPr>
            <w:tcW w:w="624" w:type="dxa"/>
          </w:tcPr>
          <w:p>
            <w:pPr>
              <w:pStyle w:val="TableParagraph"/>
              <w:spacing w:line="162" w:lineRule="exact"/>
              <w:ind w:right="46"/>
              <w:jc w:val="right"/>
              <w:rPr>
                <w:sz w:val="16"/>
              </w:rPr>
            </w:pPr>
            <w:r>
              <w:rPr>
                <w:w w:val="95"/>
                <w:sz w:val="16"/>
              </w:rPr>
              <w:t>722</w:t>
            </w:r>
          </w:p>
        </w:tc>
        <w:tc>
          <w:tcPr>
            <w:tcW w:w="962" w:type="dxa"/>
          </w:tcPr>
          <w:p>
            <w:pPr>
              <w:pStyle w:val="TableParagraph"/>
              <w:spacing w:line="162" w:lineRule="exact"/>
              <w:ind w:right="48"/>
              <w:jc w:val="right"/>
              <w:rPr>
                <w:sz w:val="16"/>
              </w:rPr>
            </w:pPr>
            <w:r>
              <w:rPr>
                <w:w w:val="95"/>
                <w:sz w:val="16"/>
              </w:rPr>
              <w:t>1.49622</w:t>
            </w:r>
          </w:p>
        </w:tc>
      </w:tr>
      <w:tr>
        <w:trPr>
          <w:trHeight w:val="181" w:hRule="atLeast"/>
        </w:trPr>
        <w:tc>
          <w:tcPr>
            <w:tcW w:w="1346" w:type="dxa"/>
          </w:tcPr>
          <w:p>
            <w:pPr>
              <w:pStyle w:val="TableParagraph"/>
              <w:ind w:left="50"/>
              <w:rPr>
                <w:sz w:val="16"/>
              </w:rPr>
            </w:pPr>
            <w:r>
              <w:rPr>
                <w:sz w:val="16"/>
              </w:rPr>
              <w:t>12-02-09010</w:t>
            </w:r>
          </w:p>
        </w:tc>
        <w:tc>
          <w:tcPr>
            <w:tcW w:w="1488" w:type="dxa"/>
          </w:tcPr>
          <w:p>
            <w:pPr>
              <w:pStyle w:val="TableParagraph"/>
              <w:ind w:left="239"/>
              <w:rPr>
                <w:sz w:val="16"/>
              </w:rPr>
            </w:pPr>
            <w:r>
              <w:rPr>
                <w:sz w:val="16"/>
              </w:rPr>
              <w:t>12-02-09019</w:t>
            </w:r>
          </w:p>
        </w:tc>
        <w:tc>
          <w:tcPr>
            <w:tcW w:w="624" w:type="dxa"/>
          </w:tcPr>
          <w:p>
            <w:pPr>
              <w:pStyle w:val="TableParagraph"/>
              <w:ind w:right="46"/>
              <w:jc w:val="right"/>
              <w:rPr>
                <w:sz w:val="16"/>
              </w:rPr>
            </w:pPr>
            <w:r>
              <w:rPr>
                <w:w w:val="95"/>
                <w:sz w:val="16"/>
              </w:rPr>
              <w:t>1139</w:t>
            </w:r>
          </w:p>
        </w:tc>
        <w:tc>
          <w:tcPr>
            <w:tcW w:w="962" w:type="dxa"/>
          </w:tcPr>
          <w:p>
            <w:pPr>
              <w:pStyle w:val="TableParagraph"/>
              <w:ind w:right="48"/>
              <w:jc w:val="right"/>
              <w:rPr>
                <w:sz w:val="16"/>
              </w:rPr>
            </w:pPr>
            <w:r>
              <w:rPr>
                <w:w w:val="95"/>
                <w:sz w:val="16"/>
              </w:rPr>
              <w:t>-9.99446</w:t>
            </w:r>
          </w:p>
        </w:tc>
      </w:tr>
      <w:tr>
        <w:trPr>
          <w:trHeight w:val="181" w:hRule="atLeast"/>
        </w:trPr>
        <w:tc>
          <w:tcPr>
            <w:tcW w:w="1346" w:type="dxa"/>
          </w:tcPr>
          <w:p>
            <w:pPr>
              <w:pStyle w:val="TableParagraph"/>
              <w:ind w:left="50"/>
              <w:rPr>
                <w:sz w:val="16"/>
              </w:rPr>
            </w:pPr>
            <w:r>
              <w:rPr>
                <w:sz w:val="16"/>
              </w:rPr>
              <w:t>12-02-09019</w:t>
            </w:r>
          </w:p>
        </w:tc>
        <w:tc>
          <w:tcPr>
            <w:tcW w:w="1488" w:type="dxa"/>
          </w:tcPr>
          <w:p>
            <w:pPr>
              <w:pStyle w:val="TableParagraph"/>
              <w:ind w:left="239"/>
              <w:rPr>
                <w:sz w:val="16"/>
              </w:rPr>
            </w:pPr>
            <w:r>
              <w:rPr>
                <w:sz w:val="16"/>
              </w:rPr>
              <w:t>12-06-09058</w:t>
            </w:r>
          </w:p>
        </w:tc>
        <w:tc>
          <w:tcPr>
            <w:tcW w:w="624" w:type="dxa"/>
          </w:tcPr>
          <w:p>
            <w:pPr>
              <w:pStyle w:val="TableParagraph"/>
              <w:ind w:right="46"/>
              <w:jc w:val="right"/>
              <w:rPr>
                <w:sz w:val="16"/>
              </w:rPr>
            </w:pPr>
            <w:r>
              <w:rPr>
                <w:w w:val="95"/>
                <w:sz w:val="16"/>
              </w:rPr>
              <w:t>641</w:t>
            </w:r>
          </w:p>
        </w:tc>
        <w:tc>
          <w:tcPr>
            <w:tcW w:w="962" w:type="dxa"/>
          </w:tcPr>
          <w:p>
            <w:pPr>
              <w:pStyle w:val="TableParagraph"/>
              <w:ind w:right="48"/>
              <w:jc w:val="right"/>
              <w:rPr>
                <w:sz w:val="16"/>
              </w:rPr>
            </w:pPr>
            <w:r>
              <w:rPr>
                <w:w w:val="95"/>
                <w:sz w:val="16"/>
              </w:rPr>
              <w:t>-3.24903</w:t>
            </w:r>
          </w:p>
        </w:tc>
      </w:tr>
      <w:tr>
        <w:trPr>
          <w:trHeight w:val="181" w:hRule="atLeast"/>
        </w:trPr>
        <w:tc>
          <w:tcPr>
            <w:tcW w:w="1346" w:type="dxa"/>
          </w:tcPr>
          <w:p>
            <w:pPr>
              <w:pStyle w:val="TableParagraph"/>
              <w:ind w:left="50"/>
              <w:rPr>
                <w:sz w:val="16"/>
              </w:rPr>
            </w:pPr>
            <w:r>
              <w:rPr>
                <w:sz w:val="16"/>
              </w:rPr>
              <w:t>12-06-09058</w:t>
            </w:r>
          </w:p>
        </w:tc>
        <w:tc>
          <w:tcPr>
            <w:tcW w:w="1488" w:type="dxa"/>
          </w:tcPr>
          <w:p>
            <w:pPr>
              <w:pStyle w:val="TableParagraph"/>
              <w:ind w:left="239"/>
              <w:rPr>
                <w:sz w:val="16"/>
              </w:rPr>
            </w:pPr>
            <w:r>
              <w:rPr>
                <w:sz w:val="16"/>
              </w:rPr>
              <w:t>12-06-09113</w:t>
            </w:r>
          </w:p>
        </w:tc>
        <w:tc>
          <w:tcPr>
            <w:tcW w:w="624" w:type="dxa"/>
          </w:tcPr>
          <w:p>
            <w:pPr>
              <w:pStyle w:val="TableParagraph"/>
              <w:ind w:right="46"/>
              <w:jc w:val="right"/>
              <w:rPr>
                <w:sz w:val="16"/>
              </w:rPr>
            </w:pPr>
            <w:r>
              <w:rPr>
                <w:w w:val="95"/>
                <w:sz w:val="16"/>
              </w:rPr>
              <w:t>116</w:t>
            </w:r>
          </w:p>
        </w:tc>
        <w:tc>
          <w:tcPr>
            <w:tcW w:w="962" w:type="dxa"/>
          </w:tcPr>
          <w:p>
            <w:pPr>
              <w:pStyle w:val="TableParagraph"/>
              <w:ind w:right="48"/>
              <w:jc w:val="right"/>
              <w:rPr>
                <w:sz w:val="16"/>
              </w:rPr>
            </w:pPr>
            <w:r>
              <w:rPr>
                <w:w w:val="95"/>
                <w:sz w:val="16"/>
              </w:rPr>
              <w:t>-0.46502</w:t>
            </w:r>
          </w:p>
        </w:tc>
      </w:tr>
      <w:tr>
        <w:trPr>
          <w:trHeight w:val="181" w:hRule="atLeast"/>
        </w:trPr>
        <w:tc>
          <w:tcPr>
            <w:tcW w:w="1346" w:type="dxa"/>
          </w:tcPr>
          <w:p>
            <w:pPr>
              <w:pStyle w:val="TableParagraph"/>
              <w:ind w:left="50"/>
              <w:rPr>
                <w:sz w:val="16"/>
              </w:rPr>
            </w:pPr>
            <w:r>
              <w:rPr>
                <w:sz w:val="16"/>
              </w:rPr>
              <w:t>12-06-09058</w:t>
            </w:r>
          </w:p>
        </w:tc>
        <w:tc>
          <w:tcPr>
            <w:tcW w:w="1488" w:type="dxa"/>
          </w:tcPr>
          <w:p>
            <w:pPr>
              <w:pStyle w:val="TableParagraph"/>
              <w:ind w:left="239"/>
              <w:rPr>
                <w:sz w:val="16"/>
              </w:rPr>
            </w:pPr>
            <w:r>
              <w:rPr>
                <w:sz w:val="16"/>
              </w:rPr>
              <w:t>12-06-09113</w:t>
            </w:r>
          </w:p>
        </w:tc>
        <w:tc>
          <w:tcPr>
            <w:tcW w:w="624" w:type="dxa"/>
          </w:tcPr>
          <w:p>
            <w:pPr>
              <w:pStyle w:val="TableParagraph"/>
              <w:ind w:right="46"/>
              <w:jc w:val="right"/>
              <w:rPr>
                <w:sz w:val="16"/>
              </w:rPr>
            </w:pPr>
            <w:r>
              <w:rPr>
                <w:w w:val="95"/>
                <w:sz w:val="16"/>
              </w:rPr>
              <w:t>99</w:t>
            </w:r>
          </w:p>
        </w:tc>
        <w:tc>
          <w:tcPr>
            <w:tcW w:w="962" w:type="dxa"/>
          </w:tcPr>
          <w:p>
            <w:pPr>
              <w:pStyle w:val="TableParagraph"/>
              <w:ind w:right="48"/>
              <w:jc w:val="right"/>
              <w:rPr>
                <w:sz w:val="16"/>
              </w:rPr>
            </w:pPr>
            <w:r>
              <w:rPr>
                <w:w w:val="95"/>
                <w:sz w:val="16"/>
              </w:rPr>
              <w:t>-0.46534</w:t>
            </w:r>
          </w:p>
        </w:tc>
      </w:tr>
      <w:tr>
        <w:trPr>
          <w:trHeight w:val="181" w:hRule="atLeast"/>
        </w:trPr>
        <w:tc>
          <w:tcPr>
            <w:tcW w:w="1346" w:type="dxa"/>
          </w:tcPr>
          <w:p>
            <w:pPr>
              <w:pStyle w:val="TableParagraph"/>
              <w:ind w:left="50"/>
              <w:rPr>
                <w:sz w:val="16"/>
              </w:rPr>
            </w:pPr>
            <w:r>
              <w:rPr>
                <w:sz w:val="16"/>
              </w:rPr>
              <w:t>12-06-09113</w:t>
            </w:r>
          </w:p>
        </w:tc>
        <w:tc>
          <w:tcPr>
            <w:tcW w:w="1488" w:type="dxa"/>
          </w:tcPr>
          <w:p>
            <w:pPr>
              <w:pStyle w:val="TableParagraph"/>
              <w:ind w:left="239"/>
              <w:rPr>
                <w:sz w:val="16"/>
              </w:rPr>
            </w:pPr>
            <w:r>
              <w:rPr>
                <w:sz w:val="16"/>
              </w:rPr>
              <w:t>12-02-09016</w:t>
            </w:r>
          </w:p>
        </w:tc>
        <w:tc>
          <w:tcPr>
            <w:tcW w:w="624" w:type="dxa"/>
          </w:tcPr>
          <w:p>
            <w:pPr>
              <w:pStyle w:val="TableParagraph"/>
              <w:ind w:right="46"/>
              <w:jc w:val="right"/>
              <w:rPr>
                <w:sz w:val="16"/>
              </w:rPr>
            </w:pPr>
            <w:r>
              <w:rPr>
                <w:w w:val="95"/>
                <w:sz w:val="16"/>
              </w:rPr>
              <w:t>602</w:t>
            </w:r>
          </w:p>
        </w:tc>
        <w:tc>
          <w:tcPr>
            <w:tcW w:w="962" w:type="dxa"/>
          </w:tcPr>
          <w:p>
            <w:pPr>
              <w:pStyle w:val="TableParagraph"/>
              <w:ind w:right="48"/>
              <w:jc w:val="right"/>
              <w:rPr>
                <w:sz w:val="16"/>
              </w:rPr>
            </w:pPr>
            <w:r>
              <w:rPr>
                <w:w w:val="95"/>
                <w:sz w:val="16"/>
              </w:rPr>
              <w:t>-9.48240</w:t>
            </w:r>
          </w:p>
        </w:tc>
      </w:tr>
      <w:tr>
        <w:trPr>
          <w:trHeight w:val="181" w:hRule="atLeast"/>
        </w:trPr>
        <w:tc>
          <w:tcPr>
            <w:tcW w:w="1346" w:type="dxa"/>
          </w:tcPr>
          <w:p>
            <w:pPr>
              <w:pStyle w:val="TableParagraph"/>
              <w:ind w:left="50"/>
              <w:rPr>
                <w:sz w:val="16"/>
              </w:rPr>
            </w:pPr>
            <w:r>
              <w:rPr>
                <w:sz w:val="16"/>
              </w:rPr>
              <w:t>12-02-09016</w:t>
            </w:r>
          </w:p>
        </w:tc>
        <w:tc>
          <w:tcPr>
            <w:tcW w:w="1488" w:type="dxa"/>
          </w:tcPr>
          <w:p>
            <w:pPr>
              <w:pStyle w:val="TableParagraph"/>
              <w:ind w:left="239"/>
              <w:rPr>
                <w:sz w:val="16"/>
              </w:rPr>
            </w:pPr>
            <w:r>
              <w:rPr>
                <w:sz w:val="16"/>
              </w:rPr>
              <w:t>12-02-09008</w:t>
            </w:r>
          </w:p>
        </w:tc>
        <w:tc>
          <w:tcPr>
            <w:tcW w:w="624" w:type="dxa"/>
          </w:tcPr>
          <w:p>
            <w:pPr>
              <w:pStyle w:val="TableParagraph"/>
              <w:ind w:right="46"/>
              <w:jc w:val="right"/>
              <w:rPr>
                <w:sz w:val="16"/>
              </w:rPr>
            </w:pPr>
            <w:r>
              <w:rPr>
                <w:w w:val="95"/>
                <w:sz w:val="16"/>
              </w:rPr>
              <w:t>873</w:t>
            </w:r>
          </w:p>
        </w:tc>
        <w:tc>
          <w:tcPr>
            <w:tcW w:w="962" w:type="dxa"/>
          </w:tcPr>
          <w:p>
            <w:pPr>
              <w:pStyle w:val="TableParagraph"/>
              <w:ind w:right="48"/>
              <w:jc w:val="right"/>
              <w:rPr>
                <w:sz w:val="16"/>
              </w:rPr>
            </w:pPr>
            <w:r>
              <w:rPr>
                <w:w w:val="95"/>
                <w:sz w:val="16"/>
              </w:rPr>
              <w:t>12.68619</w:t>
            </w:r>
          </w:p>
        </w:tc>
      </w:tr>
      <w:tr>
        <w:trPr>
          <w:trHeight w:val="181" w:hRule="atLeast"/>
        </w:trPr>
        <w:tc>
          <w:tcPr>
            <w:tcW w:w="1346" w:type="dxa"/>
          </w:tcPr>
          <w:p>
            <w:pPr>
              <w:pStyle w:val="TableParagraph"/>
              <w:ind w:left="50"/>
              <w:rPr>
                <w:sz w:val="16"/>
              </w:rPr>
            </w:pPr>
            <w:r>
              <w:rPr>
                <w:sz w:val="16"/>
              </w:rPr>
              <w:t>12-02-09008</w:t>
            </w:r>
          </w:p>
        </w:tc>
        <w:tc>
          <w:tcPr>
            <w:tcW w:w="1488" w:type="dxa"/>
          </w:tcPr>
          <w:p>
            <w:pPr>
              <w:pStyle w:val="TableParagraph"/>
              <w:ind w:left="239"/>
              <w:rPr>
                <w:sz w:val="16"/>
              </w:rPr>
            </w:pPr>
            <w:r>
              <w:rPr>
                <w:sz w:val="16"/>
              </w:rPr>
              <w:t>12-02-09006</w:t>
            </w:r>
          </w:p>
        </w:tc>
        <w:tc>
          <w:tcPr>
            <w:tcW w:w="624" w:type="dxa"/>
          </w:tcPr>
          <w:p>
            <w:pPr>
              <w:pStyle w:val="TableParagraph"/>
              <w:ind w:right="46"/>
              <w:jc w:val="right"/>
              <w:rPr>
                <w:sz w:val="16"/>
              </w:rPr>
            </w:pPr>
            <w:r>
              <w:rPr>
                <w:w w:val="95"/>
                <w:sz w:val="16"/>
              </w:rPr>
              <w:t>943</w:t>
            </w:r>
          </w:p>
        </w:tc>
        <w:tc>
          <w:tcPr>
            <w:tcW w:w="962" w:type="dxa"/>
          </w:tcPr>
          <w:p>
            <w:pPr>
              <w:pStyle w:val="TableParagraph"/>
              <w:ind w:right="48"/>
              <w:jc w:val="right"/>
              <w:rPr>
                <w:sz w:val="16"/>
              </w:rPr>
            </w:pPr>
            <w:r>
              <w:rPr>
                <w:w w:val="95"/>
                <w:sz w:val="16"/>
              </w:rPr>
              <w:t>1.08087</w:t>
            </w:r>
          </w:p>
        </w:tc>
      </w:tr>
      <w:tr>
        <w:trPr>
          <w:trHeight w:val="181" w:hRule="atLeast"/>
        </w:trPr>
        <w:tc>
          <w:tcPr>
            <w:tcW w:w="1346" w:type="dxa"/>
          </w:tcPr>
          <w:p>
            <w:pPr>
              <w:pStyle w:val="TableParagraph"/>
              <w:ind w:left="50"/>
              <w:rPr>
                <w:sz w:val="16"/>
              </w:rPr>
            </w:pPr>
            <w:r>
              <w:rPr>
                <w:sz w:val="16"/>
              </w:rPr>
              <w:t>12-02-09006</w:t>
            </w:r>
          </w:p>
        </w:tc>
        <w:tc>
          <w:tcPr>
            <w:tcW w:w="1488" w:type="dxa"/>
          </w:tcPr>
          <w:p>
            <w:pPr>
              <w:pStyle w:val="TableParagraph"/>
              <w:ind w:left="239"/>
              <w:rPr>
                <w:sz w:val="16"/>
              </w:rPr>
            </w:pPr>
            <w:r>
              <w:rPr>
                <w:sz w:val="16"/>
              </w:rPr>
              <w:t>12-02-09033</w:t>
            </w:r>
          </w:p>
        </w:tc>
        <w:tc>
          <w:tcPr>
            <w:tcW w:w="624" w:type="dxa"/>
          </w:tcPr>
          <w:p>
            <w:pPr>
              <w:pStyle w:val="TableParagraph"/>
              <w:ind w:right="46"/>
              <w:jc w:val="right"/>
              <w:rPr>
                <w:sz w:val="16"/>
              </w:rPr>
            </w:pPr>
            <w:r>
              <w:rPr>
                <w:w w:val="95"/>
                <w:sz w:val="16"/>
              </w:rPr>
              <w:t>822</w:t>
            </w:r>
          </w:p>
        </w:tc>
        <w:tc>
          <w:tcPr>
            <w:tcW w:w="962" w:type="dxa"/>
          </w:tcPr>
          <w:p>
            <w:pPr>
              <w:pStyle w:val="TableParagraph"/>
              <w:ind w:right="48"/>
              <w:jc w:val="right"/>
              <w:rPr>
                <w:sz w:val="16"/>
              </w:rPr>
            </w:pPr>
            <w:r>
              <w:rPr>
                <w:w w:val="95"/>
                <w:sz w:val="16"/>
              </w:rPr>
              <w:t>3.40791</w:t>
            </w:r>
          </w:p>
        </w:tc>
      </w:tr>
      <w:tr>
        <w:trPr>
          <w:trHeight w:val="181" w:hRule="atLeast"/>
        </w:trPr>
        <w:tc>
          <w:tcPr>
            <w:tcW w:w="1346" w:type="dxa"/>
          </w:tcPr>
          <w:p>
            <w:pPr>
              <w:pStyle w:val="TableParagraph"/>
              <w:ind w:left="50"/>
              <w:rPr>
                <w:sz w:val="16"/>
              </w:rPr>
            </w:pPr>
            <w:r>
              <w:rPr>
                <w:sz w:val="16"/>
              </w:rPr>
              <w:t>12-02-09033</w:t>
            </w:r>
          </w:p>
        </w:tc>
        <w:tc>
          <w:tcPr>
            <w:tcW w:w="1488" w:type="dxa"/>
          </w:tcPr>
          <w:p>
            <w:pPr>
              <w:pStyle w:val="TableParagraph"/>
              <w:ind w:left="239"/>
              <w:rPr>
                <w:sz w:val="16"/>
              </w:rPr>
            </w:pPr>
            <w:r>
              <w:rPr>
                <w:sz w:val="16"/>
              </w:rPr>
              <w:t>12-02-09066</w:t>
            </w:r>
          </w:p>
        </w:tc>
        <w:tc>
          <w:tcPr>
            <w:tcW w:w="624" w:type="dxa"/>
          </w:tcPr>
          <w:p>
            <w:pPr>
              <w:pStyle w:val="TableParagraph"/>
              <w:ind w:right="46"/>
              <w:jc w:val="right"/>
              <w:rPr>
                <w:sz w:val="16"/>
              </w:rPr>
            </w:pPr>
            <w:r>
              <w:rPr>
                <w:w w:val="95"/>
                <w:sz w:val="16"/>
              </w:rPr>
              <w:t>917</w:t>
            </w:r>
          </w:p>
        </w:tc>
        <w:tc>
          <w:tcPr>
            <w:tcW w:w="962" w:type="dxa"/>
          </w:tcPr>
          <w:p>
            <w:pPr>
              <w:pStyle w:val="TableParagraph"/>
              <w:ind w:right="48"/>
              <w:jc w:val="right"/>
              <w:rPr>
                <w:sz w:val="16"/>
              </w:rPr>
            </w:pPr>
            <w:r>
              <w:rPr>
                <w:w w:val="95"/>
                <w:sz w:val="16"/>
              </w:rPr>
              <w:t>-4.44607</w:t>
            </w:r>
          </w:p>
        </w:tc>
      </w:tr>
      <w:tr>
        <w:trPr>
          <w:trHeight w:val="181" w:hRule="atLeast"/>
        </w:trPr>
        <w:tc>
          <w:tcPr>
            <w:tcW w:w="1346" w:type="dxa"/>
          </w:tcPr>
          <w:p>
            <w:pPr>
              <w:pStyle w:val="TableParagraph"/>
              <w:ind w:left="50"/>
              <w:rPr>
                <w:sz w:val="16"/>
              </w:rPr>
            </w:pPr>
            <w:r>
              <w:rPr>
                <w:sz w:val="16"/>
              </w:rPr>
              <w:t>12-02-09066</w:t>
            </w:r>
          </w:p>
        </w:tc>
        <w:tc>
          <w:tcPr>
            <w:tcW w:w="1488" w:type="dxa"/>
          </w:tcPr>
          <w:p>
            <w:pPr>
              <w:pStyle w:val="TableParagraph"/>
              <w:ind w:left="239"/>
              <w:rPr>
                <w:sz w:val="16"/>
              </w:rPr>
            </w:pPr>
            <w:r>
              <w:rPr>
                <w:sz w:val="16"/>
              </w:rPr>
              <w:t>K -06-09202</w:t>
            </w:r>
          </w:p>
        </w:tc>
        <w:tc>
          <w:tcPr>
            <w:tcW w:w="624" w:type="dxa"/>
          </w:tcPr>
          <w:p>
            <w:pPr>
              <w:pStyle w:val="TableParagraph"/>
              <w:ind w:right="46"/>
              <w:jc w:val="right"/>
              <w:rPr>
                <w:sz w:val="16"/>
              </w:rPr>
            </w:pPr>
            <w:r>
              <w:rPr>
                <w:w w:val="95"/>
                <w:sz w:val="16"/>
              </w:rPr>
              <w:t>867</w:t>
            </w:r>
          </w:p>
        </w:tc>
        <w:tc>
          <w:tcPr>
            <w:tcW w:w="962" w:type="dxa"/>
          </w:tcPr>
          <w:p>
            <w:pPr>
              <w:pStyle w:val="TableParagraph"/>
              <w:ind w:right="48"/>
              <w:jc w:val="right"/>
              <w:rPr>
                <w:sz w:val="16"/>
              </w:rPr>
            </w:pPr>
            <w:r>
              <w:rPr>
                <w:w w:val="95"/>
                <w:sz w:val="16"/>
              </w:rPr>
              <w:t>13.90090</w:t>
            </w:r>
          </w:p>
        </w:tc>
      </w:tr>
      <w:tr>
        <w:trPr>
          <w:trHeight w:val="181" w:hRule="atLeast"/>
        </w:trPr>
        <w:tc>
          <w:tcPr>
            <w:tcW w:w="1346" w:type="dxa"/>
          </w:tcPr>
          <w:p>
            <w:pPr>
              <w:pStyle w:val="TableParagraph"/>
              <w:ind w:left="50"/>
              <w:rPr>
                <w:sz w:val="16"/>
              </w:rPr>
            </w:pPr>
            <w:r>
              <w:rPr>
                <w:sz w:val="16"/>
              </w:rPr>
              <w:t>K -06-09202</w:t>
            </w:r>
          </w:p>
        </w:tc>
        <w:tc>
          <w:tcPr>
            <w:tcW w:w="1488" w:type="dxa"/>
          </w:tcPr>
          <w:p>
            <w:pPr>
              <w:pStyle w:val="TableParagraph"/>
              <w:ind w:left="239"/>
              <w:rPr>
                <w:sz w:val="16"/>
              </w:rPr>
            </w:pPr>
            <w:r>
              <w:rPr>
                <w:sz w:val="16"/>
              </w:rPr>
              <w:t>K -06-09166</w:t>
            </w:r>
          </w:p>
        </w:tc>
        <w:tc>
          <w:tcPr>
            <w:tcW w:w="624" w:type="dxa"/>
          </w:tcPr>
          <w:p>
            <w:pPr>
              <w:pStyle w:val="TableParagraph"/>
              <w:ind w:right="46"/>
              <w:jc w:val="right"/>
              <w:rPr>
                <w:sz w:val="16"/>
              </w:rPr>
            </w:pPr>
            <w:r>
              <w:rPr>
                <w:w w:val="95"/>
                <w:sz w:val="16"/>
              </w:rPr>
              <w:t>1024</w:t>
            </w:r>
          </w:p>
        </w:tc>
        <w:tc>
          <w:tcPr>
            <w:tcW w:w="962" w:type="dxa"/>
          </w:tcPr>
          <w:p>
            <w:pPr>
              <w:pStyle w:val="TableParagraph"/>
              <w:ind w:right="48"/>
              <w:jc w:val="right"/>
              <w:rPr>
                <w:sz w:val="16"/>
              </w:rPr>
            </w:pPr>
            <w:r>
              <w:rPr>
                <w:w w:val="95"/>
                <w:sz w:val="16"/>
              </w:rPr>
              <w:t>-20.86354</w:t>
            </w:r>
          </w:p>
        </w:tc>
      </w:tr>
      <w:tr>
        <w:trPr>
          <w:trHeight w:val="181" w:hRule="atLeast"/>
        </w:trPr>
        <w:tc>
          <w:tcPr>
            <w:tcW w:w="1346" w:type="dxa"/>
          </w:tcPr>
          <w:p>
            <w:pPr>
              <w:pStyle w:val="TableParagraph"/>
              <w:ind w:left="50"/>
              <w:rPr>
                <w:sz w:val="16"/>
              </w:rPr>
            </w:pPr>
            <w:r>
              <w:rPr>
                <w:sz w:val="16"/>
              </w:rPr>
              <w:t>K -06-09166</w:t>
            </w:r>
          </w:p>
        </w:tc>
        <w:tc>
          <w:tcPr>
            <w:tcW w:w="1488" w:type="dxa"/>
          </w:tcPr>
          <w:p>
            <w:pPr>
              <w:pStyle w:val="TableParagraph"/>
              <w:ind w:left="239"/>
              <w:rPr>
                <w:sz w:val="16"/>
              </w:rPr>
            </w:pPr>
            <w:r>
              <w:rPr>
                <w:sz w:val="16"/>
              </w:rPr>
              <w:t>K -06-09062</w:t>
            </w:r>
          </w:p>
        </w:tc>
        <w:tc>
          <w:tcPr>
            <w:tcW w:w="624" w:type="dxa"/>
          </w:tcPr>
          <w:p>
            <w:pPr>
              <w:pStyle w:val="TableParagraph"/>
              <w:ind w:right="46"/>
              <w:jc w:val="right"/>
              <w:rPr>
                <w:sz w:val="16"/>
              </w:rPr>
            </w:pPr>
            <w:r>
              <w:rPr>
                <w:w w:val="95"/>
                <w:sz w:val="16"/>
              </w:rPr>
              <w:t>204</w:t>
            </w:r>
          </w:p>
        </w:tc>
        <w:tc>
          <w:tcPr>
            <w:tcW w:w="962" w:type="dxa"/>
          </w:tcPr>
          <w:p>
            <w:pPr>
              <w:pStyle w:val="TableParagraph"/>
              <w:ind w:right="48"/>
              <w:jc w:val="right"/>
              <w:rPr>
                <w:sz w:val="16"/>
              </w:rPr>
            </w:pPr>
            <w:r>
              <w:rPr>
                <w:w w:val="95"/>
                <w:sz w:val="16"/>
              </w:rPr>
              <w:t>4.93669</w:t>
            </w:r>
          </w:p>
        </w:tc>
      </w:tr>
      <w:tr>
        <w:trPr>
          <w:trHeight w:val="181" w:hRule="atLeast"/>
        </w:trPr>
        <w:tc>
          <w:tcPr>
            <w:tcW w:w="1346" w:type="dxa"/>
          </w:tcPr>
          <w:p>
            <w:pPr>
              <w:pStyle w:val="TableParagraph"/>
              <w:ind w:left="50"/>
              <w:rPr>
                <w:sz w:val="16"/>
              </w:rPr>
            </w:pPr>
            <w:r>
              <w:rPr>
                <w:sz w:val="16"/>
              </w:rPr>
              <w:t>K -06-09062</w:t>
            </w:r>
          </w:p>
        </w:tc>
        <w:tc>
          <w:tcPr>
            <w:tcW w:w="1488" w:type="dxa"/>
          </w:tcPr>
          <w:p>
            <w:pPr>
              <w:pStyle w:val="TableParagraph"/>
              <w:ind w:left="239"/>
              <w:rPr>
                <w:sz w:val="16"/>
              </w:rPr>
            </w:pPr>
            <w:r>
              <w:rPr>
                <w:sz w:val="16"/>
              </w:rPr>
              <w:t>K -06-09138</w:t>
            </w:r>
          </w:p>
        </w:tc>
        <w:tc>
          <w:tcPr>
            <w:tcW w:w="624" w:type="dxa"/>
          </w:tcPr>
          <w:p>
            <w:pPr>
              <w:pStyle w:val="TableParagraph"/>
              <w:ind w:right="46"/>
              <w:jc w:val="right"/>
              <w:rPr>
                <w:sz w:val="16"/>
              </w:rPr>
            </w:pPr>
            <w:r>
              <w:rPr>
                <w:w w:val="95"/>
                <w:sz w:val="16"/>
              </w:rPr>
              <w:t>983</w:t>
            </w:r>
          </w:p>
        </w:tc>
        <w:tc>
          <w:tcPr>
            <w:tcW w:w="962" w:type="dxa"/>
          </w:tcPr>
          <w:p>
            <w:pPr>
              <w:pStyle w:val="TableParagraph"/>
              <w:ind w:right="48"/>
              <w:jc w:val="right"/>
              <w:rPr>
                <w:sz w:val="16"/>
              </w:rPr>
            </w:pPr>
            <w:r>
              <w:rPr>
                <w:w w:val="95"/>
                <w:sz w:val="16"/>
              </w:rPr>
              <w:t>-10.55822</w:t>
            </w:r>
          </w:p>
        </w:tc>
      </w:tr>
      <w:tr>
        <w:trPr>
          <w:trHeight w:val="181" w:hRule="atLeast"/>
        </w:trPr>
        <w:tc>
          <w:tcPr>
            <w:tcW w:w="1346" w:type="dxa"/>
          </w:tcPr>
          <w:p>
            <w:pPr>
              <w:pStyle w:val="TableParagraph"/>
              <w:ind w:left="50"/>
              <w:rPr>
                <w:sz w:val="16"/>
              </w:rPr>
            </w:pPr>
            <w:r>
              <w:rPr>
                <w:sz w:val="16"/>
              </w:rPr>
              <w:t>K -06-09138</w:t>
            </w:r>
          </w:p>
        </w:tc>
        <w:tc>
          <w:tcPr>
            <w:tcW w:w="1488" w:type="dxa"/>
          </w:tcPr>
          <w:p>
            <w:pPr>
              <w:pStyle w:val="TableParagraph"/>
              <w:ind w:left="239"/>
              <w:rPr>
                <w:sz w:val="16"/>
              </w:rPr>
            </w:pPr>
            <w:r>
              <w:rPr>
                <w:sz w:val="16"/>
              </w:rPr>
              <w:t>K -06-09064</w:t>
            </w:r>
          </w:p>
        </w:tc>
        <w:tc>
          <w:tcPr>
            <w:tcW w:w="624" w:type="dxa"/>
          </w:tcPr>
          <w:p>
            <w:pPr>
              <w:pStyle w:val="TableParagraph"/>
              <w:ind w:right="46"/>
              <w:jc w:val="right"/>
              <w:rPr>
                <w:sz w:val="16"/>
              </w:rPr>
            </w:pPr>
            <w:r>
              <w:rPr>
                <w:w w:val="95"/>
                <w:sz w:val="16"/>
              </w:rPr>
              <w:t>442</w:t>
            </w:r>
          </w:p>
        </w:tc>
        <w:tc>
          <w:tcPr>
            <w:tcW w:w="962" w:type="dxa"/>
          </w:tcPr>
          <w:p>
            <w:pPr>
              <w:pStyle w:val="TableParagraph"/>
              <w:ind w:right="48"/>
              <w:jc w:val="right"/>
              <w:rPr>
                <w:sz w:val="16"/>
              </w:rPr>
            </w:pPr>
            <w:r>
              <w:rPr>
                <w:w w:val="95"/>
                <w:sz w:val="16"/>
              </w:rPr>
              <w:t>-1.46610</w:t>
            </w:r>
          </w:p>
        </w:tc>
      </w:tr>
      <w:tr>
        <w:trPr>
          <w:trHeight w:val="181" w:hRule="atLeast"/>
        </w:trPr>
        <w:tc>
          <w:tcPr>
            <w:tcW w:w="1346" w:type="dxa"/>
          </w:tcPr>
          <w:p>
            <w:pPr>
              <w:pStyle w:val="TableParagraph"/>
              <w:ind w:left="50"/>
              <w:rPr>
                <w:sz w:val="16"/>
              </w:rPr>
            </w:pPr>
            <w:r>
              <w:rPr>
                <w:sz w:val="16"/>
              </w:rPr>
              <w:t>K -06-09064</w:t>
            </w:r>
          </w:p>
        </w:tc>
        <w:tc>
          <w:tcPr>
            <w:tcW w:w="1488" w:type="dxa"/>
          </w:tcPr>
          <w:p>
            <w:pPr>
              <w:pStyle w:val="TableParagraph"/>
              <w:ind w:left="239"/>
              <w:rPr>
                <w:sz w:val="16"/>
              </w:rPr>
            </w:pPr>
            <w:r>
              <w:rPr>
                <w:sz w:val="16"/>
              </w:rPr>
              <w:t>K -06-09072</w:t>
            </w:r>
          </w:p>
        </w:tc>
        <w:tc>
          <w:tcPr>
            <w:tcW w:w="624" w:type="dxa"/>
          </w:tcPr>
          <w:p>
            <w:pPr>
              <w:pStyle w:val="TableParagraph"/>
              <w:ind w:right="46"/>
              <w:jc w:val="right"/>
              <w:rPr>
                <w:sz w:val="16"/>
              </w:rPr>
            </w:pPr>
            <w:r>
              <w:rPr>
                <w:w w:val="95"/>
                <w:sz w:val="16"/>
              </w:rPr>
              <w:t>733</w:t>
            </w:r>
          </w:p>
        </w:tc>
        <w:tc>
          <w:tcPr>
            <w:tcW w:w="962" w:type="dxa"/>
          </w:tcPr>
          <w:p>
            <w:pPr>
              <w:pStyle w:val="TableParagraph"/>
              <w:ind w:right="48"/>
              <w:jc w:val="right"/>
              <w:rPr>
                <w:sz w:val="16"/>
              </w:rPr>
            </w:pPr>
            <w:r>
              <w:rPr>
                <w:w w:val="95"/>
                <w:sz w:val="16"/>
              </w:rPr>
              <w:t>2.22171</w:t>
            </w:r>
          </w:p>
        </w:tc>
      </w:tr>
      <w:tr>
        <w:trPr>
          <w:trHeight w:val="180" w:hRule="atLeast"/>
        </w:trPr>
        <w:tc>
          <w:tcPr>
            <w:tcW w:w="1346" w:type="dxa"/>
          </w:tcPr>
          <w:p>
            <w:pPr>
              <w:pStyle w:val="TableParagraph"/>
              <w:ind w:left="50"/>
              <w:rPr>
                <w:sz w:val="16"/>
              </w:rPr>
            </w:pPr>
            <w:r>
              <w:rPr>
                <w:sz w:val="16"/>
              </w:rPr>
              <w:t>K -06-09072</w:t>
            </w:r>
          </w:p>
        </w:tc>
        <w:tc>
          <w:tcPr>
            <w:tcW w:w="1488" w:type="dxa"/>
          </w:tcPr>
          <w:p>
            <w:pPr>
              <w:pStyle w:val="TableParagraph"/>
              <w:ind w:left="239"/>
              <w:rPr>
                <w:sz w:val="16"/>
              </w:rPr>
            </w:pPr>
            <w:r>
              <w:rPr>
                <w:sz w:val="16"/>
              </w:rPr>
              <w:t>G.I.1607</w:t>
            </w:r>
          </w:p>
        </w:tc>
        <w:tc>
          <w:tcPr>
            <w:tcW w:w="624" w:type="dxa"/>
          </w:tcPr>
          <w:p>
            <w:pPr>
              <w:pStyle w:val="TableParagraph"/>
              <w:ind w:right="46"/>
              <w:jc w:val="right"/>
              <w:rPr>
                <w:sz w:val="16"/>
              </w:rPr>
            </w:pPr>
            <w:r>
              <w:rPr>
                <w:w w:val="95"/>
                <w:sz w:val="16"/>
              </w:rPr>
              <w:t>238</w:t>
            </w:r>
          </w:p>
        </w:tc>
        <w:tc>
          <w:tcPr>
            <w:tcW w:w="962" w:type="dxa"/>
          </w:tcPr>
          <w:p>
            <w:pPr>
              <w:pStyle w:val="TableParagraph"/>
              <w:ind w:right="48"/>
              <w:jc w:val="right"/>
              <w:rPr>
                <w:sz w:val="16"/>
              </w:rPr>
            </w:pPr>
            <w:r>
              <w:rPr>
                <w:w w:val="95"/>
                <w:sz w:val="16"/>
              </w:rPr>
              <w:t>-5.87435</w:t>
            </w:r>
          </w:p>
        </w:tc>
      </w:tr>
      <w:tr>
        <w:trPr>
          <w:trHeight w:val="182" w:hRule="atLeast"/>
        </w:trPr>
        <w:tc>
          <w:tcPr>
            <w:tcW w:w="4420" w:type="dxa"/>
            <w:gridSpan w:val="4"/>
          </w:tcPr>
          <w:p>
            <w:pPr>
              <w:pStyle w:val="TableParagraph"/>
              <w:spacing w:before="1"/>
              <w:ind w:left="50"/>
              <w:rPr>
                <w:sz w:val="16"/>
              </w:rPr>
            </w:pPr>
            <w:r>
              <w:rPr>
                <w:sz w:val="16"/>
              </w:rPr>
              <w:t>Kärnan: foundation wall - tower chamber</w:t>
            </w:r>
          </w:p>
        </w:tc>
      </w:tr>
      <w:tr>
        <w:trPr>
          <w:trHeight w:val="181" w:hRule="atLeast"/>
        </w:trPr>
        <w:tc>
          <w:tcPr>
            <w:tcW w:w="1346" w:type="dxa"/>
          </w:tcPr>
          <w:p>
            <w:pPr>
              <w:pStyle w:val="TableParagraph"/>
              <w:ind w:left="50"/>
              <w:rPr>
                <w:sz w:val="16"/>
              </w:rPr>
            </w:pPr>
            <w:r>
              <w:rPr>
                <w:sz w:val="16"/>
              </w:rPr>
              <w:t>032*1*3124</w:t>
            </w:r>
          </w:p>
        </w:tc>
        <w:tc>
          <w:tcPr>
            <w:tcW w:w="1488" w:type="dxa"/>
          </w:tcPr>
          <w:p>
            <w:pPr>
              <w:pStyle w:val="TableParagraph"/>
              <w:ind w:left="239"/>
              <w:rPr>
                <w:sz w:val="16"/>
              </w:rPr>
            </w:pPr>
            <w:r>
              <w:rPr>
                <w:sz w:val="16"/>
              </w:rPr>
              <w:t>032*2*3109</w:t>
            </w:r>
          </w:p>
        </w:tc>
        <w:tc>
          <w:tcPr>
            <w:tcW w:w="624" w:type="dxa"/>
          </w:tcPr>
          <w:p>
            <w:pPr>
              <w:pStyle w:val="TableParagraph"/>
              <w:ind w:right="46"/>
              <w:jc w:val="right"/>
              <w:rPr>
                <w:sz w:val="16"/>
              </w:rPr>
            </w:pPr>
            <w:r>
              <w:rPr>
                <w:w w:val="95"/>
                <w:sz w:val="16"/>
              </w:rPr>
              <w:t>40</w:t>
            </w:r>
          </w:p>
        </w:tc>
        <w:tc>
          <w:tcPr>
            <w:tcW w:w="962" w:type="dxa"/>
          </w:tcPr>
          <w:p>
            <w:pPr>
              <w:pStyle w:val="TableParagraph"/>
              <w:ind w:right="48"/>
              <w:jc w:val="right"/>
              <w:rPr>
                <w:sz w:val="16"/>
              </w:rPr>
            </w:pPr>
            <w:r>
              <w:rPr>
                <w:w w:val="95"/>
                <w:sz w:val="16"/>
              </w:rPr>
              <w:t>6.98720</w:t>
            </w:r>
          </w:p>
        </w:tc>
      </w:tr>
    </w:tbl>
    <w:p>
      <w:pPr>
        <w:spacing w:after="0"/>
        <w:jc w:val="right"/>
        <w:rPr>
          <w:sz w:val="16"/>
        </w:rPr>
        <w:sectPr>
          <w:pgSz w:w="11900" w:h="16840"/>
          <w:pgMar w:header="715" w:footer="0" w:top="1340" w:bottom="280" w:left="0" w:right="1000"/>
        </w:sectPr>
      </w:pPr>
    </w:p>
    <w:p>
      <w:pPr>
        <w:pStyle w:val="BodyText"/>
        <w:spacing w:before="4"/>
        <w:rPr>
          <w:sz w:val="17"/>
        </w:rPr>
      </w:pPr>
    </w:p>
    <w:p>
      <w:pPr>
        <w:spacing w:after="0"/>
        <w:rPr>
          <w:sz w:val="17"/>
        </w:rPr>
        <w:sectPr>
          <w:headerReference w:type="default" r:id="rId35"/>
          <w:pgSz w:w="11910" w:h="16840"/>
          <w:pgMar w:header="0" w:footer="0" w:top="1580" w:bottom="280" w:left="1080" w:right="1680"/>
        </w:sectPr>
      </w:pPr>
    </w:p>
    <w:p>
      <w:pPr>
        <w:pStyle w:val="BodyText"/>
      </w:pPr>
      <w:r>
        <w:rPr/>
        <w:pict>
          <v:group style="position:absolute;margin-left:-.2365pt;margin-top:-.382985pt;width:595.9pt;height:751.25pt;mso-position-horizontal-relative:page;mso-position-vertical-relative:page;z-index:-278296" coordorigin="-5,-8" coordsize="11918,15025">
            <v:shape style="position:absolute;left:396;top:446;width:11112;height:14571" coordorigin="397,446" coordsize="11112,14571" path="m11509,446l397,446,397,4479,397,5046,397,15017,11509,15017,11509,5046,11509,4479,11509,446e" filled="true" fillcolor="#71a7a1" stroked="false">
              <v:path arrowok="t"/>
              <v:fill type="solid"/>
            </v:shape>
            <v:shape style="position:absolute;left:-5;top:-5;width:11918;height:4492" type="#_x0000_t75" stroked="false">
              <v:imagedata r:id="rId37" o:title=""/>
            </v:shape>
            <v:shape style="position:absolute;left:2;top:3841;width:519;height:155" type="#_x0000_t75" stroked="false">
              <v:imagedata r:id="rId38" o:title=""/>
            </v:shape>
            <v:shape style="position:absolute;left:10411;top:922;width:29;height:29" coordorigin="10412,923" coordsize="29,29" path="m10440,923l10438,923,10436,923,10435,925,10433,925,10431,925,10429,925,10429,927,10427,927,10425,927,10425,929,10423,929,10421,930,10419,932,10417,934,10417,936,10416,938,10414,940,10414,942,10414,944,10414,946,10412,947,10412,949,10412,951e" filled="false" stroked="true" strokeweight=".567pt" strokecolor="#2d6d5d">
              <v:path arrowok="t"/>
              <v:stroke dashstyle="solid"/>
            </v:shape>
            <v:line style="position:absolute" from="10465,980" to="10461,976" stroked="true" strokeweight=".567pt" strokecolor="#2d6d5d">
              <v:stroke dashstyle="solid"/>
            </v:line>
            <v:line style="position:absolute" from="10414,978" to="10421,978" stroked="true" strokeweight=".567pt" strokecolor="#2d6d5d">
              <v:stroke dashstyle="solid"/>
            </v:line>
            <v:shape style="position:absolute;left:10461;top:951;width:8;height:29" coordorigin="10461,951" coordsize="8,29" path="m10461,980l10463,978,10465,974,10465,970,10467,966,10467,964,10467,961,10469,957,10469,953,10469,951e" filled="false" stroked="true" strokeweight=".567pt" strokecolor="#2d6d5d">
              <v:path arrowok="t"/>
              <v:stroke dashstyle="solid"/>
            </v:shape>
            <v:line style="position:absolute" from="10499,978" to="10459,978" stroked="true" strokeweight=".567pt" strokecolor="#2d6d5d">
              <v:stroke dashstyle="solid"/>
            </v:line>
            <v:shape style="position:absolute;left:10411;top:951;width:8;height:29" coordorigin="10412,951" coordsize="8,29" path="m10412,951l10412,953,10412,957,10414,961,10414,964,10414,966,10416,970,10416,974,10417,976,10419,980e" filled="false" stroked="true" strokeweight=".567pt" strokecolor="#2d6d5d">
              <v:path arrowok="t"/>
              <v:stroke dashstyle="solid"/>
            </v:shape>
            <v:shape style="position:absolute;left:10440;top:922;width:29;height:29" coordorigin="10440,923" coordsize="29,29" path="m10469,951l10469,949,10469,947,10467,946,10467,944,10467,942,10465,940,10465,938,10463,936,10463,934,10461,932,10459,930,10457,930,10457,929,10455,929,10455,927,10453,927,10452,927,10452,925,10450,925,10448,925,10446,925,10444,923,10442,923,10440,923e" filled="false" stroked="true" strokeweight=".567pt" strokecolor="#2d6d5d">
              <v:path arrowok="t"/>
              <v:stroke dashstyle="solid"/>
            </v:shape>
            <v:line style="position:absolute" from="10416,980" to="10419,976" stroked="true" strokeweight=".567pt" strokecolor="#2d6d5d">
              <v:stroke dashstyle="solid"/>
            </v:line>
            <v:shape style="position:absolute;left:11114;top:900;width:29;height:29" coordorigin="11115,901" coordsize="29,29" path="m11143,901l11141,901,11140,901,11138,903,11136,903,11134,903,11132,903,11132,905,11130,905,11128,905,11128,906,11126,906,11124,908,11122,910,11121,912,11121,914,11119,916,11117,918,11117,920,11117,922,11117,923,11115,925,11115,927,11115,929e" filled="false" stroked="true" strokeweight=".567pt" strokecolor="#2d6d5d">
              <v:path arrowok="t"/>
              <v:stroke dashstyle="solid"/>
            </v:shape>
            <v:line style="position:absolute" from="11168,958" to="11164,954" stroked="true" strokeweight=".567pt" strokecolor="#2d6d5d">
              <v:stroke dashstyle="solid"/>
            </v:line>
            <v:line style="position:absolute" from="11117,956" to="11124,956" stroked="true" strokeweight=".567pt" strokecolor="#2d6d5d">
              <v:stroke dashstyle="solid"/>
            </v:line>
            <v:shape style="position:absolute;left:11164;top:929;width:8;height:29" coordorigin="11164,929" coordsize="8,29" path="m11164,958l11166,956,11168,952,11168,948,11170,944,11170,942,11170,939,11172,935,11172,931,11172,929e" filled="false" stroked="true" strokeweight=".567pt" strokecolor="#2d6d5d">
              <v:path arrowok="t"/>
              <v:stroke dashstyle="solid"/>
            </v:shape>
            <v:line style="position:absolute" from="11202,956" to="11162,956" stroked="true" strokeweight=".567pt" strokecolor="#2d6d5d">
              <v:stroke dashstyle="solid"/>
            </v:line>
            <v:shape style="position:absolute;left:11114;top:929;width:8;height:29" coordorigin="11115,929" coordsize="8,29" path="m11115,929l11115,931,11115,935,11117,939,11117,942,11117,944,11119,948,11119,952,11121,954,11122,958e" filled="false" stroked="true" strokeweight=".567pt" strokecolor="#2d6d5d">
              <v:path arrowok="t"/>
              <v:stroke dashstyle="solid"/>
            </v:shape>
            <v:shape style="position:absolute;left:11143;top:900;width:29;height:29" coordorigin="11143,901" coordsize="29,29" path="m11172,929l11172,927,11172,925,11170,923,11170,922,11170,920,11168,918,11168,916,11166,914,11166,912,11164,910,11162,908,11160,908,11160,906,11158,906,11158,905,11157,905,11155,905,11155,903,11153,903,11151,903,11149,903,11147,901,11145,901,11143,901e" filled="false" stroked="true" strokeweight=".567pt" strokecolor="#2d6d5d">
              <v:path arrowok="t"/>
              <v:stroke dashstyle="solid"/>
            </v:shape>
            <v:line style="position:absolute" from="11119,958" to="11123,954" stroked="true" strokeweight=".567pt" strokecolor="#2d6d5d">
              <v:stroke dashstyle="solid"/>
            </v:line>
            <v:line style="position:absolute" from="10795,1032" to="10768,1096" stroked="true" strokeweight=".567pt" strokecolor="#2d6d5d">
              <v:stroke dashstyle="solid"/>
            </v:line>
            <v:line style="position:absolute" from="10818,1096" to="10793,1032" stroked="true" strokeweight=".567pt" strokecolor="#2d6d5d">
              <v:stroke dashstyle="solid"/>
            </v:line>
            <v:line style="position:absolute" from="10799,1035" to="10789,1035" stroked="true" strokeweight=".567pt" strokecolor="#2d6d5d">
              <v:stroke dashstyle="solid"/>
            </v:line>
            <v:line style="position:absolute" from="10774,1092" to="10767,1092" stroked="true" strokeweight=".567pt" strokecolor="#2d6d5d">
              <v:stroke dashstyle="solid"/>
            </v:line>
            <v:line style="position:absolute" from="10770,1094" to="10769,1090" stroked="true" strokeweight=".567pt" strokecolor="#2d6d5d">
              <v:stroke dashstyle="solid"/>
            </v:line>
            <v:line style="position:absolute" from="10848,1092" to="10812,1092" stroked="true" strokeweight=".567pt" strokecolor="#2d6d5d">
              <v:stroke dashstyle="solid"/>
            </v:line>
            <v:line style="position:absolute" from="10430,584" to="10404,648" stroked="true" strokeweight=".567pt" strokecolor="#2d6d5d">
              <v:stroke dashstyle="solid"/>
            </v:line>
            <v:line style="position:absolute" from="10453,648" to="10428,584" stroked="true" strokeweight=".567pt" strokecolor="#2d6d5d">
              <v:stroke dashstyle="solid"/>
            </v:line>
            <v:line style="position:absolute" from="10434,588" to="10425,588" stroked="true" strokeweight=".567pt" strokecolor="#2d6d5d">
              <v:stroke dashstyle="solid"/>
            </v:line>
            <v:line style="position:absolute" from="10409,645" to="10402,645" stroked="true" strokeweight=".567pt" strokecolor="#2d6d5d">
              <v:stroke dashstyle="solid"/>
            </v:line>
            <v:line style="position:absolute" from="10406,647" to="10404,643" stroked="true" strokeweight=".567pt" strokecolor="#2d6d5d">
              <v:stroke dashstyle="solid"/>
            </v:line>
            <v:line style="position:absolute" from="10483,645" to="10447,645" stroked="true" strokeweight=".567pt" strokecolor="#2d6d5d">
              <v:stroke dashstyle="solid"/>
            </v:line>
            <v:line style="position:absolute" from="11116,569" to="11089,633" stroked="true" strokeweight=".567pt" strokecolor="#2d6d5d">
              <v:stroke dashstyle="solid"/>
            </v:line>
            <v:line style="position:absolute" from="11138,633" to="11114,569" stroked="true" strokeweight=".567pt" strokecolor="#2d6d5d">
              <v:stroke dashstyle="solid"/>
            </v:line>
            <v:line style="position:absolute" from="11119,573" to="11110,573" stroked="true" strokeweight=".567pt" strokecolor="#2d6d5d">
              <v:stroke dashstyle="solid"/>
            </v:line>
            <v:line style="position:absolute" from="11095,629" to="11087,629" stroked="true" strokeweight=".567pt" strokecolor="#2d6d5d">
              <v:stroke dashstyle="solid"/>
            </v:line>
            <v:line style="position:absolute" from="11091,631" to="11089,628" stroked="true" strokeweight=".567pt" strokecolor="#2d6d5d">
              <v:stroke dashstyle="solid"/>
            </v:line>
            <v:line style="position:absolute" from="11169,629" to="11133,629" stroked="true" strokeweight=".567pt" strokecolor="#2d6d5d">
              <v:stroke dashstyle="solid"/>
            </v:line>
            <v:line style="position:absolute" from="10801,361" to="10774,426" stroked="true" strokeweight=".567pt" strokecolor="#2d6d5d">
              <v:stroke dashstyle="solid"/>
            </v:line>
            <v:line style="position:absolute" from="10823,426" to="10799,361" stroked="true" strokeweight=".567pt" strokecolor="#2d6d5d">
              <v:stroke dashstyle="solid"/>
            </v:line>
            <v:line style="position:absolute" from="10805,365" to="10795,365" stroked="true" strokeweight=".567pt" strokecolor="#2d6d5d">
              <v:stroke dashstyle="solid"/>
            </v:line>
            <v:line style="position:absolute" from="10780,422" to="10772,422" stroked="true" strokeweight=".567pt" strokecolor="#2d6d5d">
              <v:stroke dashstyle="solid"/>
            </v:line>
            <v:line style="position:absolute" from="10776,424" to="10774,420" stroked="true" strokeweight=".567pt" strokecolor="#2d6d5d">
              <v:stroke dashstyle="solid"/>
            </v:line>
            <v:line style="position:absolute" from="10854,422" to="10818,422" stroked="true" strokeweight=".567pt" strokecolor="#2d6d5d">
              <v:stroke dashstyle="solid"/>
            </v:line>
            <v:line style="position:absolute" from="10084,362" to="10057,427" stroked="true" strokeweight=".567pt" strokecolor="#2d6d5d">
              <v:stroke dashstyle="solid"/>
            </v:line>
            <v:line style="position:absolute" from="10106,427" to="10082,362" stroked="true" strokeweight=".567pt" strokecolor="#2d6d5d">
              <v:stroke dashstyle="solid"/>
            </v:line>
            <v:line style="position:absolute" from="10087,366" to="10078,366" stroked="true" strokeweight=".567pt" strokecolor="#2d6d5d">
              <v:stroke dashstyle="solid"/>
            </v:line>
            <v:line style="position:absolute" from="10063,423" to="10055,423" stroked="true" strokeweight=".567pt" strokecolor="#2d6d5d">
              <v:stroke dashstyle="solid"/>
            </v:line>
            <v:line style="position:absolute" from="10059,425" to="10057,421" stroked="true" strokeweight=".567pt" strokecolor="#2d6d5d">
              <v:stroke dashstyle="solid"/>
            </v:line>
            <v:line style="position:absolute" from="10136,423" to="10101,423" stroked="true" strokeweight=".567pt" strokecolor="#2d6d5d">
              <v:stroke dashstyle="solid"/>
            </v:line>
            <v:line style="position:absolute" from="10069,34" to="10042,99" stroked="true" strokeweight=".567pt" strokecolor="#2d6d5d">
              <v:stroke dashstyle="solid"/>
            </v:line>
            <v:line style="position:absolute" from="10091,99" to="10067,34" stroked="true" strokeweight=".567pt" strokecolor="#2d6d5d">
              <v:stroke dashstyle="solid"/>
            </v:line>
            <v:line style="position:absolute" from="10073,38" to="10063,38" stroked="true" strokeweight=".567pt" strokecolor="#2d6d5d">
              <v:stroke dashstyle="solid"/>
            </v:line>
            <v:line style="position:absolute" from="10048,95" to="10040,95" stroked="true" strokeweight=".567pt" strokecolor="#2d6d5d">
              <v:stroke dashstyle="solid"/>
            </v:line>
            <v:line style="position:absolute" from="10044,97" to="10042,93" stroked="true" strokeweight=".567pt" strokecolor="#2d6d5d">
              <v:stroke dashstyle="solid"/>
            </v:line>
            <v:line style="position:absolute" from="10122,95" to="10086,95" stroked="true" strokeweight=".567pt" strokecolor="#2d6d5d">
              <v:stroke dashstyle="solid"/>
            </v:line>
            <v:line style="position:absolute" from="11503,14" to="11477,79" stroked="true" strokeweight=".567pt" strokecolor="#2d6d5d">
              <v:stroke dashstyle="solid"/>
            </v:line>
            <v:line style="position:absolute" from="11526,79" to="11502,15" stroked="true" strokeweight=".567pt" strokecolor="#2d6d5d">
              <v:stroke dashstyle="solid"/>
            </v:line>
            <v:line style="position:absolute" from="11507,18" to="11498,18" stroked="true" strokeweight=".567pt" strokecolor="#2d6d5d">
              <v:stroke dashstyle="solid"/>
            </v:line>
            <v:line style="position:absolute" from="11483,75" to="11475,75" stroked="true" strokeweight=".567pt" strokecolor="#2d6d5d">
              <v:stroke dashstyle="solid"/>
            </v:line>
            <v:line style="position:absolute" from="11479,77" to="11477,73" stroked="true" strokeweight=".567pt" strokecolor="#2d6d5d">
              <v:stroke dashstyle="solid"/>
            </v:line>
            <v:line style="position:absolute" from="11556,75" to="11520,75" stroked="true" strokeweight=".567pt" strokecolor="#2d6d5d">
              <v:stroke dashstyle="solid"/>
            </v:line>
            <v:line style="position:absolute" from="10716,0" to="10714,6" stroked="true" strokeweight=".567pt" strokecolor="#2d6d5d">
              <v:stroke dashstyle="solid"/>
            </v:line>
            <v:line style="position:absolute" from="10763,6" to="10760,0" stroked="true" strokeweight=".567pt" strokecolor="#2d6d5d">
              <v:stroke dashstyle="solid"/>
            </v:line>
            <v:line style="position:absolute" from="10719,2" to="10712,2" stroked="true" strokeweight=".567pt" strokecolor="#2d6d5d">
              <v:stroke dashstyle="solid"/>
            </v:line>
            <v:line style="position:absolute" from="10716,4" to="10714,0" stroked="true" strokeweight=".567pt" strokecolor="#2d6d5d">
              <v:stroke dashstyle="solid"/>
            </v:line>
            <v:line style="position:absolute" from="10793,2" to="10757,2" stroked="true" strokeweight=".567pt" strokecolor="#2d6d5d">
              <v:stroke dashstyle="solid"/>
            </v:line>
            <v:shape style="position:absolute;left:10410;top:231;width:29;height:29" coordorigin="10411,232" coordsize="29,29" path="m10439,232l10437,232,10435,232,10433,233,10431,233,10430,233,10428,233,10428,235,10426,235,10424,235,10424,237,10422,237,10420,239,10418,241,10416,243,10416,245,10414,247,10413,249,10413,251,10413,252,10413,254,10411,256,10411,258,10411,260e" filled="false" stroked="true" strokeweight=".567pt" strokecolor="#2d6d5d">
              <v:path arrowok="t"/>
              <v:stroke dashstyle="solid"/>
            </v:shape>
            <v:line style="position:absolute" from="10464,288" to="10460,285" stroked="true" strokeweight=".567pt" strokecolor="#2d6d5d">
              <v:stroke dashstyle="solid"/>
            </v:line>
            <v:line style="position:absolute" from="10413,286" to="10420,286" stroked="true" strokeweight=".567pt" strokecolor="#2d6d5d">
              <v:stroke dashstyle="solid"/>
            </v:line>
            <v:shape style="position:absolute;left:10459;top:259;width:8;height:29" coordorigin="10460,260" coordsize="8,29" path="m10460,288l10462,286,10464,283,10464,279,10466,275,10466,273,10466,269,10467,266,10467,262,10467,260e" filled="false" stroked="true" strokeweight=".567pt" strokecolor="#2d6d5d">
              <v:path arrowok="t"/>
              <v:stroke dashstyle="solid"/>
            </v:shape>
            <v:line style="position:absolute" from="10498,286" to="10458,286" stroked="true" strokeweight=".567pt" strokecolor="#2d6d5d">
              <v:stroke dashstyle="solid"/>
            </v:line>
            <v:shape style="position:absolute;left:10410;top:259;width:8;height:29" coordorigin="10411,260" coordsize="8,29" path="m10411,260l10411,262,10411,266,10413,269,10413,273,10413,275,10414,279,10414,283,10416,285,10418,288e" filled="false" stroked="true" strokeweight=".567pt" strokecolor="#2d6d5d">
              <v:path arrowok="t"/>
              <v:stroke dashstyle="solid"/>
            </v:shape>
            <v:shape style="position:absolute;left:10439;top:231;width:29;height:29" coordorigin="10439,232" coordsize="29,29" path="m10467,260l10467,258,10467,256,10466,254,10466,252,10466,251,10464,249,10464,247,10462,245,10462,243,10460,241,10458,239,10456,239,10456,237,10454,237,10454,235,10452,235,10450,235,10450,233,10448,233,10447,233,10445,233,10443,232,10441,232,10439,232e" filled="false" stroked="true" strokeweight=".567pt" strokecolor="#2d6d5d">
              <v:path arrowok="t"/>
              <v:stroke dashstyle="solid"/>
            </v:shape>
            <v:line style="position:absolute" from="10414,288" to="10418,285" stroked="true" strokeweight=".567pt" strokecolor="#2d6d5d">
              <v:stroke dashstyle="solid"/>
            </v:line>
            <v:shape style="position:absolute;left:10679;top:661;width:29;height:29" coordorigin="10680,661" coordsize="29,29" path="m10708,661l10706,661,10705,661,10703,663,10701,663,10699,663,10697,663,10697,665,10695,665,10693,665,10693,667,10691,667,10689,669,10687,671,10686,673,10686,675,10684,677,10682,679,10682,680,10682,682,10682,684,10680,686,10680,688,10680,690e" filled="false" stroked="true" strokeweight=".567pt" strokecolor="#2d6d5d">
              <v:path arrowok="t"/>
              <v:stroke dashstyle="solid"/>
            </v:shape>
            <v:line style="position:absolute" from="10733,718" to="10729,714" stroked="true" strokeweight=".567pt" strokecolor="#2d6d5d">
              <v:stroke dashstyle="solid"/>
            </v:line>
            <v:line style="position:absolute" from="10682,716" to="10689,716" stroked="true" strokeweight=".567pt" strokecolor="#2d6d5d">
              <v:stroke dashstyle="solid"/>
            </v:line>
            <v:shape style="position:absolute;left:10729;top:689;width:8;height:29" coordorigin="10729,690" coordsize="8,29" path="m10729,718l10731,716,10733,713,10733,709,10735,705,10735,703,10735,699,10737,695,10737,692,10737,690e" filled="false" stroked="true" strokeweight=".567pt" strokecolor="#2d6d5d">
              <v:path arrowok="t"/>
              <v:stroke dashstyle="solid"/>
            </v:shape>
            <v:line style="position:absolute" from="10767,716" to="10727,716" stroked="true" strokeweight=".567pt" strokecolor="#2d6d5d">
              <v:stroke dashstyle="solid"/>
            </v:line>
            <v:shape style="position:absolute;left:10679;top:689;width:8;height:29" coordorigin="10680,690" coordsize="8,29" path="m10680,690l10680,692,10680,695,10682,699,10682,703,10682,705,10684,709,10684,713,10686,714,10687,718e" filled="false" stroked="true" strokeweight=".567pt" strokecolor="#2d6d5d">
              <v:path arrowok="t"/>
              <v:stroke dashstyle="solid"/>
            </v:shape>
            <v:shape style="position:absolute;left:10708;top:661;width:29;height:29" coordorigin="10708,661" coordsize="29,29" path="m10737,690l10737,688,10737,686,10735,684,10735,682,10735,680,10733,679,10733,677,10731,675,10731,673,10729,671,10727,669,10725,669,10725,667,10723,667,10723,665,10721,665,10720,665,10720,663,10718,663,10716,663,10714,663,10712,661,10710,661,10708,661e" filled="false" stroked="true" strokeweight=".567pt" strokecolor="#2d6d5d">
              <v:path arrowok="t"/>
              <v:stroke dashstyle="solid"/>
            </v:shape>
            <v:line style="position:absolute" from="10684,718" to="10687,714" stroked="true" strokeweight=".567pt" strokecolor="#2d6d5d">
              <v:stroke dashstyle="solid"/>
            </v:line>
            <v:shape style="position:absolute;left:11142;top:230;width:29;height:29" coordorigin="11142,230" coordsize="29,29" path="m11171,230l11169,230,11167,230,11165,232,11163,232,11161,232,11159,232,11159,234,11157,234,11155,234,11155,236,11154,236,11152,238,11150,240,11148,242,11148,244,11146,246,11144,248,11144,249,11144,251,11144,253,11142,255,11142,257,11142,259e" filled="false" stroked="true" strokeweight=".567pt" strokecolor="#2d6d5d">
              <v:path arrowok="t"/>
              <v:stroke dashstyle="solid"/>
            </v:shape>
            <v:line style="position:absolute" from="11195,287" to="11191,283" stroked="true" strokeweight=".567pt" strokecolor="#2d6d5d">
              <v:stroke dashstyle="solid"/>
            </v:line>
            <v:line style="position:absolute" from="11144,285" to="11152,285" stroked="true" strokeweight=".567pt" strokecolor="#2d6d5d">
              <v:stroke dashstyle="solid"/>
            </v:line>
            <v:shape style="position:absolute;left:11191;top:258;width:8;height:29" coordorigin="11191,259" coordsize="8,29" path="m11191,287l11193,285,11195,282,11195,278,11197,274,11197,272,11197,268,11199,264,11199,261,11199,259e" filled="false" stroked="true" strokeweight=".567pt" strokecolor="#2d6d5d">
              <v:path arrowok="t"/>
              <v:stroke dashstyle="solid"/>
            </v:shape>
            <v:line style="position:absolute" from="11229,285" to="11189,285" stroked="true" strokeweight=".567pt" strokecolor="#2d6d5d">
              <v:stroke dashstyle="solid"/>
            </v:line>
            <v:shape style="position:absolute;left:11142;top:258;width:8;height:29" coordorigin="11142,259" coordsize="8,29" path="m11142,259l11142,261,11142,264,11144,268,11144,272,11144,274,11146,278,11146,282,11148,283,11150,287e" filled="false" stroked="true" strokeweight=".567pt" strokecolor="#2d6d5d">
              <v:path arrowok="t"/>
              <v:stroke dashstyle="solid"/>
            </v:shape>
            <v:shape style="position:absolute;left:11170;top:230;width:29;height:29" coordorigin="11171,230" coordsize="29,29" path="m11199,259l11199,257,11199,255,11197,253,11197,251,11197,249,11195,248,11195,246,11193,244,11193,242,11191,240,11189,238,11187,238,11187,236,11186,236,11186,234,11184,234,11182,234,11182,232,11180,232,11178,232,11176,232,11174,230,11172,230,11171,230e" filled="false" stroked="true" strokeweight=".567pt" strokecolor="#2d6d5d">
              <v:path arrowok="t"/>
              <v:stroke dashstyle="solid"/>
            </v:shape>
            <v:line style="position:absolute" from="11146,287" to="11150,283" stroked="true" strokeweight=".567pt" strokecolor="#2d6d5d">
              <v:stroke dashstyle="solid"/>
            </v:line>
            <v:shape style="position:absolute;left:7267;top:7;width:245;height:88" coordorigin="7267,7" coordsize="245,88" path="m7328,75l7280,45,7267,66,7316,94,7328,75m7512,61l7495,7,7471,16,7491,69,7512,61e" filled="true" fillcolor="#2d6d5d" stroked="false">
              <v:path arrowok="t"/>
              <v:fill type="solid"/>
            </v:shape>
            <v:line style="position:absolute" from="1315,2" to="1312,-2" stroked="true" strokeweight=".567pt" strokecolor="#2d6d5d">
              <v:stroke dashstyle="solid"/>
            </v:line>
            <v:line style="position:absolute" from="1312,2" to="1313,0" stroked="true" strokeweight=".567pt" strokecolor="#2d6d5d">
              <v:stroke dashstyle="solid"/>
            </v:line>
            <v:line style="position:absolute" from="1269,0" to="1270,2" stroked="true" strokeweight=".567pt" strokecolor="#2d6d5d">
              <v:stroke dashstyle="solid"/>
            </v:line>
            <v:line style="position:absolute" from="1266,2" to="1270,-2" stroked="true" strokeweight=".567pt" strokecolor="#2d6d5d">
              <v:stroke dashstyle="solid"/>
            </v:line>
            <v:shape style="position:absolute;left:1651;top:378;width:29;height:29" coordorigin="1652,378" coordsize="29,29" path="m1680,378l1678,378,1676,378,1674,380,1673,380,1671,380,1669,380,1669,382,1667,382,1665,382,1665,384,1663,384,1661,386,1659,388,1657,390,1657,392,1656,394,1654,395,1654,397,1654,399,1654,401,1652,403,1652,405,1652,407e" filled="false" stroked="true" strokeweight=".567pt" strokecolor="#2d6d5d">
              <v:path arrowok="t"/>
              <v:stroke dashstyle="solid"/>
            </v:shape>
            <v:line style="position:absolute" from="1705,435" to="1701,431" stroked="true" strokeweight=".567pt" strokecolor="#2d6d5d">
              <v:stroke dashstyle="solid"/>
            </v:line>
            <v:line style="position:absolute" from="1654,433" to="1661,433" stroked="true" strokeweight=".567pt" strokecolor="#2d6d5d">
              <v:stroke dashstyle="solid"/>
            </v:line>
            <v:shape style="position:absolute;left:1700;top:406;width:8;height:29" coordorigin="1701,407" coordsize="8,29" path="m1701,435l1703,433,1705,429,1705,426,1707,422,1707,420,1707,416,1709,412,1709,409,1709,407e" filled="false" stroked="true" strokeweight=".567pt" strokecolor="#2d6d5d">
              <v:path arrowok="t"/>
              <v:stroke dashstyle="solid"/>
            </v:shape>
            <v:line style="position:absolute" from="1739,433" to="1699,433" stroked="true" strokeweight=".567pt" strokecolor="#2d6d5d">
              <v:stroke dashstyle="solid"/>
            </v:line>
            <v:shape style="position:absolute;left:1651;top:406;width:8;height:29" coordorigin="1652,407" coordsize="8,29" path="m1652,407l1652,409,1652,412,1654,416,1654,420,1654,422,1656,426,1656,429,1657,431,1659,435e" filled="false" stroked="true" strokeweight=".567pt" strokecolor="#2d6d5d">
              <v:path arrowok="t"/>
              <v:stroke dashstyle="solid"/>
            </v:shape>
            <v:shape style="position:absolute;left:1680;top:378;width:29;height:29" coordorigin="1680,378" coordsize="29,29" path="m1709,407l1709,405,1709,403,1707,401,1707,399,1707,397,1705,395,1705,394,1703,392,1703,390,1701,388,1699,386,1697,386,1697,384,1695,384,1695,382,1693,382,1691,382,1691,380,1690,380,1688,380,1686,380,1684,378,1682,378,1680,378e" filled="false" stroked="true" strokeweight=".567pt" strokecolor="#2d6d5d">
              <v:path arrowok="t"/>
              <v:stroke dashstyle="solid"/>
            </v:shape>
            <v:line style="position:absolute" from="1656,435" to="1659,431" stroked="true" strokeweight=".567pt" strokecolor="#2d6d5d">
              <v:stroke dashstyle="solid"/>
            </v:line>
            <v:shape style="position:absolute;left:2503;top:271;width:29;height:29" coordorigin="2503,271" coordsize="29,29" path="m2531,271l2530,271,2528,271,2526,273,2524,273,2522,273,2520,273,2520,275,2518,275,2516,275,2516,277,2515,277,2513,279,2511,281,2509,283,2509,285,2507,287,2505,288,2505,290,2505,292,2505,294,2503,296,2503,298,2503,300e" filled="false" stroked="true" strokeweight=".567pt" strokecolor="#2d6d5d">
              <v:path arrowok="t"/>
              <v:stroke dashstyle="solid"/>
            </v:shape>
            <v:line style="position:absolute" from="2556,328" to="2552,324" stroked="true" strokeweight=".567pt" strokecolor="#2d6d5d">
              <v:stroke dashstyle="solid"/>
            </v:line>
            <v:line style="position:absolute" from="2505,326" to="2513,326" stroked="true" strokeweight=".567pt" strokecolor="#2d6d5d">
              <v:stroke dashstyle="solid"/>
            </v:line>
            <v:shape style="position:absolute;left:2552;top:299;width:8;height:29" coordorigin="2552,300" coordsize="8,29" path="m2552,328l2554,326,2556,322,2556,319,2558,315,2558,313,2558,309,2560,305,2560,302,2560,300e" filled="false" stroked="true" strokeweight=".567pt" strokecolor="#2d6d5d">
              <v:path arrowok="t"/>
              <v:stroke dashstyle="solid"/>
            </v:shape>
            <v:line style="position:absolute" from="2590,326" to="2550,326" stroked="true" strokeweight=".567pt" strokecolor="#2d6d5d">
              <v:stroke dashstyle="solid"/>
            </v:line>
            <v:shape style="position:absolute;left:2503;top:299;width:8;height:29" coordorigin="2503,300" coordsize="8,29" path="m2503,300l2503,302,2503,305,2505,309,2505,313,2505,315,2507,319,2507,322,2509,324,2511,328e" filled="false" stroked="true" strokeweight=".567pt" strokecolor="#2d6d5d">
              <v:path arrowok="t"/>
              <v:stroke dashstyle="solid"/>
            </v:shape>
            <v:shape style="position:absolute;left:2531;top:271;width:29;height:29" coordorigin="2531,271" coordsize="29,29" path="m2560,300l2560,298,2560,296,2558,294,2558,292,2558,290,2556,288,2556,287,2554,285,2554,283,2552,281,2550,279,2548,279,2548,277,2547,277,2547,275,2545,275,2543,275,2543,273,2541,273,2539,273,2537,273,2535,271,2533,271,2531,271e" filled="false" stroked="true" strokeweight=".567pt" strokecolor="#2d6d5d">
              <v:path arrowok="t"/>
              <v:stroke dashstyle="solid"/>
            </v:shape>
            <v:line style="position:absolute" from="2507,328" to="2511,324" stroked="true" strokeweight=".567pt" strokecolor="#2d6d5d">
              <v:stroke dashstyle="solid"/>
            </v:line>
            <v:shape style="position:absolute;left:3253;top:912;width:29;height:29" coordorigin="3253,912" coordsize="29,29" path="m3282,912l3280,912,3278,912,3276,914,3274,914,3272,914,3270,914,3270,916,3268,916,3267,916,3267,918,3265,918,3263,920,3261,922,3259,924,3259,926,3257,927,3255,929,3255,931,3255,933,3255,935,3253,937,3253,939,3253,941e" filled="false" stroked="true" strokeweight=".567pt" strokecolor="#2d6d5d">
              <v:path arrowok="t"/>
              <v:stroke dashstyle="solid"/>
            </v:shape>
            <v:line style="position:absolute" from="3306,969" to="3302,965" stroked="true" strokeweight=".567pt" strokecolor="#2d6d5d">
              <v:stroke dashstyle="solid"/>
            </v:line>
            <v:line style="position:absolute" from="3255,967" to="3263,967" stroked="true" strokeweight=".567pt" strokecolor="#2d6d5d">
              <v:stroke dashstyle="solid"/>
            </v:line>
            <v:shape style="position:absolute;left:3302;top:940;width:8;height:29" coordorigin="3302,941" coordsize="8,29" path="m3302,969l3304,967,3306,963,3306,960,3308,956,3308,954,3308,950,3310,946,3310,943,3310,941e" filled="false" stroked="true" strokeweight=".567pt" strokecolor="#2d6d5d">
              <v:path arrowok="t"/>
              <v:stroke dashstyle="solid"/>
            </v:shape>
            <v:line style="position:absolute" from="3340,967" to="3301,967" stroked="true" strokeweight=".567pt" strokecolor="#2d6d5d">
              <v:stroke dashstyle="solid"/>
            </v:line>
            <v:shape style="position:absolute;left:3253;top:940;width:8;height:29" coordorigin="3253,941" coordsize="8,29" path="m3253,941l3253,943,3253,946,3255,950,3255,954,3255,956,3257,960,3257,963,3259,965,3261,969e" filled="false" stroked="true" strokeweight=".567pt" strokecolor="#2d6d5d">
              <v:path arrowok="t"/>
              <v:stroke dashstyle="solid"/>
            </v:shape>
            <v:shape style="position:absolute;left:3281;top:912;width:29;height:29" coordorigin="3282,912" coordsize="29,29" path="m3310,941l3310,939,3310,937,3308,935,3308,933,3308,931,3306,929,3306,927,3304,926,3304,924,3302,922,3301,920,3299,920,3299,918,3297,918,3297,916,3295,916,3293,916,3293,914,3291,914,3289,914,3287,914,3285,912,3284,912,3282,912e" filled="false" stroked="true" strokeweight=".567pt" strokecolor="#2d6d5d">
              <v:path arrowok="t"/>
              <v:stroke dashstyle="solid"/>
            </v:shape>
            <v:line style="position:absolute" from="3257,969" to="3261,965" stroked="true" strokeweight=".567pt" strokecolor="#2d6d5d">
              <v:stroke dashstyle="solid"/>
            </v:line>
            <v:shape style="position:absolute;left:2537;top:1597;width:29;height:29" coordorigin="2537,1598" coordsize="29,29" path="m2566,1598l2564,1598,2562,1598,2560,1600,2558,1600,2556,1600,2554,1600,2554,1601,2552,1601,2551,1601,2551,1603,2549,1603,2547,1605,2545,1607,2543,1609,2543,1611,2541,1613,2539,1615,2539,1617,2539,1618,2539,1620,2537,1622,2537,1624,2537,1626e" filled="false" stroked="true" strokeweight=".567pt" strokecolor="#2d6d5d">
              <v:path arrowok="t"/>
              <v:stroke dashstyle="solid"/>
            </v:shape>
            <v:line style="position:absolute" from="2590,1654" to="2586,1651" stroked="true" strokeweight=".567pt" strokecolor="#2d6d5d">
              <v:stroke dashstyle="solid"/>
            </v:line>
            <v:line style="position:absolute" from="2539,1652" to="2547,1652" stroked="true" strokeweight=".567pt" strokecolor="#2d6d5d">
              <v:stroke dashstyle="solid"/>
            </v:line>
            <v:shape style="position:absolute;left:2586;top:1625;width:8;height:29" coordorigin="2586,1626" coordsize="8,29" path="m2586,1654l2588,1652,2590,1649,2590,1645,2592,1641,2592,1639,2592,1635,2594,1632,2594,1628,2594,1626e" filled="false" stroked="true" strokeweight=".567pt" strokecolor="#2d6d5d">
              <v:path arrowok="t"/>
              <v:stroke dashstyle="solid"/>
            </v:shape>
            <v:line style="position:absolute" from="2624,1652" to="2585,1652" stroked="true" strokeweight=".567pt" strokecolor="#2d6d5d">
              <v:stroke dashstyle="solid"/>
            </v:line>
            <v:shape style="position:absolute;left:2537;top:1625;width:8;height:29" coordorigin="2537,1626" coordsize="8,29" path="m2537,1626l2537,1628,2537,1632,2539,1635,2539,1639,2539,1641,2541,1645,2541,1649,2543,1651,2545,1654e" filled="false" stroked="true" strokeweight=".567pt" strokecolor="#2d6d5d">
              <v:path arrowok="t"/>
              <v:stroke dashstyle="solid"/>
            </v:shape>
            <v:shape style="position:absolute;left:2565;top:1597;width:29;height:29" coordorigin="2566,1598" coordsize="29,29" path="m2594,1626l2594,1624,2594,1622,2592,1620,2592,1618,2592,1617,2590,1615,2590,1613,2588,1611,2588,1609,2586,1607,2585,1605,2583,1605,2583,1603,2581,1603,2581,1601,2579,1601,2577,1601,2577,1600,2575,1600,2573,1600,2571,1600,2569,1598,2567,1598,2566,1598e" filled="false" stroked="true" strokeweight=".567pt" strokecolor="#2d6d5d">
              <v:path arrowok="t"/>
              <v:stroke dashstyle="solid"/>
            </v:shape>
            <v:line style="position:absolute" from="2541,1654" to="2545,1651" stroked="true" strokeweight=".567pt" strokecolor="#2d6d5d">
              <v:stroke dashstyle="solid"/>
            </v:line>
            <v:shape style="position:absolute;left:1625;top:1482;width:29;height:29" coordorigin="1625,1483" coordsize="29,29" path="m1654,1483l1652,1483,1650,1483,1648,1484,1646,1484,1644,1484,1643,1484,1643,1486,1641,1486,1639,1486,1639,1488,1637,1488,1635,1490,1633,1492,1631,1494,1631,1496,1629,1498,1627,1500,1627,1501,1627,1503,1627,1505,1625,1507,1625,1509,1625,1511e" filled="false" stroked="true" strokeweight=".567pt" strokecolor="#2d6d5d">
              <v:path arrowok="t"/>
              <v:stroke dashstyle="solid"/>
            </v:shape>
            <v:line style="position:absolute" from="1678,1539" to="1675,1536" stroked="true" strokeweight=".567pt" strokecolor="#2d6d5d">
              <v:stroke dashstyle="solid"/>
            </v:line>
            <v:line style="position:absolute" from="1627,1537" to="1635,1537" stroked="true" strokeweight=".567pt" strokecolor="#2d6d5d">
              <v:stroke dashstyle="solid"/>
            </v:line>
            <v:shape style="position:absolute;left:1674;top:1510;width:8;height:29" coordorigin="1675,1511" coordsize="8,29" path="m1675,1539l1677,1537,1678,1534,1678,1530,1680,1526,1680,1524,1680,1520,1682,1517,1682,1513,1682,1511e" filled="false" stroked="true" strokeweight=".567pt" strokecolor="#2d6d5d">
              <v:path arrowok="t"/>
              <v:stroke dashstyle="solid"/>
            </v:shape>
            <v:line style="position:absolute" from="1712,1537" to="1673,1537" stroked="true" strokeweight=".567pt" strokecolor="#2d6d5d">
              <v:stroke dashstyle="solid"/>
            </v:line>
            <v:shape style="position:absolute;left:1625;top:1510;width:8;height:29" coordorigin="1625,1511" coordsize="8,29" path="m1625,1511l1625,1513,1625,1517,1627,1520,1627,1524,1627,1526,1629,1530,1629,1534,1631,1536,1633,1539e" filled="false" stroked="true" strokeweight=".567pt" strokecolor="#2d6d5d">
              <v:path arrowok="t"/>
              <v:stroke dashstyle="solid"/>
            </v:shape>
            <v:shape style="position:absolute;left:1653;top:1482;width:29;height:29" coordorigin="1654,1483" coordsize="29,29" path="m1682,1511l1682,1509,1682,1507,1680,1505,1680,1503,1680,1501,1678,1500,1678,1498,1677,1496,1677,1494,1675,1492,1673,1490,1671,1490,1671,1488,1669,1488,1669,1486,1667,1486,1665,1486,1665,1484,1663,1484,1661,1484,1660,1484,1658,1483,1656,1483,1654,1483e" filled="false" stroked="true" strokeweight=".567pt" strokecolor="#2d6d5d">
              <v:path arrowok="t"/>
              <v:stroke dashstyle="solid"/>
            </v:shape>
            <v:line style="position:absolute" from="1629,1539" to="1633,1536" stroked="true" strokeweight=".567pt" strokecolor="#2d6d5d">
              <v:stroke dashstyle="solid"/>
            </v:line>
            <v:shape style="position:absolute;left:2209;top:2151;width:29;height:29" coordorigin="2210,2152" coordsize="29,29" path="m2238,2152l2236,2152,2234,2152,2232,2154,2230,2154,2228,2154,2227,2154,2227,2156,2225,2156,2223,2156,2223,2158,2221,2158,2219,2159,2217,2161,2215,2163,2215,2165,2213,2167,2211,2169,2211,2171,2211,2173,2211,2175,2210,2177,2210,2178,2210,2180e" filled="false" stroked="true" strokeweight=".567pt" strokecolor="#2d6d5d">
              <v:path arrowok="t"/>
              <v:stroke dashstyle="solid"/>
            </v:shape>
            <v:line style="position:absolute" from="2263,2209" to="2259,2205" stroked="true" strokeweight=".567pt" strokecolor="#2d6d5d">
              <v:stroke dashstyle="solid"/>
            </v:line>
            <v:line style="position:absolute" from="2211,2207" to="2219,2207" stroked="true" strokeweight=".567pt" strokecolor="#2d6d5d">
              <v:stroke dashstyle="solid"/>
            </v:line>
            <v:shape style="position:absolute;left:2258;top:2180;width:8;height:29" coordorigin="2259,2180" coordsize="8,29" path="m2259,2209l2261,2207,2263,2203,2263,2199,2264,2195,2264,2193,2264,2190,2266,2186,2266,2182,2266,2180e" filled="false" stroked="true" strokeweight=".567pt" strokecolor="#2d6d5d">
              <v:path arrowok="t"/>
              <v:stroke dashstyle="solid"/>
            </v:shape>
            <v:line style="position:absolute" from="2297,2207" to="2257,2207" stroked="true" strokeweight=".567pt" strokecolor="#2d6d5d">
              <v:stroke dashstyle="solid"/>
            </v:line>
            <v:shape style="position:absolute;left:2209;top:2180;width:8;height:29" coordorigin="2210,2180" coordsize="8,29" path="m2210,2180l2210,2182,2210,2186,2211,2190,2211,2193,2211,2195,2213,2199,2213,2203,2215,2205,2217,2209e" filled="false" stroked="true" strokeweight=".567pt" strokecolor="#2d6d5d">
              <v:path arrowok="t"/>
              <v:stroke dashstyle="solid"/>
            </v:shape>
            <v:shape style="position:absolute;left:2237;top:2151;width:29;height:29" coordorigin="2238,2152" coordsize="29,29" path="m2266,2180l2266,2178,2266,2177,2264,2175,2264,2173,2264,2171,2263,2169,2263,2167,2261,2165,2261,2163,2259,2161,2257,2159,2255,2159,2255,2158,2253,2158,2253,2156,2251,2156,2249,2156,2249,2154,2247,2154,2245,2154,2244,2154,2242,2152,2240,2152,2238,2152e" filled="false" stroked="true" strokeweight=".567pt" strokecolor="#2d6d5d">
              <v:path arrowok="t"/>
              <v:stroke dashstyle="solid"/>
            </v:shape>
            <v:line style="position:absolute" from="2213,2209" to="2217,2205" stroked="true" strokeweight=".567pt" strokecolor="#2d6d5d">
              <v:stroke dashstyle="solid"/>
            </v:line>
            <v:shape style="position:absolute;left:2927;top:2270;width:29;height:29" coordorigin="2927,2271" coordsize="29,29" path="m2955,2271l2954,2271,2952,2271,2950,2273,2948,2273,2946,2273,2944,2273,2944,2275,2942,2275,2940,2275,2940,2277,2938,2277,2937,2278,2935,2280,2933,2282,2933,2284,2931,2286,2929,2288,2929,2290,2929,2292,2929,2294,2927,2295,2927,2297,2927,2299e" filled="false" stroked="true" strokeweight=".567pt" strokecolor="#2d6d5d">
              <v:path arrowok="t"/>
              <v:stroke dashstyle="solid"/>
            </v:shape>
            <v:line style="position:absolute" from="2980,2328" to="2976,2324" stroked="true" strokeweight=".567pt" strokecolor="#2d6d5d">
              <v:stroke dashstyle="solid"/>
            </v:line>
            <v:line style="position:absolute" from="2929,2326" to="2937,2326" stroked="true" strokeweight=".567pt" strokecolor="#2d6d5d">
              <v:stroke dashstyle="solid"/>
            </v:line>
            <v:shape style="position:absolute;left:2976;top:2299;width:8;height:29" coordorigin="2976,2299" coordsize="8,29" path="m2976,2328l2978,2326,2980,2322,2980,2318,2982,2314,2982,2312,2982,2309,2984,2305,2984,2301,2984,2299e" filled="false" stroked="true" strokeweight=".567pt" strokecolor="#2d6d5d">
              <v:path arrowok="t"/>
              <v:stroke dashstyle="solid"/>
            </v:shape>
            <v:line style="position:absolute" from="3014,2326" to="2974,2326" stroked="true" strokeweight=".567pt" strokecolor="#2d6d5d">
              <v:stroke dashstyle="solid"/>
            </v:line>
            <v:shape style="position:absolute;left:2927;top:2299;width:8;height:29" coordorigin="2927,2299" coordsize="8,29" path="m2927,2299l2927,2301,2927,2305,2929,2309,2929,2312,2929,2314,2931,2318,2931,2322,2933,2324,2935,2328e" filled="false" stroked="true" strokeweight=".567pt" strokecolor="#2d6d5d">
              <v:path arrowok="t"/>
              <v:stroke dashstyle="solid"/>
            </v:shape>
            <v:shape style="position:absolute;left:2955;top:2270;width:29;height:29" coordorigin="2955,2271" coordsize="29,29" path="m2984,2299l2984,2297,2984,2295,2982,2294,2982,2292,2982,2290,2980,2288,2980,2286,2978,2284,2978,2282,2976,2280,2974,2278,2972,2278,2972,2277,2970,2277,2970,2275,2969,2275,2967,2275,2967,2273,2965,2273,2963,2273,2961,2273,2959,2271,2957,2271,2955,2271e" filled="false" stroked="true" strokeweight=".567pt" strokecolor="#2d6d5d">
              <v:path arrowok="t"/>
              <v:stroke dashstyle="solid"/>
            </v:shape>
            <v:line style="position:absolute" from="2931,2328" to="2935,2324" stroked="true" strokeweight=".567pt" strokecolor="#2d6d5d">
              <v:stroke dashstyle="solid"/>
            </v:line>
            <v:shape style="position:absolute;left:2912;top:1837;width:29;height:29" coordorigin="2912,1837" coordsize="29,29" path="m2941,1837l2939,1837,2937,1837,2935,1839,2933,1839,2931,1839,2929,1839,2929,1841,2927,1841,2925,1841,2925,1843,2924,1843,2922,1845,2920,1846,2918,1848,2918,1850,2916,1852,2914,1854,2914,1856,2914,1858,2914,1860,2912,1862,2912,1864,2912,1865e" filled="false" stroked="true" strokeweight=".567pt" strokecolor="#2d6d5d">
              <v:path arrowok="t"/>
              <v:stroke dashstyle="solid"/>
            </v:shape>
            <v:line style="position:absolute" from="2965,1894" to="2961,1890" stroked="true" strokeweight=".567pt" strokecolor="#2d6d5d">
              <v:stroke dashstyle="solid"/>
            </v:line>
            <v:line style="position:absolute" from="2914,1892" to="2922,1892" stroked="true" strokeweight=".567pt" strokecolor="#2d6d5d">
              <v:stroke dashstyle="solid"/>
            </v:line>
            <v:shape style="position:absolute;left:2961;top:1865;width:8;height:29" coordorigin="2961,1865" coordsize="8,29" path="m2961,1894l2963,1892,2965,1888,2965,1884,2967,1880,2967,1879,2967,1875,2969,1871,2969,1867,2969,1865e" filled="false" stroked="true" strokeweight=".567pt" strokecolor="#2d6d5d">
              <v:path arrowok="t"/>
              <v:stroke dashstyle="solid"/>
            </v:shape>
            <v:line style="position:absolute" from="2999,1892" to="2959,1892" stroked="true" strokeweight=".567pt" strokecolor="#2d6d5d">
              <v:stroke dashstyle="solid"/>
            </v:line>
            <v:shape style="position:absolute;left:2912;top:1865;width:8;height:29" coordorigin="2912,1865" coordsize="8,29" path="m2912,1865l2912,1867,2912,1871,2914,1875,2914,1879,2914,1880,2916,1884,2916,1888,2918,1890,2920,1894e" filled="false" stroked="true" strokeweight=".567pt" strokecolor="#2d6d5d">
              <v:path arrowok="t"/>
              <v:stroke dashstyle="solid"/>
            </v:shape>
            <v:shape style="position:absolute;left:2940;top:1837;width:29;height:29" coordorigin="2941,1837" coordsize="29,29" path="m2969,1865l2969,1864,2969,1862,2967,1860,2967,1858,2967,1856,2965,1854,2965,1852,2963,1850,2963,1848,2961,1846,2959,1845,2957,1845,2957,1843,2956,1843,2956,1841,2954,1841,2952,1841,2952,1839,2950,1839,2948,1839,2946,1839,2944,1837,2942,1837,2941,1837e" filled="false" stroked="true" strokeweight=".567pt" strokecolor="#2d6d5d">
              <v:path arrowok="t"/>
              <v:stroke dashstyle="solid"/>
            </v:shape>
            <v:line style="position:absolute" from="2916,1894" to="2920,1890" stroked="true" strokeweight=".567pt" strokecolor="#2d6d5d">
              <v:stroke dashstyle="solid"/>
            </v:line>
            <v:shape style="position:absolute;left:562;top:1579;width:29;height:29" coordorigin="562,1579" coordsize="29,29" path="m590,1579l589,1579,587,1579,585,1581,583,1581,581,1581,579,1581,579,1583,577,1583,575,1583,575,1585,573,1585,572,1587,570,1589,568,1591,568,1593,566,1595,564,1596,564,1598,564,1600,564,1602,562,1604,562,1606,562,1608e" filled="false" stroked="true" strokeweight=".567pt" strokecolor="#2d6d5d">
              <v:path arrowok="t"/>
              <v:stroke dashstyle="solid"/>
            </v:shape>
            <v:line style="position:absolute" from="615,1636" to="611,1632" stroked="true" strokeweight=".567pt" strokecolor="#2d6d5d">
              <v:stroke dashstyle="solid"/>
            </v:line>
            <v:line style="position:absolute" from="564,1634" to="572,1634" stroked="true" strokeweight=".567pt" strokecolor="#2d6d5d">
              <v:stroke dashstyle="solid"/>
            </v:line>
            <v:shape style="position:absolute;left:611;top:1607;width:8;height:29" coordorigin="611,1608" coordsize="8,29" path="m611,1636l613,1634,615,1630,615,1627,617,1623,617,1621,617,1617,619,1613,619,1610,619,1608e" filled="false" stroked="true" strokeweight=".567pt" strokecolor="#2d6d5d">
              <v:path arrowok="t"/>
              <v:stroke dashstyle="solid"/>
            </v:shape>
            <v:line style="position:absolute" from="649,1634" to="609,1634" stroked="true" strokeweight=".567pt" strokecolor="#2d6d5d">
              <v:stroke dashstyle="solid"/>
            </v:line>
            <v:shape style="position:absolute;left:562;top:1607;width:8;height:29" coordorigin="562,1608" coordsize="8,29" path="m562,1608l562,1610,562,1613,564,1617,564,1621,564,1623,566,1627,566,1630,568,1632,570,1636e" filled="false" stroked="true" strokeweight=".567pt" strokecolor="#2d6d5d">
              <v:path arrowok="t"/>
              <v:stroke dashstyle="solid"/>
            </v:shape>
            <v:shape style="position:absolute;left:590;top:1579;width:29;height:29" coordorigin="590,1579" coordsize="29,29" path="m619,1608l619,1606,619,1604,617,1602,617,1600,617,1598,615,1596,615,1595,613,1593,613,1591,611,1589,609,1587,607,1587,607,1585,605,1585,605,1583,604,1583,602,1583,602,1581,600,1581,598,1581,596,1581,594,1579,592,1579,590,1579e" filled="false" stroked="true" strokeweight=".567pt" strokecolor="#2d6d5d">
              <v:path arrowok="t"/>
              <v:stroke dashstyle="solid"/>
            </v:shape>
            <v:line style="position:absolute" from="566,1636" to="570,1632" stroked="true" strokeweight=".567pt" strokecolor="#2d6d5d">
              <v:stroke dashstyle="solid"/>
            </v:line>
            <v:shape style="position:absolute;left:25;top:1989;width:29;height:29" coordorigin="26,1989" coordsize="29,29" path="m54,1989l52,1989,50,1989,48,1991,46,1991,45,1991,43,1991,43,1993,41,1993,39,1993,39,1995,37,1995,35,1997,33,1999,31,2001,31,2003,29,2004,28,2006,28,2008,28,2010,28,2012,26,2014,26,2016,26,2018e" filled="false" stroked="true" strokeweight=".567pt" strokecolor="#2d6d5d">
              <v:path arrowok="t"/>
              <v:stroke dashstyle="solid"/>
            </v:shape>
            <v:line style="position:absolute" from="79,2046" to="75,2042" stroked="true" strokeweight=".567pt" strokecolor="#2d6d5d">
              <v:stroke dashstyle="solid"/>
            </v:line>
            <v:line style="position:absolute" from="28,2044" to="35,2044" stroked="true" strokeweight=".567pt" strokecolor="#2d6d5d">
              <v:stroke dashstyle="solid"/>
            </v:line>
            <v:shape style="position:absolute;left:74;top:2017;width:8;height:29" coordorigin="75,2018" coordsize="8,29" path="m75,2046l77,2044,79,2040,79,2037,81,2033,81,2031,81,2027,82,2023,82,2020,82,2018e" filled="false" stroked="true" strokeweight=".567pt" strokecolor="#2d6d5d">
              <v:path arrowok="t"/>
              <v:stroke dashstyle="solid"/>
            </v:shape>
            <v:line style="position:absolute" from="113,2044" to="73,2044" stroked="true" strokeweight=".567pt" strokecolor="#2d6d5d">
              <v:stroke dashstyle="solid"/>
            </v:line>
            <v:shape style="position:absolute;left:25;top:2017;width:8;height:29" coordorigin="26,2018" coordsize="8,29" path="m26,2018l26,2020,26,2023,28,2027,28,2031,28,2033,29,2037,29,2040,31,2042,33,2046e" filled="false" stroked="true" strokeweight=".567pt" strokecolor="#2d6d5d">
              <v:path arrowok="t"/>
              <v:stroke dashstyle="solid"/>
            </v:shape>
            <v:shape style="position:absolute;left:54;top:1989;width:29;height:29" coordorigin="54,1989" coordsize="29,29" path="m82,2018l82,2016,82,2014,81,2012,81,2010,81,2008,79,2006,79,2004,77,2003,77,2001,75,1999,73,1997,71,1997,71,1995,69,1995,69,1993,67,1993,65,1993,65,1991,63,1991,62,1991,60,1991,58,1989,56,1989,54,1989e" filled="false" stroked="true" strokeweight=".567pt" strokecolor="#2d6d5d">
              <v:path arrowok="t"/>
              <v:stroke dashstyle="solid"/>
            </v:shape>
            <v:line style="position:absolute" from="29,2046" to="33,2042" stroked="true" strokeweight=".567pt" strokecolor="#2d6d5d">
              <v:stroke dashstyle="solid"/>
            </v:line>
            <v:rect style="position:absolute;left:0;top:3322;width:23;height:12" filled="true" fillcolor="#2d6d5d" stroked="false">
              <v:fill type="solid"/>
            </v:rect>
            <v:shape style="position:absolute;left:401;top:2496;width:29;height:29" coordorigin="401,2497" coordsize="29,29" path="m429,2497l428,2497,426,2497,424,2499,422,2499,420,2499,418,2499,418,2500,416,2500,414,2500,414,2502,412,2502,411,2504,409,2506,407,2508,407,2510,405,2512,403,2514,403,2516,403,2518,403,2519,401,2521,401,2523,401,2525e" filled="false" stroked="true" strokeweight=".567pt" strokecolor="#2d6d5d">
              <v:path arrowok="t"/>
              <v:stroke dashstyle="solid"/>
            </v:shape>
            <v:line style="position:absolute" from="454,2553" to="450,2550" stroked="true" strokeweight=".567pt" strokecolor="#2d6d5d">
              <v:stroke dashstyle="solid"/>
            </v:line>
            <v:line style="position:absolute" from="403,2552" to="411,2552" stroked="true" strokeweight=".567pt" strokecolor="#2d6d5d">
              <v:stroke dashstyle="solid"/>
            </v:line>
            <v:shape style="position:absolute;left:450;top:2525;width:8;height:29" coordorigin="450,2525" coordsize="8,29" path="m450,2553l452,2552,454,2548,454,2544,456,2540,456,2538,456,2535,458,2531,458,2527,458,2525e" filled="false" stroked="true" strokeweight=".567pt" strokecolor="#2d6d5d">
              <v:path arrowok="t"/>
              <v:stroke dashstyle="solid"/>
            </v:shape>
            <v:line style="position:absolute" from="488,2552" to="448,2552" stroked="true" strokeweight=".567pt" strokecolor="#2d6d5d">
              <v:stroke dashstyle="solid"/>
            </v:line>
            <v:shape style="position:absolute;left:401;top:2525;width:8;height:29" coordorigin="401,2525" coordsize="8,29" path="m401,2525l401,2527,401,2531,403,2534,403,2538,403,2540,405,2544,405,2548,407,2550,409,2553e" filled="false" stroked="true" strokeweight=".567pt" strokecolor="#2d6d5d">
              <v:path arrowok="t"/>
              <v:stroke dashstyle="solid"/>
            </v:shape>
            <v:shape style="position:absolute;left:429;top:2496;width:29;height:29" coordorigin="429,2497" coordsize="29,29" path="m458,2525l458,2523,458,2521,456,2519,456,2518,456,2516,454,2514,454,2512,452,2510,452,2508,450,2506,448,2504,446,2504,446,2502,445,2502,445,2500,443,2500,441,2500,441,2499,439,2499,437,2499,435,2499,433,2497,431,2497,429,2497e" filled="false" stroked="true" strokeweight=".567pt" strokecolor="#2d6d5d">
              <v:path arrowok="t"/>
              <v:stroke dashstyle="solid"/>
            </v:shape>
            <v:line style="position:absolute" from="405,2553" to="409,2550" stroked="true" strokeweight=".567pt" strokecolor="#2d6d5d">
              <v:stroke dashstyle="solid"/>
            </v:line>
            <v:shape style="position:absolute;left:1025;top:2079;width:29;height:29" coordorigin="1026,2080" coordsize="29,29" path="m1054,2080l1052,2080,1050,2080,1048,2081,1047,2081,1045,2081,1043,2081,1043,2083,1041,2083,1039,2083,1039,2085,1037,2085,1035,2087,1033,2089,1031,2091,1031,2093,1030,2095,1028,2097,1028,2099,1028,2100,1028,2102,1026,2104,1026,2106,1026,2108e" filled="false" stroked="true" strokeweight=".567pt" strokecolor="#2d6d5d">
              <v:path arrowok="t"/>
              <v:stroke dashstyle="solid"/>
            </v:shape>
            <v:line style="position:absolute" from="1079,2136" to="1075,2133" stroked="true" strokeweight=".567pt" strokecolor="#2d6d5d">
              <v:stroke dashstyle="solid"/>
            </v:line>
            <v:line style="position:absolute" from="1028,2134" to="1035,2134" stroked="true" strokeweight=".567pt" strokecolor="#2d6d5d">
              <v:stroke dashstyle="solid"/>
            </v:line>
            <v:shape style="position:absolute;left:1074;top:2107;width:8;height:29" coordorigin="1075,2108" coordsize="8,29" path="m1075,2136l1077,2134,1079,2131,1079,2127,1081,2123,1081,2121,1081,2117,1082,2114,1082,2110,1082,2108e" filled="false" stroked="true" strokeweight=".567pt" strokecolor="#2d6d5d">
              <v:path arrowok="t"/>
              <v:stroke dashstyle="solid"/>
            </v:shape>
            <v:line style="position:absolute" from="1113,2134" to="1073,2134" stroked="true" strokeweight=".567pt" strokecolor="#2d6d5d">
              <v:stroke dashstyle="solid"/>
            </v:line>
            <v:shape style="position:absolute;left:1025;top:2107;width:8;height:29" coordorigin="1026,2108" coordsize="8,29" path="m1026,2108l1026,2110,1026,2114,1028,2117,1028,2121,1028,2123,1030,2127,1030,2131,1031,2133,1033,2136e" filled="false" stroked="true" strokeweight=".567pt" strokecolor="#2d6d5d">
              <v:path arrowok="t"/>
              <v:stroke dashstyle="solid"/>
            </v:shape>
            <v:shape style="position:absolute;left:1054;top:2079;width:29;height:29" coordorigin="1054,2080" coordsize="29,29" path="m1082,2108l1082,2106,1082,2104,1081,2102,1081,2100,1081,2099,1079,2097,1079,2095,1077,2093,1077,2091,1075,2089,1073,2087,1071,2087,1071,2085,1069,2085,1069,2083,1067,2083,1065,2083,1065,2081,1064,2081,1062,2081,1060,2081,1058,2080,1056,2080,1054,2080e" filled="false" stroked="true" strokeweight=".567pt" strokecolor="#2d6d5d">
              <v:path arrowok="t"/>
              <v:stroke dashstyle="solid"/>
            </v:shape>
            <v:line style="position:absolute" from="1030,2136" to="1033,2133" stroked="true" strokeweight=".567pt" strokecolor="#2d6d5d">
              <v:stroke dashstyle="solid"/>
            </v:line>
            <v:shape style="position:absolute;left:1535;top:2495;width:29;height:29" coordorigin="1535,2495" coordsize="29,29" path="m1564,2495l1562,2495,1560,2495,1558,2497,1556,2497,1554,2497,1552,2497,1552,2499,1550,2499,1549,2499,1549,2501,1547,2501,1545,2503,1543,2505,1541,2507,1541,2508,1539,2510,1537,2512,1537,2514,1537,2516,1537,2518,1535,2520,1535,2522,1535,2523e" filled="false" stroked="true" strokeweight=".567pt" strokecolor="#2d6d5d">
              <v:path arrowok="t"/>
              <v:stroke dashstyle="solid"/>
            </v:shape>
            <v:line style="position:absolute" from="1588,2552" to="1584,2548" stroked="true" strokeweight=".567pt" strokecolor="#2d6d5d">
              <v:stroke dashstyle="solid"/>
            </v:line>
            <v:line style="position:absolute" from="1537,2550" to="1545,2550" stroked="true" strokeweight=".567pt" strokecolor="#2d6d5d">
              <v:stroke dashstyle="solid"/>
            </v:line>
            <v:shape style="position:absolute;left:1584;top:2523;width:8;height:29" coordorigin="1584,2523" coordsize="8,29" path="m1584,2552l1586,2550,1588,2546,1588,2542,1590,2539,1590,2537,1590,2533,1592,2529,1592,2525,1592,2523e" filled="false" stroked="true" strokeweight=".567pt" strokecolor="#2d6d5d">
              <v:path arrowok="t"/>
              <v:stroke dashstyle="solid"/>
            </v:shape>
            <v:line style="position:absolute" from="1622,2550" to="1583,2550" stroked="true" strokeweight=".567pt" strokecolor="#2d6d5d">
              <v:stroke dashstyle="solid"/>
            </v:line>
            <v:shape style="position:absolute;left:1535;top:2523;width:8;height:29" coordorigin="1535,2523" coordsize="8,29" path="m1535,2523l1535,2525,1535,2529,1537,2533,1537,2537,1537,2539,1539,2542,1539,2546,1541,2548,1543,2552e" filled="false" stroked="true" strokeweight=".567pt" strokecolor="#2d6d5d">
              <v:path arrowok="t"/>
              <v:stroke dashstyle="solid"/>
            </v:shape>
            <v:shape style="position:absolute;left:1563;top:2495;width:29;height:29" coordorigin="1564,2495" coordsize="29,29" path="m1592,2523l1592,2522,1592,2520,1590,2518,1590,2516,1590,2514,1588,2512,1588,2510,1586,2508,1586,2507,1584,2505,1583,2503,1581,2503,1581,2501,1579,2501,1579,2499,1577,2499,1575,2499,1575,2497,1573,2497,1571,2497,1569,2497,1567,2495,1566,2495,1564,2495e" filled="false" stroked="true" strokeweight=".567pt" strokecolor="#2d6d5d">
              <v:path arrowok="t"/>
              <v:stroke dashstyle="solid"/>
            </v:shape>
            <v:line style="position:absolute" from="1539,2552" to="1543,2548" stroked="true" strokeweight=".567pt" strokecolor="#2d6d5d">
              <v:stroke dashstyle="solid"/>
            </v:line>
            <v:shape style="position:absolute;left:1882;top:3002;width:29;height:29" coordorigin="1882,3003" coordsize="29,29" path="m1911,3003l1909,3003,1907,3003,1905,3004,1903,3004,1901,3004,1899,3004,1899,3006,1898,3006,1896,3006,1896,3008,1894,3008,1892,3010,1890,3012,1888,3014,1888,3016,1886,3018,1884,3020,1884,3022,1884,3023,1884,3025,1882,3027,1882,3029,1882,3031e" filled="false" stroked="true" strokeweight=".567pt" strokecolor="#2d6d5d">
              <v:path arrowok="t"/>
              <v:stroke dashstyle="solid"/>
            </v:shape>
            <v:line style="position:absolute" from="1935,3059" to="1932,3056" stroked="true" strokeweight=".567pt" strokecolor="#2d6d5d">
              <v:stroke dashstyle="solid"/>
            </v:line>
            <v:line style="position:absolute" from="1884,3057" to="1892,3057" stroked="true" strokeweight=".567pt" strokecolor="#2d6d5d">
              <v:stroke dashstyle="solid"/>
            </v:line>
            <v:shape style="position:absolute;left:1931;top:3030;width:8;height:29" coordorigin="1932,3031" coordsize="8,29" path="m1932,3059l1934,3057,1935,3054,1935,3050,1937,3046,1937,3044,1937,3040,1939,3037,1939,3033,1939,3031e" filled="false" stroked="true" strokeweight=".567pt" strokecolor="#2d6d5d">
              <v:path arrowok="t"/>
              <v:stroke dashstyle="solid"/>
            </v:shape>
            <v:line style="position:absolute" from="1969,3057" to="1930,3057" stroked="true" strokeweight=".567pt" strokecolor="#2d6d5d">
              <v:stroke dashstyle="solid"/>
            </v:line>
            <v:shape style="position:absolute;left:1882;top:3030;width:8;height:29" coordorigin="1882,3031" coordsize="8,29" path="m1882,3031l1882,3033,1882,3037,1884,3040,1884,3044,1884,3046,1886,3050,1886,3054,1888,3056,1890,3059e" filled="false" stroked="true" strokeweight=".567pt" strokecolor="#2d6d5d">
              <v:path arrowok="t"/>
              <v:stroke dashstyle="solid"/>
            </v:shape>
            <v:shape style="position:absolute;left:1910;top:3002;width:29;height:29" coordorigin="1911,3003" coordsize="29,29" path="m1939,3031l1939,3029,1939,3027,1937,3025,1937,3023,1937,3022,1935,3020,1935,3018,1934,3016,1934,3014,1932,3012,1930,3010,1928,3010,1928,3008,1926,3008,1926,3006,1924,3006,1922,3006,1922,3004,1920,3004,1918,3004,1916,3004,1915,3003,1913,3003,1911,3003e" filled="false" stroked="true" strokeweight=".567pt" strokecolor="#2d6d5d">
              <v:path arrowok="t"/>
              <v:stroke dashstyle="solid"/>
            </v:shape>
            <v:line style="position:absolute" from="1886,3059" to="1890,3056" stroked="true" strokeweight=".567pt" strokecolor="#2d6d5d">
              <v:stroke dashstyle="solid"/>
            </v:line>
            <v:shape style="position:absolute;left:1431;top:1853;width:29;height:29" coordorigin="1432,1853" coordsize="29,29" path="m1460,1853l1458,1853,1456,1853,1454,1855,1453,1855,1451,1855,1449,1855,1449,1857,1447,1857,1445,1857,1445,1859,1443,1859,1441,1861,1439,1863,1437,1865,1437,1866,1435,1868,1434,1870,1434,1872,1434,1874,1434,1876,1432,1878,1432,1880,1432,1882e" filled="false" stroked="true" strokeweight=".567pt" strokecolor="#2d6d5d">
              <v:path arrowok="t"/>
              <v:stroke dashstyle="solid"/>
            </v:shape>
            <v:line style="position:absolute" from="1485,1910" to="1481,1906" stroked="true" strokeweight=".567pt" strokecolor="#2d6d5d">
              <v:stroke dashstyle="solid"/>
            </v:line>
            <v:line style="position:absolute" from="1434,1908" to="1441,1908" stroked="true" strokeweight=".567pt" strokecolor="#2d6d5d">
              <v:stroke dashstyle="solid"/>
            </v:line>
            <v:shape style="position:absolute;left:1480;top:1881;width:8;height:29" coordorigin="1481,1882" coordsize="8,29" path="m1481,1910l1483,1908,1485,1904,1485,1900,1487,1897,1487,1895,1487,1891,1488,1887,1488,1883,1488,1882e" filled="false" stroked="true" strokeweight=".567pt" strokecolor="#2d6d5d">
              <v:path arrowok="t"/>
              <v:stroke dashstyle="solid"/>
            </v:shape>
            <v:line style="position:absolute" from="1519,1908" to="1479,1908" stroked="true" strokeweight=".567pt" strokecolor="#2d6d5d">
              <v:stroke dashstyle="solid"/>
            </v:line>
            <v:shape style="position:absolute;left:1431;top:1881;width:8;height:29" coordorigin="1432,1882" coordsize="8,29" path="m1432,1882l1432,1883,1432,1887,1434,1891,1434,1895,1434,1897,1435,1900,1435,1904,1437,1906,1439,1910e" filled="false" stroked="true" strokeweight=".567pt" strokecolor="#2d6d5d">
              <v:path arrowok="t"/>
              <v:stroke dashstyle="solid"/>
            </v:shape>
            <v:shape style="position:absolute;left:1460;top:1853;width:29;height:29" coordorigin="1460,1853" coordsize="29,29" path="m1488,1882l1488,1880,1488,1878,1487,1876,1487,1874,1487,1872,1485,1870,1485,1868,1483,1866,1483,1865,1481,1863,1479,1861,1477,1861,1477,1859,1475,1859,1475,1857,1473,1857,1471,1857,1471,1855,1470,1855,1468,1855,1466,1855,1464,1853,1462,1853,1460,1853e" filled="false" stroked="true" strokeweight=".567pt" strokecolor="#2d6d5d">
              <v:path arrowok="t"/>
              <v:stroke dashstyle="solid"/>
            </v:shape>
            <v:line style="position:absolute" from="1435,1910" to="1439,1906" stroked="true" strokeweight=".567pt" strokecolor="#2d6d5d">
              <v:stroke dashstyle="solid"/>
            </v:line>
            <v:line style="position:absolute" from="1610,89" to="1584,153" stroked="true" strokeweight=".567pt" strokecolor="#2d6d5d">
              <v:stroke dashstyle="solid"/>
            </v:line>
            <v:line style="position:absolute" from="1633,153" to="1608,89" stroked="true" strokeweight=".567pt" strokecolor="#2d6d5d">
              <v:stroke dashstyle="solid"/>
            </v:line>
            <v:line style="position:absolute" from="1614,93" to="1605,93" stroked="true" strokeweight=".567pt" strokecolor="#2d6d5d">
              <v:stroke dashstyle="solid"/>
            </v:line>
            <v:line style="position:absolute" from="1589,150" to="1582,150" stroked="true" strokeweight=".567pt" strokecolor="#2d6d5d">
              <v:stroke dashstyle="solid"/>
            </v:line>
            <v:line style="position:absolute" from="1586,151" to="1584,148" stroked="true" strokeweight=".567pt" strokecolor="#2d6d5d">
              <v:stroke dashstyle="solid"/>
            </v:line>
            <v:line style="position:absolute" from="1663,150" to="1627,150" stroked="true" strokeweight=".567pt" strokecolor="#2d6d5d">
              <v:stroke dashstyle="solid"/>
            </v:line>
            <v:line style="position:absolute" from="1985,314" to="1959,379" stroked="true" strokeweight=".567pt" strokecolor="#2d6d5d">
              <v:stroke dashstyle="solid"/>
            </v:line>
            <v:line style="position:absolute" from="2008,379" to="1983,314" stroked="true" strokeweight=".567pt" strokecolor="#2d6d5d">
              <v:stroke dashstyle="solid"/>
            </v:line>
            <v:line style="position:absolute" from="1989,318" to="1979,318" stroked="true" strokeweight=".567pt" strokecolor="#2d6d5d">
              <v:stroke dashstyle="solid"/>
            </v:line>
            <v:line style="position:absolute" from="1964,375" to="1957,375" stroked="true" strokeweight=".567pt" strokecolor="#2d6d5d">
              <v:stroke dashstyle="solid"/>
            </v:line>
            <v:line style="position:absolute" from="1961,377" to="1959,373" stroked="true" strokeweight=".567pt" strokecolor="#2d6d5d">
              <v:stroke dashstyle="solid"/>
            </v:line>
            <v:line style="position:absolute" from="2038,375" to="2002,375" stroked="true" strokeweight=".567pt" strokecolor="#2d6d5d">
              <v:stroke dashstyle="solid"/>
            </v:line>
            <v:line style="position:absolute" from="2523,581" to="2496,646" stroked="true" strokeweight=".567pt" strokecolor="#2d6d5d">
              <v:stroke dashstyle="solid"/>
            </v:line>
            <v:line style="position:absolute" from="2545,646" to="2521,582" stroked="true" strokeweight=".567pt" strokecolor="#2d6d5d">
              <v:stroke dashstyle="solid"/>
            </v:line>
            <v:line style="position:absolute" from="2526,585" to="2517,585" stroked="true" strokeweight=".567pt" strokecolor="#2d6d5d">
              <v:stroke dashstyle="solid"/>
            </v:line>
            <v:line style="position:absolute" from="2502,642" to="2494,642" stroked="true" strokeweight=".567pt" strokecolor="#2d6d5d">
              <v:stroke dashstyle="solid"/>
            </v:line>
            <v:line style="position:absolute" from="2498,644" to="2496,640" stroked="true" strokeweight=".567pt" strokecolor="#2d6d5d">
              <v:stroke dashstyle="solid"/>
            </v:line>
            <v:line style="position:absolute" from="2575,642" to="2539,642" stroked="true" strokeweight=".567pt" strokecolor="#2d6d5d">
              <v:stroke dashstyle="solid"/>
            </v:line>
            <v:line style="position:absolute" from="1956,1612" to="1929,1677" stroked="true" strokeweight=".567pt" strokecolor="#2d6d5d">
              <v:stroke dashstyle="solid"/>
            </v:line>
            <v:line style="position:absolute" from="1978,1677" to="1954,1612" stroked="true" strokeweight=".567pt" strokecolor="#2d6d5d">
              <v:stroke dashstyle="solid"/>
            </v:line>
            <v:line style="position:absolute" from="1959,1616" to="1950,1616" stroked="true" strokeweight=".567pt" strokecolor="#2d6d5d">
              <v:stroke dashstyle="solid"/>
            </v:line>
            <v:line style="position:absolute" from="1935,1673" to="1927,1673" stroked="true" strokeweight=".567pt" strokecolor="#2d6d5d">
              <v:stroke dashstyle="solid"/>
            </v:line>
            <v:line style="position:absolute" from="1931,1675" to="1929,1671" stroked="true" strokeweight=".567pt" strokecolor="#2d6d5d">
              <v:stroke dashstyle="solid"/>
            </v:line>
            <v:line style="position:absolute" from="2008,1673" to="1973,1673" stroked="true" strokeweight=".567pt" strokecolor="#2d6d5d">
              <v:stroke dashstyle="solid"/>
            </v:line>
            <v:line style="position:absolute" from="2210,1506" to="2183,1570" stroked="true" strokeweight=".567pt" strokecolor="#2d6d5d">
              <v:stroke dashstyle="solid"/>
            </v:line>
            <v:line style="position:absolute" from="2232,1570" to="2208,1506" stroked="true" strokeweight=".567pt" strokecolor="#2d6d5d">
              <v:stroke dashstyle="solid"/>
            </v:line>
            <v:line style="position:absolute" from="2214,1510" to="2204,1510" stroked="true" strokeweight=".567pt" strokecolor="#2d6d5d">
              <v:stroke dashstyle="solid"/>
            </v:line>
            <v:line style="position:absolute" from="2189,1567" to="2181,1567" stroked="true" strokeweight=".567pt" strokecolor="#2d6d5d">
              <v:stroke dashstyle="solid"/>
            </v:line>
            <v:line style="position:absolute" from="2185,1569" to="2183,1565" stroked="true" strokeweight=".567pt" strokecolor="#2d6d5d">
              <v:stroke dashstyle="solid"/>
            </v:line>
            <v:line style="position:absolute" from="2263,1567" to="2227,1567" stroked="true" strokeweight=".567pt" strokecolor="#2d6d5d">
              <v:stroke dashstyle="solid"/>
            </v:line>
            <v:line style="position:absolute" from="2242,1834" to="2216,1899" stroked="true" strokeweight=".567pt" strokecolor="#2d6d5d">
              <v:stroke dashstyle="solid"/>
            </v:line>
            <v:line style="position:absolute" from="2265,1899" to="2240,1834" stroked="true" strokeweight=".567pt" strokecolor="#2d6d5d">
              <v:stroke dashstyle="solid"/>
            </v:line>
            <v:line style="position:absolute" from="2246,1838" to="2237,1838" stroked="true" strokeweight=".567pt" strokecolor="#2d6d5d">
              <v:stroke dashstyle="solid"/>
            </v:line>
            <v:line style="position:absolute" from="2221,1895" to="2214,1895" stroked="true" strokeweight=".567pt" strokecolor="#2d6d5d">
              <v:stroke dashstyle="solid"/>
            </v:line>
            <v:line style="position:absolute" from="2218,1897" to="2216,1893" stroked="true" strokeweight=".567pt" strokecolor="#2d6d5d">
              <v:stroke dashstyle="solid"/>
            </v:line>
            <v:line style="position:absolute" from="2295,1895" to="2259,1895" stroked="true" strokeweight=".567pt" strokecolor="#2d6d5d">
              <v:stroke dashstyle="solid"/>
            </v:line>
            <v:line style="position:absolute" from="2557,1940" to="2530,2004" stroked="true" strokeweight=".567pt" strokecolor="#2d6d5d">
              <v:stroke dashstyle="solid"/>
            </v:line>
            <v:line style="position:absolute" from="2579,2004" to="2555,1940" stroked="true" strokeweight=".567pt" strokecolor="#2d6d5d">
              <v:stroke dashstyle="solid"/>
            </v:line>
            <v:line style="position:absolute" from="2561,1943" to="2551,1943" stroked="true" strokeweight=".567pt" strokecolor="#2d6d5d">
              <v:stroke dashstyle="solid"/>
            </v:line>
            <v:line style="position:absolute" from="2536,2000" to="2528,2000" stroked="true" strokeweight=".567pt" strokecolor="#2d6d5d">
              <v:stroke dashstyle="solid"/>
            </v:line>
            <v:line style="position:absolute" from="2532,2002" to="2530,1998" stroked="true" strokeweight=".567pt" strokecolor="#2d6d5d">
              <v:stroke dashstyle="solid"/>
            </v:line>
            <v:line style="position:absolute" from="2610,2000" to="2574,2000" stroked="true" strokeweight=".567pt" strokecolor="#2d6d5d">
              <v:stroke dashstyle="solid"/>
            </v:line>
            <v:line style="position:absolute" from="2423,2384" to="2397,2449" stroked="true" strokeweight=".567pt" strokecolor="#2d6d5d">
              <v:stroke dashstyle="solid"/>
            </v:line>
            <v:line style="position:absolute" from="2446,2449" to="2421,2384" stroked="true" strokeweight=".567pt" strokecolor="#2d6d5d">
              <v:stroke dashstyle="solid"/>
            </v:line>
            <v:line style="position:absolute" from="2427,2388" to="2418,2388" stroked="true" strokeweight=".567pt" strokecolor="#2d6d5d">
              <v:stroke dashstyle="solid"/>
            </v:line>
            <v:line style="position:absolute" from="2402,2445" to="2395,2445" stroked="true" strokeweight=".567pt" strokecolor="#2d6d5d">
              <v:stroke dashstyle="solid"/>
            </v:line>
            <v:line style="position:absolute" from="2399,2447" to="2397,2443" stroked="true" strokeweight=".567pt" strokecolor="#2d6d5d">
              <v:stroke dashstyle="solid"/>
            </v:line>
            <v:line style="position:absolute" from="2476,2445" to="2440,2445" stroked="true" strokeweight=".567pt" strokecolor="#2d6d5d">
              <v:stroke dashstyle="solid"/>
            </v:line>
            <v:line style="position:absolute" from="2885,1477" to="2858,1541" stroked="true" strokeweight=".567pt" strokecolor="#2d6d5d">
              <v:stroke dashstyle="solid"/>
            </v:line>
            <v:line style="position:absolute" from="2907,1541" to="2883,1477" stroked="true" strokeweight=".567pt" strokecolor="#2d6d5d">
              <v:stroke dashstyle="solid"/>
            </v:line>
            <v:line style="position:absolute" from="2888,1481" to="2879,1481" stroked="true" strokeweight=".567pt" strokecolor="#2d6d5d">
              <v:stroke dashstyle="solid"/>
            </v:line>
            <v:line style="position:absolute" from="2864,1537" to="2856,1537" stroked="true" strokeweight=".567pt" strokecolor="#2d6d5d">
              <v:stroke dashstyle="solid"/>
            </v:line>
            <v:line style="position:absolute" from="2860,1539" to="2858,1536" stroked="true" strokeweight=".567pt" strokecolor="#2d6d5d">
              <v:stroke dashstyle="solid"/>
            </v:line>
            <v:line style="position:absolute" from="2937,1537" to="2902,1537" stroked="true" strokeweight=".567pt" strokecolor="#2d6d5d">
              <v:stroke dashstyle="solid"/>
            </v:line>
            <v:line style="position:absolute" from="2912,835" to="2885,899" stroked="true" strokeweight=".567pt" strokecolor="#2d6d5d">
              <v:stroke dashstyle="solid"/>
            </v:line>
            <v:line style="position:absolute" from="2934,899" to="2910,835" stroked="true" strokeweight=".567pt" strokecolor="#2d6d5d">
              <v:stroke dashstyle="solid"/>
            </v:line>
            <v:line style="position:absolute" from="2915,839" to="2906,839" stroked="true" strokeweight=".567pt" strokecolor="#2d6d5d">
              <v:stroke dashstyle="solid"/>
            </v:line>
            <v:line style="position:absolute" from="2891,895" to="2883,895" stroked="true" strokeweight=".567pt" strokecolor="#2d6d5d">
              <v:stroke dashstyle="solid"/>
            </v:line>
            <v:line style="position:absolute" from="2887,897" to="2885,894" stroked="true" strokeweight=".567pt" strokecolor="#2d6d5d">
              <v:stroke dashstyle="solid"/>
            </v:line>
            <v:line style="position:absolute" from="2965,895" to="2929,895" stroked="true" strokeweight=".567pt" strokecolor="#2d6d5d">
              <v:stroke dashstyle="solid"/>
            </v:line>
            <v:line style="position:absolute" from="31,2345" to="5,2410" stroked="true" strokeweight=".567pt" strokecolor="#2d6d5d">
              <v:stroke dashstyle="solid"/>
            </v:line>
            <v:line style="position:absolute" from="54,2410" to="29,2345" stroked="true" strokeweight=".567pt" strokecolor="#2d6d5d">
              <v:stroke dashstyle="solid"/>
            </v:line>
            <v:line style="position:absolute" from="35,2349" to="25,2349" stroked="true" strokeweight=".567pt" strokecolor="#2d6d5d">
              <v:stroke dashstyle="solid"/>
            </v:line>
            <v:line style="position:absolute" from="10,2406" to="3,2406" stroked="true" strokeweight=".567pt" strokecolor="#2d6d5d">
              <v:stroke dashstyle="solid"/>
            </v:line>
            <v:line style="position:absolute" from="7,2408" to="5,2404" stroked="true" strokeweight=".567pt" strokecolor="#2d6d5d">
              <v:stroke dashstyle="solid"/>
            </v:line>
            <v:line style="position:absolute" from="84,2406" to="48,2406" stroked="true" strokeweight=".567pt" strokecolor="#2d6d5d">
              <v:stroke dashstyle="solid"/>
            </v:line>
            <v:line style="position:absolute" from="88,2790" to="61,2854" stroked="true" strokeweight=".567pt" strokecolor="#2d6d5d">
              <v:stroke dashstyle="solid"/>
            </v:line>
            <v:line style="position:absolute" from="110,2854" to="86,2790" stroked="true" strokeweight=".567pt" strokecolor="#2d6d5d">
              <v:stroke dashstyle="solid"/>
            </v:line>
            <v:line style="position:absolute" from="91,2794" to="82,2794" stroked="true" strokeweight=".567pt" strokecolor="#2d6d5d">
              <v:stroke dashstyle="solid"/>
            </v:line>
            <v:line style="position:absolute" from="67,2850" to="59,2850" stroked="true" strokeweight=".567pt" strokecolor="#2d6d5d">
              <v:stroke dashstyle="solid"/>
            </v:line>
            <v:line style="position:absolute" from="63,2852" to="61,2848" stroked="true" strokeweight=".567pt" strokecolor="#2d6d5d">
              <v:stroke dashstyle="solid"/>
            </v:line>
            <v:line style="position:absolute" from="140,2850" to="105,2850" stroked="true" strokeweight=".567pt" strokecolor="#2d6d5d">
              <v:stroke dashstyle="solid"/>
            </v:line>
            <v:line style="position:absolute" from="341,1851" to="315,1915" stroked="true" strokeweight=".567pt" strokecolor="#2d6d5d">
              <v:stroke dashstyle="solid"/>
            </v:line>
            <v:line style="position:absolute" from="364,1915" to="339,1851" stroked="true" strokeweight=".567pt" strokecolor="#2d6d5d">
              <v:stroke dashstyle="solid"/>
            </v:line>
            <v:line style="position:absolute" from="345,1855" to="336,1855" stroked="true" strokeweight=".567pt" strokecolor="#2d6d5d">
              <v:stroke dashstyle="solid"/>
            </v:line>
            <v:line style="position:absolute" from="320,1912" to="313,1912" stroked="true" strokeweight=".567pt" strokecolor="#2d6d5d">
              <v:stroke dashstyle="solid"/>
            </v:line>
            <v:line style="position:absolute" from="317,1913" to="315,1910" stroked="true" strokeweight=".567pt" strokecolor="#2d6d5d">
              <v:stroke dashstyle="solid"/>
            </v:line>
            <v:line style="position:absolute" from="394,1912" to="358,1912" stroked="true" strokeweight=".567pt" strokecolor="#2d6d5d">
              <v:stroke dashstyle="solid"/>
            </v:line>
            <v:line style="position:absolute" from="374,2225" to="347,2289" stroked="true" strokeweight=".567pt" strokecolor="#2d6d5d">
              <v:stroke dashstyle="solid"/>
            </v:line>
            <v:line style="position:absolute" from="396,2289" to="372,2225" stroked="true" strokeweight=".567pt" strokecolor="#2d6d5d">
              <v:stroke dashstyle="solid"/>
            </v:line>
            <v:line style="position:absolute" from="377,2229" to="368,2229" stroked="true" strokeweight=".567pt" strokecolor="#2d6d5d">
              <v:stroke dashstyle="solid"/>
            </v:line>
            <v:line style="position:absolute" from="353,2285" to="345,2285" stroked="true" strokeweight=".567pt" strokecolor="#2d6d5d">
              <v:stroke dashstyle="solid"/>
            </v:line>
            <v:line style="position:absolute" from="349,2287" to="347,2284" stroked="true" strokeweight=".567pt" strokecolor="#2d6d5d">
              <v:stroke dashstyle="solid"/>
            </v:line>
            <v:line style="position:absolute" from="426,2285" to="391,2285" stroked="true" strokeweight=".567pt" strokecolor="#2d6d5d">
              <v:stroke dashstyle="solid"/>
            </v:line>
            <v:line style="position:absolute" from="716,1970" to="689,2035" stroked="true" strokeweight=".567pt" strokecolor="#2d6d5d">
              <v:stroke dashstyle="solid"/>
            </v:line>
            <v:line style="position:absolute" from="738,2035" to="714,1970" stroked="true" strokeweight=".567pt" strokecolor="#2d6d5d">
              <v:stroke dashstyle="solid"/>
            </v:line>
            <v:line style="position:absolute" from="720,1974" to="710,1974" stroked="true" strokeweight=".567pt" strokecolor="#2d6d5d">
              <v:stroke dashstyle="solid"/>
            </v:line>
            <v:line style="position:absolute" from="695,2031" to="688,2031" stroked="true" strokeweight=".567pt" strokecolor="#2d6d5d">
              <v:stroke dashstyle="solid"/>
            </v:line>
            <v:line style="position:absolute" from="691,2033" to="689,2029" stroked="true" strokeweight=".567pt" strokecolor="#2d6d5d">
              <v:stroke dashstyle="solid"/>
            </v:line>
            <v:line style="position:absolute" from="769,2031" to="733,2031" stroked="true" strokeweight=".567pt" strokecolor="#2d6d5d">
              <v:stroke dashstyle="solid"/>
            </v:line>
            <v:line style="position:absolute" from="716,2270" to="690,2335" stroked="true" strokeweight=".567pt" strokecolor="#2d6d5d">
              <v:stroke dashstyle="solid"/>
            </v:line>
            <v:line style="position:absolute" from="739,2335" to="715,2270" stroked="true" strokeweight=".567pt" strokecolor="#2d6d5d">
              <v:stroke dashstyle="solid"/>
            </v:line>
            <v:line style="position:absolute" from="720,2274" to="711,2274" stroked="true" strokeweight=".567pt" strokecolor="#2d6d5d">
              <v:stroke dashstyle="solid"/>
            </v:line>
            <v:line style="position:absolute" from="696,2331" to="688,2331" stroked="true" strokeweight=".567pt" strokecolor="#2d6d5d">
              <v:stroke dashstyle="solid"/>
            </v:line>
            <v:line style="position:absolute" from="692,2333" to="690,2329" stroked="true" strokeweight=".567pt" strokecolor="#2d6d5d">
              <v:stroke dashstyle="solid"/>
            </v:line>
            <v:line style="position:absolute" from="769,2331" to="733,2331" stroked="true" strokeweight=".567pt" strokecolor="#2d6d5d">
              <v:stroke dashstyle="solid"/>
            </v:line>
            <v:line style="position:absolute" from="781,2674" to="754,2738" stroked="true" strokeweight=".567pt" strokecolor="#2d6d5d">
              <v:stroke dashstyle="solid"/>
            </v:line>
            <v:line style="position:absolute" from="803,2738" to="779,2674" stroked="true" strokeweight=".567pt" strokecolor="#2d6d5d">
              <v:stroke dashstyle="solid"/>
            </v:line>
            <v:line style="position:absolute" from="784,2677" to="775,2677" stroked="true" strokeweight=".567pt" strokecolor="#2d6d5d">
              <v:stroke dashstyle="solid"/>
            </v:line>
            <v:line style="position:absolute" from="760,2734" to="752,2734" stroked="true" strokeweight=".567pt" strokecolor="#2d6d5d">
              <v:stroke dashstyle="solid"/>
            </v:line>
            <v:line style="position:absolute" from="756,2736" to="754,2732" stroked="true" strokeweight=".567pt" strokecolor="#2d6d5d">
              <v:stroke dashstyle="solid"/>
            </v:line>
            <v:line style="position:absolute" from="833,2734" to="798,2734" stroked="true" strokeweight=".567pt" strokecolor="#2d6d5d">
              <v:stroke dashstyle="solid"/>
            </v:line>
            <v:line style="position:absolute" from="1119,2432" to="1093,2496" stroked="true" strokeweight=".567pt" strokecolor="#2d6d5d">
              <v:stroke dashstyle="solid"/>
            </v:line>
            <v:line style="position:absolute" from="1142,2496" to="1118,2432" stroked="true" strokeweight=".567pt" strokecolor="#2d6d5d">
              <v:stroke dashstyle="solid"/>
            </v:line>
            <v:line style="position:absolute" from="1123,2436" to="1114,2436" stroked="true" strokeweight=".567pt" strokecolor="#2d6d5d">
              <v:stroke dashstyle="solid"/>
            </v:line>
            <v:line style="position:absolute" from="1099,2493" to="1091,2493" stroked="true" strokeweight=".567pt" strokecolor="#2d6d5d">
              <v:stroke dashstyle="solid"/>
            </v:line>
            <v:line style="position:absolute" from="1095,2494" to="1093,2491" stroked="true" strokeweight=".567pt" strokecolor="#2d6d5d">
              <v:stroke dashstyle="solid"/>
            </v:line>
            <v:line style="position:absolute" from="1172,2493" to="1136,2493" stroked="true" strokeweight=".567pt" strokecolor="#2d6d5d">
              <v:stroke dashstyle="solid"/>
            </v:line>
            <v:line style="position:absolute" from="1405,2178" to="1379,2242" stroked="true" strokeweight=".567pt" strokecolor="#2d6d5d">
              <v:stroke dashstyle="solid"/>
            </v:line>
            <v:line style="position:absolute" from="1428,2242" to="1403,2178" stroked="true" strokeweight=".567pt" strokecolor="#2d6d5d">
              <v:stroke dashstyle="solid"/>
            </v:line>
            <v:line style="position:absolute" from="1409,2181" to="1400,2181" stroked="true" strokeweight=".567pt" strokecolor="#2d6d5d">
              <v:stroke dashstyle="solid"/>
            </v:line>
            <v:line style="position:absolute" from="1384,2238" to="1377,2238" stroked="true" strokeweight=".567pt" strokecolor="#2d6d5d">
              <v:stroke dashstyle="solid"/>
            </v:line>
            <v:line style="position:absolute" from="1381,2240" to="1379,2236" stroked="true" strokeweight=".567pt" strokecolor="#2d6d5d">
              <v:stroke dashstyle="solid"/>
            </v:line>
            <v:line style="position:absolute" from="1458,2238" to="1422,2238" stroked="true" strokeweight=".567pt" strokecolor="#2d6d5d">
              <v:stroke dashstyle="solid"/>
            </v:line>
            <v:line style="position:absolute" from="1587,3179" to="1561,3243" stroked="true" strokeweight=".567pt" strokecolor="#2d6d5d">
              <v:stroke dashstyle="solid"/>
            </v:line>
            <v:line style="position:absolute" from="1610,3243" to="1585,3179" stroked="true" strokeweight=".567pt" strokecolor="#2d6d5d">
              <v:stroke dashstyle="solid"/>
            </v:line>
            <v:line style="position:absolute" from="1591,3183" to="1582,3183" stroked="true" strokeweight=".567pt" strokecolor="#2d6d5d">
              <v:stroke dashstyle="solid"/>
            </v:line>
            <v:line style="position:absolute" from="1566,3240" to="1559,3240" stroked="true" strokeweight=".567pt" strokecolor="#2d6d5d">
              <v:stroke dashstyle="solid"/>
            </v:line>
            <v:line style="position:absolute" from="1563,3242" to="1561,3238" stroked="true" strokeweight=".567pt" strokecolor="#2d6d5d">
              <v:stroke dashstyle="solid"/>
            </v:line>
            <v:line style="position:absolute" from="1640,3240" to="1604,3240" stroked="true" strokeweight=".567pt" strokecolor="#2d6d5d">
              <v:stroke dashstyle="solid"/>
            </v:line>
            <v:line style="position:absolute" from="1795,2639" to="1768,2703" stroked="true" strokeweight=".567pt" strokecolor="#2d6d5d">
              <v:stroke dashstyle="solid"/>
            </v:line>
            <v:line style="position:absolute" from="1817,2703" to="1793,2639" stroked="true" strokeweight=".567pt" strokecolor="#2d6d5d">
              <v:stroke dashstyle="solid"/>
            </v:line>
            <v:line style="position:absolute" from="1798,2643" to="1789,2643" stroked="true" strokeweight=".567pt" strokecolor="#2d6d5d">
              <v:stroke dashstyle="solid"/>
            </v:line>
            <v:line style="position:absolute" from="1774,2700" to="1766,2700" stroked="true" strokeweight=".567pt" strokecolor="#2d6d5d">
              <v:stroke dashstyle="solid"/>
            </v:line>
            <v:line style="position:absolute" from="1770,2702" to="1768,2698" stroked="true" strokeweight=".567pt" strokecolor="#2d6d5d">
              <v:stroke dashstyle="solid"/>
            </v:line>
            <v:line style="position:absolute" from="1848,2700" to="1812,2700" stroked="true" strokeweight=".567pt" strokecolor="#2d6d5d">
              <v:stroke dashstyle="solid"/>
            </v:line>
            <v:shape style="position:absolute;left:1132;top:2763;width:29;height:29" coordorigin="1133,2764" coordsize="29,29" path="m1161,2764l1159,2764,1158,2764,1156,2766,1154,2766,1152,2766,1150,2766,1150,2768,1148,2768,1146,2768,1146,2769,1144,2769,1143,2771,1141,2773,1139,2775,1139,2777,1137,2779,1135,2781,1135,2783,1135,2785,1135,2787,1133,2788,1133,2790,1133,2792e" filled="false" stroked="true" strokeweight=".567pt" strokecolor="#2d6d5d">
              <v:path arrowok="t"/>
              <v:stroke dashstyle="solid"/>
            </v:shape>
            <v:line style="position:absolute" from="1186,2821" to="1182,2817" stroked="true" strokeweight=".567pt" strokecolor="#2d6d5d">
              <v:stroke dashstyle="solid"/>
            </v:line>
            <v:line style="position:absolute" from="1135,2819" to="1143,2819" stroked="true" strokeweight=".567pt" strokecolor="#2d6d5d">
              <v:stroke dashstyle="solid"/>
            </v:line>
            <v:shape style="position:absolute;left:1182;top:2792;width:8;height:29" coordorigin="1182,2792" coordsize="8,29" path="m1182,2821l1184,2819,1186,2815,1186,2811,1188,2807,1188,2805,1188,2802,1190,2798,1190,2794,1190,2792e" filled="false" stroked="true" strokeweight=".567pt" strokecolor="#2d6d5d">
              <v:path arrowok="t"/>
              <v:stroke dashstyle="solid"/>
            </v:shape>
            <v:line style="position:absolute" from="1220,2819" to="1180,2819" stroked="true" strokeweight=".567pt" strokecolor="#2d6d5d">
              <v:stroke dashstyle="solid"/>
            </v:line>
            <v:shape style="position:absolute;left:1132;top:2792;width:8;height:29" coordorigin="1133,2792" coordsize="8,29" path="m1133,2792l1133,2794,1133,2798,1135,2802,1135,2805,1135,2807,1137,2811,1137,2815,1139,2817,1141,2821e" filled="false" stroked="true" strokeweight=".567pt" strokecolor="#2d6d5d">
              <v:path arrowok="t"/>
              <v:stroke dashstyle="solid"/>
            </v:shape>
            <v:shape style="position:absolute;left:1161;top:2763;width:29;height:29" coordorigin="1161,2764" coordsize="29,29" path="m1190,2792l1190,2790,1190,2788,1188,2787,1188,2785,1188,2783,1186,2781,1186,2779,1184,2777,1184,2775,1182,2773,1180,2771,1178,2771,1178,2769,1176,2769,1176,2768,1175,2768,1173,2768,1173,2766,1171,2766,1169,2766,1167,2766,1165,2764,1163,2764,1161,2764e" filled="false" stroked="true" strokeweight=".567pt" strokecolor="#2d6d5d">
              <v:path arrowok="t"/>
              <v:stroke dashstyle="solid"/>
            </v:shape>
            <v:line style="position:absolute" from="1137,2821" to="1141,2817" stroked="true" strokeweight=".567pt" strokecolor="#2d6d5d">
              <v:stroke dashstyle="solid"/>
            </v:line>
            <v:shape style="position:absolute;left:1056;top:1705;width:29;height:29" coordorigin="1057,1706" coordsize="29,29" path="m1085,1706l1083,1706,1081,1706,1080,1707,1078,1707,1076,1707,1074,1707,1074,1709,1072,1709,1070,1709,1070,1711,1068,1711,1066,1713,1064,1715,1063,1717,1063,1719,1061,1721,1059,1723,1059,1725,1059,1726,1059,1728,1057,1730,1057,1732,1057,1734e" filled="false" stroked="true" strokeweight=".567pt" strokecolor="#2d6d5d">
              <v:path arrowok="t"/>
              <v:stroke dashstyle="solid"/>
            </v:shape>
            <v:line style="position:absolute" from="1110,1762" to="1106,1759" stroked="true" strokeweight=".567pt" strokecolor="#2d6d5d">
              <v:stroke dashstyle="solid"/>
            </v:line>
            <v:line style="position:absolute" from="1059,1760" to="1066,1760" stroked="true" strokeweight=".567pt" strokecolor="#2d6d5d">
              <v:stroke dashstyle="solid"/>
            </v:line>
            <v:shape style="position:absolute;left:1106;top:1733;width:8;height:29" coordorigin="1106,1734" coordsize="8,29" path="m1106,1762l1108,1760,1110,1757,1110,1753,1112,1749,1112,1747,1112,1743,1114,1740,1114,1736,1114,1734e" filled="false" stroked="true" strokeweight=".567pt" strokecolor="#2d6d5d">
              <v:path arrowok="t"/>
              <v:stroke dashstyle="solid"/>
            </v:shape>
            <v:line style="position:absolute" from="1144,1760" to="1104,1760" stroked="true" strokeweight=".567pt" strokecolor="#2d6d5d">
              <v:stroke dashstyle="solid"/>
            </v:line>
            <v:shape style="position:absolute;left:1056;top:1733;width:8;height:29" coordorigin="1057,1734" coordsize="8,29" path="m1057,1734l1057,1736,1057,1740,1059,1743,1059,1747,1059,1749,1061,1753,1061,1757,1063,1759,1064,1762e" filled="false" stroked="true" strokeweight=".567pt" strokecolor="#2d6d5d">
              <v:path arrowok="t"/>
              <v:stroke dashstyle="solid"/>
            </v:shape>
            <v:shape style="position:absolute;left:1085;top:1705;width:29;height:29" coordorigin="1085,1706" coordsize="29,29" path="m1114,1734l1114,1732,1114,1730,1112,1728,1112,1726,1112,1725,1110,1723,1110,1721,1108,1719,1108,1717,1106,1715,1104,1713,1102,1713,1102,1711,1100,1711,1100,1709,1098,1709,1097,1709,1097,1707,1095,1707,1093,1707,1091,1707,1089,1706,1087,1706,1085,1706e" filled="false" stroked="true" strokeweight=".567pt" strokecolor="#2d6d5d">
              <v:path arrowok="t"/>
              <v:stroke dashstyle="solid"/>
            </v:shape>
            <v:line style="position:absolute" from="1061,1762" to="1064,1759" stroked="true" strokeweight=".567pt" strokecolor="#2d6d5d">
              <v:stroke dashstyle="solid"/>
            </v:line>
            <v:line style="position:absolute" from="2997,1176" to="2970,1240" stroked="true" strokeweight=".567pt" strokecolor="#2d6d5d">
              <v:stroke dashstyle="solid"/>
            </v:line>
            <v:line style="position:absolute" from="3019,1240" to="2995,1176" stroked="true" strokeweight=".567pt" strokecolor="#2d6d5d">
              <v:stroke dashstyle="solid"/>
            </v:line>
            <v:line style="position:absolute" from="3000,1180" to="2991,1180" stroked="true" strokeweight=".567pt" strokecolor="#2d6d5d">
              <v:stroke dashstyle="solid"/>
            </v:line>
            <v:line style="position:absolute" from="2976,1236" to="2968,1236" stroked="true" strokeweight=".567pt" strokecolor="#2d6d5d">
              <v:stroke dashstyle="solid"/>
            </v:line>
            <v:line style="position:absolute" from="2972,1238" to="2970,1234" stroked="true" strokeweight=".567pt" strokecolor="#2d6d5d">
              <v:stroke dashstyle="solid"/>
            </v:line>
            <v:line style="position:absolute" from="3049,1236" to="3014,1236" stroked="true" strokeweight=".567pt" strokecolor="#2d6d5d">
              <v:stroke dashstyle="solid"/>
            </v:line>
            <v:line style="position:absolute" from="3058,2673" to="3139,2673" stroked="true" strokeweight=".567pt" strokecolor="#2d6d5d">
              <v:stroke dashstyle="solid"/>
            </v:lin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spacing w:before="111"/>
        <w:ind w:left="110" w:right="0" w:firstLine="0"/>
        <w:jc w:val="left"/>
        <w:rPr>
          <w:rFonts w:ascii="Arial"/>
          <w:b/>
          <w:sz w:val="17"/>
        </w:rPr>
      </w:pPr>
      <w:r>
        <w:rPr>
          <w:rFonts w:ascii="Arial"/>
          <w:b/>
          <w:color w:val="FFFFFF"/>
          <w:sz w:val="17"/>
        </w:rPr>
        <w:t>The National Survey and Cadastre</w:t>
      </w:r>
    </w:p>
    <w:p>
      <w:pPr>
        <w:spacing w:before="64"/>
        <w:ind w:left="110" w:right="0" w:firstLine="0"/>
        <w:jc w:val="left"/>
        <w:rPr>
          <w:rFonts w:ascii="Arial"/>
          <w:sz w:val="17"/>
        </w:rPr>
      </w:pPr>
      <w:r>
        <w:rPr>
          <w:rFonts w:ascii="Arial"/>
          <w:color w:val="FFFFFF"/>
          <w:sz w:val="17"/>
        </w:rPr>
        <w:t>Rentemestervej 8</w:t>
      </w:r>
    </w:p>
    <w:p>
      <w:pPr>
        <w:spacing w:line="319" w:lineRule="auto" w:before="65"/>
        <w:ind w:left="110" w:right="6395" w:firstLine="0"/>
        <w:jc w:val="left"/>
        <w:rPr>
          <w:rFonts w:ascii="Arial"/>
          <w:sz w:val="17"/>
        </w:rPr>
      </w:pPr>
      <w:r>
        <w:rPr>
          <w:rFonts w:ascii="Arial"/>
          <w:color w:val="FFFFFF"/>
          <w:sz w:val="17"/>
        </w:rPr>
        <w:t>DK-2400 Copenhagen NV Denmark</w:t>
      </w:r>
    </w:p>
    <w:p>
      <w:pPr>
        <w:spacing w:before="120"/>
        <w:ind w:left="110" w:right="0" w:firstLine="0"/>
        <w:jc w:val="left"/>
        <w:rPr>
          <w:rFonts w:ascii="Arial"/>
          <w:sz w:val="17"/>
        </w:rPr>
      </w:pPr>
      <w:r>
        <w:rPr>
          <w:rFonts w:ascii="Arial"/>
          <w:color w:val="FFFFFF"/>
          <w:w w:val="105"/>
          <w:sz w:val="17"/>
        </w:rPr>
        <w:t>+45 7254 5000</w:t>
      </w:r>
    </w:p>
    <w:p>
      <w:pPr>
        <w:spacing w:line="319" w:lineRule="auto" w:before="64"/>
        <w:ind w:left="110" w:right="7997" w:firstLine="0"/>
        <w:jc w:val="left"/>
        <w:rPr>
          <w:rFonts w:ascii="Arial"/>
          <w:sz w:val="17"/>
        </w:rPr>
      </w:pPr>
      <w:hyperlink r:id="rId9">
        <w:r>
          <w:rPr>
            <w:rFonts w:ascii="Arial"/>
            <w:color w:val="FFFFFF"/>
            <w:w w:val="105"/>
            <w:sz w:val="17"/>
          </w:rPr>
          <w:t>www.kms.dk</w:t>
        </w:r>
      </w:hyperlink>
      <w:r>
        <w:rPr>
          <w:rFonts w:ascii="Arial"/>
          <w:color w:val="FFFFFF"/>
          <w:w w:val="105"/>
          <w:sz w:val="17"/>
        </w:rPr>
        <w:t> </w:t>
      </w:r>
      <w:hyperlink r:id="rId39">
        <w:r>
          <w:rPr>
            <w:rFonts w:ascii="Arial"/>
            <w:color w:val="FFFFFF"/>
            <w:sz w:val="17"/>
          </w:rPr>
          <w:t>kms@kms.dk</w:t>
        </w:r>
      </w:hyperlink>
    </w:p>
    <w:sectPr>
      <w:headerReference w:type="default" r:id="rId36"/>
      <w:pgSz w:w="11910" w:h="16840"/>
      <w:pgMar w:header="0" w:footer="0" w:top="1580" w:bottom="280" w:left="10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ZWAdobeF">
    <w:altName w:val="ZWAdobeF"/>
    <w:charset w:val="0"/>
    <w:family w:val="auto"/>
    <w:pitch w:val="variable"/>
  </w:font>
  <w:font w:name="Symbol">
    <w:altName w:val="Symbol"/>
    <w:charset w:val="2"/>
    <w:family w:val="roman"/>
    <w:pitch w:val="variable"/>
  </w:font>
  <w:font w:name="Arial Black">
    <w:altName w:val="Arial Black"/>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596985pt;margin-top:34.723236pt;width:14.1pt;height:13.2pt;mso-position-horizontal-relative:page;mso-position-vertical-relative:page;z-index:-280432" type="#_x0000_t202" filled="false" stroked="false">
          <v:textbox inset="0,0,0,0">
            <w:txbxContent>
              <w:p>
                <w:pPr>
                  <w:pStyle w:val="BodyText"/>
                  <w:spacing w:before="13"/>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2224" w:hanging="241"/>
        <w:jc w:val="left"/>
      </w:pPr>
      <w:rPr>
        <w:rFonts w:hint="default" w:ascii="Times New Roman" w:hAnsi="Times New Roman" w:eastAsia="Times New Roman" w:cs="Times New Roman"/>
        <w:b/>
        <w:bCs/>
        <w:w w:val="100"/>
        <w:sz w:val="24"/>
        <w:szCs w:val="24"/>
      </w:rPr>
    </w:lvl>
    <w:lvl w:ilvl="1">
      <w:start w:val="1"/>
      <w:numFmt w:val="decimal"/>
      <w:lvlText w:val="%1.%2"/>
      <w:lvlJc w:val="left"/>
      <w:pPr>
        <w:ind w:left="1984" w:hanging="348"/>
        <w:jc w:val="left"/>
      </w:pPr>
      <w:rPr>
        <w:rFonts w:hint="default" w:ascii="Times New Roman" w:hAnsi="Times New Roman" w:eastAsia="Times New Roman" w:cs="Times New Roman"/>
        <w:b/>
        <w:bCs/>
        <w:spacing w:val="-1"/>
        <w:w w:val="100"/>
        <w:sz w:val="20"/>
        <w:szCs w:val="20"/>
      </w:rPr>
    </w:lvl>
    <w:lvl w:ilvl="2">
      <w:start w:val="0"/>
      <w:numFmt w:val="bullet"/>
      <w:lvlText w:val="•"/>
      <w:lvlJc w:val="left"/>
      <w:pPr>
        <w:ind w:left="3184" w:hanging="348"/>
      </w:pPr>
      <w:rPr>
        <w:rFonts w:hint="default"/>
      </w:rPr>
    </w:lvl>
    <w:lvl w:ilvl="3">
      <w:start w:val="0"/>
      <w:numFmt w:val="bullet"/>
      <w:lvlText w:val="•"/>
      <w:lvlJc w:val="left"/>
      <w:pPr>
        <w:ind w:left="4148" w:hanging="348"/>
      </w:pPr>
      <w:rPr>
        <w:rFonts w:hint="default"/>
      </w:rPr>
    </w:lvl>
    <w:lvl w:ilvl="4">
      <w:start w:val="0"/>
      <w:numFmt w:val="bullet"/>
      <w:lvlText w:val="•"/>
      <w:lvlJc w:val="left"/>
      <w:pPr>
        <w:ind w:left="5113" w:hanging="348"/>
      </w:pPr>
      <w:rPr>
        <w:rFonts w:hint="default"/>
      </w:rPr>
    </w:lvl>
    <w:lvl w:ilvl="5">
      <w:start w:val="0"/>
      <w:numFmt w:val="bullet"/>
      <w:lvlText w:val="•"/>
      <w:lvlJc w:val="left"/>
      <w:pPr>
        <w:ind w:left="6077" w:hanging="348"/>
      </w:pPr>
      <w:rPr>
        <w:rFonts w:hint="default"/>
      </w:rPr>
    </w:lvl>
    <w:lvl w:ilvl="6">
      <w:start w:val="0"/>
      <w:numFmt w:val="bullet"/>
      <w:lvlText w:val="•"/>
      <w:lvlJc w:val="left"/>
      <w:pPr>
        <w:ind w:left="7042" w:hanging="348"/>
      </w:pPr>
      <w:rPr>
        <w:rFonts w:hint="default"/>
      </w:rPr>
    </w:lvl>
    <w:lvl w:ilvl="7">
      <w:start w:val="0"/>
      <w:numFmt w:val="bullet"/>
      <w:lvlText w:val="•"/>
      <w:lvlJc w:val="left"/>
      <w:pPr>
        <w:ind w:left="8006" w:hanging="348"/>
      </w:pPr>
      <w:rPr>
        <w:rFonts w:hint="default"/>
      </w:rPr>
    </w:lvl>
    <w:lvl w:ilvl="8">
      <w:start w:val="0"/>
      <w:numFmt w:val="bullet"/>
      <w:lvlText w:val="•"/>
      <w:lvlJc w:val="left"/>
      <w:pPr>
        <w:ind w:left="8971" w:hanging="348"/>
      </w:pPr>
      <w:rPr>
        <w:rFonts w:hint="default"/>
      </w:rPr>
    </w:lvl>
  </w:abstractNum>
  <w:abstractNum w:abstractNumId="12">
    <w:multiLevelType w:val="hybridMultilevel"/>
    <w:lvl w:ilvl="0">
      <w:start w:val="3"/>
      <w:numFmt w:val="lowerLetter"/>
      <w:lvlText w:val="[%1]"/>
      <w:lvlJc w:val="left"/>
      <w:pPr>
        <w:ind w:left="3513" w:hanging="225"/>
        <w:jc w:val="left"/>
      </w:pPr>
      <w:rPr>
        <w:rFonts w:hint="default" w:ascii="Times New Roman" w:hAnsi="Times New Roman" w:eastAsia="Times New Roman" w:cs="Times New Roman"/>
        <w:spacing w:val="-2"/>
        <w:w w:val="100"/>
        <w:sz w:val="18"/>
        <w:szCs w:val="18"/>
      </w:rPr>
    </w:lvl>
    <w:lvl w:ilvl="1">
      <w:start w:val="0"/>
      <w:numFmt w:val="bullet"/>
      <w:lvlText w:val="•"/>
      <w:lvlJc w:val="left"/>
      <w:pPr>
        <w:ind w:left="3568" w:hanging="225"/>
      </w:pPr>
      <w:rPr>
        <w:rFonts w:hint="default"/>
      </w:rPr>
    </w:lvl>
    <w:lvl w:ilvl="2">
      <w:start w:val="0"/>
      <w:numFmt w:val="bullet"/>
      <w:lvlText w:val="•"/>
      <w:lvlJc w:val="left"/>
      <w:pPr>
        <w:ind w:left="3616" w:hanging="225"/>
      </w:pPr>
      <w:rPr>
        <w:rFonts w:hint="default"/>
      </w:rPr>
    </w:lvl>
    <w:lvl w:ilvl="3">
      <w:start w:val="0"/>
      <w:numFmt w:val="bullet"/>
      <w:lvlText w:val="•"/>
      <w:lvlJc w:val="left"/>
      <w:pPr>
        <w:ind w:left="3664" w:hanging="225"/>
      </w:pPr>
      <w:rPr>
        <w:rFonts w:hint="default"/>
      </w:rPr>
    </w:lvl>
    <w:lvl w:ilvl="4">
      <w:start w:val="0"/>
      <w:numFmt w:val="bullet"/>
      <w:lvlText w:val="•"/>
      <w:lvlJc w:val="left"/>
      <w:pPr>
        <w:ind w:left="3712" w:hanging="225"/>
      </w:pPr>
      <w:rPr>
        <w:rFonts w:hint="default"/>
      </w:rPr>
    </w:lvl>
    <w:lvl w:ilvl="5">
      <w:start w:val="0"/>
      <w:numFmt w:val="bullet"/>
      <w:lvlText w:val="•"/>
      <w:lvlJc w:val="left"/>
      <w:pPr>
        <w:ind w:left="3760" w:hanging="225"/>
      </w:pPr>
      <w:rPr>
        <w:rFonts w:hint="default"/>
      </w:rPr>
    </w:lvl>
    <w:lvl w:ilvl="6">
      <w:start w:val="0"/>
      <w:numFmt w:val="bullet"/>
      <w:lvlText w:val="•"/>
      <w:lvlJc w:val="left"/>
      <w:pPr>
        <w:ind w:left="3808" w:hanging="225"/>
      </w:pPr>
      <w:rPr>
        <w:rFonts w:hint="default"/>
      </w:rPr>
    </w:lvl>
    <w:lvl w:ilvl="7">
      <w:start w:val="0"/>
      <w:numFmt w:val="bullet"/>
      <w:lvlText w:val="•"/>
      <w:lvlJc w:val="left"/>
      <w:pPr>
        <w:ind w:left="3856" w:hanging="225"/>
      </w:pPr>
      <w:rPr>
        <w:rFonts w:hint="default"/>
      </w:rPr>
    </w:lvl>
    <w:lvl w:ilvl="8">
      <w:start w:val="0"/>
      <w:numFmt w:val="bullet"/>
      <w:lvlText w:val="•"/>
      <w:lvlJc w:val="left"/>
      <w:pPr>
        <w:ind w:left="3904" w:hanging="225"/>
      </w:pPr>
      <w:rPr>
        <w:rFonts w:hint="default"/>
      </w:rPr>
    </w:lvl>
  </w:abstractNum>
  <w:abstractNum w:abstractNumId="11">
    <w:multiLevelType w:val="hybridMultilevel"/>
    <w:lvl w:ilvl="0">
      <w:start w:val="5"/>
      <w:numFmt w:val="decimal"/>
      <w:lvlText w:val="%1"/>
      <w:lvlJc w:val="left"/>
      <w:pPr>
        <w:ind w:left="1984" w:hanging="308"/>
        <w:jc w:val="left"/>
      </w:pPr>
      <w:rPr>
        <w:rFonts w:hint="default"/>
      </w:rPr>
    </w:lvl>
    <w:lvl w:ilvl="1">
      <w:start w:val="1"/>
      <w:numFmt w:val="decimal"/>
      <w:lvlText w:val="%1.%2"/>
      <w:lvlJc w:val="left"/>
      <w:pPr>
        <w:ind w:left="1984" w:hanging="308"/>
        <w:jc w:val="left"/>
      </w:pPr>
      <w:rPr>
        <w:rFonts w:hint="default" w:ascii="Times New Roman" w:hAnsi="Times New Roman" w:eastAsia="Times New Roman" w:cs="Times New Roman"/>
        <w:b/>
        <w:bCs/>
        <w:spacing w:val="-1"/>
        <w:w w:val="100"/>
        <w:sz w:val="20"/>
        <w:szCs w:val="20"/>
      </w:rPr>
    </w:lvl>
    <w:lvl w:ilvl="2">
      <w:start w:val="1"/>
      <w:numFmt w:val="decimal"/>
      <w:lvlText w:val="%3."/>
      <w:lvlJc w:val="left"/>
      <w:pPr>
        <w:ind w:left="2444" w:hanging="210"/>
        <w:jc w:val="left"/>
      </w:pPr>
      <w:rPr>
        <w:rFonts w:hint="default" w:ascii="Times New Roman" w:hAnsi="Times New Roman" w:eastAsia="Times New Roman" w:cs="Times New Roman"/>
        <w:spacing w:val="-1"/>
        <w:w w:val="100"/>
        <w:sz w:val="20"/>
        <w:szCs w:val="20"/>
      </w:rPr>
    </w:lvl>
    <w:lvl w:ilvl="3">
      <w:start w:val="1"/>
      <w:numFmt w:val="lowerLetter"/>
      <w:lvlText w:val="%4."/>
      <w:lvlJc w:val="left"/>
      <w:pPr>
        <w:ind w:left="2824" w:hanging="195"/>
        <w:jc w:val="left"/>
      </w:pPr>
      <w:rPr>
        <w:rFonts w:hint="default" w:ascii="Times New Roman" w:hAnsi="Times New Roman" w:eastAsia="Times New Roman" w:cs="Times New Roman"/>
        <w:spacing w:val="-1"/>
        <w:w w:val="100"/>
        <w:sz w:val="20"/>
        <w:szCs w:val="20"/>
      </w:rPr>
    </w:lvl>
    <w:lvl w:ilvl="4">
      <w:start w:val="0"/>
      <w:numFmt w:val="bullet"/>
      <w:lvlText w:val="•"/>
      <w:lvlJc w:val="left"/>
      <w:pPr>
        <w:ind w:left="4840" w:hanging="195"/>
      </w:pPr>
      <w:rPr>
        <w:rFonts w:hint="default"/>
      </w:rPr>
    </w:lvl>
    <w:lvl w:ilvl="5">
      <w:start w:val="0"/>
      <w:numFmt w:val="bullet"/>
      <w:lvlText w:val="•"/>
      <w:lvlJc w:val="left"/>
      <w:pPr>
        <w:ind w:left="5850" w:hanging="195"/>
      </w:pPr>
      <w:rPr>
        <w:rFonts w:hint="default"/>
      </w:rPr>
    </w:lvl>
    <w:lvl w:ilvl="6">
      <w:start w:val="0"/>
      <w:numFmt w:val="bullet"/>
      <w:lvlText w:val="•"/>
      <w:lvlJc w:val="left"/>
      <w:pPr>
        <w:ind w:left="6860" w:hanging="195"/>
      </w:pPr>
      <w:rPr>
        <w:rFonts w:hint="default"/>
      </w:rPr>
    </w:lvl>
    <w:lvl w:ilvl="7">
      <w:start w:val="0"/>
      <w:numFmt w:val="bullet"/>
      <w:lvlText w:val="•"/>
      <w:lvlJc w:val="left"/>
      <w:pPr>
        <w:ind w:left="7870" w:hanging="195"/>
      </w:pPr>
      <w:rPr>
        <w:rFonts w:hint="default"/>
      </w:rPr>
    </w:lvl>
    <w:lvl w:ilvl="8">
      <w:start w:val="0"/>
      <w:numFmt w:val="bullet"/>
      <w:lvlText w:val="•"/>
      <w:lvlJc w:val="left"/>
      <w:pPr>
        <w:ind w:left="8880" w:hanging="195"/>
      </w:pPr>
      <w:rPr>
        <w:rFonts w:hint="default"/>
      </w:rPr>
    </w:lvl>
  </w:abstractNum>
  <w:abstractNum w:abstractNumId="10">
    <w:multiLevelType w:val="hybridMultilevel"/>
    <w:lvl w:ilvl="0">
      <w:start w:val="1"/>
      <w:numFmt w:val="lowerLetter"/>
      <w:lvlText w:val="[%1]"/>
      <w:lvlJc w:val="left"/>
      <w:pPr>
        <w:ind w:left="2257" w:hanging="273"/>
        <w:jc w:val="left"/>
      </w:pPr>
      <w:rPr>
        <w:rFonts w:hint="default" w:ascii="Times New Roman" w:hAnsi="Times New Roman" w:eastAsia="Times New Roman" w:cs="Times New Roman"/>
        <w:spacing w:val="-1"/>
        <w:w w:val="100"/>
        <w:sz w:val="20"/>
        <w:szCs w:val="20"/>
      </w:rPr>
    </w:lvl>
    <w:lvl w:ilvl="1">
      <w:start w:val="0"/>
      <w:numFmt w:val="bullet"/>
      <w:lvlText w:val="•"/>
      <w:lvlJc w:val="left"/>
      <w:pPr>
        <w:ind w:left="3124" w:hanging="273"/>
      </w:pPr>
      <w:rPr>
        <w:rFonts w:hint="default"/>
      </w:rPr>
    </w:lvl>
    <w:lvl w:ilvl="2">
      <w:start w:val="0"/>
      <w:numFmt w:val="bullet"/>
      <w:lvlText w:val="•"/>
      <w:lvlJc w:val="left"/>
      <w:pPr>
        <w:ind w:left="3988" w:hanging="273"/>
      </w:pPr>
      <w:rPr>
        <w:rFonts w:hint="default"/>
      </w:rPr>
    </w:lvl>
    <w:lvl w:ilvl="3">
      <w:start w:val="0"/>
      <w:numFmt w:val="bullet"/>
      <w:lvlText w:val="•"/>
      <w:lvlJc w:val="left"/>
      <w:pPr>
        <w:ind w:left="4852" w:hanging="273"/>
      </w:pPr>
      <w:rPr>
        <w:rFonts w:hint="default"/>
      </w:rPr>
    </w:lvl>
    <w:lvl w:ilvl="4">
      <w:start w:val="0"/>
      <w:numFmt w:val="bullet"/>
      <w:lvlText w:val="•"/>
      <w:lvlJc w:val="left"/>
      <w:pPr>
        <w:ind w:left="5716" w:hanging="273"/>
      </w:pPr>
      <w:rPr>
        <w:rFonts w:hint="default"/>
      </w:rPr>
    </w:lvl>
    <w:lvl w:ilvl="5">
      <w:start w:val="0"/>
      <w:numFmt w:val="bullet"/>
      <w:lvlText w:val="•"/>
      <w:lvlJc w:val="left"/>
      <w:pPr>
        <w:ind w:left="6580" w:hanging="273"/>
      </w:pPr>
      <w:rPr>
        <w:rFonts w:hint="default"/>
      </w:rPr>
    </w:lvl>
    <w:lvl w:ilvl="6">
      <w:start w:val="0"/>
      <w:numFmt w:val="bullet"/>
      <w:lvlText w:val="•"/>
      <w:lvlJc w:val="left"/>
      <w:pPr>
        <w:ind w:left="7444" w:hanging="273"/>
      </w:pPr>
      <w:rPr>
        <w:rFonts w:hint="default"/>
      </w:rPr>
    </w:lvl>
    <w:lvl w:ilvl="7">
      <w:start w:val="0"/>
      <w:numFmt w:val="bullet"/>
      <w:lvlText w:val="•"/>
      <w:lvlJc w:val="left"/>
      <w:pPr>
        <w:ind w:left="8308" w:hanging="273"/>
      </w:pPr>
      <w:rPr>
        <w:rFonts w:hint="default"/>
      </w:rPr>
    </w:lvl>
    <w:lvl w:ilvl="8">
      <w:start w:val="0"/>
      <w:numFmt w:val="bullet"/>
      <w:lvlText w:val="•"/>
      <w:lvlJc w:val="left"/>
      <w:pPr>
        <w:ind w:left="9172" w:hanging="273"/>
      </w:pPr>
      <w:rPr>
        <w:rFonts w:hint="default"/>
      </w:rPr>
    </w:lvl>
  </w:abstractNum>
  <w:abstractNum w:abstractNumId="9">
    <w:multiLevelType w:val="hybridMultilevel"/>
    <w:lvl w:ilvl="0">
      <w:start w:val="1"/>
      <w:numFmt w:val="decimal"/>
      <w:lvlText w:val="%1)"/>
      <w:lvlJc w:val="left"/>
      <w:pPr>
        <w:ind w:left="2452" w:hanging="218"/>
        <w:jc w:val="left"/>
      </w:pPr>
      <w:rPr>
        <w:rFonts w:hint="default" w:ascii="Times New Roman" w:hAnsi="Times New Roman" w:eastAsia="Times New Roman" w:cs="Times New Roman"/>
        <w:spacing w:val="-1"/>
        <w:w w:val="100"/>
        <w:sz w:val="20"/>
        <w:szCs w:val="20"/>
      </w:rPr>
    </w:lvl>
    <w:lvl w:ilvl="1">
      <w:start w:val="0"/>
      <w:numFmt w:val="bullet"/>
      <w:lvlText w:val="•"/>
      <w:lvlJc w:val="left"/>
      <w:pPr>
        <w:ind w:left="3304" w:hanging="218"/>
      </w:pPr>
      <w:rPr>
        <w:rFonts w:hint="default"/>
      </w:rPr>
    </w:lvl>
    <w:lvl w:ilvl="2">
      <w:start w:val="0"/>
      <w:numFmt w:val="bullet"/>
      <w:lvlText w:val="•"/>
      <w:lvlJc w:val="left"/>
      <w:pPr>
        <w:ind w:left="4148" w:hanging="218"/>
      </w:pPr>
      <w:rPr>
        <w:rFonts w:hint="default"/>
      </w:rPr>
    </w:lvl>
    <w:lvl w:ilvl="3">
      <w:start w:val="0"/>
      <w:numFmt w:val="bullet"/>
      <w:lvlText w:val="•"/>
      <w:lvlJc w:val="left"/>
      <w:pPr>
        <w:ind w:left="4992" w:hanging="218"/>
      </w:pPr>
      <w:rPr>
        <w:rFonts w:hint="default"/>
      </w:rPr>
    </w:lvl>
    <w:lvl w:ilvl="4">
      <w:start w:val="0"/>
      <w:numFmt w:val="bullet"/>
      <w:lvlText w:val="•"/>
      <w:lvlJc w:val="left"/>
      <w:pPr>
        <w:ind w:left="5836" w:hanging="218"/>
      </w:pPr>
      <w:rPr>
        <w:rFonts w:hint="default"/>
      </w:rPr>
    </w:lvl>
    <w:lvl w:ilvl="5">
      <w:start w:val="0"/>
      <w:numFmt w:val="bullet"/>
      <w:lvlText w:val="•"/>
      <w:lvlJc w:val="left"/>
      <w:pPr>
        <w:ind w:left="6680" w:hanging="218"/>
      </w:pPr>
      <w:rPr>
        <w:rFonts w:hint="default"/>
      </w:rPr>
    </w:lvl>
    <w:lvl w:ilvl="6">
      <w:start w:val="0"/>
      <w:numFmt w:val="bullet"/>
      <w:lvlText w:val="•"/>
      <w:lvlJc w:val="left"/>
      <w:pPr>
        <w:ind w:left="7524" w:hanging="218"/>
      </w:pPr>
      <w:rPr>
        <w:rFonts w:hint="default"/>
      </w:rPr>
    </w:lvl>
    <w:lvl w:ilvl="7">
      <w:start w:val="0"/>
      <w:numFmt w:val="bullet"/>
      <w:lvlText w:val="•"/>
      <w:lvlJc w:val="left"/>
      <w:pPr>
        <w:ind w:left="8368" w:hanging="218"/>
      </w:pPr>
      <w:rPr>
        <w:rFonts w:hint="default"/>
      </w:rPr>
    </w:lvl>
    <w:lvl w:ilvl="8">
      <w:start w:val="0"/>
      <w:numFmt w:val="bullet"/>
      <w:lvlText w:val="•"/>
      <w:lvlJc w:val="left"/>
      <w:pPr>
        <w:ind w:left="9212" w:hanging="218"/>
      </w:pPr>
      <w:rPr>
        <w:rFonts w:hint="default"/>
      </w:rPr>
    </w:lvl>
  </w:abstractNum>
  <w:abstractNum w:abstractNumId="8">
    <w:multiLevelType w:val="hybridMultilevel"/>
    <w:lvl w:ilvl="0">
      <w:start w:val="0"/>
      <w:numFmt w:val="bullet"/>
      <w:lvlText w:val=""/>
      <w:lvlJc w:val="left"/>
      <w:pPr>
        <w:ind w:left="179" w:hanging="167"/>
      </w:pPr>
      <w:rPr>
        <w:rFonts w:hint="default" w:ascii="Symbol" w:hAnsi="Symbol" w:eastAsia="Symbol" w:cs="Symbol"/>
        <w:w w:val="100"/>
        <w:position w:val="-13"/>
        <w:sz w:val="20"/>
        <w:szCs w:val="20"/>
      </w:rPr>
    </w:lvl>
    <w:lvl w:ilvl="1">
      <w:start w:val="0"/>
      <w:numFmt w:val="bullet"/>
      <w:lvlText w:val="•"/>
      <w:lvlJc w:val="left"/>
      <w:pPr>
        <w:ind w:left="267" w:hanging="167"/>
      </w:pPr>
      <w:rPr>
        <w:rFonts w:hint="default"/>
      </w:rPr>
    </w:lvl>
    <w:lvl w:ilvl="2">
      <w:start w:val="0"/>
      <w:numFmt w:val="bullet"/>
      <w:lvlText w:val="•"/>
      <w:lvlJc w:val="left"/>
      <w:pPr>
        <w:ind w:left="355" w:hanging="167"/>
      </w:pPr>
      <w:rPr>
        <w:rFonts w:hint="default"/>
      </w:rPr>
    </w:lvl>
    <w:lvl w:ilvl="3">
      <w:start w:val="0"/>
      <w:numFmt w:val="bullet"/>
      <w:lvlText w:val="•"/>
      <w:lvlJc w:val="left"/>
      <w:pPr>
        <w:ind w:left="442" w:hanging="167"/>
      </w:pPr>
      <w:rPr>
        <w:rFonts w:hint="default"/>
      </w:rPr>
    </w:lvl>
    <w:lvl w:ilvl="4">
      <w:start w:val="0"/>
      <w:numFmt w:val="bullet"/>
      <w:lvlText w:val="•"/>
      <w:lvlJc w:val="left"/>
      <w:pPr>
        <w:ind w:left="530" w:hanging="167"/>
      </w:pPr>
      <w:rPr>
        <w:rFonts w:hint="default"/>
      </w:rPr>
    </w:lvl>
    <w:lvl w:ilvl="5">
      <w:start w:val="0"/>
      <w:numFmt w:val="bullet"/>
      <w:lvlText w:val="•"/>
      <w:lvlJc w:val="left"/>
      <w:pPr>
        <w:ind w:left="617" w:hanging="167"/>
      </w:pPr>
      <w:rPr>
        <w:rFonts w:hint="default"/>
      </w:rPr>
    </w:lvl>
    <w:lvl w:ilvl="6">
      <w:start w:val="0"/>
      <w:numFmt w:val="bullet"/>
      <w:lvlText w:val="•"/>
      <w:lvlJc w:val="left"/>
      <w:pPr>
        <w:ind w:left="705" w:hanging="167"/>
      </w:pPr>
      <w:rPr>
        <w:rFonts w:hint="default"/>
      </w:rPr>
    </w:lvl>
    <w:lvl w:ilvl="7">
      <w:start w:val="0"/>
      <w:numFmt w:val="bullet"/>
      <w:lvlText w:val="•"/>
      <w:lvlJc w:val="left"/>
      <w:pPr>
        <w:ind w:left="792" w:hanging="167"/>
      </w:pPr>
      <w:rPr>
        <w:rFonts w:hint="default"/>
      </w:rPr>
    </w:lvl>
    <w:lvl w:ilvl="8">
      <w:start w:val="0"/>
      <w:numFmt w:val="bullet"/>
      <w:lvlText w:val="•"/>
      <w:lvlJc w:val="left"/>
      <w:pPr>
        <w:ind w:left="880" w:hanging="167"/>
      </w:pPr>
      <w:rPr>
        <w:rFonts w:hint="default"/>
      </w:rPr>
    </w:lvl>
  </w:abstractNum>
  <w:abstractNum w:abstractNumId="7">
    <w:multiLevelType w:val="hybridMultilevel"/>
    <w:lvl w:ilvl="0">
      <w:start w:val="0"/>
      <w:numFmt w:val="bullet"/>
      <w:lvlText w:val=""/>
      <w:lvlJc w:val="left"/>
      <w:pPr>
        <w:ind w:left="193" w:hanging="171"/>
      </w:pPr>
      <w:rPr>
        <w:rFonts w:hint="default" w:ascii="Symbol" w:hAnsi="Symbol" w:eastAsia="Symbol" w:cs="Symbol"/>
        <w:w w:val="100"/>
        <w:position w:val="-13"/>
        <w:sz w:val="20"/>
        <w:szCs w:val="20"/>
      </w:rPr>
    </w:lvl>
    <w:lvl w:ilvl="1">
      <w:start w:val="0"/>
      <w:numFmt w:val="bullet"/>
      <w:lvlText w:val="•"/>
      <w:lvlJc w:val="left"/>
      <w:pPr>
        <w:ind w:left="282" w:hanging="171"/>
      </w:pPr>
      <w:rPr>
        <w:rFonts w:hint="default"/>
      </w:rPr>
    </w:lvl>
    <w:lvl w:ilvl="2">
      <w:start w:val="0"/>
      <w:numFmt w:val="bullet"/>
      <w:lvlText w:val="•"/>
      <w:lvlJc w:val="left"/>
      <w:pPr>
        <w:ind w:left="365" w:hanging="171"/>
      </w:pPr>
      <w:rPr>
        <w:rFonts w:hint="default"/>
      </w:rPr>
    </w:lvl>
    <w:lvl w:ilvl="3">
      <w:start w:val="0"/>
      <w:numFmt w:val="bullet"/>
      <w:lvlText w:val="•"/>
      <w:lvlJc w:val="left"/>
      <w:pPr>
        <w:ind w:left="448" w:hanging="171"/>
      </w:pPr>
      <w:rPr>
        <w:rFonts w:hint="default"/>
      </w:rPr>
    </w:lvl>
    <w:lvl w:ilvl="4">
      <w:start w:val="0"/>
      <w:numFmt w:val="bullet"/>
      <w:lvlText w:val="•"/>
      <w:lvlJc w:val="left"/>
      <w:pPr>
        <w:ind w:left="531" w:hanging="171"/>
      </w:pPr>
      <w:rPr>
        <w:rFonts w:hint="default"/>
      </w:rPr>
    </w:lvl>
    <w:lvl w:ilvl="5">
      <w:start w:val="0"/>
      <w:numFmt w:val="bullet"/>
      <w:lvlText w:val="•"/>
      <w:lvlJc w:val="left"/>
      <w:pPr>
        <w:ind w:left="614" w:hanging="171"/>
      </w:pPr>
      <w:rPr>
        <w:rFonts w:hint="default"/>
      </w:rPr>
    </w:lvl>
    <w:lvl w:ilvl="6">
      <w:start w:val="0"/>
      <w:numFmt w:val="bullet"/>
      <w:lvlText w:val="•"/>
      <w:lvlJc w:val="left"/>
      <w:pPr>
        <w:ind w:left="696" w:hanging="171"/>
      </w:pPr>
      <w:rPr>
        <w:rFonts w:hint="default"/>
      </w:rPr>
    </w:lvl>
    <w:lvl w:ilvl="7">
      <w:start w:val="0"/>
      <w:numFmt w:val="bullet"/>
      <w:lvlText w:val="•"/>
      <w:lvlJc w:val="left"/>
      <w:pPr>
        <w:ind w:left="779" w:hanging="171"/>
      </w:pPr>
      <w:rPr>
        <w:rFonts w:hint="default"/>
      </w:rPr>
    </w:lvl>
    <w:lvl w:ilvl="8">
      <w:start w:val="0"/>
      <w:numFmt w:val="bullet"/>
      <w:lvlText w:val="•"/>
      <w:lvlJc w:val="left"/>
      <w:pPr>
        <w:ind w:left="862" w:hanging="171"/>
      </w:pPr>
      <w:rPr>
        <w:rFonts w:hint="default"/>
      </w:rPr>
    </w:lvl>
  </w:abstractNum>
  <w:abstractNum w:abstractNumId="6">
    <w:multiLevelType w:val="hybridMultilevel"/>
    <w:lvl w:ilvl="0">
      <w:start w:val="2"/>
      <w:numFmt w:val="decimal"/>
      <w:lvlText w:val="%1"/>
      <w:lvlJc w:val="left"/>
      <w:pPr>
        <w:ind w:left="1984" w:hanging="302"/>
        <w:jc w:val="left"/>
      </w:pPr>
      <w:rPr>
        <w:rFonts w:hint="default"/>
      </w:rPr>
    </w:lvl>
    <w:lvl w:ilvl="1">
      <w:start w:val="2"/>
      <w:numFmt w:val="decimal"/>
      <w:lvlText w:val="%1.%2"/>
      <w:lvlJc w:val="left"/>
      <w:pPr>
        <w:ind w:left="1984" w:hanging="302"/>
        <w:jc w:val="left"/>
      </w:pPr>
      <w:rPr>
        <w:rFonts w:hint="default" w:ascii="Times New Roman" w:hAnsi="Times New Roman" w:eastAsia="Times New Roman" w:cs="Times New Roman"/>
        <w:b/>
        <w:bCs/>
        <w:spacing w:val="-1"/>
        <w:w w:val="100"/>
        <w:sz w:val="20"/>
        <w:szCs w:val="20"/>
      </w:rPr>
    </w:lvl>
    <w:lvl w:ilvl="2">
      <w:start w:val="0"/>
      <w:numFmt w:val="bullet"/>
      <w:lvlText w:val="•"/>
      <w:lvlJc w:val="left"/>
      <w:pPr>
        <w:ind w:left="3764" w:hanging="302"/>
      </w:pPr>
      <w:rPr>
        <w:rFonts w:hint="default"/>
      </w:rPr>
    </w:lvl>
    <w:lvl w:ilvl="3">
      <w:start w:val="0"/>
      <w:numFmt w:val="bullet"/>
      <w:lvlText w:val="•"/>
      <w:lvlJc w:val="left"/>
      <w:pPr>
        <w:ind w:left="4656" w:hanging="302"/>
      </w:pPr>
      <w:rPr>
        <w:rFonts w:hint="default"/>
      </w:rPr>
    </w:lvl>
    <w:lvl w:ilvl="4">
      <w:start w:val="0"/>
      <w:numFmt w:val="bullet"/>
      <w:lvlText w:val="•"/>
      <w:lvlJc w:val="left"/>
      <w:pPr>
        <w:ind w:left="5548" w:hanging="302"/>
      </w:pPr>
      <w:rPr>
        <w:rFonts w:hint="default"/>
      </w:rPr>
    </w:lvl>
    <w:lvl w:ilvl="5">
      <w:start w:val="0"/>
      <w:numFmt w:val="bullet"/>
      <w:lvlText w:val="•"/>
      <w:lvlJc w:val="left"/>
      <w:pPr>
        <w:ind w:left="6440" w:hanging="302"/>
      </w:pPr>
      <w:rPr>
        <w:rFonts w:hint="default"/>
      </w:rPr>
    </w:lvl>
    <w:lvl w:ilvl="6">
      <w:start w:val="0"/>
      <w:numFmt w:val="bullet"/>
      <w:lvlText w:val="•"/>
      <w:lvlJc w:val="left"/>
      <w:pPr>
        <w:ind w:left="7332" w:hanging="302"/>
      </w:pPr>
      <w:rPr>
        <w:rFonts w:hint="default"/>
      </w:rPr>
    </w:lvl>
    <w:lvl w:ilvl="7">
      <w:start w:val="0"/>
      <w:numFmt w:val="bullet"/>
      <w:lvlText w:val="•"/>
      <w:lvlJc w:val="left"/>
      <w:pPr>
        <w:ind w:left="8224" w:hanging="302"/>
      </w:pPr>
      <w:rPr>
        <w:rFonts w:hint="default"/>
      </w:rPr>
    </w:lvl>
    <w:lvl w:ilvl="8">
      <w:start w:val="0"/>
      <w:numFmt w:val="bullet"/>
      <w:lvlText w:val="•"/>
      <w:lvlJc w:val="left"/>
      <w:pPr>
        <w:ind w:left="9116" w:hanging="302"/>
      </w:pPr>
      <w:rPr>
        <w:rFonts w:hint="default"/>
      </w:rPr>
    </w:lvl>
  </w:abstractNum>
  <w:abstractNum w:abstractNumId="5">
    <w:multiLevelType w:val="hybridMultilevel"/>
    <w:lvl w:ilvl="0">
      <w:start w:val="1"/>
      <w:numFmt w:val="decimal"/>
      <w:lvlText w:val="%1."/>
      <w:lvlJc w:val="left"/>
      <w:pPr>
        <w:ind w:left="2184" w:hanging="200"/>
        <w:jc w:val="right"/>
      </w:pPr>
      <w:rPr>
        <w:rFonts w:hint="default" w:ascii="Times New Roman" w:hAnsi="Times New Roman" w:eastAsia="Times New Roman" w:cs="Times New Roman"/>
        <w:b/>
        <w:bCs/>
        <w:w w:val="100"/>
        <w:sz w:val="20"/>
        <w:szCs w:val="20"/>
      </w:rPr>
    </w:lvl>
    <w:lvl w:ilvl="1">
      <w:start w:val="0"/>
      <w:numFmt w:val="bullet"/>
      <w:lvlText w:val="▪"/>
      <w:lvlJc w:val="left"/>
      <w:pPr>
        <w:ind w:left="2410" w:hanging="172"/>
      </w:pPr>
      <w:rPr>
        <w:rFonts w:hint="default" w:ascii="Times New Roman" w:hAnsi="Times New Roman" w:eastAsia="Times New Roman" w:cs="Times New Roman"/>
        <w:w w:val="100"/>
        <w:sz w:val="20"/>
        <w:szCs w:val="20"/>
      </w:rPr>
    </w:lvl>
    <w:lvl w:ilvl="2">
      <w:start w:val="0"/>
      <w:numFmt w:val="bullet"/>
      <w:lvlText w:val="•"/>
      <w:lvlJc w:val="left"/>
      <w:pPr>
        <w:ind w:left="2420" w:hanging="172"/>
      </w:pPr>
      <w:rPr>
        <w:rFonts w:hint="default"/>
      </w:rPr>
    </w:lvl>
    <w:lvl w:ilvl="3">
      <w:start w:val="0"/>
      <w:numFmt w:val="bullet"/>
      <w:lvlText w:val="•"/>
      <w:lvlJc w:val="left"/>
      <w:pPr>
        <w:ind w:left="3480" w:hanging="172"/>
      </w:pPr>
      <w:rPr>
        <w:rFonts w:hint="default"/>
      </w:rPr>
    </w:lvl>
    <w:lvl w:ilvl="4">
      <w:start w:val="0"/>
      <w:numFmt w:val="bullet"/>
      <w:lvlText w:val="•"/>
      <w:lvlJc w:val="left"/>
      <w:pPr>
        <w:ind w:left="4540" w:hanging="172"/>
      </w:pPr>
      <w:rPr>
        <w:rFonts w:hint="default"/>
      </w:rPr>
    </w:lvl>
    <w:lvl w:ilvl="5">
      <w:start w:val="0"/>
      <w:numFmt w:val="bullet"/>
      <w:lvlText w:val="•"/>
      <w:lvlJc w:val="left"/>
      <w:pPr>
        <w:ind w:left="5600" w:hanging="172"/>
      </w:pPr>
      <w:rPr>
        <w:rFonts w:hint="default"/>
      </w:rPr>
    </w:lvl>
    <w:lvl w:ilvl="6">
      <w:start w:val="0"/>
      <w:numFmt w:val="bullet"/>
      <w:lvlText w:val="•"/>
      <w:lvlJc w:val="left"/>
      <w:pPr>
        <w:ind w:left="6660" w:hanging="172"/>
      </w:pPr>
      <w:rPr>
        <w:rFonts w:hint="default"/>
      </w:rPr>
    </w:lvl>
    <w:lvl w:ilvl="7">
      <w:start w:val="0"/>
      <w:numFmt w:val="bullet"/>
      <w:lvlText w:val="•"/>
      <w:lvlJc w:val="left"/>
      <w:pPr>
        <w:ind w:left="7720" w:hanging="172"/>
      </w:pPr>
      <w:rPr>
        <w:rFonts w:hint="default"/>
      </w:rPr>
    </w:lvl>
    <w:lvl w:ilvl="8">
      <w:start w:val="0"/>
      <w:numFmt w:val="bullet"/>
      <w:lvlText w:val="•"/>
      <w:lvlJc w:val="left"/>
      <w:pPr>
        <w:ind w:left="8780" w:hanging="172"/>
      </w:pPr>
      <w:rPr>
        <w:rFonts w:hint="default"/>
      </w:rPr>
    </w:lvl>
  </w:abstractNum>
  <w:abstractNum w:abstractNumId="4">
    <w:multiLevelType w:val="hybridMultilevel"/>
    <w:lvl w:ilvl="0">
      <w:start w:val="0"/>
      <w:numFmt w:val="bullet"/>
      <w:lvlText w:val="•"/>
      <w:lvlJc w:val="left"/>
      <w:pPr>
        <w:ind w:left="2977" w:hanging="159"/>
      </w:pPr>
      <w:rPr>
        <w:rFonts w:hint="default" w:ascii="Times New Roman" w:hAnsi="Times New Roman" w:eastAsia="Times New Roman" w:cs="Times New Roman"/>
        <w:w w:val="100"/>
        <w:sz w:val="20"/>
        <w:szCs w:val="20"/>
      </w:rPr>
    </w:lvl>
    <w:lvl w:ilvl="1">
      <w:start w:val="0"/>
      <w:numFmt w:val="bullet"/>
      <w:lvlText w:val="•"/>
      <w:lvlJc w:val="left"/>
      <w:pPr>
        <w:ind w:left="3772" w:hanging="159"/>
      </w:pPr>
      <w:rPr>
        <w:rFonts w:hint="default"/>
      </w:rPr>
    </w:lvl>
    <w:lvl w:ilvl="2">
      <w:start w:val="0"/>
      <w:numFmt w:val="bullet"/>
      <w:lvlText w:val="•"/>
      <w:lvlJc w:val="left"/>
      <w:pPr>
        <w:ind w:left="4564" w:hanging="159"/>
      </w:pPr>
      <w:rPr>
        <w:rFonts w:hint="default"/>
      </w:rPr>
    </w:lvl>
    <w:lvl w:ilvl="3">
      <w:start w:val="0"/>
      <w:numFmt w:val="bullet"/>
      <w:lvlText w:val="•"/>
      <w:lvlJc w:val="left"/>
      <w:pPr>
        <w:ind w:left="5356" w:hanging="159"/>
      </w:pPr>
      <w:rPr>
        <w:rFonts w:hint="default"/>
      </w:rPr>
    </w:lvl>
    <w:lvl w:ilvl="4">
      <w:start w:val="0"/>
      <w:numFmt w:val="bullet"/>
      <w:lvlText w:val="•"/>
      <w:lvlJc w:val="left"/>
      <w:pPr>
        <w:ind w:left="6148" w:hanging="159"/>
      </w:pPr>
      <w:rPr>
        <w:rFonts w:hint="default"/>
      </w:rPr>
    </w:lvl>
    <w:lvl w:ilvl="5">
      <w:start w:val="0"/>
      <w:numFmt w:val="bullet"/>
      <w:lvlText w:val="•"/>
      <w:lvlJc w:val="left"/>
      <w:pPr>
        <w:ind w:left="6940" w:hanging="159"/>
      </w:pPr>
      <w:rPr>
        <w:rFonts w:hint="default"/>
      </w:rPr>
    </w:lvl>
    <w:lvl w:ilvl="6">
      <w:start w:val="0"/>
      <w:numFmt w:val="bullet"/>
      <w:lvlText w:val="•"/>
      <w:lvlJc w:val="left"/>
      <w:pPr>
        <w:ind w:left="7732" w:hanging="159"/>
      </w:pPr>
      <w:rPr>
        <w:rFonts w:hint="default"/>
      </w:rPr>
    </w:lvl>
    <w:lvl w:ilvl="7">
      <w:start w:val="0"/>
      <w:numFmt w:val="bullet"/>
      <w:lvlText w:val="•"/>
      <w:lvlJc w:val="left"/>
      <w:pPr>
        <w:ind w:left="8524" w:hanging="159"/>
      </w:pPr>
      <w:rPr>
        <w:rFonts w:hint="default"/>
      </w:rPr>
    </w:lvl>
    <w:lvl w:ilvl="8">
      <w:start w:val="0"/>
      <w:numFmt w:val="bullet"/>
      <w:lvlText w:val="•"/>
      <w:lvlJc w:val="left"/>
      <w:pPr>
        <w:ind w:left="9316" w:hanging="159"/>
      </w:pPr>
      <w:rPr>
        <w:rFonts w:hint="default"/>
      </w:rPr>
    </w:lvl>
  </w:abstractNum>
  <w:abstractNum w:abstractNumId="3">
    <w:multiLevelType w:val="hybridMultilevel"/>
    <w:lvl w:ilvl="0">
      <w:start w:val="1"/>
      <w:numFmt w:val="decimal"/>
      <w:lvlText w:val="%1."/>
      <w:lvlJc w:val="left"/>
      <w:pPr>
        <w:ind w:left="1781" w:hanging="185"/>
        <w:jc w:val="left"/>
      </w:pPr>
      <w:rPr>
        <w:rFonts w:hint="default" w:ascii="Arial" w:hAnsi="Arial" w:eastAsia="Arial" w:cs="Arial"/>
        <w:color w:val="231F20"/>
        <w:spacing w:val="-10"/>
        <w:w w:val="102"/>
        <w:sz w:val="17"/>
        <w:szCs w:val="17"/>
      </w:rPr>
    </w:lvl>
    <w:lvl w:ilvl="1">
      <w:start w:val="1"/>
      <w:numFmt w:val="decimal"/>
      <w:lvlText w:val="%2."/>
      <w:lvlJc w:val="left"/>
      <w:pPr>
        <w:ind w:left="2224" w:hanging="240"/>
        <w:jc w:val="left"/>
      </w:pPr>
      <w:rPr>
        <w:rFonts w:hint="default" w:ascii="Times New Roman" w:hAnsi="Times New Roman" w:eastAsia="Times New Roman" w:cs="Times New Roman"/>
        <w:b/>
        <w:bCs/>
        <w:spacing w:val="-1"/>
        <w:w w:val="100"/>
        <w:sz w:val="24"/>
        <w:szCs w:val="24"/>
      </w:rPr>
    </w:lvl>
    <w:lvl w:ilvl="2">
      <w:start w:val="1"/>
      <w:numFmt w:val="decimal"/>
      <w:lvlText w:val="%2.%3"/>
      <w:lvlJc w:val="left"/>
      <w:pPr>
        <w:ind w:left="1984" w:hanging="327"/>
        <w:jc w:val="left"/>
      </w:pPr>
      <w:rPr>
        <w:rFonts w:hint="default" w:ascii="Times New Roman" w:hAnsi="Times New Roman" w:eastAsia="Times New Roman" w:cs="Times New Roman"/>
        <w:b/>
        <w:bCs/>
        <w:spacing w:val="-1"/>
        <w:w w:val="100"/>
        <w:sz w:val="20"/>
        <w:szCs w:val="20"/>
      </w:rPr>
    </w:lvl>
    <w:lvl w:ilvl="3">
      <w:start w:val="0"/>
      <w:numFmt w:val="bullet"/>
      <w:lvlText w:val="•"/>
      <w:lvlJc w:val="left"/>
      <w:pPr>
        <w:ind w:left="3305" w:hanging="327"/>
      </w:pPr>
      <w:rPr>
        <w:rFonts w:hint="default"/>
      </w:rPr>
    </w:lvl>
    <w:lvl w:ilvl="4">
      <w:start w:val="0"/>
      <w:numFmt w:val="bullet"/>
      <w:lvlText w:val="•"/>
      <w:lvlJc w:val="left"/>
      <w:pPr>
        <w:ind w:left="4390" w:hanging="327"/>
      </w:pPr>
      <w:rPr>
        <w:rFonts w:hint="default"/>
      </w:rPr>
    </w:lvl>
    <w:lvl w:ilvl="5">
      <w:start w:val="0"/>
      <w:numFmt w:val="bullet"/>
      <w:lvlText w:val="•"/>
      <w:lvlJc w:val="left"/>
      <w:pPr>
        <w:ind w:left="5475" w:hanging="327"/>
      </w:pPr>
      <w:rPr>
        <w:rFonts w:hint="default"/>
      </w:rPr>
    </w:lvl>
    <w:lvl w:ilvl="6">
      <w:start w:val="0"/>
      <w:numFmt w:val="bullet"/>
      <w:lvlText w:val="•"/>
      <w:lvlJc w:val="left"/>
      <w:pPr>
        <w:ind w:left="6560" w:hanging="327"/>
      </w:pPr>
      <w:rPr>
        <w:rFonts w:hint="default"/>
      </w:rPr>
    </w:lvl>
    <w:lvl w:ilvl="7">
      <w:start w:val="0"/>
      <w:numFmt w:val="bullet"/>
      <w:lvlText w:val="•"/>
      <w:lvlJc w:val="left"/>
      <w:pPr>
        <w:ind w:left="7645" w:hanging="327"/>
      </w:pPr>
      <w:rPr>
        <w:rFonts w:hint="default"/>
      </w:rPr>
    </w:lvl>
    <w:lvl w:ilvl="8">
      <w:start w:val="0"/>
      <w:numFmt w:val="bullet"/>
      <w:lvlText w:val="•"/>
      <w:lvlJc w:val="left"/>
      <w:pPr>
        <w:ind w:left="8730" w:hanging="327"/>
      </w:pPr>
      <w:rPr>
        <w:rFonts w:hint="default"/>
      </w:rPr>
    </w:lvl>
  </w:abstractNum>
  <w:abstractNum w:abstractNumId="2">
    <w:multiLevelType w:val="hybridMultilevel"/>
    <w:lvl w:ilvl="0">
      <w:start w:val="1"/>
      <w:numFmt w:val="decimal"/>
      <w:lvlText w:val="%1."/>
      <w:lvlJc w:val="left"/>
      <w:pPr>
        <w:ind w:left="1781" w:hanging="185"/>
        <w:jc w:val="left"/>
      </w:pPr>
      <w:rPr>
        <w:rFonts w:hint="default" w:ascii="Arial" w:hAnsi="Arial" w:eastAsia="Arial" w:cs="Arial"/>
        <w:color w:val="231F20"/>
        <w:spacing w:val="-10"/>
        <w:w w:val="102"/>
        <w:sz w:val="17"/>
        <w:szCs w:val="17"/>
      </w:rPr>
    </w:lvl>
    <w:lvl w:ilvl="1">
      <w:start w:val="0"/>
      <w:numFmt w:val="bullet"/>
      <w:lvlText w:val="•"/>
      <w:lvlJc w:val="left"/>
      <w:pPr>
        <w:ind w:left="2792" w:hanging="185"/>
      </w:pPr>
      <w:rPr>
        <w:rFonts w:hint="default"/>
      </w:rPr>
    </w:lvl>
    <w:lvl w:ilvl="2">
      <w:start w:val="0"/>
      <w:numFmt w:val="bullet"/>
      <w:lvlText w:val="•"/>
      <w:lvlJc w:val="left"/>
      <w:pPr>
        <w:ind w:left="3805" w:hanging="185"/>
      </w:pPr>
      <w:rPr>
        <w:rFonts w:hint="default"/>
      </w:rPr>
    </w:lvl>
    <w:lvl w:ilvl="3">
      <w:start w:val="0"/>
      <w:numFmt w:val="bullet"/>
      <w:lvlText w:val="•"/>
      <w:lvlJc w:val="left"/>
      <w:pPr>
        <w:ind w:left="4817" w:hanging="185"/>
      </w:pPr>
      <w:rPr>
        <w:rFonts w:hint="default"/>
      </w:rPr>
    </w:lvl>
    <w:lvl w:ilvl="4">
      <w:start w:val="0"/>
      <w:numFmt w:val="bullet"/>
      <w:lvlText w:val="•"/>
      <w:lvlJc w:val="left"/>
      <w:pPr>
        <w:ind w:left="5830" w:hanging="185"/>
      </w:pPr>
      <w:rPr>
        <w:rFonts w:hint="default"/>
      </w:rPr>
    </w:lvl>
    <w:lvl w:ilvl="5">
      <w:start w:val="0"/>
      <w:numFmt w:val="bullet"/>
      <w:lvlText w:val="•"/>
      <w:lvlJc w:val="left"/>
      <w:pPr>
        <w:ind w:left="6842" w:hanging="185"/>
      </w:pPr>
      <w:rPr>
        <w:rFonts w:hint="default"/>
      </w:rPr>
    </w:lvl>
    <w:lvl w:ilvl="6">
      <w:start w:val="0"/>
      <w:numFmt w:val="bullet"/>
      <w:lvlText w:val="•"/>
      <w:lvlJc w:val="left"/>
      <w:pPr>
        <w:ind w:left="7855" w:hanging="185"/>
      </w:pPr>
      <w:rPr>
        <w:rFonts w:hint="default"/>
      </w:rPr>
    </w:lvl>
    <w:lvl w:ilvl="7">
      <w:start w:val="0"/>
      <w:numFmt w:val="bullet"/>
      <w:lvlText w:val="•"/>
      <w:lvlJc w:val="left"/>
      <w:pPr>
        <w:ind w:left="8867" w:hanging="185"/>
      </w:pPr>
      <w:rPr>
        <w:rFonts w:hint="default"/>
      </w:rPr>
    </w:lvl>
    <w:lvl w:ilvl="8">
      <w:start w:val="0"/>
      <w:numFmt w:val="bullet"/>
      <w:lvlText w:val="•"/>
      <w:lvlJc w:val="left"/>
      <w:pPr>
        <w:ind w:left="9880" w:hanging="185"/>
      </w:pPr>
      <w:rPr>
        <w:rFonts w:hint="default"/>
      </w:rPr>
    </w:lvl>
  </w:abstractNum>
  <w:abstractNum w:abstractNumId="1">
    <w:multiLevelType w:val="hybridMultilevel"/>
    <w:lvl w:ilvl="0">
      <w:start w:val="14"/>
      <w:numFmt w:val="lowerLetter"/>
      <w:lvlText w:val="%1."/>
      <w:lvlJc w:val="left"/>
      <w:pPr>
        <w:ind w:left="1537" w:hanging="1151"/>
        <w:jc w:val="left"/>
      </w:pPr>
      <w:rPr>
        <w:rFonts w:hint="default" w:ascii="Arial" w:hAnsi="Arial" w:eastAsia="Arial" w:cs="Arial"/>
        <w:color w:val="367264"/>
        <w:spacing w:val="-1"/>
        <w:w w:val="110"/>
        <w:sz w:val="12"/>
        <w:szCs w:val="12"/>
      </w:rPr>
    </w:lvl>
    <w:lvl w:ilvl="1">
      <w:start w:val="1"/>
      <w:numFmt w:val="decimal"/>
      <w:lvlText w:val="%2."/>
      <w:lvlJc w:val="left"/>
      <w:pPr>
        <w:ind w:left="1606" w:hanging="190"/>
        <w:jc w:val="left"/>
      </w:pPr>
      <w:rPr>
        <w:rFonts w:hint="default" w:ascii="Arial" w:hAnsi="Arial" w:eastAsia="Arial" w:cs="Arial"/>
        <w:b/>
        <w:bCs/>
        <w:color w:val="231F20"/>
        <w:spacing w:val="-5"/>
        <w:w w:val="102"/>
        <w:sz w:val="17"/>
        <w:szCs w:val="17"/>
      </w:rPr>
    </w:lvl>
    <w:lvl w:ilvl="2">
      <w:start w:val="1"/>
      <w:numFmt w:val="decimal"/>
      <w:lvlText w:val="%2.%3"/>
      <w:lvlJc w:val="left"/>
      <w:pPr>
        <w:ind w:left="1863" w:hanging="267"/>
        <w:jc w:val="left"/>
      </w:pPr>
      <w:rPr>
        <w:rFonts w:hint="default" w:ascii="Arial" w:hAnsi="Arial" w:eastAsia="Arial" w:cs="Arial"/>
        <w:color w:val="231F20"/>
        <w:spacing w:val="-16"/>
        <w:w w:val="102"/>
        <w:sz w:val="17"/>
        <w:szCs w:val="17"/>
      </w:rPr>
    </w:lvl>
    <w:lvl w:ilvl="3">
      <w:start w:val="0"/>
      <w:numFmt w:val="bullet"/>
      <w:lvlText w:val="•"/>
      <w:lvlJc w:val="left"/>
      <w:pPr>
        <w:ind w:left="1860" w:hanging="267"/>
      </w:pPr>
      <w:rPr>
        <w:rFonts w:hint="default"/>
      </w:rPr>
    </w:lvl>
    <w:lvl w:ilvl="4">
      <w:start w:val="0"/>
      <w:numFmt w:val="bullet"/>
      <w:lvlText w:val="•"/>
      <w:lvlJc w:val="left"/>
      <w:pPr>
        <w:ind w:left="1880" w:hanging="267"/>
      </w:pPr>
      <w:rPr>
        <w:rFonts w:hint="default"/>
      </w:rPr>
    </w:lvl>
    <w:lvl w:ilvl="5">
      <w:start w:val="0"/>
      <w:numFmt w:val="bullet"/>
      <w:lvlText w:val="•"/>
      <w:lvlJc w:val="left"/>
      <w:pPr>
        <w:ind w:left="8540" w:hanging="267"/>
      </w:pPr>
      <w:rPr>
        <w:rFonts w:hint="default"/>
      </w:rPr>
    </w:lvl>
    <w:lvl w:ilvl="6">
      <w:start w:val="0"/>
      <w:numFmt w:val="bullet"/>
      <w:lvlText w:val="•"/>
      <w:lvlJc w:val="left"/>
      <w:pPr>
        <w:ind w:left="9213" w:hanging="267"/>
      </w:pPr>
      <w:rPr>
        <w:rFonts w:hint="default"/>
      </w:rPr>
    </w:lvl>
    <w:lvl w:ilvl="7">
      <w:start w:val="0"/>
      <w:numFmt w:val="bullet"/>
      <w:lvlText w:val="•"/>
      <w:lvlJc w:val="left"/>
      <w:pPr>
        <w:ind w:left="9886" w:hanging="267"/>
      </w:pPr>
      <w:rPr>
        <w:rFonts w:hint="default"/>
      </w:rPr>
    </w:lvl>
    <w:lvl w:ilvl="8">
      <w:start w:val="0"/>
      <w:numFmt w:val="bullet"/>
      <w:lvlText w:val="•"/>
      <w:lvlJc w:val="left"/>
      <w:pPr>
        <w:ind w:left="10559" w:hanging="267"/>
      </w:pPr>
      <w:rPr>
        <w:rFonts w:hint="default"/>
      </w:rPr>
    </w:lvl>
  </w:abstractNum>
  <w:abstractNum w:abstractNumId="0">
    <w:multiLevelType w:val="hybridMultilevel"/>
    <w:lvl w:ilvl="0">
      <w:start w:val="14"/>
      <w:numFmt w:val="lowerLetter"/>
      <w:lvlText w:val="%1."/>
      <w:lvlJc w:val="left"/>
      <w:pPr>
        <w:ind w:left="687" w:hanging="677"/>
        <w:jc w:val="left"/>
      </w:pPr>
      <w:rPr>
        <w:rFonts w:hint="default" w:ascii="Arial" w:hAnsi="Arial" w:eastAsia="Arial" w:cs="Arial"/>
        <w:color w:val="367264"/>
        <w:spacing w:val="-1"/>
        <w:w w:val="110"/>
        <w:sz w:val="12"/>
        <w:szCs w:val="12"/>
      </w:rPr>
    </w:lvl>
    <w:lvl w:ilvl="1">
      <w:start w:val="1"/>
      <w:numFmt w:val="upperLetter"/>
      <w:lvlText w:val="%2."/>
      <w:lvlJc w:val="left"/>
      <w:pPr>
        <w:ind w:left="687" w:hanging="347"/>
        <w:jc w:val="left"/>
      </w:pPr>
      <w:rPr>
        <w:rFonts w:hint="default" w:ascii="Arial" w:hAnsi="Arial" w:eastAsia="Arial" w:cs="Arial"/>
        <w:color w:val="367264"/>
        <w:spacing w:val="-1"/>
        <w:w w:val="110"/>
        <w:position w:val="5"/>
        <w:sz w:val="9"/>
        <w:szCs w:val="9"/>
      </w:rPr>
    </w:lvl>
    <w:lvl w:ilvl="2">
      <w:start w:val="0"/>
      <w:numFmt w:val="bullet"/>
      <w:lvlText w:val="•"/>
      <w:lvlJc w:val="left"/>
      <w:pPr>
        <w:ind w:left="1167" w:hanging="347"/>
      </w:pPr>
      <w:rPr>
        <w:rFonts w:hint="default"/>
      </w:rPr>
    </w:lvl>
    <w:lvl w:ilvl="3">
      <w:start w:val="0"/>
      <w:numFmt w:val="bullet"/>
      <w:lvlText w:val="•"/>
      <w:lvlJc w:val="left"/>
      <w:pPr>
        <w:ind w:left="1411" w:hanging="347"/>
      </w:pPr>
      <w:rPr>
        <w:rFonts w:hint="default"/>
      </w:rPr>
    </w:lvl>
    <w:lvl w:ilvl="4">
      <w:start w:val="0"/>
      <w:numFmt w:val="bullet"/>
      <w:lvlText w:val="•"/>
      <w:lvlJc w:val="left"/>
      <w:pPr>
        <w:ind w:left="1655" w:hanging="347"/>
      </w:pPr>
      <w:rPr>
        <w:rFonts w:hint="default"/>
      </w:rPr>
    </w:lvl>
    <w:lvl w:ilvl="5">
      <w:start w:val="0"/>
      <w:numFmt w:val="bullet"/>
      <w:lvlText w:val="•"/>
      <w:lvlJc w:val="left"/>
      <w:pPr>
        <w:ind w:left="1899" w:hanging="347"/>
      </w:pPr>
      <w:rPr>
        <w:rFonts w:hint="default"/>
      </w:rPr>
    </w:lvl>
    <w:lvl w:ilvl="6">
      <w:start w:val="0"/>
      <w:numFmt w:val="bullet"/>
      <w:lvlText w:val="•"/>
      <w:lvlJc w:val="left"/>
      <w:pPr>
        <w:ind w:left="2143" w:hanging="347"/>
      </w:pPr>
      <w:rPr>
        <w:rFonts w:hint="default"/>
      </w:rPr>
    </w:lvl>
    <w:lvl w:ilvl="7">
      <w:start w:val="0"/>
      <w:numFmt w:val="bullet"/>
      <w:lvlText w:val="•"/>
      <w:lvlJc w:val="left"/>
      <w:pPr>
        <w:ind w:left="2387" w:hanging="347"/>
      </w:pPr>
      <w:rPr>
        <w:rFonts w:hint="default"/>
      </w:rPr>
    </w:lvl>
    <w:lvl w:ilvl="8">
      <w:start w:val="0"/>
      <w:numFmt w:val="bullet"/>
      <w:lvlText w:val="•"/>
      <w:lvlJc w:val="left"/>
      <w:pPr>
        <w:ind w:left="2631" w:hanging="347"/>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85"/>
      <w:ind w:left="1417"/>
    </w:pPr>
    <w:rPr>
      <w:rFonts w:ascii="Arial" w:hAnsi="Arial" w:eastAsia="Arial" w:cs="Arial"/>
      <w:b/>
      <w:bCs/>
      <w:sz w:val="17"/>
      <w:szCs w:val="17"/>
    </w:rPr>
  </w:style>
  <w:style w:styleId="TOC2" w:type="paragraph">
    <w:name w:val="TOC 2"/>
    <w:basedOn w:val="Normal"/>
    <w:uiPriority w:val="1"/>
    <w:qFormat/>
    <w:pPr>
      <w:spacing w:before="45"/>
      <w:ind w:left="1693" w:hanging="295"/>
    </w:pPr>
    <w:rPr>
      <w:rFonts w:ascii="Arial" w:hAnsi="Arial" w:eastAsia="Arial" w:cs="Arial"/>
      <w:sz w:val="17"/>
      <w:szCs w:val="17"/>
    </w:rPr>
  </w:style>
  <w:style w:styleId="TOC3" w:type="paragraph">
    <w:name w:val="TOC 3"/>
    <w:basedOn w:val="Normal"/>
    <w:uiPriority w:val="1"/>
    <w:qFormat/>
    <w:pPr>
      <w:spacing w:before="44"/>
      <w:ind w:left="1871" w:hanging="274"/>
    </w:pPr>
    <w:rPr>
      <w:rFonts w:ascii="Arial" w:hAnsi="Arial" w:eastAsia="Arial" w:cs="Arial"/>
      <w:sz w:val="17"/>
      <w:szCs w:val="17"/>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line="275" w:lineRule="exact"/>
      <w:ind w:left="2224" w:hanging="24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line="229" w:lineRule="exact"/>
      <w:ind w:left="2185" w:hanging="201"/>
      <w:outlineLvl w:val="2"/>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1984" w:firstLine="251"/>
    </w:pPr>
    <w:rPr>
      <w:rFonts w:ascii="Times New Roman" w:hAnsi="Times New Roman" w:eastAsia="Times New Roman" w:cs="Times New Roman"/>
    </w:rPr>
  </w:style>
  <w:style w:styleId="TableParagraph" w:type="paragraph">
    <w:name w:val="Table Paragraph"/>
    <w:basedOn w:val="Normal"/>
    <w:uiPriority w:val="1"/>
    <w:qFormat/>
    <w:pPr>
      <w:spacing w:line="161" w:lineRule="exact"/>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caj@kms.dk" TargetMode="External"/><Relationship Id="rId8" Type="http://schemas.openxmlformats.org/officeDocument/2006/relationships/hyperlink" Target="mailto:kes@kms.dk" TargetMode="External"/><Relationship Id="rId9" Type="http://schemas.openxmlformats.org/officeDocument/2006/relationships/hyperlink" Target="http://www.kms.dk/" TargetMode="Externa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yperlink" Target="http://www.oeresundsbron.com/"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eader" Target="header2.xml"/><Relationship Id="rId36" Type="http://schemas.openxmlformats.org/officeDocument/2006/relationships/header" Target="header3.xml"/><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hyperlink" Target="mailto:kms@kms.dk" TargetMode="External"/><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2019-09-17T10:18:44Z</dcterms:created>
  <dcterms:modified xsi:type="dcterms:W3CDTF">2019-09-17T10:18:44Z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2008-06-25T00:00:00Z</vt:filetime>
  </property>
  <property fmtid="{D5CDD505-2E9C-101B-9397-08002B2CF9AE}" pid="3" name="Creator">
    <vt:lpwstr>Adobe InDesign CS3 (5.0.2)</vt:lpwstr>
  </property>
  <property fmtid="{D5CDD505-2E9C-101B-9397-08002B2CF9AE}" pid="4" name="LastSaved">
    <vt:filetime>2019-09-17T00:00:00Z</vt:filetime>
  </property>
</Properties>
</file>