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1"/>
        <w:ind w:left="118" w:right="0" w:firstLine="0"/>
        <w:jc w:val="left"/>
        <w:rPr>
          <w:sz w:val="20"/>
        </w:rPr>
      </w:pPr>
      <w:r>
        <w:rPr>
          <w:sz w:val="20"/>
        </w:rPr>
        <w:t>FM, EVM, EFKM, KL og Danske Regioner</w:t>
      </w:r>
    </w:p>
    <w:p>
      <w:pPr>
        <w:pStyle w:val="BodyText"/>
        <w:rPr>
          <w:sz w:val="22"/>
        </w:rPr>
      </w:pPr>
    </w:p>
    <w:p>
      <w:pPr>
        <w:pStyle w:val="BodyText"/>
        <w:rPr>
          <w:sz w:val="22"/>
        </w:rPr>
      </w:pPr>
    </w:p>
    <w:p>
      <w:pPr>
        <w:pStyle w:val="BodyText"/>
        <w:spacing w:before="6"/>
        <w:rPr>
          <w:sz w:val="25"/>
        </w:rPr>
      </w:pPr>
    </w:p>
    <w:p>
      <w:pPr>
        <w:tabs>
          <w:tab w:pos="7886" w:val="left" w:leader="none"/>
        </w:tabs>
        <w:spacing w:before="0" w:after="77"/>
        <w:ind w:left="118" w:right="0" w:firstLine="0"/>
        <w:jc w:val="left"/>
        <w:rPr>
          <w:sz w:val="40"/>
        </w:rPr>
      </w:pPr>
      <w:bookmarkStart w:name="6.2 Åbne data om energiforsyning " w:id="1"/>
      <w:bookmarkEnd w:id="1"/>
      <w:r>
        <w:rPr/>
      </w:r>
      <w:r>
        <w:rPr>
          <w:rFonts w:ascii="Arial" w:hAnsi="Arial"/>
          <w:sz w:val="40"/>
        </w:rPr>
        <w:t>6.2 Åbne data</w:t>
      </w:r>
      <w:r>
        <w:rPr>
          <w:rFonts w:ascii="Arial" w:hAnsi="Arial"/>
          <w:spacing w:val="-8"/>
          <w:sz w:val="40"/>
        </w:rPr>
        <w:t> </w:t>
      </w:r>
      <w:r>
        <w:rPr>
          <w:rFonts w:ascii="Arial" w:hAnsi="Arial"/>
          <w:sz w:val="40"/>
        </w:rPr>
        <w:t>om</w:t>
      </w:r>
      <w:r>
        <w:rPr>
          <w:rFonts w:ascii="Arial" w:hAnsi="Arial"/>
          <w:spacing w:val="-2"/>
          <w:sz w:val="40"/>
        </w:rPr>
        <w:t> </w:t>
      </w:r>
      <w:r>
        <w:rPr>
          <w:rFonts w:ascii="Arial" w:hAnsi="Arial"/>
          <w:sz w:val="40"/>
        </w:rPr>
        <w:t>energiforsyning</w:t>
        <w:tab/>
      </w:r>
      <w:r>
        <w:rPr>
          <w:sz w:val="40"/>
          <w:vertAlign w:val="superscript"/>
        </w:rPr>
        <w:t>4.</w:t>
      </w:r>
      <w:r>
        <w:rPr>
          <w:sz w:val="40"/>
          <w:vertAlign w:val="baseline"/>
        </w:rPr>
        <w:t> </w:t>
      </w:r>
      <w:r>
        <w:rPr>
          <w:sz w:val="40"/>
          <w:vertAlign w:val="superscript"/>
        </w:rPr>
        <w:t>maj</w:t>
      </w:r>
      <w:r>
        <w:rPr>
          <w:spacing w:val="-47"/>
          <w:sz w:val="40"/>
          <w:vertAlign w:val="baseline"/>
        </w:rPr>
        <w:t> </w:t>
      </w:r>
      <w:r>
        <w:rPr>
          <w:sz w:val="40"/>
          <w:vertAlign w:val="superscript"/>
        </w:rPr>
        <w:t>2016</w:t>
      </w:r>
    </w:p>
    <w:p>
      <w:pPr>
        <w:pStyle w:val="BodyText"/>
        <w:spacing w:line="20" w:lineRule="exact"/>
        <w:ind w:left="-9"/>
        <w:rPr>
          <w:sz w:val="2"/>
        </w:rPr>
      </w:pPr>
      <w:r>
        <w:rPr>
          <w:sz w:val="2"/>
        </w:rPr>
        <w:pict>
          <v:group style="width:368.95pt;height:.5pt;mso-position-horizontal-relative:char;mso-position-vertical-relative:line" coordorigin="0,0" coordsize="7379,10">
            <v:line style="position:absolute" from="0,5" to="7379,5" stroked="true" strokeweight=".480066pt" strokecolor="#000000">
              <v:stroke dashstyle="solid"/>
            </v:line>
          </v:group>
        </w:pict>
      </w:r>
      <w:r>
        <w:rPr>
          <w:sz w:val="2"/>
        </w:rPr>
      </w:r>
    </w:p>
    <w:p>
      <w:pPr>
        <w:pStyle w:val="BodyText"/>
        <w:spacing w:before="3"/>
        <w:rPr>
          <w:sz w:val="15"/>
        </w:rPr>
      </w:pPr>
    </w:p>
    <w:p>
      <w:pPr>
        <w:spacing w:before="93"/>
        <w:ind w:left="118" w:right="0" w:firstLine="0"/>
        <w:jc w:val="both"/>
        <w:rPr>
          <w:rFonts w:ascii="Arial"/>
          <w:b/>
          <w:sz w:val="20"/>
        </w:rPr>
      </w:pPr>
      <w:bookmarkStart w:name="Aftalens indhold " w:id="2"/>
      <w:bookmarkEnd w:id="2"/>
      <w:r>
        <w:rPr/>
      </w:r>
      <w:r>
        <w:rPr>
          <w:rFonts w:ascii="Arial"/>
          <w:b/>
          <w:sz w:val="20"/>
        </w:rPr>
        <w:t>Aftalens indhold</w:t>
      </w:r>
    </w:p>
    <w:p>
      <w:pPr>
        <w:pStyle w:val="BodyText"/>
        <w:spacing w:before="3"/>
        <w:ind w:left="118" w:right="109"/>
        <w:jc w:val="both"/>
      </w:pPr>
      <w:r>
        <w:rPr/>
        <w:t>Omstillingen til fremtidens energisystem har skabt en efterspørgsel på datadrevet beslutningsstøtte og intelligent energistyring i bygningsmassen og forsyningssektoren. Private virksomheder har potentiale til at udvikle løsninger, men adgangen til energidata kan</w:t>
      </w:r>
      <w:r>
        <w:rPr>
          <w:spacing w:val="-37"/>
        </w:rPr>
        <w:t> </w:t>
      </w:r>
      <w:r>
        <w:rPr/>
        <w:t>forbedres.</w:t>
      </w:r>
    </w:p>
    <w:p>
      <w:pPr>
        <w:pStyle w:val="BodyText"/>
        <w:spacing w:before="10"/>
      </w:pPr>
    </w:p>
    <w:p>
      <w:pPr>
        <w:pStyle w:val="BodyText"/>
        <w:ind w:left="118" w:right="109"/>
        <w:jc w:val="both"/>
      </w:pPr>
      <w:r>
        <w:rPr/>
        <w:t>Initiativet skal afdække potentialet for tilgængeliggørelse af aggregerede og detaildata om energiforbrug til at understøtte energibesparelser i bygninger (bygninger står for 40 procent af Danmarks energiforbrug). En målrettet indsats for energibesparelser i bygninger udgør en vigtig del af omstillingen til et effektivt og forsyningssikkert energisystem. Det er centralt, at der udvikles data og metoder, der kan fremme aktivering af dette potentiale. Til udvikling af løsninger skal der sikres adgang til relevante forsyningsdata om energiforbrug, bygningers data samt meteorologiske data. Forbedret dataforsyning skal reducere omkostninger til energieffektivisering af ejendomsporteføljer ved udvikling af nye metoder og</w:t>
      </w:r>
      <w:r>
        <w:rPr>
          <w:spacing w:val="-11"/>
        </w:rPr>
        <w:t> </w:t>
      </w:r>
      <w:r>
        <w:rPr/>
        <w:t>forretningsmodeller.</w:t>
      </w:r>
    </w:p>
    <w:p>
      <w:pPr>
        <w:pStyle w:val="BodyText"/>
        <w:rPr>
          <w:sz w:val="25"/>
        </w:rPr>
      </w:pPr>
    </w:p>
    <w:p>
      <w:pPr>
        <w:pStyle w:val="BodyText"/>
        <w:ind w:left="118" w:right="111"/>
        <w:jc w:val="both"/>
      </w:pPr>
      <w:r>
        <w:rPr/>
        <w:t>Der gennemføres en analyse af forudsætninger, barrierer og gevinster ved at samle relevante energiforsyningsdata, forbrugs-, bygnings- samt meteorologiske data med henblik på at beskrive forudsætninger for en fælles datainfrastruktur for energiforsyningsrelevant information, der understøtter, at energibesparelser i bygninger og bygningsmassen kan indgå som en integreret del af det fleksible energisystem og -marked. Arbejdet baseres på Grunddataprogrammets principper, der understøtter en enkel og effektiv sammenstilling og adgang til data.</w:t>
      </w:r>
    </w:p>
    <w:p>
      <w:pPr>
        <w:pStyle w:val="BodyText"/>
        <w:spacing w:before="11"/>
      </w:pPr>
    </w:p>
    <w:p>
      <w:pPr>
        <w:pStyle w:val="BodyText"/>
        <w:ind w:left="118" w:right="110"/>
        <w:jc w:val="both"/>
      </w:pPr>
      <w:r>
        <w:rPr/>
        <w:t>Initiativet gennemføres ved et konceptuelt pilotprojekt med henblik på at afdække databehov, databarrierer og metoder til fremme af intelligente og energieffektive bygninger. Projektet tager udgangspunkt i såvel et teknisk studie som i praktisk eksemplificering, fx med udgangspunkt i en større samlet bygningsmasse i offentlig eller privat eje, fx i kommunalt regi. Initiativet bidrager til at afdække generelle muligheder ved integreret dataanvendelse i forsyningssektoren, således at dataanvendelse er med til at sikre en omkostningseffektiv omstilling af energisektoren.</w:t>
      </w:r>
    </w:p>
    <w:p>
      <w:pPr>
        <w:pStyle w:val="BodyText"/>
        <w:spacing w:before="4"/>
      </w:pPr>
    </w:p>
    <w:p>
      <w:pPr>
        <w:spacing w:before="0"/>
        <w:ind w:left="118" w:right="0" w:firstLine="0"/>
        <w:jc w:val="both"/>
        <w:rPr>
          <w:rFonts w:ascii="Arial"/>
          <w:b/>
          <w:sz w:val="20"/>
        </w:rPr>
      </w:pPr>
      <w:bookmarkStart w:name="Organisering " w:id="3"/>
      <w:bookmarkEnd w:id="3"/>
      <w:r>
        <w:rPr/>
      </w:r>
      <w:r>
        <w:rPr>
          <w:rFonts w:ascii="Arial"/>
          <w:b/>
          <w:sz w:val="20"/>
        </w:rPr>
        <w:t>Organisering</w:t>
      </w:r>
    </w:p>
    <w:p>
      <w:pPr>
        <w:pStyle w:val="BodyText"/>
        <w:spacing w:before="5"/>
        <w:ind w:left="118" w:right="109"/>
        <w:jc w:val="both"/>
      </w:pPr>
      <w:r>
        <w:rPr/>
        <w:t>Initiativet forventes gennemført over en 3-årig periode og forankres i EFKM med inddragelse af myndigheder, større bygningsejere samt private og offentlige energi- og forsyningsvirksomheder.</w:t>
      </w:r>
    </w:p>
    <w:p>
      <w:pPr>
        <w:pStyle w:val="BodyText"/>
        <w:rPr>
          <w:sz w:val="25"/>
        </w:rPr>
      </w:pPr>
    </w:p>
    <w:p>
      <w:pPr>
        <w:pStyle w:val="BodyText"/>
        <w:ind w:left="118"/>
        <w:jc w:val="both"/>
      </w:pPr>
      <w:r>
        <w:rPr/>
        <w:t>Der afrapporteres til porteføljestyregruppen for den fællesoffentlige digitaliseringsstrategi.</w:t>
      </w:r>
    </w:p>
    <w:sectPr>
      <w:type w:val="continuous"/>
      <w:pgSz w:w="11910" w:h="16850"/>
      <w:pgMar w:top="48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da-DY" w:eastAsia="da-DY" w:bidi="da-DY"/>
    </w:rPr>
  </w:style>
  <w:style w:styleId="BodyText" w:type="paragraph">
    <w:name w:val="Body Text"/>
    <w:basedOn w:val="Normal"/>
    <w:uiPriority w:val="1"/>
    <w:qFormat/>
    <w:pPr/>
    <w:rPr>
      <w:rFonts w:ascii="Garamond" w:hAnsi="Garamond" w:eastAsia="Garamond" w:cs="Garamond"/>
      <w:sz w:val="24"/>
      <w:szCs w:val="24"/>
      <w:lang w:val="da-DY" w:eastAsia="da-DY" w:bidi="da-DY"/>
    </w:rPr>
  </w:style>
  <w:style w:styleId="ListParagraph" w:type="paragraph">
    <w:name w:val="List Paragraph"/>
    <w:basedOn w:val="Normal"/>
    <w:uiPriority w:val="1"/>
    <w:qFormat/>
    <w:pPr/>
    <w:rPr>
      <w:lang w:val="da-DY" w:eastAsia="da-DY" w:bidi="da-DY"/>
    </w:rPr>
  </w:style>
  <w:style w:styleId="TableParagraph" w:type="paragraph">
    <w:name w:val="Table Paragraph"/>
    <w:basedOn w:val="Normal"/>
    <w:uiPriority w:val="1"/>
    <w:qFormat/>
    <w:pPr/>
    <w:rPr>
      <w:lang w:val="da-DY" w:eastAsia="da-DY" w:bidi="da-DY"/>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Dreisler</dc:creator>
  <dcterms:created xsi:type="dcterms:W3CDTF">2019-09-17T06:33:06Z</dcterms:created>
  <dcterms:modified xsi:type="dcterms:W3CDTF">2019-09-17T06:33:06Z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LastSaved">
    <vt:filetime>2019-09-17T00:00:00Z</vt:filetime>
  </property>
</Properties>
</file>