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547" w:val="left" w:leader="none"/>
          <w:tab w:pos="548" w:val="left" w:leader="none"/>
        </w:tabs>
        <w:spacing w:line="240" w:lineRule="auto" w:before="89" w:after="0"/>
        <w:ind w:left="548" w:right="0" w:hanging="432"/>
        <w:jc w:val="left"/>
        <w:rPr>
          <w:sz w:val="28"/>
        </w:rPr>
      </w:pPr>
      <w:r>
        <w:rPr>
          <w:color w:val="365E90"/>
          <w:w w:val="120"/>
          <w:sz w:val="28"/>
        </w:rPr>
        <w:t>Featurekatalog 'Stednavne</w:t>
      </w:r>
      <w:r>
        <w:rPr>
          <w:color w:val="365E90"/>
          <w:spacing w:val="-52"/>
          <w:w w:val="120"/>
          <w:sz w:val="28"/>
        </w:rPr>
        <w:t> </w:t>
      </w:r>
      <w:r>
        <w:rPr>
          <w:color w:val="365E90"/>
          <w:w w:val="120"/>
          <w:sz w:val="28"/>
        </w:rPr>
        <w:t>domænemodel'</w:t>
      </w:r>
    </w:p>
    <w:p>
      <w:pPr>
        <w:pStyle w:val="BodyText"/>
        <w:spacing w:before="58"/>
        <w:ind w:left="116"/>
      </w:pPr>
      <w:r>
        <w:rPr/>
        <w:t>Version:</w:t>
      </w:r>
    </w:p>
    <w:p>
      <w:pPr>
        <w:pStyle w:val="BodyText"/>
        <w:spacing w:before="3"/>
      </w:pPr>
    </w:p>
    <w:p>
      <w:pPr>
        <w:pStyle w:val="BodyText"/>
        <w:ind w:left="824"/>
      </w:pPr>
      <w:r>
        <w:rPr/>
        <w:t>2.0</w:t>
      </w:r>
    </w:p>
    <w:p>
      <w:pPr>
        <w:pStyle w:val="BodyText"/>
        <w:spacing w:before="2"/>
      </w:pPr>
    </w:p>
    <w:p>
      <w:pPr>
        <w:pStyle w:val="BodyText"/>
        <w:spacing w:before="1"/>
        <w:ind w:left="116"/>
      </w:pPr>
      <w:r>
        <w:rPr>
          <w:w w:val="105"/>
        </w:rPr>
        <w:t>Dato:</w:t>
      </w:r>
    </w:p>
    <w:p>
      <w:pPr>
        <w:pStyle w:val="BodyText"/>
        <w:spacing w:before="2"/>
      </w:pPr>
    </w:p>
    <w:p>
      <w:pPr>
        <w:pStyle w:val="BodyText"/>
        <w:ind w:left="824"/>
      </w:pPr>
      <w:r>
        <w:rPr/>
        <w:t>23.6.2015</w:t>
      </w:r>
    </w:p>
    <w:p>
      <w:pPr>
        <w:pStyle w:val="BodyText"/>
        <w:spacing w:before="3"/>
      </w:pPr>
    </w:p>
    <w:p>
      <w:pPr>
        <w:pStyle w:val="BodyText"/>
        <w:ind w:left="116"/>
      </w:pPr>
      <w:r>
        <w:rPr/>
        <w:t>Omfang:</w:t>
      </w:r>
    </w:p>
    <w:p>
      <w:pPr>
        <w:pStyle w:val="BodyText"/>
        <w:spacing w:before="3"/>
      </w:pPr>
    </w:p>
    <w:p>
      <w:pPr>
        <w:pStyle w:val="BodyText"/>
        <w:spacing w:line="292" w:lineRule="auto"/>
        <w:ind w:left="824" w:right="1275"/>
      </w:pPr>
      <w:r>
        <w:rPr>
          <w:w w:val="105"/>
        </w:rPr>
        <w:t>Dette</w:t>
      </w:r>
      <w:r>
        <w:rPr>
          <w:spacing w:val="-19"/>
          <w:w w:val="105"/>
        </w:rPr>
        <w:t> </w:t>
      </w:r>
      <w:r>
        <w:rPr>
          <w:w w:val="105"/>
        </w:rPr>
        <w:t>dokument</w:t>
      </w:r>
      <w:r>
        <w:rPr>
          <w:spacing w:val="-19"/>
          <w:w w:val="105"/>
        </w:rPr>
        <w:t> </w:t>
      </w:r>
      <w:r>
        <w:rPr>
          <w:w w:val="105"/>
        </w:rPr>
        <w:t>er</w:t>
      </w:r>
      <w:r>
        <w:rPr>
          <w:spacing w:val="-19"/>
          <w:w w:val="105"/>
        </w:rPr>
        <w:t> </w:t>
      </w:r>
      <w:r>
        <w:rPr>
          <w:w w:val="105"/>
        </w:rPr>
        <w:t>et</w:t>
      </w:r>
      <w:r>
        <w:rPr>
          <w:spacing w:val="-19"/>
          <w:w w:val="105"/>
        </w:rPr>
        <w:t> </w:t>
      </w:r>
      <w:r>
        <w:rPr>
          <w:w w:val="105"/>
        </w:rPr>
        <w:t>featurekatalog</w:t>
      </w:r>
      <w:r>
        <w:rPr>
          <w:spacing w:val="-19"/>
          <w:w w:val="105"/>
        </w:rPr>
        <w:t> </w:t>
      </w:r>
      <w:r>
        <w:rPr>
          <w:w w:val="105"/>
        </w:rPr>
        <w:t>til</w:t>
      </w:r>
      <w:r>
        <w:rPr>
          <w:spacing w:val="-18"/>
          <w:w w:val="105"/>
        </w:rPr>
        <w:t> </w:t>
      </w:r>
      <w:r>
        <w:rPr>
          <w:w w:val="105"/>
        </w:rPr>
        <w:t>Stednavne-domænemodellen.</w:t>
      </w:r>
      <w:r>
        <w:rPr>
          <w:spacing w:val="-18"/>
          <w:w w:val="105"/>
        </w:rPr>
        <w:t> </w:t>
      </w:r>
      <w:r>
        <w:rPr>
          <w:w w:val="105"/>
        </w:rPr>
        <w:t>Kataloget</w:t>
      </w:r>
      <w:r>
        <w:rPr>
          <w:spacing w:val="-17"/>
          <w:w w:val="105"/>
        </w:rPr>
        <w:t> </w:t>
      </w:r>
      <w:r>
        <w:rPr>
          <w:w w:val="105"/>
        </w:rPr>
        <w:t>indeholder definitionerne og beskrivelserne af de featuretyper (spatiale objekttyper), attributter og associeringer,</w:t>
      </w:r>
      <w:r>
        <w:rPr>
          <w:spacing w:val="-28"/>
          <w:w w:val="105"/>
        </w:rPr>
        <w:t> </w:t>
      </w:r>
      <w:r>
        <w:rPr>
          <w:w w:val="105"/>
        </w:rPr>
        <w:t>som</w:t>
      </w:r>
      <w:r>
        <w:rPr>
          <w:spacing w:val="-27"/>
          <w:w w:val="105"/>
        </w:rPr>
        <w:t> </w:t>
      </w:r>
      <w:r>
        <w:rPr>
          <w:w w:val="105"/>
        </w:rPr>
        <w:t>indgår</w:t>
      </w:r>
      <w:r>
        <w:rPr>
          <w:spacing w:val="-28"/>
          <w:w w:val="105"/>
        </w:rPr>
        <w:t> </w:t>
      </w:r>
      <w:r>
        <w:rPr>
          <w:w w:val="105"/>
        </w:rPr>
        <w:t>i</w:t>
      </w:r>
      <w:r>
        <w:rPr>
          <w:spacing w:val="-28"/>
          <w:w w:val="105"/>
        </w:rPr>
        <w:t> </w:t>
      </w:r>
      <w:r>
        <w:rPr>
          <w:w w:val="105"/>
        </w:rPr>
        <w:t>modellen.</w:t>
      </w:r>
      <w:r>
        <w:rPr>
          <w:spacing w:val="-29"/>
          <w:w w:val="105"/>
        </w:rPr>
        <w:t> </w:t>
      </w:r>
      <w:r>
        <w:rPr>
          <w:w w:val="105"/>
        </w:rPr>
        <w:t>Dette</w:t>
      </w:r>
      <w:r>
        <w:rPr>
          <w:spacing w:val="-29"/>
          <w:w w:val="105"/>
        </w:rPr>
        <w:t> </w:t>
      </w:r>
      <w:r>
        <w:rPr>
          <w:w w:val="105"/>
        </w:rPr>
        <w:t>featurekatalog</w:t>
      </w:r>
      <w:r>
        <w:rPr>
          <w:spacing w:val="-27"/>
          <w:w w:val="105"/>
        </w:rPr>
        <w:t> </w:t>
      </w:r>
      <w:r>
        <w:rPr>
          <w:w w:val="105"/>
        </w:rPr>
        <w:t>er</w:t>
      </w:r>
      <w:r>
        <w:rPr>
          <w:spacing w:val="-31"/>
          <w:w w:val="105"/>
        </w:rPr>
        <w:t> </w:t>
      </w:r>
      <w:r>
        <w:rPr>
          <w:w w:val="105"/>
        </w:rPr>
        <w:t>i</w:t>
      </w:r>
      <w:r>
        <w:rPr>
          <w:spacing w:val="-27"/>
          <w:w w:val="105"/>
        </w:rPr>
        <w:t> </w:t>
      </w:r>
      <w:r>
        <w:rPr>
          <w:w w:val="105"/>
        </w:rPr>
        <w:t>overenstemmelse</w:t>
      </w:r>
      <w:r>
        <w:rPr>
          <w:spacing w:val="-29"/>
          <w:w w:val="105"/>
        </w:rPr>
        <w:t> </w:t>
      </w:r>
      <w:r>
        <w:rPr>
          <w:w w:val="105"/>
        </w:rPr>
        <w:t>med</w:t>
      </w:r>
      <w:r>
        <w:rPr>
          <w:spacing w:val="-28"/>
          <w:w w:val="105"/>
        </w:rPr>
        <w:t> </w:t>
      </w:r>
      <w:r>
        <w:rPr>
          <w:w w:val="105"/>
        </w:rPr>
        <w:t>DS/EN ISO</w:t>
      </w:r>
      <w:r>
        <w:rPr>
          <w:spacing w:val="-8"/>
          <w:w w:val="105"/>
        </w:rPr>
        <w:t> </w:t>
      </w:r>
      <w:r>
        <w:rPr>
          <w:w w:val="105"/>
        </w:rPr>
        <w:t>19110.</w:t>
      </w:r>
    </w:p>
    <w:p>
      <w:pPr>
        <w:pStyle w:val="BodyText"/>
        <w:spacing w:before="201"/>
        <w:ind w:left="116"/>
      </w:pPr>
      <w:r>
        <w:rPr/>
        <w:t>Ansvarlig organisation:</w:t>
      </w:r>
    </w:p>
    <w:p>
      <w:pPr>
        <w:pStyle w:val="BodyText"/>
        <w:spacing w:before="2"/>
      </w:pPr>
    </w:p>
    <w:p>
      <w:pPr>
        <w:pStyle w:val="BodyText"/>
        <w:spacing w:before="1"/>
        <w:ind w:left="824"/>
      </w:pPr>
      <w:r>
        <w:rPr>
          <w:w w:val="105"/>
        </w:rPr>
        <w:t>Geodatastyrelsen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691" w:val="left" w:leader="none"/>
          <w:tab w:pos="692" w:val="left" w:leader="none"/>
        </w:tabs>
        <w:spacing w:line="240" w:lineRule="auto" w:before="1" w:after="0"/>
        <w:ind w:left="692" w:right="0" w:hanging="576"/>
        <w:jc w:val="left"/>
        <w:rPr>
          <w:sz w:val="26"/>
        </w:rPr>
      </w:pPr>
      <w:r>
        <w:rPr>
          <w:color w:val="4F80BC"/>
          <w:w w:val="115"/>
          <w:sz w:val="26"/>
        </w:rPr>
        <w:t>Domænemodel:</w:t>
      </w:r>
      <w:r>
        <w:rPr>
          <w:color w:val="4F80BC"/>
          <w:spacing w:val="-16"/>
          <w:w w:val="115"/>
          <w:sz w:val="26"/>
        </w:rPr>
        <w:t> </w:t>
      </w:r>
      <w:r>
        <w:rPr>
          <w:color w:val="4F80BC"/>
          <w:w w:val="115"/>
          <w:sz w:val="26"/>
        </w:rPr>
        <w:t>Stednavne</w:t>
      </w:r>
    </w:p>
    <w:p>
      <w:pPr>
        <w:pStyle w:val="BodyText"/>
        <w:spacing w:before="50"/>
        <w:ind w:left="116"/>
      </w:pPr>
      <w:r>
        <w:rPr/>
        <w:t>Version:</w:t>
      </w:r>
    </w:p>
    <w:p>
      <w:pPr>
        <w:pStyle w:val="BodyText"/>
        <w:spacing w:before="3"/>
      </w:pPr>
    </w:p>
    <w:p>
      <w:pPr>
        <w:pStyle w:val="BodyText"/>
        <w:ind w:left="824"/>
      </w:pPr>
      <w:r>
        <w:rPr/>
        <w:t>2.0</w:t>
      </w:r>
    </w:p>
    <w:p>
      <w:pPr>
        <w:pStyle w:val="BodyText"/>
        <w:spacing w:before="2"/>
      </w:pPr>
    </w:p>
    <w:p>
      <w:pPr>
        <w:pStyle w:val="BodyText"/>
        <w:spacing w:before="1"/>
        <w:ind w:left="116"/>
      </w:pPr>
      <w:r>
        <w:rPr/>
        <w:t>Diagram(mer):</w:t>
      </w:r>
    </w:p>
    <w:p>
      <w:pPr>
        <w:spacing w:after="0"/>
        <w:sectPr>
          <w:type w:val="continuous"/>
          <w:pgSz w:w="11910" w:h="16840"/>
          <w:pgMar w:top="1580" w:bottom="280" w:left="1300" w:right="200"/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227"/>
        <w:rPr>
          <w:sz w:val="20"/>
        </w:rPr>
      </w:pPr>
      <w:r>
        <w:rPr>
          <w:sz w:val="20"/>
        </w:rPr>
        <w:drawing>
          <wp:inline distT="0" distB="0" distL="0" distR="0">
            <wp:extent cx="6275047" cy="48006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047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9"/>
        </w:rPr>
      </w:pPr>
    </w:p>
    <w:p>
      <w:pPr>
        <w:spacing w:before="92"/>
        <w:ind w:left="2059" w:right="3164" w:firstLine="0"/>
        <w:jc w:val="center"/>
        <w:rPr>
          <w:sz w:val="18"/>
        </w:rPr>
      </w:pPr>
      <w:r>
        <w:rPr>
          <w:color w:val="4F80BC"/>
          <w:w w:val="105"/>
          <w:sz w:val="18"/>
        </w:rPr>
        <w:t>Figure 1 - Pakkeafhængigheder Stednavne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900683</wp:posOffset>
            </wp:positionH>
            <wp:positionV relativeFrom="paragraph">
              <wp:posOffset>227989</wp:posOffset>
            </wp:positionV>
            <wp:extent cx="6497671" cy="3165348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671" cy="316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2061" w:right="3164" w:firstLine="0"/>
        <w:jc w:val="center"/>
        <w:rPr>
          <w:sz w:val="18"/>
        </w:rPr>
      </w:pPr>
      <w:r>
        <w:rPr>
          <w:color w:val="4F80BC"/>
          <w:sz w:val="18"/>
        </w:rPr>
        <w:t>Figure 2 - Oversigtsdiagram Navngivne Steder uden geometrirelationer</w:t>
      </w:r>
    </w:p>
    <w:p>
      <w:pPr>
        <w:spacing w:after="0"/>
        <w:jc w:val="center"/>
        <w:rPr>
          <w:sz w:val="18"/>
        </w:rPr>
        <w:sectPr>
          <w:pgSz w:w="11910" w:h="16840"/>
          <w:pgMar w:top="1580" w:bottom="280" w:left="1300" w:right="200"/>
        </w:sect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drawing>
          <wp:inline distT="0" distB="0" distL="0" distR="0">
            <wp:extent cx="6402839" cy="3956685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839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0"/>
        </w:rPr>
      </w:pPr>
    </w:p>
    <w:p>
      <w:pPr>
        <w:spacing w:before="93"/>
        <w:ind w:left="2031" w:right="0" w:firstLine="0"/>
        <w:jc w:val="left"/>
        <w:rPr>
          <w:sz w:val="18"/>
        </w:rPr>
      </w:pPr>
      <w:r>
        <w:rPr>
          <w:color w:val="4F80BC"/>
          <w:sz w:val="18"/>
        </w:rPr>
        <w:t>Figure 3 - Oversigtsdiagram Navngivne Steder med geometrirelationer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36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Adgangspunkt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963" w:hRule="atLeast"/>
        </w:trPr>
        <w:tc>
          <w:tcPr>
            <w:tcW w:w="906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Udpeger en adgang ind på eller ind i det relaterede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objekt.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537" w:hanging="223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Benyttes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større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geografisk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udstrækning,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 hvor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objektet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frit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tilgængeligt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fra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alle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retninger.</w:t>
            </w:r>
          </w:p>
          <w:p>
            <w:pPr>
              <w:pStyle w:val="TableParagraph"/>
              <w:spacing w:line="292" w:lineRule="auto" w:before="5"/>
              <w:ind w:left="2870" w:right="315"/>
              <w:rPr>
                <w:sz w:val="22"/>
              </w:rPr>
            </w:pPr>
            <w:r>
              <w:rPr>
                <w:w w:val="105"/>
                <w:sz w:val="22"/>
              </w:rPr>
              <w:t>Adgangspunktet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placeres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inden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tæt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objektets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polygon hvor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adgang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fra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vej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sti.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Datatype</w:t>
            </w:r>
          </w:p>
        </w:tc>
      </w:tr>
      <w:tr>
        <w:trPr>
          <w:trHeight w:val="3361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adgangsbeskrivelse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Adgangsvejens funktion i daglig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drift.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1261" w:hanging="223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Eksempel: eksempelvis "hovedindgang",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"bagindgang", "parkeringsplads" eller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lignende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2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CharacterString</w:t>
            </w:r>
          </w:p>
        </w:tc>
      </w:tr>
      <w:tr>
        <w:trPr>
          <w:trHeight w:val="508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54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344" w:hRule="atLeast"/>
        </w:trPr>
        <w:tc>
          <w:tcPr>
            <w:tcW w:w="9062" w:type="dxa"/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GM_Point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91" w:after="37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AndenTopografi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4"/>
        <w:gridCol w:w="501"/>
        <w:gridCol w:w="2294"/>
        <w:gridCol w:w="3672"/>
        <w:gridCol w:w="221"/>
      </w:tblGrid>
      <w:tr>
        <w:trPr>
          <w:trHeight w:val="383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AndenTopografi</w:t>
            </w:r>
          </w:p>
        </w:tc>
        <w:tc>
          <w:tcPr>
            <w:tcW w:w="646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0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line="292" w:lineRule="auto" w:before="118"/>
              <w:ind w:left="501"/>
              <w:rPr>
                <w:sz w:val="22"/>
              </w:rPr>
            </w:pPr>
            <w:r>
              <w:rPr>
                <w:sz w:val="22"/>
              </w:rPr>
              <w:t>Abstrakt objekttype indeholdende AndenTopografiFlade og AndenTopografiPunkt..</w:t>
            </w:r>
          </w:p>
        </w:tc>
        <w:tc>
          <w:tcPr>
            <w:tcW w:w="2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before="118"/>
              <w:ind w:left="501"/>
              <w:rPr>
                <w:sz w:val="22"/>
              </w:rPr>
            </w:pPr>
            <w:r>
              <w:rPr>
                <w:sz w:val="22"/>
              </w:rPr>
              <w:t>objekttypen er abstrakt og eksisterer således ikke i sig selv</w:t>
            </w:r>
          </w:p>
        </w:tc>
        <w:tc>
          <w:tcPr>
            <w:tcW w:w="2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before="118"/>
              <w:ind w:left="501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  <w:tc>
          <w:tcPr>
            <w:tcW w:w="2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right="48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Supertype til:</w:t>
            </w: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before="118"/>
              <w:ind w:left="501"/>
              <w:rPr>
                <w:sz w:val="22"/>
              </w:rPr>
            </w:pPr>
            <w:r>
              <w:rPr>
                <w:sz w:val="22"/>
              </w:rPr>
              <w:t>AndenTopografiFlade</w:t>
            </w:r>
          </w:p>
        </w:tc>
        <w:tc>
          <w:tcPr>
            <w:tcW w:w="2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before="118"/>
              <w:ind w:left="501"/>
              <w:rPr>
                <w:sz w:val="22"/>
              </w:rPr>
            </w:pPr>
            <w:r>
              <w:rPr>
                <w:sz w:val="22"/>
              </w:rPr>
              <w:t>AndenTopografiPunkt</w:t>
            </w:r>
          </w:p>
        </w:tc>
        <w:tc>
          <w:tcPr>
            <w:tcW w:w="2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67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01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  <w:tc>
          <w:tcPr>
            <w:tcW w:w="2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6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before="123"/>
              <w:ind w:left="501"/>
              <w:rPr>
                <w:sz w:val="22"/>
              </w:rPr>
            </w:pPr>
            <w:r>
              <w:rPr>
                <w:sz w:val="22"/>
              </w:rPr>
              <w:t>andenTopografiType</w:t>
            </w:r>
          </w:p>
        </w:tc>
        <w:tc>
          <w:tcPr>
            <w:tcW w:w="22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line="292" w:lineRule="auto" w:before="123"/>
              <w:ind w:left="501"/>
              <w:rPr>
                <w:sz w:val="22"/>
              </w:rPr>
            </w:pPr>
            <w:r>
              <w:rPr>
                <w:sz w:val="22"/>
              </w:rPr>
              <w:t>Underinddeling af AndenTopografi på baggrund af udseende og anvendelse.</w:t>
            </w:r>
          </w:p>
        </w:tc>
        <w:tc>
          <w:tcPr>
            <w:tcW w:w="22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32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before="123"/>
              <w:ind w:left="501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67" w:type="dxa"/>
            <w:gridSpan w:val="3"/>
          </w:tcPr>
          <w:p>
            <w:pPr>
              <w:pStyle w:val="TableParagraph"/>
              <w:spacing w:before="123"/>
              <w:ind w:left="501"/>
              <w:rPr>
                <w:sz w:val="22"/>
              </w:rPr>
            </w:pPr>
            <w:r>
              <w:rPr>
                <w:sz w:val="22"/>
              </w:rPr>
              <w:t>TopografiVærdi (enumeration)</w:t>
            </w:r>
          </w:p>
        </w:tc>
        <w:tc>
          <w:tcPr>
            <w:tcW w:w="22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bro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10" w:right="122"/>
              <w:rPr>
                <w:sz w:val="22"/>
              </w:rPr>
            </w:pPr>
            <w:r>
              <w:rPr>
                <w:sz w:val="22"/>
              </w:rPr>
              <w:t>Bygningsværk der fører færdsel hen over en forhindring.</w:t>
            </w:r>
          </w:p>
        </w:tc>
        <w:tc>
          <w:tcPr>
            <w:tcW w:w="2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2051" w:hRule="atLeast"/>
        </w:trPr>
        <w:tc>
          <w:tcPr>
            <w:tcW w:w="287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brønd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10" w:right="122"/>
              <w:rPr>
                <w:sz w:val="22"/>
              </w:rPr>
            </w:pPr>
            <w:r>
              <w:rPr>
                <w:w w:val="105"/>
                <w:sz w:val="22"/>
              </w:rPr>
              <w:t>Dybt, gravet eller boret hul i jorden, typisk rundt, forstærket med betonrør, sten eller træ og overdækket; i hullet opsamles grundvand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hejses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pumpes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 og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udnyttes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fx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drikkevand.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6" w:hRule="atLeast"/>
        </w:trPr>
        <w:tc>
          <w:tcPr>
            <w:tcW w:w="287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gravsted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 w:before="5"/>
              <w:ind w:left="110" w:right="99"/>
              <w:rPr>
                <w:sz w:val="22"/>
              </w:rPr>
            </w:pPr>
            <w:r>
              <w:rPr>
                <w:w w:val="105"/>
                <w:sz w:val="22"/>
              </w:rPr>
              <w:t>Sted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én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nogle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få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personer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 begravet som regel et mindre, afgrænset område med én eller flere gravsten.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294"/>
        <w:gridCol w:w="3672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9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grænsestenGrænsepæl</w:t>
            </w:r>
          </w:p>
        </w:tc>
        <w:tc>
          <w:tcPr>
            <w:tcW w:w="367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10" w:right="452"/>
              <w:rPr>
                <w:sz w:val="22"/>
              </w:rPr>
            </w:pPr>
            <w:r>
              <w:rPr>
                <w:w w:val="105"/>
                <w:sz w:val="22"/>
              </w:rPr>
              <w:t>Menneskeskabt sten eller pæl der markerer en grænse.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kilde</w:t>
            </w:r>
          </w:p>
        </w:tc>
        <w:tc>
          <w:tcPr>
            <w:tcW w:w="3672" w:type="dxa"/>
          </w:tcPr>
          <w:p>
            <w:pPr>
              <w:pStyle w:val="TableParagraph"/>
              <w:spacing w:line="290" w:lineRule="auto" w:before="5"/>
              <w:ind w:left="110" w:right="311"/>
              <w:rPr>
                <w:sz w:val="22"/>
              </w:rPr>
            </w:pPr>
            <w:r>
              <w:rPr>
                <w:w w:val="105"/>
                <w:sz w:val="22"/>
              </w:rPr>
              <w:t>Vand fra jordbunden der strømmer eller springer ud på overfladen.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køretekniskAnlæg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122"/>
              <w:rPr>
                <w:sz w:val="22"/>
              </w:rPr>
            </w:pPr>
            <w:r>
              <w:rPr>
                <w:sz w:val="22"/>
              </w:rPr>
              <w:t>Øvelsesbane for køreskoleelever med bl.a. manøvrebane og glatbane.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landsdel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122"/>
              <w:rPr>
                <w:sz w:val="22"/>
              </w:rPr>
            </w:pPr>
            <w:r>
              <w:rPr>
                <w:sz w:val="22"/>
              </w:rPr>
              <w:t>Større område i et land, afgrænset på grundlag af geografiske forhold.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ledLåge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472"/>
              <w:rPr>
                <w:sz w:val="22"/>
              </w:rPr>
            </w:pPr>
            <w:r>
              <w:rPr>
                <w:w w:val="105"/>
                <w:sz w:val="22"/>
              </w:rPr>
              <w:t>Adgang gennem et gærde eller et hegn.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løvtræ</w:t>
            </w:r>
          </w:p>
        </w:tc>
        <w:tc>
          <w:tcPr>
            <w:tcW w:w="367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Træ som bærer blade.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mindesten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188"/>
              <w:rPr>
                <w:sz w:val="22"/>
              </w:rPr>
            </w:pPr>
            <w:r>
              <w:rPr>
                <w:w w:val="105"/>
                <w:sz w:val="22"/>
              </w:rPr>
              <w:t>Stor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sten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inskription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 minde om en bestemt historisk begivenhed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afdød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person.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motorvejskryds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130"/>
              <w:rPr>
                <w:sz w:val="22"/>
              </w:rPr>
            </w:pPr>
            <w:r>
              <w:rPr>
                <w:w w:val="105"/>
                <w:sz w:val="22"/>
              </w:rPr>
              <w:t>Sted hvor to motorveje krydser hinanden,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mulighed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 at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trafikanterne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kan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skifte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motorvej.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nåletræ</w:t>
            </w:r>
          </w:p>
        </w:tc>
        <w:tc>
          <w:tcPr>
            <w:tcW w:w="367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Træ som bærer nåle.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rastepladsMedService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 w:before="5"/>
              <w:ind w:left="110" w:right="639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Holdeplads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ved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landevej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 motorvej hvor der er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restaurant, toiletter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m.m.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rastepladsUdenService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122"/>
              <w:rPr>
                <w:sz w:val="22"/>
              </w:rPr>
            </w:pPr>
            <w:r>
              <w:rPr>
                <w:sz w:val="22"/>
              </w:rPr>
              <w:t>Holdeplads ved en landevej eller motorvej hvor der er borde, bænke m.m.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sluse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 w:before="5"/>
              <w:ind w:left="110" w:right="88"/>
              <w:rPr>
                <w:sz w:val="22"/>
              </w:rPr>
            </w:pPr>
            <w:r>
              <w:rPr>
                <w:w w:val="105"/>
                <w:sz w:val="22"/>
              </w:rPr>
              <w:t>Bygningsværk bestående af et eller flere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kamre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variabel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vandstand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 at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bringe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skibe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fra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ét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vandniveau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 andet.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sten</w:t>
            </w:r>
          </w:p>
        </w:tc>
        <w:tc>
          <w:tcPr>
            <w:tcW w:w="367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Større mineralsk blok.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92" w:lineRule="auto" w:before="0"/>
              <w:ind w:left="110" w:right="106"/>
              <w:rPr>
                <w:sz w:val="22"/>
              </w:rPr>
            </w:pPr>
            <w:r>
              <w:rPr>
                <w:w w:val="105"/>
                <w:sz w:val="22"/>
              </w:rPr>
              <w:t>Omfatter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bl.a.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erratisk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blok,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også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kaldt vandresten.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stenbrud</w:t>
            </w:r>
          </w:p>
        </w:tc>
        <w:tc>
          <w:tcPr>
            <w:tcW w:w="36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0" w:lineRule="auto"/>
              <w:ind w:left="110" w:right="204"/>
              <w:rPr>
                <w:sz w:val="22"/>
              </w:rPr>
            </w:pPr>
            <w:r>
              <w:rPr>
                <w:w w:val="105"/>
                <w:sz w:val="22"/>
              </w:rPr>
              <w:t>Sted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sten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sprænges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hugges ud af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undergrunden.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294"/>
        <w:gridCol w:w="3672"/>
        <w:gridCol w:w="221"/>
      </w:tblGrid>
      <w:tr>
        <w:trPr>
          <w:trHeight w:val="1738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9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strandpost</w:t>
            </w:r>
          </w:p>
          <w:p>
            <w:pPr>
              <w:pStyle w:val="TableParagraph"/>
              <w:spacing w:line="292" w:lineRule="auto" w:before="54"/>
              <w:ind w:left="108" w:right="120"/>
              <w:rPr>
                <w:sz w:val="22"/>
              </w:rPr>
            </w:pPr>
            <w:r>
              <w:rPr>
                <w:color w:val="FF0000"/>
                <w:w w:val="105"/>
                <w:sz w:val="22"/>
              </w:rPr>
              <w:t>NB!</w:t>
            </w:r>
            <w:r>
              <w:rPr>
                <w:color w:val="FF0000"/>
                <w:spacing w:val="-25"/>
                <w:w w:val="105"/>
                <w:sz w:val="22"/>
              </w:rPr>
              <w:t> </w:t>
            </w:r>
            <w:r>
              <w:rPr>
                <w:color w:val="FF0000"/>
                <w:w w:val="105"/>
                <w:sz w:val="22"/>
              </w:rPr>
              <w:t>Dette</w:t>
            </w:r>
            <w:r>
              <w:rPr>
                <w:color w:val="FF0000"/>
                <w:spacing w:val="-25"/>
                <w:w w:val="105"/>
                <w:sz w:val="22"/>
              </w:rPr>
              <w:t> </w:t>
            </w:r>
            <w:r>
              <w:rPr>
                <w:color w:val="FF0000"/>
                <w:w w:val="105"/>
                <w:sz w:val="22"/>
              </w:rPr>
              <w:t>tema</w:t>
            </w:r>
            <w:r>
              <w:rPr>
                <w:color w:val="FF0000"/>
                <w:spacing w:val="-26"/>
                <w:w w:val="105"/>
                <w:sz w:val="22"/>
              </w:rPr>
              <w:t> </w:t>
            </w:r>
            <w:r>
              <w:rPr>
                <w:color w:val="FF0000"/>
                <w:w w:val="105"/>
                <w:sz w:val="22"/>
              </w:rPr>
              <w:t>er</w:t>
            </w:r>
            <w:r>
              <w:rPr>
                <w:color w:val="FF0000"/>
                <w:spacing w:val="-24"/>
                <w:w w:val="105"/>
                <w:sz w:val="22"/>
              </w:rPr>
              <w:t> </w:t>
            </w:r>
            <w:r>
              <w:rPr>
                <w:color w:val="FF0000"/>
                <w:spacing w:val="-5"/>
                <w:w w:val="105"/>
                <w:sz w:val="22"/>
              </w:rPr>
              <w:t>ikke </w:t>
            </w:r>
            <w:r>
              <w:rPr>
                <w:color w:val="FF0000"/>
                <w:w w:val="105"/>
                <w:sz w:val="22"/>
              </w:rPr>
              <w:t>opdateret siden 2015, og opdateres ikke længere.</w:t>
            </w:r>
          </w:p>
        </w:tc>
        <w:tc>
          <w:tcPr>
            <w:tcW w:w="367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2" w:lineRule="auto" w:before="0"/>
              <w:ind w:left="110" w:right="294"/>
              <w:rPr>
                <w:sz w:val="22"/>
              </w:rPr>
            </w:pPr>
            <w:r>
              <w:rPr>
                <w:sz w:val="22"/>
              </w:rPr>
              <w:t>Nummereret skilt til videregivelse af geografisk placering til eksempelvis redningstjenesten.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udsigtspunkt</w:t>
            </w:r>
          </w:p>
        </w:tc>
        <w:tc>
          <w:tcPr>
            <w:tcW w:w="3672" w:type="dxa"/>
          </w:tcPr>
          <w:p>
            <w:pPr>
              <w:pStyle w:val="TableParagraph"/>
              <w:spacing w:line="290" w:lineRule="auto" w:before="5"/>
              <w:ind w:left="110" w:right="97"/>
              <w:rPr>
                <w:sz w:val="22"/>
              </w:rPr>
            </w:pPr>
            <w:r>
              <w:rPr>
                <w:w w:val="105"/>
                <w:sz w:val="22"/>
              </w:rPr>
              <w:t>Højtliggende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udsigt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 stort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område.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udsigtstårn</w:t>
            </w:r>
          </w:p>
        </w:tc>
        <w:tc>
          <w:tcPr>
            <w:tcW w:w="3672" w:type="dxa"/>
          </w:tcPr>
          <w:p>
            <w:pPr>
              <w:pStyle w:val="TableParagraph"/>
              <w:spacing w:line="290" w:lineRule="auto" w:before="5"/>
              <w:ind w:left="110" w:right="222"/>
              <w:rPr>
                <w:sz w:val="22"/>
              </w:rPr>
            </w:pPr>
            <w:r>
              <w:rPr>
                <w:w w:val="105"/>
                <w:sz w:val="22"/>
              </w:rPr>
              <w:t>Tårn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placeret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så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det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giver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udsigt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 et stort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område.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vandfald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266"/>
              <w:rPr>
                <w:sz w:val="22"/>
              </w:rPr>
            </w:pPr>
            <w:r>
              <w:rPr>
                <w:w w:val="105"/>
                <w:sz w:val="22"/>
              </w:rPr>
              <w:t>Sted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vandløb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vandet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styrter fra et højt til et lavere niveau i terrænet.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varde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387"/>
              <w:rPr>
                <w:sz w:val="22"/>
              </w:rPr>
            </w:pPr>
            <w:r>
              <w:rPr>
                <w:w w:val="105"/>
                <w:sz w:val="22"/>
              </w:rPr>
              <w:t>Bunke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sten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el.lign.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afmærker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 sted.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vejkryds</w:t>
            </w:r>
          </w:p>
        </w:tc>
        <w:tc>
          <w:tcPr>
            <w:tcW w:w="3672" w:type="dxa"/>
          </w:tcPr>
          <w:p>
            <w:pPr>
              <w:pStyle w:val="TableParagraph"/>
              <w:spacing w:line="292" w:lineRule="auto"/>
              <w:ind w:left="110" w:right="86"/>
              <w:rPr>
                <w:sz w:val="22"/>
              </w:rPr>
            </w:pPr>
            <w:r>
              <w:rPr>
                <w:w w:val="105"/>
                <w:sz w:val="22"/>
              </w:rPr>
              <w:t>Sted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veje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krydser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hinanden,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 hvor der er mulighed for at trafikanterne kan skifte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vej.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vindmøllepark</w:t>
            </w:r>
          </w:p>
        </w:tc>
        <w:tc>
          <w:tcPr>
            <w:tcW w:w="36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10" w:right="311"/>
              <w:rPr>
                <w:sz w:val="22"/>
              </w:rPr>
            </w:pPr>
            <w:r>
              <w:rPr>
                <w:sz w:val="22"/>
              </w:rPr>
              <w:t>Samling af vindmøller; ofte opstillet på række.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436637" cy="537667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637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3020" w:right="0" w:firstLine="0"/>
        <w:jc w:val="left"/>
        <w:rPr>
          <w:sz w:val="18"/>
        </w:rPr>
      </w:pPr>
      <w:r>
        <w:rPr>
          <w:color w:val="4F80BC"/>
          <w:sz w:val="18"/>
        </w:rPr>
        <w:t>Figure 4 - Kontekstdiagram AndenTopografi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37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AndenTopografiFlade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344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AndenTopografiFlade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916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Topografisk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fladeobjekter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falder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Danske Stednavnes øvrige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objekttyper.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Subtype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af:</w:t>
              <w:tab/>
              <w:t>AndenTopografi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1835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adgangspunkt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1"/>
              <w:ind w:left="2870" w:right="290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</w:r>
            <w:r>
              <w:rPr>
                <w:sz w:val="22"/>
              </w:rPr>
              <w:t>Beskriver hvilken anden TopografiFlade adgangspunktet definerer </w:t>
            </w:r>
            <w:r>
              <w:rPr>
                <w:w w:val="105"/>
                <w:sz w:val="22"/>
              </w:rPr>
              <w:t>en adgangsvej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til.</w:t>
            </w:r>
          </w:p>
        </w:tc>
      </w:tr>
    </w:tbl>
    <w:p>
      <w:pPr>
        <w:spacing w:after="0" w:line="292" w:lineRule="auto"/>
        <w:rPr>
          <w:sz w:val="22"/>
        </w:rPr>
        <w:sectPr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1019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Multiplicitet: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Geografisk horisontal udstrækning af en AndenTopografiFlade.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1"/>
              <w:ind w:left="522"/>
              <w:rPr>
                <w:sz w:val="22"/>
              </w:rPr>
            </w:pPr>
            <w:r>
              <w:rPr>
                <w:sz w:val="22"/>
              </w:rPr>
              <w:t>Opbygning af punkter og/eller linjer og/eller flader der tilsammen udgør en geografisk figur.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GM_Surface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92" w:after="39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AndenTopografiPunkt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342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AndenTopografiPunkt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844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Topografisk punktobjekter der ikke falder ind i en af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Danske Stednavnes øvrige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objekttyper.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Subtype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af:</w:t>
              <w:tab/>
              <w:t>AndenTopografi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2855" w:hRule="atLeast"/>
        </w:trPr>
        <w:tc>
          <w:tcPr>
            <w:tcW w:w="906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310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GM_Point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63" w:after="39"/>
        <w:ind w:left="836" w:right="0" w:hanging="720"/>
        <w:jc w:val="left"/>
        <w:rPr>
          <w:sz w:val="22"/>
        </w:rPr>
      </w:pPr>
      <w:r>
        <w:rPr>
          <w:color w:val="4F80BC"/>
          <w:w w:val="110"/>
          <w:sz w:val="22"/>
        </w:rPr>
        <w:t>Bebyggelse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034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Bebyggelse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Samling af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bygninger.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3052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areal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Geografisk horisontal udstrækning af en Bebyggelse som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flade.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angivet 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kvadratmeter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Area</w:t>
            </w:r>
          </w:p>
        </w:tc>
      </w:tr>
      <w:tr>
        <w:trPr>
          <w:trHeight w:val="5217" w:hRule="atLeast"/>
        </w:trPr>
        <w:tc>
          <w:tcPr>
            <w:tcW w:w="906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bebyggelseskode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Unik 5-cifret kode der identificerer en by eller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et</w:t>
            </w:r>
          </w:p>
          <w:p>
            <w:pPr>
              <w:pStyle w:val="TableParagraph"/>
              <w:spacing w:before="54"/>
              <w:ind w:left="2870"/>
              <w:rPr>
                <w:sz w:val="22"/>
              </w:rPr>
            </w:pPr>
            <w:r>
              <w:rPr>
                <w:w w:val="105"/>
                <w:sz w:val="22"/>
              </w:rPr>
              <w:t>sommerhusområde.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391" w:hanging="223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Er kun til stede i objekter med attributten "bebyggelsestype" = "by" eller "bebyggelsestype" = "sommerhusområde". Benyttes i kommunikation mellem Geodatastyrelsen og Danmarks Statistik. Koden tildeles af Geodatastyrelsen. Værdierne 10.000-69.999 tildeles objekter med attributten "bebyggelsestype" =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"by".</w:t>
            </w:r>
          </w:p>
          <w:p>
            <w:pPr>
              <w:pStyle w:val="TableParagraph"/>
              <w:spacing w:line="290" w:lineRule="auto" w:before="2"/>
              <w:ind w:left="2870" w:right="797"/>
              <w:rPr>
                <w:sz w:val="22"/>
              </w:rPr>
            </w:pPr>
            <w:r>
              <w:rPr>
                <w:w w:val="105"/>
                <w:sz w:val="22"/>
              </w:rPr>
              <w:t>Værdierne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70.000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99.999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tildeles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attributten "bebyggelsestype" =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"sommerhusområde".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7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Integer</w:t>
            </w:r>
          </w:p>
        </w:tc>
      </w:tr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bebyggelsestype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1"/>
              <w:ind w:left="2870" w:right="864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Bebyggelse på baggrund af bebyggelsens bygningsmæssige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karakteristik.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3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BebyggelseVærdi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34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249"/>
        <w:gridCol w:w="3718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line="243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224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by</w:t>
            </w:r>
          </w:p>
        </w:tc>
        <w:tc>
          <w:tcPr>
            <w:tcW w:w="3718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7" w:right="482"/>
              <w:rPr>
                <w:sz w:val="22"/>
              </w:rPr>
            </w:pPr>
            <w:r>
              <w:rPr>
                <w:w w:val="105"/>
                <w:sz w:val="22"/>
              </w:rPr>
              <w:t>Tæt bebygget område med gader, boliger og andre bygninger.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63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bydel</w:t>
            </w:r>
          </w:p>
        </w:tc>
        <w:tc>
          <w:tcPr>
            <w:tcW w:w="3718" w:type="dxa"/>
          </w:tcPr>
          <w:p>
            <w:pPr>
              <w:pStyle w:val="TableParagraph"/>
              <w:spacing w:line="292" w:lineRule="auto" w:before="5"/>
              <w:ind w:left="107" w:right="482"/>
              <w:rPr>
                <w:sz w:val="22"/>
              </w:rPr>
            </w:pPr>
            <w:r>
              <w:rPr>
                <w:sz w:val="22"/>
              </w:rPr>
              <w:t>Del af en by afgrænset ud fra administrative, historiske eller geografiske forhold.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ligger altid inden i en by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industriområde</w:t>
            </w:r>
          </w:p>
        </w:tc>
        <w:tc>
          <w:tcPr>
            <w:tcW w:w="3718" w:type="dxa"/>
          </w:tcPr>
          <w:p>
            <w:pPr>
              <w:pStyle w:val="TableParagraph"/>
              <w:spacing w:line="292" w:lineRule="auto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Bebygget område præget af </w:t>
            </w:r>
            <w:r>
              <w:rPr>
                <w:sz w:val="22"/>
              </w:rPr>
              <w:t>produktionsvirksomheder og fabrikker.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kolonihave</w:t>
            </w:r>
          </w:p>
        </w:tc>
        <w:tc>
          <w:tcPr>
            <w:tcW w:w="3718" w:type="dxa"/>
          </w:tcPr>
          <w:p>
            <w:pPr>
              <w:pStyle w:val="TableParagraph"/>
              <w:spacing w:line="292" w:lineRule="auto"/>
              <w:ind w:left="107" w:right="155"/>
              <w:rPr>
                <w:sz w:val="22"/>
              </w:rPr>
            </w:pPr>
            <w:r>
              <w:rPr>
                <w:w w:val="105"/>
                <w:sz w:val="22"/>
              </w:rPr>
              <w:t>Område med parcelinddelte nyttehaver. Ofte med mindre huse på de enkelte parceller.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sommerhusområde</w:t>
            </w:r>
          </w:p>
        </w:tc>
        <w:tc>
          <w:tcPr>
            <w:tcW w:w="3718" w:type="dxa"/>
          </w:tcPr>
          <w:p>
            <w:pPr>
              <w:pStyle w:val="TableParagraph"/>
              <w:spacing w:line="290" w:lineRule="auto" w:before="5"/>
              <w:ind w:left="107" w:right="457"/>
              <w:rPr>
                <w:sz w:val="22"/>
              </w:rPr>
            </w:pPr>
            <w:r>
              <w:rPr>
                <w:w w:val="105"/>
                <w:sz w:val="22"/>
              </w:rPr>
              <w:t>Område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præget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huse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ophold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 ferier og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weekender.</w:t>
            </w:r>
          </w:p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ofte i naturskønt område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sommerhusområdedel</w:t>
            </w:r>
          </w:p>
        </w:tc>
        <w:tc>
          <w:tcPr>
            <w:tcW w:w="3718" w:type="dxa"/>
          </w:tcPr>
          <w:p>
            <w:pPr>
              <w:pStyle w:val="TableParagraph"/>
              <w:spacing w:line="292" w:lineRule="auto"/>
              <w:ind w:left="107" w:right="440"/>
              <w:rPr>
                <w:sz w:val="22"/>
              </w:rPr>
            </w:pPr>
            <w:r>
              <w:rPr>
                <w:w w:val="105"/>
                <w:sz w:val="22"/>
              </w:rPr>
              <w:t>Del af et sommerhusområde afgrænset ud fra administrative, </w:t>
            </w:r>
            <w:r>
              <w:rPr>
                <w:sz w:val="22"/>
              </w:rPr>
              <w:t>historiske eller geografiske forhold.</w:t>
            </w:r>
          </w:p>
          <w:p>
            <w:pPr>
              <w:pStyle w:val="TableParagraph"/>
              <w:spacing w:line="292" w:lineRule="auto" w:before="202"/>
              <w:ind w:left="107" w:right="1748"/>
              <w:rPr>
                <w:sz w:val="22"/>
              </w:rPr>
            </w:pPr>
            <w:r>
              <w:rPr>
                <w:sz w:val="22"/>
              </w:rPr>
              <w:t>ligger altid inden i et sommerhusområde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spredtBebyggelse</w:t>
            </w:r>
          </w:p>
        </w:tc>
        <w:tc>
          <w:tcPr>
            <w:tcW w:w="3718" w:type="dxa"/>
          </w:tcPr>
          <w:p>
            <w:pPr>
              <w:pStyle w:val="TableParagraph"/>
              <w:spacing w:line="290" w:lineRule="auto"/>
              <w:ind w:left="107"/>
              <w:rPr>
                <w:sz w:val="22"/>
              </w:rPr>
            </w:pPr>
            <w:r>
              <w:rPr>
                <w:sz w:val="22"/>
              </w:rPr>
              <w:t>Samling af bygninger, uden egentlig bygningskoncentration.</w:t>
            </w:r>
          </w:p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ofte gårde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storby</w:t>
            </w:r>
          </w:p>
        </w:tc>
        <w:tc>
          <w:tcPr>
            <w:tcW w:w="3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0" w:lineRule="auto" w:before="5"/>
              <w:ind w:left="107" w:right="566"/>
              <w:rPr>
                <w:sz w:val="22"/>
              </w:rPr>
            </w:pPr>
            <w:r>
              <w:rPr>
                <w:w w:val="105"/>
                <w:sz w:val="22"/>
              </w:rPr>
              <w:t>Gruppe af flere tætliggende byer under ét fælles navn.</w:t>
            </w:r>
          </w:p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Eksempel: Eksempelvis Storkøbenhavn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64" w:hRule="atLeast"/>
        </w:trPr>
        <w:tc>
          <w:tcPr>
            <w:tcW w:w="9063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danmarksStatistik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477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Beskrivelse af hvorvidt Danmarks Statistik er kilde til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attributten "indbyggertal".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Skal kun være til stede når attributten "bebyggelsestype" =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"by".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DanmarksStatistikVærdi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1320" w:hRule="atLeast"/>
        </w:trPr>
        <w:tc>
          <w:tcPr>
            <w:tcW w:w="2876" w:type="dxa"/>
            <w:gridSpan w:val="2"/>
            <w:vMerge w:val="restart"/>
          </w:tcPr>
          <w:p>
            <w:pPr>
              <w:pStyle w:val="TableParagraph"/>
              <w:spacing w:line="243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ja</w:t>
            </w:r>
          </w:p>
        </w:tc>
        <w:tc>
          <w:tcPr>
            <w:tcW w:w="4177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6" w:right="414"/>
              <w:rPr>
                <w:sz w:val="22"/>
              </w:rPr>
            </w:pPr>
            <w:r>
              <w:rPr>
                <w:w w:val="105"/>
                <w:sz w:val="22"/>
              </w:rPr>
              <w:t>Indbyggertallet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beregnet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Danmarks Statistik.</w:t>
            </w:r>
          </w:p>
          <w:p>
            <w:pPr>
              <w:pStyle w:val="TableParagraph"/>
              <w:spacing w:before="20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indbyggertal beregnes en gang om året</w:t>
            </w:r>
          </w:p>
        </w:tc>
        <w:tc>
          <w:tcPr>
            <w:tcW w:w="222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636" w:hRule="atLeast"/>
        </w:trPr>
        <w:tc>
          <w:tcPr>
            <w:tcW w:w="28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nej</w:t>
            </w:r>
          </w:p>
        </w:tc>
        <w:tc>
          <w:tcPr>
            <w:tcW w:w="4177" w:type="dxa"/>
          </w:tcPr>
          <w:p>
            <w:pPr>
              <w:pStyle w:val="TableParagraph"/>
              <w:spacing w:line="292" w:lineRule="auto" w:before="5"/>
              <w:ind w:left="106" w:right="238"/>
              <w:rPr>
                <w:sz w:val="22"/>
              </w:rPr>
            </w:pPr>
            <w:r>
              <w:rPr>
                <w:sz w:val="22"/>
              </w:rPr>
              <w:t>Indbyggertallet er endnu ikke beregnet af Danmarks Statistik, men midlertidigt estimeret af GST.</w:t>
            </w:r>
          </w:p>
          <w:p>
            <w:pPr>
              <w:pStyle w:val="TableParagraph"/>
              <w:spacing w:before="200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indbyggertal beregnes en gang om året</w:t>
            </w:r>
          </w:p>
        </w:tc>
        <w:tc>
          <w:tcPr>
            <w:tcW w:w="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6" w:hRule="atLeast"/>
        </w:trPr>
        <w:tc>
          <w:tcPr>
            <w:tcW w:w="28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ukendt</w:t>
            </w:r>
          </w:p>
        </w:tc>
        <w:tc>
          <w:tcPr>
            <w:tcW w:w="41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06" w:right="387"/>
              <w:rPr>
                <w:sz w:val="22"/>
              </w:rPr>
            </w:pPr>
            <w:r>
              <w:rPr>
                <w:sz w:val="22"/>
              </w:rPr>
              <w:t>Det er ikke klarlagt om indbyggertallet er beregnet af Danmarks Statistik eller midlertidigt estimeret af GST.</w:t>
            </w:r>
          </w:p>
          <w:p>
            <w:pPr>
              <w:pStyle w:val="TableParagraph"/>
              <w:spacing w:before="202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indbyggertal beregnes en gang om året</w:t>
            </w:r>
          </w:p>
        </w:tc>
        <w:tc>
          <w:tcPr>
            <w:tcW w:w="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92" w:lineRule="auto" w:before="118"/>
              <w:ind w:left="522" w:right="89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GM_MultiSurface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indbyggertal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Antal indbyggere indenfor objektets udstrækning.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92" w:lineRule="auto" w:before="118"/>
              <w:ind w:left="522" w:right="242"/>
              <w:rPr>
                <w:sz w:val="22"/>
              </w:rPr>
            </w:pPr>
            <w:r>
              <w:rPr>
                <w:sz w:val="22"/>
              </w:rPr>
              <w:t>Opgjort af Danmarks Statistik i den årlige byopgørelse. Skal kun være til stede når attributten "bebyggelsestype" = "by".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Integer</w:t>
            </w:r>
          </w:p>
        </w:tc>
        <w:tc>
          <w:tcPr>
            <w:tcW w:w="2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spacing w:after="1"/>
        <w:rPr>
          <w:sz w:val="15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426799" cy="558241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799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1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Begravelsesplads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5 - Kontekstdiagram Bebyggelse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643" w:space="446"/>
            <w:col w:w="7321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Begravelsesplads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530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Område hvor de døde ligger begravet; ofte i forbindelse med en religiøs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bygning.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objektets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geometri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bygger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GeoDanmark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objekter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1017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Associeringsrolle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adresseKobling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1528" w:hRule="atLeast"/>
        </w:trPr>
        <w:tc>
          <w:tcPr>
            <w:tcW w:w="9062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Beskriver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hvilken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adresse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relateret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begravelsespladsen.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Adresse (feature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type)</w:t>
            </w:r>
          </w:p>
        </w:tc>
      </w:tr>
      <w:tr>
        <w:trPr>
          <w:trHeight w:val="387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adresseLokalId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LokalId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tilhørende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adresse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begravelsespladsen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relateret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875" w:hanging="223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LokalId er en del af den persistente, unikke identifikation af adressen.</w:t>
            </w:r>
          </w:p>
          <w:p>
            <w:pPr>
              <w:pStyle w:val="TableParagraph"/>
              <w:spacing w:before="201"/>
              <w:ind w:left="2870"/>
              <w:rPr>
                <w:sz w:val="22"/>
              </w:rPr>
            </w:pPr>
            <w:r>
              <w:rPr>
                <w:w w:val="105"/>
                <w:sz w:val="22"/>
              </w:rPr>
              <w:t>This is a derived property.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CharacterString</w:t>
            </w:r>
          </w:p>
        </w:tc>
      </w:tr>
      <w:tr>
        <w:trPr>
          <w:trHeight w:val="3361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areal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594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Geografisk horisontal udstrækning af en Begravelsesplads som flade.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angivet 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kvadratmeter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8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Area</w:t>
            </w:r>
          </w:p>
        </w:tc>
      </w:tr>
      <w:tr>
        <w:trPr>
          <w:trHeight w:val="254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begravelsespladstype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Begravelsplads på baggrund af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religion.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BegravelsespladsVærdi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8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andenReligion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/>
              <w:rPr>
                <w:sz w:val="22"/>
              </w:rPr>
            </w:pPr>
            <w:r>
              <w:rPr>
                <w:sz w:val="22"/>
              </w:rPr>
              <w:t>Tilhørende andet end kristen, jødisk eller muslimsk religion.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jødisk</w:t>
            </w:r>
          </w:p>
        </w:tc>
        <w:tc>
          <w:tcPr>
            <w:tcW w:w="417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Tilhørende den jødiske religion.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kristen</w:t>
            </w:r>
          </w:p>
        </w:tc>
        <w:tc>
          <w:tcPr>
            <w:tcW w:w="417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Tilhørende den kristne religion.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mindelund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Lille samling træer eller mindre, beplantet</w:t>
            </w:r>
          </w:p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anlæg med ét eller flere mindesmærker for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90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41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8" w:right="537"/>
              <w:rPr>
                <w:sz w:val="22"/>
              </w:rPr>
            </w:pPr>
            <w:r>
              <w:rPr>
                <w:sz w:val="22"/>
              </w:rPr>
              <w:t>betydelige afdøde mænd eller kvinder, faldne soldater, omkomne civile el.lign.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muslimsk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Tilhørende den muslimske religion.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3" w:hRule="atLeast"/>
        </w:trPr>
        <w:tc>
          <w:tcPr>
            <w:tcW w:w="9062" w:type="dxa"/>
            <w:gridSpan w:val="4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2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GM_MultiSurface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900683</wp:posOffset>
            </wp:positionH>
            <wp:positionV relativeFrom="paragraph">
              <wp:posOffset>150181</wp:posOffset>
            </wp:positionV>
            <wp:extent cx="6480569" cy="1920239"/>
            <wp:effectExtent l="0" t="0" r="0" b="0"/>
            <wp:wrapTopAndBottom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56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4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1" w:after="0"/>
        <w:ind w:left="836" w:right="0" w:hanging="720"/>
        <w:jc w:val="left"/>
        <w:rPr>
          <w:sz w:val="22"/>
        </w:rPr>
      </w:pPr>
      <w:r>
        <w:rPr>
          <w:color w:val="4F80BC"/>
          <w:w w:val="110"/>
          <w:sz w:val="22"/>
        </w:rPr>
        <w:t>Bygning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6 - Kontekstdiagram Begravelsesplads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1704" w:space="1164"/>
            <w:col w:w="7542"/>
          </w:cols>
        </w:sectPr>
      </w:pP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sz w:val="22"/>
              </w:rPr>
              <w:t>Bygning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530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Fast,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fritstående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konstruktion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vægge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tag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beregnet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 rumme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fx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boliger,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kontorer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varer.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objektets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geometri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bygger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GeoDanmark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objekter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1528" w:hRule="atLeast"/>
        </w:trPr>
        <w:tc>
          <w:tcPr>
            <w:tcW w:w="906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sz w:val="22"/>
              </w:rPr>
              <w:t>Associeringsrolle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adresseKobling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Beskriver hvilken adresse der er relateret til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bygningen.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431"/>
        <w:gridCol w:w="3535"/>
        <w:gridCol w:w="221"/>
      </w:tblGrid>
      <w:tr>
        <w:trPr>
          <w:trHeight w:val="1019" w:hRule="atLeast"/>
        </w:trPr>
        <w:tc>
          <w:tcPr>
            <w:tcW w:w="9062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Adresse (feature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type)</w:t>
            </w:r>
          </w:p>
        </w:tc>
      </w:tr>
      <w:tr>
        <w:trPr>
          <w:trHeight w:val="387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adresseLokalId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LokalId tilhørende en adresse bygningen er relateret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til.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875" w:hanging="223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LokalId er en del af den persistente, unikke identifikation af adressen.</w:t>
            </w:r>
          </w:p>
          <w:p>
            <w:pPr>
              <w:pStyle w:val="TableParagraph"/>
              <w:spacing w:before="201"/>
              <w:ind w:left="2870"/>
              <w:rPr>
                <w:sz w:val="22"/>
              </w:rPr>
            </w:pPr>
            <w:r>
              <w:rPr>
                <w:w w:val="105"/>
                <w:sz w:val="22"/>
              </w:rPr>
              <w:t>This is a derived property.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CharacterString</w:t>
            </w:r>
          </w:p>
        </w:tc>
      </w:tr>
      <w:tr>
        <w:trPr>
          <w:trHeight w:val="254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bygningstype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Bygning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på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baggrund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bygningens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funktion.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BygningVærdi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1125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2431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akvarium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 w:before="1"/>
              <w:ind w:left="108" w:right="70"/>
              <w:rPr>
                <w:sz w:val="22"/>
              </w:rPr>
            </w:pPr>
            <w:r>
              <w:rPr>
                <w:sz w:val="22"/>
              </w:rPr>
              <w:t>Bygning med en samling af akvarier indeholdende fisk. Normalt åben for publikum.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fængsel</w:t>
            </w:r>
          </w:p>
        </w:tc>
        <w:tc>
          <w:tcPr>
            <w:tcW w:w="3535" w:type="dxa"/>
          </w:tcPr>
          <w:p>
            <w:pPr>
              <w:pStyle w:val="TableParagraph"/>
              <w:spacing w:line="290" w:lineRule="auto"/>
              <w:ind w:left="108" w:right="70"/>
              <w:rPr>
                <w:sz w:val="22"/>
              </w:rPr>
            </w:pPr>
            <w:r>
              <w:rPr>
                <w:sz w:val="22"/>
              </w:rPr>
              <w:t>Bygning til forvaring af personer der er idømt frihedsstraf.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andenBygning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 w:before="1"/>
              <w:ind w:left="108" w:right="70"/>
              <w:rPr>
                <w:sz w:val="22"/>
              </w:rPr>
            </w:pPr>
            <w:r>
              <w:rPr>
                <w:sz w:val="22"/>
              </w:rPr>
              <w:t>Bygning der ikke falder ind i en af attributtens øvrige domæneværdier.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daginstitution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 w:before="1"/>
              <w:ind w:left="108" w:right="70"/>
              <w:rPr>
                <w:sz w:val="22"/>
              </w:rPr>
            </w:pPr>
            <w:r>
              <w:rPr>
                <w:sz w:val="22"/>
              </w:rPr>
              <w:t>Institution hvor børn bliver passet eller kan opholde sig om dagen.</w:t>
            </w:r>
          </w:p>
          <w:p>
            <w:pPr>
              <w:pStyle w:val="TableParagraph"/>
              <w:spacing w:line="292" w:lineRule="auto" w:before="201"/>
              <w:ind w:left="108" w:right="70"/>
              <w:rPr>
                <w:sz w:val="22"/>
              </w:rPr>
            </w:pPr>
            <w:r>
              <w:rPr>
                <w:sz w:val="22"/>
              </w:rPr>
              <w:t>Eksempel: f.eks. vuggestue, børnehave eller fritidshjem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4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efterskoleUngdomsskole</w:t>
            </w:r>
          </w:p>
        </w:tc>
        <w:tc>
          <w:tcPr>
            <w:tcW w:w="353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92" w:lineRule="auto" w:before="1"/>
              <w:ind w:left="108" w:right="70"/>
              <w:rPr>
                <w:sz w:val="22"/>
              </w:rPr>
            </w:pPr>
            <w:r>
              <w:rPr>
                <w:sz w:val="22"/>
              </w:rPr>
              <w:t>Skoleform for unge mellem 14 og 18 år hvor der dels gives undervisning svarende til folkeskolens 8.-10. klassetrin, dels almendannende undervisning og dels tilbydes undervisning uden for skoletid.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431"/>
        <w:gridCol w:w="3535"/>
        <w:gridCol w:w="221"/>
      </w:tblGrid>
      <w:tr>
        <w:trPr>
          <w:trHeight w:val="1939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431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fagskole</w:t>
            </w:r>
          </w:p>
        </w:tc>
        <w:tc>
          <w:tcPr>
            <w:tcW w:w="353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8" w:right="330"/>
              <w:rPr>
                <w:sz w:val="22"/>
              </w:rPr>
            </w:pPr>
            <w:r>
              <w:rPr>
                <w:sz w:val="22"/>
              </w:rPr>
              <w:t>Skole hvor der undervises i et eller flere erhvervsfaglige områder.</w:t>
            </w:r>
          </w:p>
          <w:p>
            <w:pPr>
              <w:pStyle w:val="TableParagraph"/>
              <w:spacing w:line="292" w:lineRule="auto" w:before="203"/>
              <w:ind w:left="108" w:right="70" w:firstLine="49"/>
              <w:rPr>
                <w:sz w:val="22"/>
              </w:rPr>
            </w:pPr>
            <w:r>
              <w:rPr>
                <w:sz w:val="22"/>
              </w:rPr>
              <w:t>i modsætning til mere almene, ofte boglige skoleformer, fx gymnasiet og VUC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feriecenter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330"/>
              <w:rPr>
                <w:sz w:val="22"/>
              </w:rPr>
            </w:pPr>
            <w:r>
              <w:rPr>
                <w:sz w:val="22"/>
              </w:rPr>
              <w:t>Gruppe af huse, ferielejligheder el.lign. med fælles administration, evt. også fællesfaciliteter og aktivitetstilbud.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folkehøjskole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125"/>
              <w:rPr>
                <w:sz w:val="22"/>
              </w:rPr>
            </w:pPr>
            <w:r>
              <w:rPr>
                <w:sz w:val="22"/>
              </w:rPr>
              <w:t>Eksamensfri kostskole for voksne og unge, med hovedvægt på folkelig undervisning i form af foredrag og diskussioner inden for almene humanistiske områder som fx historie, filosofi og religion, kombineret med undervisning i linjefag.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folkeskole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70"/>
              <w:rPr>
                <w:sz w:val="22"/>
              </w:rPr>
            </w:pPr>
            <w:r>
              <w:rPr>
                <w:sz w:val="22"/>
              </w:rPr>
              <w:t>Kommunal skole der tilbyder undervisning i henhold til undervisningspligten, dvs. fra børnehaveklasse til og med 9. klassetrin (undertiden også 10. klasse).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forskningscenter</w:t>
            </w:r>
          </w:p>
        </w:tc>
        <w:tc>
          <w:tcPr>
            <w:tcW w:w="3535" w:type="dxa"/>
          </w:tcPr>
          <w:p>
            <w:pPr>
              <w:pStyle w:val="TableParagraph"/>
              <w:spacing w:line="290" w:lineRule="auto"/>
              <w:ind w:left="108" w:right="334"/>
              <w:rPr>
                <w:sz w:val="22"/>
              </w:rPr>
            </w:pPr>
            <w:r>
              <w:rPr>
                <w:w w:val="105"/>
                <w:sz w:val="22"/>
              </w:rPr>
              <w:t>Institution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varetager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forskning inden for et bestemt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fagområde.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friluftsgård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 w:before="5"/>
              <w:ind w:left="108" w:right="330"/>
              <w:rPr>
                <w:sz w:val="22"/>
              </w:rPr>
            </w:pPr>
            <w:r>
              <w:rPr>
                <w:sz w:val="22"/>
              </w:rPr>
              <w:t>Bygning hvor der tilbydes naturformidling og/eller overnatningsfaciliteter for besøgende.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1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gymnasium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184"/>
              <w:rPr>
                <w:sz w:val="22"/>
              </w:rPr>
            </w:pPr>
            <w:r>
              <w:rPr>
                <w:w w:val="105"/>
                <w:sz w:val="22"/>
              </w:rPr>
              <w:t>Skole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år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(to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år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spacing w:val="-6"/>
                <w:w w:val="105"/>
                <w:sz w:val="22"/>
              </w:rPr>
              <w:t>HF) </w:t>
            </w:r>
            <w:r>
              <w:rPr>
                <w:w w:val="105"/>
                <w:sz w:val="22"/>
              </w:rPr>
              <w:t>efter folkeskolen modtager almendannende og studieforberedende undervisning afsluttet med studentereksamen, som giver adgang til de videregående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uddannelser.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gård</w:t>
            </w:r>
          </w:p>
        </w:tc>
        <w:tc>
          <w:tcPr>
            <w:tcW w:w="353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92" w:lineRule="auto"/>
              <w:ind w:left="108" w:right="99"/>
              <w:rPr>
                <w:sz w:val="22"/>
              </w:rPr>
            </w:pPr>
            <w:r>
              <w:rPr>
                <w:w w:val="105"/>
                <w:sz w:val="22"/>
              </w:rPr>
              <w:t>Ejendom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landet,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typisk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bestående af stuehus, stald og lade samt jordarealer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brugt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græsning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 dyrkning af fx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korn.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431"/>
        <w:gridCol w:w="3535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431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hal</w:t>
            </w:r>
          </w:p>
        </w:tc>
        <w:tc>
          <w:tcPr>
            <w:tcW w:w="353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8" w:right="70"/>
              <w:rPr>
                <w:sz w:val="22"/>
              </w:rPr>
            </w:pPr>
            <w:r>
              <w:rPr>
                <w:sz w:val="22"/>
              </w:rPr>
              <w:t>Meget stor og højloftet bygning til idrætsfaciliteter.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43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herregård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 w:before="5"/>
              <w:ind w:left="108" w:right="86"/>
              <w:rPr>
                <w:sz w:val="22"/>
              </w:rPr>
            </w:pPr>
            <w:r>
              <w:rPr>
                <w:w w:val="105"/>
                <w:sz w:val="22"/>
              </w:rPr>
              <w:t>Stor landbrugsejendom hvortil der hører (eller har hørt) flere mindre gårde ofte med et (mindre) slot som hovedhus.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hospital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184"/>
              <w:rPr>
                <w:sz w:val="22"/>
              </w:rPr>
            </w:pPr>
            <w:r>
              <w:rPr>
                <w:sz w:val="22"/>
              </w:rPr>
              <w:t>Større bygning eller bygningskompleks hvor syge og i reglen sengeliggende personer kan opholde sig og få behandling og pleje af læger, sygeplejersker m.m.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hotel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17"/>
              <w:rPr>
                <w:sz w:val="22"/>
              </w:rPr>
            </w:pPr>
            <w:r>
              <w:rPr>
                <w:sz w:val="22"/>
              </w:rPr>
              <w:t>Bygning eller bygningskompleks hvor </w:t>
            </w:r>
            <w:r>
              <w:rPr>
                <w:w w:val="105"/>
                <w:sz w:val="22"/>
              </w:rPr>
              <w:t>man mod betaling kan bo på et værelse og evt. spise i en oftest kortere periode.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hus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70"/>
              <w:rPr>
                <w:sz w:val="22"/>
              </w:rPr>
            </w:pPr>
            <w:r>
              <w:rPr>
                <w:sz w:val="22"/>
              </w:rPr>
              <w:t>Selvstændig bygning som bruges til beboelse.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kirkeAndenKristen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12"/>
              <w:rPr>
                <w:sz w:val="22"/>
              </w:rPr>
            </w:pPr>
            <w:r>
              <w:rPr>
                <w:w w:val="105"/>
                <w:sz w:val="22"/>
              </w:rPr>
              <w:t>Bygning indrettet og beregnet til afholdelse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offentlig,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kristen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(men ikke protestantisk)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gudstjeneste.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kirkeProtestantisk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486"/>
              <w:rPr>
                <w:sz w:val="22"/>
              </w:rPr>
            </w:pPr>
            <w:r>
              <w:rPr>
                <w:w w:val="105"/>
                <w:sz w:val="22"/>
              </w:rPr>
              <w:t>Bygning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indrettet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beregnet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 afholdelse af offentlig, kristen protestantisk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gudstjeneste.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kommunekontor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70"/>
              <w:rPr>
                <w:sz w:val="22"/>
              </w:rPr>
            </w:pPr>
            <w:r>
              <w:rPr>
                <w:sz w:val="22"/>
              </w:rPr>
              <w:t>Kontor hvor den kommunale forvaltning arbejder, og hvor kommunens borgere kan henvende sig.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kraftvarmeværk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356"/>
              <w:rPr>
                <w:sz w:val="22"/>
              </w:rPr>
            </w:pPr>
            <w:r>
              <w:rPr>
                <w:w w:val="105"/>
                <w:sz w:val="22"/>
              </w:rPr>
              <w:t>Større anlæg der fremstiller både elektricitet og fjernvarme idet kølevandet fra elproduktionen bruges til fjernvarme.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kursuscenter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125"/>
              <w:rPr>
                <w:sz w:val="22"/>
              </w:rPr>
            </w:pPr>
            <w:r>
              <w:rPr>
                <w:sz w:val="22"/>
              </w:rPr>
              <w:t>Stor bygning eller anlæg til afholdelse af kurser hvor deltagerne kan spise og overnatte.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moske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17"/>
              <w:rPr>
                <w:sz w:val="22"/>
              </w:rPr>
            </w:pPr>
            <w:r>
              <w:rPr>
                <w:sz w:val="22"/>
              </w:rPr>
              <w:t>Bygning som muslimer bruger til bøn og anden gudsdyrkelse.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2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museumSamling</w:t>
            </w:r>
          </w:p>
        </w:tc>
        <w:tc>
          <w:tcPr>
            <w:tcW w:w="3535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Samling af historisk, kunstnerisk eller</w:t>
            </w:r>
          </w:p>
          <w:p>
            <w:pPr>
              <w:pStyle w:val="TableParagraph"/>
              <w:spacing w:before="57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videnskabeligt interessante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431"/>
        <w:gridCol w:w="3535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431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53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8" w:right="70"/>
              <w:rPr>
                <w:sz w:val="22"/>
              </w:rPr>
            </w:pPr>
            <w:r>
              <w:rPr>
                <w:w w:val="105"/>
                <w:sz w:val="22"/>
              </w:rPr>
              <w:t>genstande der er udstillet for offentligheden.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observatorium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 w:before="5"/>
              <w:ind w:left="108" w:right="157"/>
              <w:rPr>
                <w:sz w:val="22"/>
              </w:rPr>
            </w:pPr>
            <w:r>
              <w:rPr>
                <w:w w:val="105"/>
                <w:sz w:val="22"/>
              </w:rPr>
              <w:t>Institution der foretager astronomiske, meteorologiske eller andre observationer.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privatskoleFriskole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88"/>
              <w:rPr>
                <w:sz w:val="22"/>
              </w:rPr>
            </w:pPr>
            <w:r>
              <w:rPr>
                <w:w w:val="105"/>
                <w:sz w:val="22"/>
              </w:rPr>
              <w:t>Delvis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offentligt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styret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finansieret skole der er underlagt de samme grundregler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offentlige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skoler, men derudover har stor ideologisk og pædagogisk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frihed.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proffesionshøjskole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81"/>
              <w:rPr>
                <w:sz w:val="22"/>
              </w:rPr>
            </w:pPr>
            <w:r>
              <w:rPr>
                <w:sz w:val="22"/>
              </w:rPr>
              <w:t>Skole hvor der undervises i en eller flere specifikke proffesioner.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regionsgård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330"/>
              <w:rPr>
                <w:sz w:val="22"/>
              </w:rPr>
            </w:pPr>
            <w:r>
              <w:rPr>
                <w:sz w:val="22"/>
              </w:rPr>
              <w:t>Kontor hvor den regionale forvaltning arbejder.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rådhus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13"/>
              <w:rPr>
                <w:sz w:val="22"/>
              </w:rPr>
            </w:pPr>
            <w:r>
              <w:rPr>
                <w:sz w:val="22"/>
              </w:rPr>
              <w:t>Den bygning i en kommune hvor borgmesteren, kommunalbestyrelsen og (en del af) de forskellige kommunale forvaltninger har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lokaler.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skadestue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87"/>
              <w:rPr>
                <w:sz w:val="22"/>
              </w:rPr>
            </w:pPr>
            <w:r>
              <w:rPr>
                <w:w w:val="105"/>
                <w:sz w:val="22"/>
              </w:rPr>
              <w:t>Afdeling på et hospital hvor man tager imod og behandler mennesker der kommer til hospitalet med akutte skader og sygdomme.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slot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30"/>
              <w:rPr>
                <w:sz w:val="22"/>
              </w:rPr>
            </w:pPr>
            <w:r>
              <w:rPr>
                <w:sz w:val="22"/>
              </w:rPr>
              <w:t>Stor, rigt udsmykket bygning (eller bygningskompleks) der er, eller har været, ejet og beboet af et medlem af et kongehus eller fyrstehus.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synagoge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150"/>
              <w:rPr>
                <w:sz w:val="22"/>
              </w:rPr>
            </w:pPr>
            <w:r>
              <w:rPr>
                <w:w w:val="105"/>
                <w:sz w:val="22"/>
              </w:rPr>
              <w:t>Jødisk gudstjenestehus hvor der tre gange daglig holdes gudstjeneste med trosbekendelse, bønner og salmer, på sabbatten desuden prædiken og læsning af toraen.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søredningsstation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76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Opbevaringssted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redningsbåde og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andet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redningsudstyr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redning på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terminal</w:t>
            </w:r>
          </w:p>
        </w:tc>
        <w:tc>
          <w:tcPr>
            <w:tcW w:w="3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5"/>
              <w:ind w:left="108" w:right="145"/>
              <w:rPr>
                <w:sz w:val="22"/>
              </w:rPr>
            </w:pPr>
            <w:r>
              <w:rPr>
                <w:w w:val="105"/>
                <w:sz w:val="22"/>
              </w:rPr>
              <w:t>Anlæg hvor transportmidler, fx busser, fly eller færger, ankommer og afgår med passagerer eller </w:t>
            </w:r>
            <w:r>
              <w:rPr>
                <w:spacing w:val="-4"/>
                <w:w w:val="105"/>
                <w:sz w:val="22"/>
              </w:rPr>
              <w:t>gods.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431"/>
        <w:gridCol w:w="3535"/>
        <w:gridCol w:w="221"/>
      </w:tblGrid>
      <w:tr>
        <w:trPr>
          <w:trHeight w:val="112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431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terrarium</w:t>
            </w:r>
          </w:p>
        </w:tc>
        <w:tc>
          <w:tcPr>
            <w:tcW w:w="353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2" w:lineRule="auto" w:before="0"/>
              <w:ind w:left="108" w:right="87"/>
              <w:rPr>
                <w:sz w:val="22"/>
              </w:rPr>
            </w:pPr>
            <w:r>
              <w:rPr>
                <w:w w:val="105"/>
                <w:sz w:val="22"/>
              </w:rPr>
              <w:t>Bygning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samling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terrarier indeholdende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krybdyr.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Normalt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åben for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publikum.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turistbureau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330"/>
              <w:rPr>
                <w:sz w:val="22"/>
              </w:rPr>
            </w:pPr>
            <w:r>
              <w:rPr>
                <w:sz w:val="22"/>
              </w:rPr>
              <w:t>Kontor som formidler oplysninger om seværdigheder, overnatningsmuligheder, åbningstider, priser m.m. i et lokalområde.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universitet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70"/>
              <w:rPr>
                <w:sz w:val="22"/>
              </w:rPr>
            </w:pPr>
            <w:r>
              <w:rPr>
                <w:sz w:val="22"/>
              </w:rPr>
              <w:t>Højere læreanstalt hvor der gives videregående uddannelser og drives forskning, især inden for områderne teologi, jura, medicin, humaniora, naturvidenskab og samfundsvidenskab.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vandkraftværk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14"/>
              <w:rPr>
                <w:sz w:val="22"/>
              </w:rPr>
            </w:pPr>
            <w:r>
              <w:rPr>
                <w:sz w:val="22"/>
              </w:rPr>
              <w:t>Kraftværk hvor bevægelsesenergien i strømmende vand via turbiner og generatorer omdannes til elektricitet.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vandmølle</w:t>
            </w:r>
          </w:p>
        </w:tc>
        <w:tc>
          <w:tcPr>
            <w:tcW w:w="3535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Mølle der drives af vandkraft.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vandrerhjem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66"/>
              <w:rPr>
                <w:sz w:val="22"/>
              </w:rPr>
            </w:pPr>
            <w:r>
              <w:rPr>
                <w:w w:val="105"/>
                <w:sz w:val="22"/>
              </w:rPr>
              <w:t>Billigt og enkelt overnatningssted med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mulighed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selv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lave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mad, især henvendt til unge mennesker på vandre- eller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cykeltur.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2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vejrmølle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80"/>
              <w:rPr>
                <w:sz w:val="22"/>
              </w:rPr>
            </w:pPr>
            <w:r>
              <w:rPr>
                <w:w w:val="105"/>
                <w:sz w:val="22"/>
              </w:rPr>
              <w:t>Ældre mølle der drives af vinden, typisk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bygning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4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vinger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 trækker en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møllesten.</w:t>
            </w:r>
          </w:p>
          <w:p>
            <w:pPr>
              <w:pStyle w:val="TableParagraph"/>
              <w:spacing w:line="292" w:lineRule="auto" w:before="202"/>
              <w:ind w:left="108" w:right="305"/>
              <w:rPr>
                <w:sz w:val="22"/>
              </w:rPr>
            </w:pPr>
            <w:r>
              <w:rPr>
                <w:sz w:val="22"/>
              </w:rPr>
              <w:t>vejrmøllen er ikke nødvendigvis komplet og i drift, men kan eksempelvis blot bestå af en mølle bygning uden vinger og indvendigt anlæg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specialskole</w:t>
            </w:r>
          </w:p>
        </w:tc>
        <w:tc>
          <w:tcPr>
            <w:tcW w:w="3535" w:type="dxa"/>
          </w:tcPr>
          <w:p>
            <w:pPr>
              <w:pStyle w:val="TableParagraph"/>
              <w:spacing w:line="292" w:lineRule="auto"/>
              <w:ind w:left="108" w:right="226"/>
              <w:rPr>
                <w:sz w:val="22"/>
              </w:rPr>
            </w:pPr>
            <w:r>
              <w:rPr>
                <w:sz w:val="22"/>
              </w:rPr>
              <w:t>Skole med undervisning der er tilrettelagt for elever med specielle problemer, fx fysiske handicap eller indlæringsvanskeligheder.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uddannelsescenter</w:t>
            </w:r>
          </w:p>
        </w:tc>
        <w:tc>
          <w:tcPr>
            <w:tcW w:w="3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08" w:right="110"/>
              <w:rPr>
                <w:sz w:val="22"/>
              </w:rPr>
            </w:pPr>
            <w:r>
              <w:rPr>
                <w:w w:val="105"/>
                <w:sz w:val="22"/>
              </w:rPr>
              <w:t>Institution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flere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forskellige,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ofte beslægtede uddannelser er samlet på ét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3054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ensNummer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Unik kode der identificerer et kraftværk hos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Energistyrelsen.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Er kun til stede når bygningstype er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kraftvarmeværk.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Integer</w:t>
            </w:r>
          </w:p>
        </w:tc>
      </w:tr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GM_MultiSurface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365341" cy="6839711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341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Campingplads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sz w:val="18"/>
        </w:rPr>
        <w:t>Figure 7 - Kontekstdiagram Bygning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316" w:space="895"/>
            <w:col w:w="7199"/>
          </w:cols>
        </w:sectPr>
      </w:pPr>
    </w:p>
    <w:p>
      <w:pPr>
        <w:pStyle w:val="BodyText"/>
        <w:spacing w:before="5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1634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Campingplads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797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Afgrænset område hvor man mod betaling kan bo i eget telt, campingvogn, autocamper el.lign. ofte med fælles toiletter, køkken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m.m..</w:t>
            </w:r>
          </w:p>
        </w:tc>
      </w:tr>
    </w:tbl>
    <w:p>
      <w:pPr>
        <w:spacing w:after="0" w:line="292" w:lineRule="auto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1019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</w:tc>
      </w:tr>
      <w:tr>
        <w:trPr>
          <w:trHeight w:val="817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0" w:lineRule="auto" w:before="121"/>
              <w:ind w:left="522"/>
              <w:rPr>
                <w:sz w:val="22"/>
              </w:rPr>
            </w:pPr>
            <w:r>
              <w:rPr>
                <w:sz w:val="22"/>
              </w:rPr>
              <w:t>Beskriver hvilken campingplads adgangspunktet definerer en adgangsvej til.</w:t>
            </w:r>
          </w:p>
        </w:tc>
      </w:tr>
      <w:tr>
        <w:trPr>
          <w:trHeight w:val="510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2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Associeringsrolle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adresseKobling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Beskriver hvilken adresse der er relateret til campingpladsen.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Adresse (feature type)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adresseLokalId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LokalId tilhørende en adresse campingpladsen er relateret til.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1"/>
              <w:ind w:left="522" w:right="303"/>
              <w:rPr>
                <w:sz w:val="22"/>
              </w:rPr>
            </w:pPr>
            <w:r>
              <w:rPr>
                <w:sz w:val="22"/>
              </w:rPr>
              <w:t>LokalId er en del af den persistente, unikke identifikation af adressen.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This is a derived property.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CharacterString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Geografisk horisontal udstrækning af en Campingplads som flade.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</w:tr>
      <w:tr>
        <w:trPr>
          <w:trHeight w:val="508" w:hRule="atLeast"/>
        </w:trPr>
        <w:tc>
          <w:tcPr>
            <w:tcW w:w="9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ind w:left="522"/>
              <w:rPr>
                <w:sz w:val="22"/>
              </w:rPr>
            </w:pPr>
            <w:r>
              <w:rPr>
                <w:sz w:val="22"/>
              </w:rPr>
              <w:t>campingpladstype</w:t>
            </w: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Underinddeling af Campingplads.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CampingpladsVærdi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campingsplads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 w:before="1"/>
              <w:ind w:left="106" w:right="238"/>
              <w:rPr>
                <w:sz w:val="22"/>
              </w:rPr>
            </w:pPr>
            <w:r>
              <w:rPr>
                <w:sz w:val="22"/>
              </w:rPr>
              <w:t>Afgrænset område hvor man mod betaling kan bo i eget telt, campingvogn, autocamper el.lign. ofte med fælles toiletter, køkken m.m.</w:t>
            </w:r>
          </w:p>
        </w:tc>
        <w:tc>
          <w:tcPr>
            <w:tcW w:w="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0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campingrådsnummer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16"/>
              <w:ind w:left="522"/>
              <w:rPr>
                <w:sz w:val="22"/>
              </w:rPr>
            </w:pPr>
            <w:r>
              <w:rPr>
                <w:sz w:val="22"/>
              </w:rPr>
              <w:t>Unik kode der identificerer en campingplads hos Campingrådet, hvis campingpladsen er medlem af samme.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Integer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16"/>
              <w:ind w:left="522" w:right="90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sz w:val="22"/>
              </w:rPr>
              <w:t>GM_Surface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spacing w:before="11"/>
        <w:rPr>
          <w:sz w:val="2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481809" cy="2468879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809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Farvand</w:t>
      </w:r>
    </w:p>
    <w:p>
      <w:pPr>
        <w:spacing w:before="93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sz w:val="18"/>
        </w:rPr>
        <w:t>Figure 8 - Kontekstdiagram Campingplads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1719" w:space="1264"/>
            <w:col w:w="7427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2543" w:hRule="atLeast"/>
        </w:trPr>
        <w:tc>
          <w:tcPr>
            <w:tcW w:w="9062" w:type="dxa"/>
            <w:gridSpan w:val="4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Farvand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Vandområde i hav, fjord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el.lign.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primært på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havet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285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farvandstype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Farvand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på baggrund af geografi og</w:t>
            </w:r>
          </w:p>
          <w:p>
            <w:pPr>
              <w:pStyle w:val="TableParagraph"/>
              <w:spacing w:before="56"/>
              <w:ind w:left="2870"/>
              <w:rPr>
                <w:sz w:val="22"/>
              </w:rPr>
            </w:pPr>
            <w:r>
              <w:rPr>
                <w:sz w:val="22"/>
              </w:rPr>
              <w:t>havbundsforhold.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FarvandVærdi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8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bredning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699"/>
              <w:rPr>
                <w:sz w:val="22"/>
              </w:rPr>
            </w:pPr>
            <w:r>
              <w:rPr>
                <w:w w:val="105"/>
                <w:sz w:val="22"/>
              </w:rPr>
              <w:t>Område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fjord,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flod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å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har udvidet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større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area.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81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bugt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/>
              <w:ind w:left="108" w:right="106"/>
              <w:rPr>
                <w:sz w:val="22"/>
              </w:rPr>
            </w:pPr>
            <w:r>
              <w:rPr>
                <w:w w:val="105"/>
                <w:sz w:val="22"/>
              </w:rPr>
              <w:t>Vandområde der danner en som regel stor, buet indskæring i en kyst.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fjord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 w:before="5"/>
              <w:ind w:left="108" w:right="266"/>
              <w:rPr>
                <w:sz w:val="22"/>
              </w:rPr>
            </w:pPr>
            <w:r>
              <w:rPr>
                <w:w w:val="105"/>
                <w:sz w:val="22"/>
              </w:rPr>
              <w:t>Større vandområde der danner en dyb og ofte smal indskæring i en kyst.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hav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08" w:right="537"/>
              <w:rPr>
                <w:sz w:val="22"/>
              </w:rPr>
            </w:pPr>
            <w:r>
              <w:rPr>
                <w:w w:val="105"/>
                <w:sz w:val="22"/>
              </w:rPr>
              <w:t>Større, sammenhængende saltvandsområde.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112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9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løb</w:t>
            </w:r>
          </w:p>
        </w:tc>
        <w:tc>
          <w:tcPr>
            <w:tcW w:w="41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2" w:lineRule="auto" w:before="0"/>
              <w:ind w:left="108" w:right="246"/>
              <w:rPr>
                <w:sz w:val="22"/>
              </w:rPr>
            </w:pPr>
            <w:r>
              <w:rPr>
                <w:w w:val="105"/>
                <w:sz w:val="22"/>
              </w:rPr>
              <w:t>Naturligt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smalt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langstrakt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sejlbart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 et farvand. Dybere end det omliggende farvand.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nor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143"/>
              <w:rPr>
                <w:sz w:val="22"/>
              </w:rPr>
            </w:pPr>
            <w:r>
              <w:rPr>
                <w:w w:val="105"/>
                <w:sz w:val="22"/>
              </w:rPr>
              <w:t>Mindre vandområde der overvejende er omgivet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land,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ved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smal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åbning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 forbundet med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sejlløb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108"/>
              <w:rPr>
                <w:sz w:val="22"/>
              </w:rPr>
            </w:pPr>
            <w:r>
              <w:rPr>
                <w:w w:val="105"/>
                <w:sz w:val="22"/>
              </w:rPr>
              <w:t>Smalt og langstrakt sejlbart sted i et farvand.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Fører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oftest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havn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friholdes til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skibsfart.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sund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08" w:right="136"/>
              <w:rPr>
                <w:sz w:val="22"/>
              </w:rPr>
            </w:pPr>
            <w:r>
              <w:rPr>
                <w:w w:val="105"/>
                <w:sz w:val="22"/>
              </w:rPr>
              <w:t>Smalt farvand som forbinder to større farvande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ligger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mellem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fastlandet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 ø eller mellem to</w:t>
            </w:r>
            <w:r>
              <w:rPr>
                <w:spacing w:val="-4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øer.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3" w:hRule="atLeast"/>
        </w:trPr>
        <w:tc>
          <w:tcPr>
            <w:tcW w:w="9062" w:type="dxa"/>
            <w:gridSpan w:val="4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2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GM_Surface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355573" cy="4878324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73" cy="487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Fortidsminde</w:t>
      </w:r>
    </w:p>
    <w:p>
      <w:pPr>
        <w:spacing w:before="93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9 - Kontekstdiagram Farvand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254" w:space="952"/>
            <w:col w:w="7204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Fortidsminde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530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Menneskeskabt bygværk eller efterladenskaber af menneskelig aktivitet fra forhistorisk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tid.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objektets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geometri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bygger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GeoDanmark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objekter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1835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adgangspunkt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1"/>
              <w:ind w:left="2870" w:right="864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Beskriver hvilket fortidsminde adgangspunktet definerer en adgangsvej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til.</w:t>
            </w:r>
          </w:p>
        </w:tc>
      </w:tr>
    </w:tbl>
    <w:p>
      <w:pPr>
        <w:spacing w:after="0" w:line="292" w:lineRule="auto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894"/>
        <w:gridCol w:w="3072"/>
        <w:gridCol w:w="221"/>
      </w:tblGrid>
      <w:tr>
        <w:trPr>
          <w:trHeight w:val="1019" w:hRule="atLeast"/>
        </w:trPr>
        <w:tc>
          <w:tcPr>
            <w:tcW w:w="9062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0..*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Adgangspunkt (data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type)</w:t>
            </w:r>
          </w:p>
        </w:tc>
      </w:tr>
      <w:tr>
        <w:trPr>
          <w:trHeight w:val="285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fortidsmindetype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391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Fortidsminde på baggrund af historisk periode og mindets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karakteristik.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FortidsmindeVærdi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5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28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batteri</w:t>
            </w:r>
          </w:p>
        </w:tc>
        <w:tc>
          <w:tcPr>
            <w:tcW w:w="3072" w:type="dxa"/>
          </w:tcPr>
          <w:p>
            <w:pPr>
              <w:pStyle w:val="TableParagraph"/>
              <w:spacing w:line="290" w:lineRule="auto" w:before="1"/>
              <w:ind w:left="108" w:right="79"/>
              <w:rPr>
                <w:sz w:val="22"/>
              </w:rPr>
            </w:pPr>
            <w:r>
              <w:rPr>
                <w:sz w:val="22"/>
              </w:rPr>
              <w:t>Sted, fx på skanse eller vold, hvor artilleri er opstillet.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bautasten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79"/>
              <w:rPr>
                <w:sz w:val="22"/>
              </w:rPr>
            </w:pPr>
            <w:r>
              <w:rPr>
                <w:w w:val="105"/>
                <w:sz w:val="22"/>
              </w:rPr>
              <w:t>Aflang sten der, stillet på højkant og delvis nedgravet, står som grav- eller mindesten.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boplads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 w:before="1"/>
              <w:ind w:left="108" w:right="805"/>
              <w:rPr>
                <w:sz w:val="22"/>
              </w:rPr>
            </w:pPr>
            <w:r>
              <w:rPr>
                <w:w w:val="105"/>
                <w:sz w:val="22"/>
              </w:rPr>
              <w:t>Rester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forhistorisk beboelse.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dysse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 w:before="1"/>
              <w:ind w:left="108" w:right="79"/>
              <w:rPr>
                <w:sz w:val="22"/>
              </w:rPr>
            </w:pPr>
            <w:r>
              <w:rPr>
                <w:sz w:val="22"/>
              </w:rPr>
              <w:t>Gravkammer fra stenalderen bygget af store sten og (oprindelig) dækket af</w:t>
            </w:r>
          </w:p>
          <w:p>
            <w:pPr>
              <w:pStyle w:val="TableParagraph"/>
              <w:spacing w:line="292" w:lineRule="auto" w:before="0"/>
              <w:ind w:left="108" w:right="79"/>
              <w:rPr>
                <w:sz w:val="22"/>
              </w:rPr>
            </w:pPr>
            <w:r>
              <w:rPr>
                <w:sz w:val="22"/>
              </w:rPr>
              <w:t>jord udformet som langdysse eller runddysse.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fundsted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 w:before="1"/>
              <w:ind w:left="108" w:right="88"/>
              <w:rPr>
                <w:sz w:val="22"/>
              </w:rPr>
            </w:pPr>
            <w:r>
              <w:rPr>
                <w:w w:val="105"/>
                <w:sz w:val="22"/>
              </w:rPr>
              <w:t>Sted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noget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(eller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nogen)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 blevet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fundet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typisk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oldsager.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fæstningsanlæg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 w:before="1"/>
              <w:ind w:left="108" w:right="139"/>
              <w:rPr>
                <w:sz w:val="22"/>
              </w:rPr>
            </w:pPr>
            <w:r>
              <w:rPr>
                <w:w w:val="105"/>
                <w:sz w:val="22"/>
              </w:rPr>
              <w:t>Rester af et forhistorisk bygningsanlæg eller by opført med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voldgrave,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høje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mure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 andre foranstaltninger for at sikre mod militære</w:t>
            </w:r>
            <w:r>
              <w:rPr>
                <w:spacing w:val="-4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angreb.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gravhøj</w:t>
            </w:r>
          </w:p>
        </w:tc>
        <w:tc>
          <w:tcPr>
            <w:tcW w:w="3072" w:type="dxa"/>
          </w:tcPr>
          <w:p>
            <w:pPr>
              <w:pStyle w:val="TableParagraph"/>
              <w:spacing w:line="290" w:lineRule="auto" w:before="1"/>
              <w:ind w:left="108" w:right="79"/>
              <w:rPr>
                <w:sz w:val="22"/>
              </w:rPr>
            </w:pPr>
            <w:r>
              <w:rPr>
                <w:sz w:val="22"/>
              </w:rPr>
              <w:t>Kunstig høj af jord eller sten på en gravplads.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hellekiste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568"/>
              <w:rPr>
                <w:sz w:val="22"/>
              </w:rPr>
            </w:pPr>
            <w:r>
              <w:rPr>
                <w:w w:val="105"/>
                <w:sz w:val="22"/>
              </w:rPr>
              <w:t>Stenbygget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grav,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bygget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spacing w:val="-9"/>
                <w:w w:val="105"/>
                <w:sz w:val="22"/>
              </w:rPr>
              <w:t>af </w:t>
            </w:r>
            <w:r>
              <w:rPr>
                <w:w w:val="105"/>
                <w:sz w:val="22"/>
              </w:rPr>
              <w:t>flade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sten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dækket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 gravhøj. Ofte brugt til fællesgrav.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helleristning</w:t>
            </w:r>
          </w:p>
        </w:tc>
        <w:tc>
          <w:tcPr>
            <w:tcW w:w="30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0" w:lineRule="auto" w:before="1"/>
              <w:ind w:left="108" w:right="122"/>
              <w:rPr>
                <w:sz w:val="22"/>
              </w:rPr>
            </w:pPr>
            <w:r>
              <w:rPr>
                <w:w w:val="105"/>
                <w:sz w:val="22"/>
              </w:rPr>
              <w:t>Forhistorisk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tegn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billede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spacing w:val="-9"/>
                <w:w w:val="105"/>
                <w:sz w:val="22"/>
              </w:rPr>
              <w:t>af </w:t>
            </w:r>
            <w:r>
              <w:rPr>
                <w:w w:val="105"/>
                <w:sz w:val="22"/>
              </w:rPr>
              <w:t>især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menneske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skib</w:t>
            </w:r>
          </w:p>
          <w:p>
            <w:pPr>
              <w:pStyle w:val="TableParagraph"/>
              <w:spacing w:before="4"/>
              <w:ind w:left="108"/>
              <w:rPr>
                <w:sz w:val="22"/>
              </w:rPr>
            </w:pPr>
            <w:r>
              <w:rPr>
                <w:sz w:val="22"/>
              </w:rPr>
              <w:t>der er hugget ind i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overfladen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894"/>
        <w:gridCol w:w="3072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894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07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8" w:right="419"/>
              <w:rPr>
                <w:sz w:val="22"/>
              </w:rPr>
            </w:pPr>
            <w:r>
              <w:rPr>
                <w:w w:val="105"/>
                <w:sz w:val="22"/>
              </w:rPr>
              <w:t>på en flad sten eller et fladt klippestykke (helle).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historiskMindeHistoriskAnlæg</w:t>
            </w:r>
          </w:p>
        </w:tc>
        <w:tc>
          <w:tcPr>
            <w:tcW w:w="3072" w:type="dxa"/>
          </w:tcPr>
          <w:p>
            <w:pPr>
              <w:pStyle w:val="TableParagraph"/>
              <w:spacing w:line="290" w:lineRule="auto" w:before="5"/>
              <w:ind w:left="108" w:right="79"/>
              <w:rPr>
                <w:sz w:val="22"/>
              </w:rPr>
            </w:pPr>
            <w:r>
              <w:rPr>
                <w:sz w:val="22"/>
              </w:rPr>
              <w:t>Forhistorisk bygningsværk med kulturhistorisk værdi.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jættestue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28"/>
              <w:rPr>
                <w:sz w:val="22"/>
              </w:rPr>
            </w:pPr>
            <w:r>
              <w:rPr>
                <w:w w:val="105"/>
                <w:sz w:val="22"/>
              </w:rPr>
              <w:t>Firkantet eller ovalt, overdækket gravkammer fra yngre stenalder, bygget af store stenblokke og med adgang ad en lang, smal, overdækket gang.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krigergrav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490"/>
              <w:rPr>
                <w:sz w:val="22"/>
              </w:rPr>
            </w:pPr>
            <w:r>
              <w:rPr>
                <w:sz w:val="22"/>
              </w:rPr>
              <w:t>Begravelsesplads for faldne krigere eller soldater.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køkkenmøding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287"/>
              <w:rPr>
                <w:sz w:val="22"/>
              </w:rPr>
            </w:pPr>
            <w:r>
              <w:rPr>
                <w:w w:val="105"/>
                <w:sz w:val="22"/>
              </w:rPr>
              <w:t>Stor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dynge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køkkenaffald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spacing w:val="-9"/>
                <w:w w:val="105"/>
                <w:sz w:val="22"/>
              </w:rPr>
              <w:t>og </w:t>
            </w:r>
            <w:r>
              <w:rPr>
                <w:w w:val="105"/>
                <w:sz w:val="22"/>
              </w:rPr>
              <w:t>madrester fra en stenalderboplads.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langdysse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110"/>
              <w:rPr>
                <w:sz w:val="22"/>
              </w:rPr>
            </w:pPr>
            <w:r>
              <w:rPr>
                <w:sz w:val="22"/>
              </w:rPr>
              <w:t>Aflang stendysse, evt.  med flere gravkamre i forlængelse </w:t>
            </w:r>
            <w:r>
              <w:rPr>
                <w:spacing w:val="-9"/>
                <w:sz w:val="22"/>
              </w:rPr>
              <w:t>af </w:t>
            </w:r>
            <w:r>
              <w:rPr>
                <w:sz w:val="22"/>
              </w:rPr>
              <w:t>hinanden og med en samlet længde på op til over 100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mindeAndet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86"/>
              <w:rPr>
                <w:sz w:val="22"/>
              </w:rPr>
            </w:pPr>
            <w:r>
              <w:rPr>
                <w:sz w:val="22"/>
              </w:rPr>
              <w:t>Fortidsminde der ikke falder ind i en af attributtens øvrige domæneværdier.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oldtidsager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79"/>
              <w:rPr>
                <w:sz w:val="22"/>
              </w:rPr>
            </w:pPr>
            <w:r>
              <w:rPr>
                <w:sz w:val="22"/>
              </w:rPr>
              <w:t>Jordstykke der i oldtiden har været brugt til dyrkning af afgrøder.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oldtidsminde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139"/>
              <w:rPr>
                <w:sz w:val="22"/>
              </w:rPr>
            </w:pPr>
            <w:r>
              <w:rPr>
                <w:sz w:val="22"/>
              </w:rPr>
              <w:t>Bygningsværk eller genstand der stammer fra Danmarks oldtid eller tidlige</w:t>
            </w:r>
          </w:p>
          <w:p>
            <w:pPr>
              <w:pStyle w:val="TableParagraph"/>
              <w:spacing w:line="292" w:lineRule="auto" w:before="0"/>
              <w:ind w:left="108" w:right="209"/>
              <w:rPr>
                <w:sz w:val="22"/>
              </w:rPr>
            </w:pPr>
            <w:r>
              <w:rPr>
                <w:sz w:val="22"/>
              </w:rPr>
              <w:t>middelalder fx en gravhøj eller en runesten.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oldtidsvej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188"/>
              <w:rPr>
                <w:sz w:val="22"/>
              </w:rPr>
            </w:pPr>
            <w:r>
              <w:rPr>
                <w:w w:val="105"/>
                <w:sz w:val="22"/>
              </w:rPr>
              <w:t>Anlagt eller med tiden dannet bane fra oldtiden gennem et område.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ruin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301"/>
              <w:rPr>
                <w:sz w:val="22"/>
              </w:rPr>
            </w:pPr>
            <w:r>
              <w:rPr>
                <w:w w:val="105"/>
                <w:sz w:val="22"/>
              </w:rPr>
              <w:t>Resterne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bygning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 ødelagt pga. forfald, brand, eksplosion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el.lign.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runddysse</w:t>
            </w:r>
          </w:p>
        </w:tc>
        <w:tc>
          <w:tcPr>
            <w:tcW w:w="30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08" w:right="727"/>
              <w:rPr>
                <w:sz w:val="22"/>
              </w:rPr>
            </w:pPr>
            <w:r>
              <w:rPr>
                <w:w w:val="105"/>
                <w:sz w:val="22"/>
              </w:rPr>
              <w:t>Rund eller mangekantet stendysse.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894"/>
        <w:gridCol w:w="3072"/>
        <w:gridCol w:w="221"/>
      </w:tblGrid>
      <w:tr>
        <w:trPr>
          <w:trHeight w:val="112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89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runesten</w:t>
            </w:r>
          </w:p>
        </w:tc>
        <w:tc>
          <w:tcPr>
            <w:tcW w:w="307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2" w:lineRule="auto" w:before="0"/>
              <w:ind w:left="108" w:right="419"/>
              <w:rPr>
                <w:sz w:val="22"/>
              </w:rPr>
            </w:pPr>
            <w:r>
              <w:rPr>
                <w:sz w:val="22"/>
              </w:rPr>
              <w:t>Stor, opretstående flad sten med en runeindskrift, fx til minde om en afdød.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røse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257"/>
              <w:rPr>
                <w:sz w:val="22"/>
              </w:rPr>
            </w:pPr>
            <w:r>
              <w:rPr>
                <w:w w:val="105"/>
                <w:sz w:val="22"/>
              </w:rPr>
              <w:t>Dynge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ophobning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sten der markerer en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lokalitet.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skanse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410"/>
              <w:rPr>
                <w:sz w:val="22"/>
              </w:rPr>
            </w:pPr>
            <w:r>
              <w:rPr>
                <w:sz w:val="22"/>
              </w:rPr>
              <w:t>(jord)vold der er indrettet til militært forsvar til alle sider.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skibssætning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28"/>
              <w:rPr>
                <w:sz w:val="22"/>
              </w:rPr>
            </w:pPr>
            <w:r>
              <w:rPr>
                <w:w w:val="105"/>
                <w:sz w:val="22"/>
              </w:rPr>
              <w:t>Mindesmærke, som regel gravmæle, bestående af to lange, svagt buede stenrækker der mødes i enderne og således har form som et skib.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5"/>
                <w:sz w:val="22"/>
              </w:rPr>
              <w:t>tomt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294"/>
              <w:rPr>
                <w:sz w:val="22"/>
              </w:rPr>
            </w:pPr>
            <w:r>
              <w:rPr>
                <w:sz w:val="22"/>
              </w:rPr>
              <w:t>Jordstykke hvor der har ligget en bygning.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vej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188"/>
              <w:rPr>
                <w:sz w:val="22"/>
              </w:rPr>
            </w:pPr>
            <w:r>
              <w:rPr>
                <w:w w:val="105"/>
                <w:sz w:val="22"/>
              </w:rPr>
              <w:t>Anlagt eller med tiden dannet bane fra fortiden gennem et område.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vikingeborg</w:t>
            </w:r>
          </w:p>
        </w:tc>
        <w:tc>
          <w:tcPr>
            <w:tcW w:w="3072" w:type="dxa"/>
          </w:tcPr>
          <w:p>
            <w:pPr>
              <w:pStyle w:val="TableParagraph"/>
              <w:spacing w:line="292" w:lineRule="auto"/>
              <w:ind w:left="108" w:right="79"/>
              <w:rPr>
                <w:sz w:val="22"/>
              </w:rPr>
            </w:pPr>
            <w:r>
              <w:rPr>
                <w:sz w:val="22"/>
              </w:rPr>
              <w:t>Fæstningsanlæg anlagt af vikinger, ofte som ringborg.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voldVoldsted</w:t>
            </w:r>
          </w:p>
        </w:tc>
        <w:tc>
          <w:tcPr>
            <w:tcW w:w="30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08" w:right="139"/>
              <w:rPr>
                <w:sz w:val="22"/>
              </w:rPr>
            </w:pPr>
            <w:r>
              <w:rPr>
                <w:sz w:val="22"/>
              </w:rPr>
              <w:t>Kunstigt jordanlæg til indhegning eller militært forsvar.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3" w:hRule="atLeast"/>
        </w:trPr>
        <w:tc>
          <w:tcPr>
            <w:tcW w:w="9062" w:type="dxa"/>
            <w:gridSpan w:val="4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2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GM_MultiPoint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spacing w:line="266" w:lineRule="auto" w:before="134"/>
        <w:ind w:left="421" w:right="-11" w:firstLine="4"/>
        <w:jc w:val="left"/>
        <w:rPr>
          <w:rFonts w:ascii="Arial"/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7.858124pt;margin-top:107.400864pt;width:203.9pt;height:38.65pt;mso-position-horizontal-relative:page;mso-position-vertical-relative:paragraph;z-index:1264" type="#_x0000_t202" filled="false" stroked="true" strokeweight=".522778pt" strokecolor="#000000">
            <v:textbox inset="0,0,0,0">
              <w:txbxContent>
                <w:p>
                  <w:pPr>
                    <w:spacing w:before="121"/>
                    <w:ind w:left="135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1F1F16"/>
                      <w:sz w:val="21"/>
                    </w:rPr>
                    <w:t>«DKDatatype&gt;&gt;.</w:t>
                  </w:r>
                </w:p>
                <w:p>
                  <w:pPr>
                    <w:spacing w:before="31"/>
                    <w:ind w:left="1312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1F1F16"/>
                      <w:sz w:val="22"/>
                    </w:rPr>
                    <w:t>Adgangspunkt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color w:val="2F3F4B"/>
          <w:spacing w:val="-12"/>
          <w:w w:val="105"/>
          <w:sz w:val="21"/>
        </w:rPr>
        <w:t>Name</w:t>
      </w:r>
      <w:r>
        <w:rPr>
          <w:rFonts w:ascii="Arial"/>
          <w:color w:val="4D4F4F"/>
          <w:spacing w:val="-12"/>
          <w:w w:val="105"/>
          <w:sz w:val="21"/>
        </w:rPr>
        <w:t>: </w:t>
      </w:r>
      <w:r>
        <w:rPr>
          <w:rFonts w:ascii="Arial"/>
          <w:color w:val="2F3F4B"/>
          <w:spacing w:val="-11"/>
          <w:w w:val="105"/>
          <w:sz w:val="21"/>
        </w:rPr>
        <w:t>Autho</w:t>
      </w:r>
      <w:r>
        <w:rPr>
          <w:rFonts w:ascii="Arial"/>
          <w:color w:val="4D4F4F"/>
          <w:spacing w:val="-11"/>
          <w:w w:val="105"/>
          <w:sz w:val="21"/>
        </w:rPr>
        <w:t>:</w:t>
      </w:r>
      <w:r>
        <w:rPr>
          <w:rFonts w:ascii="Arial"/>
          <w:color w:val="2F3F4B"/>
          <w:spacing w:val="-11"/>
          <w:w w:val="105"/>
          <w:sz w:val="21"/>
        </w:rPr>
        <w:t>r </w:t>
      </w:r>
      <w:r>
        <w:rPr>
          <w:rFonts w:ascii="Arial"/>
          <w:color w:val="2F3F4B"/>
          <w:spacing w:val="-9"/>
          <w:w w:val="105"/>
          <w:sz w:val="21"/>
        </w:rPr>
        <w:t>Version</w:t>
      </w:r>
      <w:r>
        <w:rPr>
          <w:rFonts w:ascii="Arial"/>
          <w:color w:val="4D4F4F"/>
          <w:spacing w:val="-9"/>
          <w:w w:val="105"/>
          <w:sz w:val="21"/>
        </w:rPr>
        <w:t>: </w:t>
      </w:r>
      <w:r>
        <w:rPr>
          <w:rFonts w:ascii="Arial"/>
          <w:color w:val="2F3F4B"/>
          <w:spacing w:val="-9"/>
          <w:w w:val="105"/>
          <w:sz w:val="21"/>
        </w:rPr>
        <w:t>Created</w:t>
      </w:r>
      <w:r>
        <w:rPr>
          <w:rFonts w:ascii="Arial"/>
          <w:color w:val="4D4F4F"/>
          <w:spacing w:val="-9"/>
          <w:w w:val="105"/>
          <w:sz w:val="21"/>
        </w:rPr>
        <w:t>: </w:t>
      </w:r>
      <w:r>
        <w:rPr>
          <w:rFonts w:ascii="Arial"/>
          <w:color w:val="2F3F4B"/>
          <w:spacing w:val="-6"/>
          <w:w w:val="105"/>
          <w:sz w:val="21"/>
        </w:rPr>
        <w:t>Up</w:t>
      </w:r>
      <w:r>
        <w:rPr>
          <w:rFonts w:ascii="Arial"/>
          <w:color w:val="4D4F4F"/>
          <w:spacing w:val="-6"/>
          <w:w w:val="105"/>
          <w:sz w:val="21"/>
        </w:rPr>
        <w:t>d</w:t>
      </w:r>
      <w:r>
        <w:rPr>
          <w:rFonts w:ascii="Arial"/>
          <w:color w:val="2F3F4B"/>
          <w:spacing w:val="-6"/>
          <w:w w:val="105"/>
          <w:sz w:val="21"/>
        </w:rPr>
        <w:t>ated:</w:t>
      </w:r>
    </w:p>
    <w:p>
      <w:pPr>
        <w:spacing w:line="280" w:lineRule="auto" w:before="124"/>
        <w:ind w:left="274" w:right="4362" w:firstLine="6"/>
        <w:jc w:val="lef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2F3F4B"/>
          <w:spacing w:val="-6"/>
          <w:w w:val="105"/>
          <w:sz w:val="21"/>
        </w:rPr>
        <w:t>Kon</w:t>
      </w:r>
      <w:r>
        <w:rPr>
          <w:rFonts w:ascii="Arial"/>
          <w:color w:val="2B4F70"/>
          <w:spacing w:val="-6"/>
          <w:w w:val="105"/>
          <w:sz w:val="21"/>
        </w:rPr>
        <w:t>t</w:t>
      </w:r>
      <w:r>
        <w:rPr>
          <w:rFonts w:ascii="Arial"/>
          <w:color w:val="2F3F4B"/>
          <w:spacing w:val="-6"/>
          <w:w w:val="105"/>
          <w:sz w:val="21"/>
        </w:rPr>
        <w:t>ekstd</w:t>
      </w:r>
      <w:r>
        <w:rPr>
          <w:rFonts w:ascii="Arial"/>
          <w:color w:val="4D4F4F"/>
          <w:spacing w:val="-6"/>
          <w:w w:val="105"/>
          <w:sz w:val="21"/>
        </w:rPr>
        <w:t>i</w:t>
      </w:r>
      <w:r>
        <w:rPr>
          <w:rFonts w:ascii="Arial"/>
          <w:color w:val="2F3F4B"/>
          <w:spacing w:val="-6"/>
          <w:w w:val="105"/>
          <w:sz w:val="21"/>
        </w:rPr>
        <w:t>agram </w:t>
      </w:r>
      <w:r>
        <w:rPr>
          <w:rFonts w:ascii="Arial"/>
          <w:color w:val="0F2144"/>
          <w:spacing w:val="-6"/>
          <w:w w:val="105"/>
          <w:sz w:val="21"/>
        </w:rPr>
        <w:t>F</w:t>
      </w:r>
      <w:r>
        <w:rPr>
          <w:rFonts w:ascii="Arial"/>
          <w:color w:val="2F3F4B"/>
          <w:spacing w:val="-6"/>
          <w:w w:val="105"/>
          <w:sz w:val="21"/>
        </w:rPr>
        <w:t>ort</w:t>
      </w:r>
      <w:r>
        <w:rPr>
          <w:rFonts w:ascii="Arial"/>
          <w:color w:val="4D4F4F"/>
          <w:spacing w:val="-6"/>
          <w:w w:val="105"/>
          <w:sz w:val="21"/>
        </w:rPr>
        <w:t>i</w:t>
      </w:r>
      <w:r>
        <w:rPr>
          <w:rFonts w:ascii="Arial"/>
          <w:color w:val="2F3F4B"/>
          <w:spacing w:val="-6"/>
          <w:w w:val="105"/>
          <w:sz w:val="21"/>
        </w:rPr>
        <w:t>dsm</w:t>
      </w:r>
      <w:r>
        <w:rPr>
          <w:rFonts w:ascii="Arial"/>
          <w:color w:val="4D4F4F"/>
          <w:spacing w:val="-6"/>
          <w:w w:val="105"/>
          <w:sz w:val="21"/>
        </w:rPr>
        <w:t>i</w:t>
      </w:r>
      <w:r>
        <w:rPr>
          <w:rFonts w:ascii="Arial"/>
          <w:color w:val="2F3F4B"/>
          <w:spacing w:val="-6"/>
          <w:w w:val="105"/>
          <w:sz w:val="21"/>
        </w:rPr>
        <w:t>nde </w:t>
      </w:r>
      <w:r>
        <w:rPr>
          <w:rFonts w:ascii="Arial"/>
          <w:color w:val="2F3F4B"/>
          <w:spacing w:val="-5"/>
          <w:w w:val="105"/>
          <w:sz w:val="21"/>
        </w:rPr>
        <w:t>Geodatast</w:t>
      </w:r>
      <w:r>
        <w:rPr>
          <w:rFonts w:ascii="Arial"/>
          <w:color w:val="4D4F4F"/>
          <w:spacing w:val="-5"/>
          <w:w w:val="105"/>
          <w:sz w:val="21"/>
        </w:rPr>
        <w:t>y</w:t>
      </w:r>
      <w:r>
        <w:rPr>
          <w:rFonts w:ascii="Arial"/>
          <w:color w:val="2F3F4B"/>
          <w:spacing w:val="-5"/>
          <w:w w:val="105"/>
          <w:sz w:val="21"/>
        </w:rPr>
        <w:t>re</w:t>
      </w:r>
      <w:r>
        <w:rPr>
          <w:rFonts w:ascii="Arial"/>
          <w:color w:val="4D4F4F"/>
          <w:spacing w:val="-5"/>
          <w:w w:val="105"/>
          <w:sz w:val="21"/>
        </w:rPr>
        <w:t>l</w:t>
      </w:r>
      <w:r>
        <w:rPr>
          <w:rFonts w:ascii="Arial"/>
          <w:color w:val="2F3F4B"/>
          <w:spacing w:val="-5"/>
          <w:w w:val="105"/>
          <w:sz w:val="21"/>
        </w:rPr>
        <w:t>sen</w:t>
      </w:r>
    </w:p>
    <w:p>
      <w:pPr>
        <w:pStyle w:val="BodyText"/>
        <w:spacing w:line="233" w:lineRule="exact"/>
        <w:ind w:left="281"/>
      </w:pPr>
      <w:r>
        <w:rPr>
          <w:color w:val="2F3F4B"/>
          <w:w w:val="110"/>
        </w:rPr>
        <w:t>2</w:t>
      </w:r>
      <w:r>
        <w:rPr>
          <w:color w:val="4D4F4F"/>
          <w:w w:val="110"/>
        </w:rPr>
        <w:t>.</w:t>
      </w:r>
      <w:r>
        <w:rPr>
          <w:color w:val="2F3F4B"/>
          <w:w w:val="110"/>
        </w:rPr>
        <w:t>0</w:t>
      </w:r>
    </w:p>
    <w:p>
      <w:pPr>
        <w:pStyle w:val="BodyText"/>
        <w:spacing w:before="8"/>
        <w:ind w:left="278"/>
      </w:pPr>
      <w:r>
        <w:rPr>
          <w:color w:val="2F3F4B"/>
          <w:spacing w:val="-4"/>
          <w:w w:val="110"/>
        </w:rPr>
        <w:t>09</w:t>
      </w:r>
      <w:r>
        <w:rPr>
          <w:color w:val="1F1F16"/>
          <w:spacing w:val="-4"/>
          <w:w w:val="110"/>
        </w:rPr>
        <w:t>-</w:t>
      </w:r>
      <w:r>
        <w:rPr>
          <w:color w:val="2F3F4B"/>
          <w:spacing w:val="-4"/>
          <w:w w:val="110"/>
        </w:rPr>
        <w:t>03</w:t>
      </w:r>
      <w:r>
        <w:rPr>
          <w:color w:val="1F1F16"/>
          <w:spacing w:val="-4"/>
          <w:w w:val="110"/>
        </w:rPr>
        <w:t>-</w:t>
      </w:r>
      <w:r>
        <w:rPr>
          <w:color w:val="2F3F4B"/>
          <w:spacing w:val="-4"/>
          <w:w w:val="110"/>
        </w:rPr>
        <w:t>2015</w:t>
      </w:r>
      <w:r>
        <w:rPr>
          <w:color w:val="2F3F4B"/>
          <w:spacing w:val="-14"/>
          <w:w w:val="110"/>
        </w:rPr>
        <w:t> </w:t>
      </w:r>
      <w:r>
        <w:rPr>
          <w:color w:val="2F3F4B"/>
          <w:spacing w:val="-6"/>
          <w:w w:val="110"/>
        </w:rPr>
        <w:t>18</w:t>
      </w:r>
      <w:r>
        <w:rPr>
          <w:color w:val="4D4F4F"/>
          <w:spacing w:val="-6"/>
          <w:w w:val="110"/>
        </w:rPr>
        <w:t>:</w:t>
      </w:r>
      <w:r>
        <w:rPr>
          <w:color w:val="2F3F4B"/>
          <w:spacing w:val="-6"/>
          <w:w w:val="110"/>
        </w:rPr>
        <w:t>01</w:t>
      </w:r>
      <w:r>
        <w:rPr>
          <w:color w:val="4D4F4F"/>
          <w:spacing w:val="-6"/>
          <w:w w:val="110"/>
        </w:rPr>
        <w:t>:</w:t>
      </w:r>
      <w:r>
        <w:rPr>
          <w:color w:val="2F3F4B"/>
          <w:spacing w:val="-6"/>
          <w:w w:val="110"/>
        </w:rPr>
        <w:t>06</w:t>
      </w:r>
    </w:p>
    <w:p>
      <w:pPr>
        <w:pStyle w:val="BodyText"/>
        <w:spacing w:before="29"/>
        <w:ind w:left="278"/>
      </w:pPr>
      <w:r>
        <w:rPr>
          <w:color w:val="2F3F4B"/>
          <w:spacing w:val="-4"/>
          <w:w w:val="110"/>
        </w:rPr>
        <w:t>01</w:t>
      </w:r>
      <w:r>
        <w:rPr>
          <w:color w:val="2D2D2D"/>
          <w:spacing w:val="-4"/>
          <w:w w:val="110"/>
        </w:rPr>
        <w:t>-</w:t>
      </w:r>
      <w:r>
        <w:rPr>
          <w:color w:val="2F3F4B"/>
          <w:spacing w:val="-4"/>
          <w:w w:val="110"/>
        </w:rPr>
        <w:t>06</w:t>
      </w:r>
      <w:r>
        <w:rPr>
          <w:color w:val="1F1F16"/>
          <w:spacing w:val="-4"/>
          <w:w w:val="110"/>
        </w:rPr>
        <w:t>-</w:t>
      </w:r>
      <w:r>
        <w:rPr>
          <w:color w:val="2F3F4B"/>
          <w:spacing w:val="-4"/>
          <w:w w:val="110"/>
        </w:rPr>
        <w:t>2015</w:t>
      </w:r>
      <w:r>
        <w:rPr>
          <w:color w:val="2F3F4B"/>
          <w:spacing w:val="-23"/>
          <w:w w:val="110"/>
        </w:rPr>
        <w:t> </w:t>
      </w:r>
      <w:r>
        <w:rPr>
          <w:color w:val="2F3F4B"/>
          <w:spacing w:val="-5"/>
          <w:w w:val="110"/>
        </w:rPr>
        <w:t>22</w:t>
      </w:r>
      <w:r>
        <w:rPr>
          <w:color w:val="4D4F4F"/>
          <w:spacing w:val="-5"/>
          <w:w w:val="110"/>
        </w:rPr>
        <w:t>:</w:t>
      </w:r>
      <w:r>
        <w:rPr>
          <w:color w:val="2F3F4B"/>
          <w:spacing w:val="-5"/>
          <w:w w:val="110"/>
        </w:rPr>
        <w:t>13</w:t>
      </w:r>
      <w:r>
        <w:rPr>
          <w:color w:val="4D4F4F"/>
          <w:spacing w:val="-5"/>
          <w:w w:val="110"/>
        </w:rPr>
        <w:t>:</w:t>
      </w:r>
      <w:r>
        <w:rPr>
          <w:color w:val="2F3F4B"/>
          <w:spacing w:val="-5"/>
          <w:w w:val="110"/>
        </w:rPr>
        <w:t>15</w:t>
      </w:r>
    </w:p>
    <w:p>
      <w:pPr>
        <w:spacing w:after="0"/>
        <w:sectPr>
          <w:pgSz w:w="11910" w:h="16840"/>
          <w:pgMar w:top="1580" w:bottom="280" w:left="1300" w:right="200"/>
          <w:cols w:num="2" w:equalWidth="0">
            <w:col w:w="1277" w:space="40"/>
            <w:col w:w="90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240" w:lineRule="auto"/>
        <w:ind w:left="290" w:right="0" w:firstLine="0"/>
        <w:rPr>
          <w:sz w:val="20"/>
        </w:rPr>
      </w:pPr>
      <w:r>
        <w:rPr>
          <w:sz w:val="20"/>
        </w:rPr>
        <w:pict>
          <v:group style="width:279.7pt;height:131.1pt;mso-position-horizontal-relative:char;mso-position-vertical-relative:line" coordorigin="0,0" coordsize="5594,2622">
            <v:shape style="position:absolute;left:4171;top:647;width:1422;height:1974" type="#_x0000_t75" stroked="false">
              <v:imagedata r:id="rId14" o:title=""/>
            </v:shape>
            <v:line style="position:absolute" from="4423,637" to="4423,0" stroked="true" strokeweight=".522778pt" strokecolor="#000000">
              <v:stroke dashstyle="solid"/>
            </v:line>
            <v:line style="position:absolute" from="115,21" to="4444,21" stroked="true" strokeweight=".522138pt" strokecolor="#000000">
              <v:stroke dashstyle="solid"/>
            </v:line>
            <v:line style="position:absolute" from="31,2496" to="31,115" stroked="true" strokeweight=".522778pt" strokecolor="#000000">
              <v:stroke dashstyle="solid"/>
            </v:line>
            <v:line style="position:absolute" from="0,1128" to="4266,1128" stroked="true" strokeweight=".522138pt" strokecolor="#000000">
              <v:stroke dashstyle="solid"/>
            </v:line>
            <v:line style="position:absolute" from="21,2475" to="4172,2475" stroked="true" strokeweight=".522138pt" strokecolor="#000000">
              <v:stroke dashstyle="solid"/>
            </v:line>
            <v:shape style="position:absolute;left:0;top:0;width:5594;height:2622" type="#_x0000_t202" filled="false" stroked="false">
              <v:textbox inset="0,0,0,0">
                <w:txbxContent>
                  <w:p>
                    <w:pPr>
                      <w:spacing w:before="94"/>
                      <w:ind w:left="2908" w:right="0" w:firstLine="0"/>
                      <w:jc w:val="lef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color w:val="1F1F16"/>
                        <w:w w:val="105"/>
                        <w:sz w:val="20"/>
                      </w:rPr>
                      <w:t>Navngivetsted</w:t>
                    </w:r>
                  </w:p>
                  <w:p>
                    <w:pPr>
                      <w:spacing w:before="158"/>
                      <w:ind w:left="1366" w:right="2459" w:firstLine="0"/>
                      <w:jc w:val="center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D2D2D"/>
                        <w:w w:val="105"/>
                        <w:sz w:val="21"/>
                      </w:rPr>
                      <w:t>«DK</w:t>
                    </w:r>
                    <w:r>
                      <w:rPr>
                        <w:rFonts w:ascii="Arial" w:hAnsi="Arial"/>
                        <w:color w:val="080805"/>
                        <w:w w:val="105"/>
                        <w:sz w:val="21"/>
                      </w:rPr>
                      <w:t>Fea</w:t>
                    </w:r>
                    <w:r>
                      <w:rPr>
                        <w:rFonts w:ascii="Arial" w:hAnsi="Arial"/>
                        <w:color w:val="0F2144"/>
                        <w:w w:val="105"/>
                        <w:sz w:val="21"/>
                      </w:rPr>
                      <w:t>t</w:t>
                    </w:r>
                    <w:r>
                      <w:rPr>
                        <w:rFonts w:ascii="Arial" w:hAnsi="Arial"/>
                        <w:color w:val="2D2D2D"/>
                        <w:w w:val="105"/>
                        <w:sz w:val="21"/>
                      </w:rPr>
                      <w:t>uretype»</w:t>
                    </w:r>
                  </w:p>
                  <w:p>
                    <w:pPr>
                      <w:spacing w:before="31"/>
                      <w:ind w:left="1290" w:right="2459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080805"/>
                        <w:sz w:val="22"/>
                      </w:rPr>
                      <w:t>Fortidsminde</w:t>
                    </w:r>
                  </w:p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99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D2D2D"/>
                        <w:sz w:val="21"/>
                      </w:rPr>
                      <w:t>«</w:t>
                    </w:r>
                    <w:r>
                      <w:rPr>
                        <w:rFonts w:ascii="Arial" w:hAnsi="Arial"/>
                        <w:color w:val="1F1F16"/>
                        <w:sz w:val="21"/>
                      </w:rPr>
                      <w:t>DKEgenskab»</w:t>
                    </w:r>
                  </w:p>
                  <w:p>
                    <w:pPr>
                      <w:tabs>
                        <w:tab w:pos="483" w:val="left" w:leader="none"/>
                      </w:tabs>
                      <w:spacing w:before="21"/>
                      <w:ind w:left="134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4D4F4F"/>
                        <w:sz w:val="22"/>
                      </w:rPr>
                      <w:t>+</w:t>
                      <w:tab/>
                    </w:r>
                    <w:r>
                      <w:rPr>
                        <w:rFonts w:ascii="Arial"/>
                        <w:color w:val="4D4F4F"/>
                        <w:sz w:val="21"/>
                      </w:rPr>
                      <w:t>adgangspunkt: Adgangspunkt</w:t>
                    </w:r>
                    <w:r>
                      <w:rPr>
                        <w:rFonts w:ascii="Arial"/>
                        <w:color w:val="4D4F4F"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4D4F4F"/>
                        <w:sz w:val="21"/>
                      </w:rPr>
                      <w:t>(0..*]</w:t>
                    </w:r>
                  </w:p>
                  <w:p>
                    <w:pPr>
                      <w:tabs>
                        <w:tab w:pos="489" w:val="left" w:leader="none"/>
                      </w:tabs>
                      <w:spacing w:before="38"/>
                      <w:ind w:left="124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4D4F4F"/>
                        <w:sz w:val="21"/>
                      </w:rPr>
                      <w:t>+</w:t>
                      <w:tab/>
                      <w:t>fortidsmindetype:</w:t>
                    </w:r>
                    <w:r>
                      <w:rPr>
                        <w:rFonts w:ascii="Arial" w:hAnsi="Arial"/>
                        <w:color w:val="4D4F4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2F3F4B"/>
                        <w:sz w:val="21"/>
                      </w:rPr>
                      <w:t>F</w:t>
                    </w:r>
                    <w:r>
                      <w:rPr>
                        <w:rFonts w:ascii="Arial" w:hAnsi="Arial"/>
                        <w:color w:val="4D4F4F"/>
                        <w:sz w:val="21"/>
                      </w:rPr>
                      <w:t>ortidsmindeVærdi</w:t>
                    </w:r>
                  </w:p>
                  <w:p>
                    <w:pPr>
                      <w:tabs>
                        <w:tab w:pos="484" w:val="left" w:leader="none"/>
                      </w:tabs>
                      <w:spacing w:before="21"/>
                      <w:ind w:left="134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4D4F4F"/>
                        <w:w w:val="105"/>
                        <w:sz w:val="22"/>
                      </w:rPr>
                      <w:t>+</w:t>
                      <w:tab/>
                    </w:r>
                    <w:r>
                      <w:rPr>
                        <w:rFonts w:ascii="Arial"/>
                        <w:color w:val="4D4F4F"/>
                        <w:w w:val="105"/>
                        <w:sz w:val="21"/>
                      </w:rPr>
                      <w:t>geometri:</w:t>
                    </w:r>
                    <w:r>
                      <w:rPr>
                        <w:rFonts w:ascii="Arial"/>
                        <w:color w:val="4D4F4F"/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4D4F4F"/>
                        <w:w w:val="105"/>
                        <w:sz w:val="21"/>
                      </w:rPr>
                      <w:t>GM</w:t>
                    </w:r>
                    <w:r>
                      <w:rPr>
                        <w:rFonts w:ascii="Arial"/>
                        <w:color w:val="2F3F4B"/>
                        <w:w w:val="105"/>
                        <w:sz w:val="21"/>
                      </w:rPr>
                      <w:t>_</w:t>
                    </w:r>
                    <w:r>
                      <w:rPr>
                        <w:rFonts w:ascii="Arial"/>
                        <w:color w:val="4D4F4F"/>
                        <w:w w:val="105"/>
                        <w:sz w:val="21"/>
                      </w:rPr>
                      <w:t>MultiPoint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86"/>
          <w:sz w:val="20"/>
        </w:rPr>
        <w:t> </w:t>
      </w:r>
      <w:r>
        <w:rPr>
          <w:spacing w:val="86"/>
          <w:position w:val="73"/>
          <w:sz w:val="20"/>
        </w:rPr>
        <w:pict>
          <v:shape style="width:203.9pt;height:54.85pt;mso-position-horizontal-relative:char;mso-position-vertical-relative:line" type="#_x0000_t202" filled="false" stroked="true" strokeweight=".522778pt" strokecolor="#000000">
            <w10:anchorlock/>
            <v:textbox inset="0,0,0,0">
              <w:txbxContent>
                <w:p>
                  <w:pPr>
                    <w:spacing w:before="154"/>
                    <w:ind w:left="266" w:right="0" w:firstLine="0"/>
                    <w:jc w:val="left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1F1F16"/>
                      <w:sz w:val="22"/>
                    </w:rPr>
                    <w:t>«DKEgenskab»</w:t>
                  </w:r>
                </w:p>
                <w:p>
                  <w:pPr>
                    <w:tabs>
                      <w:tab w:pos="447" w:val="left" w:leader="none"/>
                    </w:tabs>
                    <w:spacing w:before="18"/>
                    <w:ind w:left="97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504F2A"/>
                      <w:sz w:val="22"/>
                    </w:rPr>
                    <w:t>+</w:t>
                    <w:tab/>
                  </w:r>
                  <w:r>
                    <w:rPr>
                      <w:rFonts w:ascii="Arial"/>
                      <w:color w:val="504F2A"/>
                      <w:sz w:val="21"/>
                    </w:rPr>
                    <w:t>adgangsbeskrivelse:</w:t>
                  </w:r>
                  <w:r>
                    <w:rPr>
                      <w:rFonts w:ascii="Arial"/>
                      <w:color w:val="504F2A"/>
                      <w:spacing w:val="-19"/>
                      <w:sz w:val="21"/>
                    </w:rPr>
                    <w:t> </w:t>
                  </w:r>
                  <w:r>
                    <w:rPr>
                      <w:rFonts w:ascii="Arial"/>
                      <w:color w:val="504F2A"/>
                      <w:sz w:val="21"/>
                    </w:rPr>
                    <w:t>CharacterString</w:t>
                  </w:r>
                </w:p>
                <w:p>
                  <w:pPr>
                    <w:tabs>
                      <w:tab w:pos="448" w:val="left" w:leader="none"/>
                    </w:tabs>
                    <w:spacing w:before="28"/>
                    <w:ind w:left="87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504F2A"/>
                      <w:sz w:val="21"/>
                    </w:rPr>
                    <w:t>+</w:t>
                    <w:tab/>
                    <w:t>geometri:</w:t>
                  </w:r>
                  <w:r>
                    <w:rPr>
                      <w:rFonts w:ascii="Arial"/>
                      <w:color w:val="504F2A"/>
                      <w:spacing w:val="-2"/>
                      <w:sz w:val="21"/>
                    </w:rPr>
                    <w:t> </w:t>
                  </w:r>
                  <w:r>
                    <w:rPr>
                      <w:rFonts w:ascii="Arial"/>
                      <w:color w:val="504F2A"/>
                      <w:sz w:val="21"/>
                    </w:rPr>
                    <w:t>GM_Point</w:t>
                  </w:r>
                </w:p>
              </w:txbxContent>
            </v:textbox>
            <v:stroke dashstyle="solid"/>
          </v:shape>
        </w:pict>
      </w:r>
      <w:r>
        <w:rPr>
          <w:spacing w:val="86"/>
          <w:position w:val="73"/>
          <w:sz w:val="20"/>
        </w:rPr>
      </w:r>
    </w:p>
    <w:p>
      <w:pPr>
        <w:spacing w:line="71" w:lineRule="exact" w:before="0"/>
        <w:ind w:left="0" w:right="126" w:firstLine="0"/>
        <w:jc w:val="center"/>
        <w:rPr>
          <w:sz w:val="8"/>
        </w:rPr>
      </w:pPr>
      <w:r>
        <w:rPr/>
        <w:pict>
          <v:line style="position:absolute;mso-position-horizontal-relative:page;mso-position-vertical-relative:paragraph;z-index:1168" from="366.812531pt,-1.348345pt" to="536.192763pt,-1.348345pt" stroked="true" strokeweight=".522138pt" strokecolor="#000000">
            <v:stroke dashstyle="solid"/>
            <w10:wrap type="none"/>
          </v:line>
        </w:pict>
      </w:r>
      <w:r>
        <w:rPr/>
        <w:pict>
          <v:shape style="position:absolute;margin-left:367.596771pt;margin-top:-1.087276pt;width:168.1pt;height:38.15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spacing w:line="266" w:lineRule="auto" w:before="112"/>
                    <w:ind w:left="721" w:right="0" w:hanging="465"/>
                    <w:jc w:val="left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0F2144"/>
                      <w:spacing w:val="-1"/>
                      <w:w w:val="92"/>
                      <w:sz w:val="22"/>
                    </w:rPr>
                    <w:t>«</w:t>
                  </w:r>
                  <w:r>
                    <w:rPr>
                      <w:rFonts w:ascii="Arial" w:hAnsi="Arial"/>
                      <w:b/>
                      <w:color w:val="0F2144"/>
                      <w:spacing w:val="-22"/>
                      <w:w w:val="92"/>
                      <w:sz w:val="22"/>
                    </w:rPr>
                    <w:t>e</w:t>
                  </w:r>
                  <w:r>
                    <w:rPr>
                      <w:rFonts w:ascii="Arial" w:hAnsi="Arial"/>
                      <w:b/>
                      <w:color w:val="0F2144"/>
                      <w:spacing w:val="-1"/>
                      <w:w w:val="108"/>
                      <w:sz w:val="22"/>
                    </w:rPr>
                    <w:t>numerati</w:t>
                  </w:r>
                  <w:r>
                    <w:rPr>
                      <w:rFonts w:ascii="Arial" w:hAnsi="Arial"/>
                      <w:b/>
                      <w:color w:val="0F2144"/>
                      <w:spacing w:val="-122"/>
                      <w:w w:val="108"/>
                      <w:sz w:val="22"/>
                    </w:rPr>
                    <w:t>o</w:t>
                  </w:r>
                  <w:r>
                    <w:rPr>
                      <w:rFonts w:ascii="Arial" w:hAnsi="Arial"/>
                      <w:b/>
                      <w:color w:val="183460"/>
                      <w:spacing w:val="-12"/>
                      <w:w w:val="98"/>
                      <w:sz w:val="22"/>
                    </w:rPr>
                    <w:t>,</w:t>
                  </w:r>
                  <w:r>
                    <w:rPr>
                      <w:rFonts w:ascii="Arial" w:hAnsi="Arial"/>
                      <w:b/>
                      <w:color w:val="0F2144"/>
                      <w:spacing w:val="-101"/>
                      <w:w w:val="109"/>
                      <w:sz w:val="22"/>
                    </w:rPr>
                    <w:t>D</w:t>
                  </w:r>
                  <w:r>
                    <w:rPr>
                      <w:rFonts w:ascii="Arial" w:hAnsi="Arial"/>
                      <w:b/>
                      <w:color w:val="0F2144"/>
                      <w:spacing w:val="-45"/>
                      <w:w w:val="108"/>
                      <w:sz w:val="22"/>
                    </w:rPr>
                    <w:t>n</w:t>
                  </w:r>
                  <w:r>
                    <w:rPr>
                      <w:rFonts w:ascii="Arial" w:hAnsi="Arial"/>
                      <w:b/>
                      <w:color w:val="0F2144"/>
                      <w:spacing w:val="-1"/>
                      <w:w w:val="109"/>
                      <w:sz w:val="22"/>
                    </w:rPr>
                    <w:t>KEnumera</w:t>
                  </w:r>
                  <w:r>
                    <w:rPr>
                      <w:rFonts w:ascii="Arial" w:hAnsi="Arial"/>
                      <w:b/>
                      <w:color w:val="0F2144"/>
                      <w:spacing w:val="-18"/>
                      <w:w w:val="109"/>
                      <w:sz w:val="22"/>
                    </w:rPr>
                    <w:t>t</w:t>
                  </w:r>
                  <w:r>
                    <w:rPr>
                      <w:rFonts w:ascii="Arial" w:hAnsi="Arial"/>
                      <w:b/>
                      <w:color w:val="183460"/>
                      <w:spacing w:val="-108"/>
                      <w:w w:val="102"/>
                      <w:sz w:val="22"/>
                    </w:rPr>
                    <w:t>»</w:t>
                  </w:r>
                  <w:r>
                    <w:rPr>
                      <w:rFonts w:ascii="Arial" w:hAnsi="Arial"/>
                      <w:b/>
                      <w:color w:val="0F2144"/>
                      <w:spacing w:val="-1"/>
                      <w:w w:val="109"/>
                      <w:sz w:val="22"/>
                    </w:rPr>
                    <w:t>ion </w:t>
                  </w:r>
                  <w:r>
                    <w:rPr>
                      <w:rFonts w:ascii="Arial" w:hAnsi="Arial"/>
                      <w:b/>
                      <w:color w:val="05112F"/>
                      <w:w w:val="105"/>
                      <w:sz w:val="22"/>
                    </w:rPr>
                    <w:t>Fortidsminde</w:t>
                  </w:r>
                  <w:r>
                    <w:rPr>
                      <w:rFonts w:ascii="Arial" w:hAnsi="Arial"/>
                      <w:b/>
                      <w:color w:val="0F2144"/>
                      <w:w w:val="105"/>
                      <w:sz w:val="22"/>
                    </w:rPr>
                    <w:t>Værdi</w:t>
                  </w:r>
                </w:p>
              </w:txbxContent>
            </v:textbox>
            <w10:wrap type="none"/>
          </v:shape>
        </w:pict>
      </w:r>
      <w:r>
        <w:rPr>
          <w:color w:val="2F3F4B"/>
          <w:w w:val="110"/>
          <w:sz w:val="8"/>
        </w:rPr>
        <w:t>\</w:t>
      </w:r>
    </w:p>
    <w:p>
      <w:pPr>
        <w:spacing w:line="106" w:lineRule="exact" w:before="0"/>
        <w:ind w:left="0" w:right="16" w:firstLine="0"/>
        <w:jc w:val="center"/>
        <w:rPr>
          <w:sz w:val="10"/>
        </w:rPr>
      </w:pPr>
      <w:r>
        <w:rPr>
          <w:color w:val="4D4F4F"/>
          <w:w w:val="110"/>
          <w:sz w:val="10"/>
        </w:rPr>
        <w:t>\</w:t>
      </w:r>
    </w:p>
    <w:p>
      <w:pPr>
        <w:spacing w:line="98" w:lineRule="exact" w:before="0"/>
        <w:ind w:left="83" w:right="0" w:firstLine="0"/>
        <w:jc w:val="center"/>
        <w:rPr>
          <w:sz w:val="9"/>
        </w:rPr>
      </w:pPr>
      <w:r>
        <w:rPr>
          <w:color w:val="4D4F4F"/>
          <w:w w:val="110"/>
          <w:sz w:val="9"/>
        </w:rPr>
        <w:t>\</w:t>
      </w:r>
    </w:p>
    <w:p>
      <w:pPr>
        <w:spacing w:before="1"/>
        <w:ind w:left="208" w:right="0" w:firstLine="0"/>
        <w:jc w:val="center"/>
        <w:rPr>
          <w:sz w:val="9"/>
        </w:rPr>
      </w:pPr>
      <w:r>
        <w:rPr>
          <w:color w:val="4D4F4F"/>
          <w:w w:val="110"/>
          <w:sz w:val="9"/>
        </w:rPr>
        <w:t>\</w:t>
      </w:r>
    </w:p>
    <w:p>
      <w:pPr>
        <w:spacing w:line="99" w:lineRule="exact" w:before="1"/>
        <w:ind w:left="313" w:right="0" w:firstLine="0"/>
        <w:jc w:val="center"/>
        <w:rPr>
          <w:sz w:val="9"/>
        </w:rPr>
      </w:pPr>
      <w:r>
        <w:rPr>
          <w:color w:val="4D4F4F"/>
          <w:w w:val="110"/>
          <w:sz w:val="9"/>
        </w:rPr>
        <w:t>\</w:t>
      </w:r>
    </w:p>
    <w:p>
      <w:pPr>
        <w:spacing w:line="99" w:lineRule="exact" w:before="0"/>
        <w:ind w:left="438" w:right="0" w:firstLine="0"/>
        <w:jc w:val="center"/>
        <w:rPr>
          <w:sz w:val="9"/>
        </w:rPr>
      </w:pPr>
      <w:r>
        <w:rPr>
          <w:color w:val="4D4F4F"/>
          <w:w w:val="110"/>
          <w:sz w:val="9"/>
        </w:rPr>
        <w:t>\</w:t>
      </w:r>
    </w:p>
    <w:p>
      <w:pPr>
        <w:spacing w:before="1"/>
        <w:ind w:left="543" w:right="0" w:firstLine="0"/>
        <w:jc w:val="center"/>
        <w:rPr>
          <w:sz w:val="9"/>
        </w:rPr>
      </w:pPr>
      <w:r>
        <w:rPr>
          <w:color w:val="4D4F4F"/>
          <w:w w:val="110"/>
          <w:sz w:val="9"/>
        </w:rPr>
        <w:t>\</w:t>
      </w:r>
    </w:p>
    <w:p>
      <w:pPr>
        <w:spacing w:before="0"/>
        <w:ind w:left="662" w:right="0" w:firstLine="0"/>
        <w:jc w:val="center"/>
        <w:rPr>
          <w:sz w:val="8"/>
        </w:rPr>
      </w:pPr>
      <w:r>
        <w:rPr/>
        <w:pict>
          <v:line style="position:absolute;mso-position-horizontal-relative:page;mso-position-vertical-relative:paragraph;z-index:1192" from="366.289795pt,3.212176pt" to="535.670027pt,3.212176pt" stroked="true" strokeweight=".522138pt" strokecolor="#000000">
            <v:stroke dashstyle="solid"/>
            <w10:wrap type="none"/>
          </v:line>
        </w:pict>
      </w:r>
      <w:r>
        <w:rPr/>
        <w:pict>
          <v:shape style="position:absolute;margin-left:367.596771pt;margin-top:3.473245pt;width:168.1pt;height:406.25pt;mso-position-horizontal-relative:page;mso-position-vertical-relative:paragraph;z-index:1216" type="#_x0000_t202" filled="false" stroked="false">
            <v:textbox inset="0,0,0,0">
              <w:txbxContent>
                <w:p>
                  <w:pPr>
                    <w:spacing w:line="271" w:lineRule="auto" w:before="154"/>
                    <w:ind w:left="451" w:right="1424" w:hanging="185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0F2144"/>
                      <w:w w:val="90"/>
                      <w:sz w:val="22"/>
                    </w:rPr>
                    <w:t>&lt;(D </w:t>
                  </w:r>
                  <w:r>
                    <w:rPr>
                      <w:rFonts w:ascii="Arial" w:hAnsi="Arial"/>
                      <w:b/>
                      <w:color w:val="0F2144"/>
                      <w:spacing w:val="-9"/>
                      <w:w w:val="90"/>
                      <w:sz w:val="22"/>
                    </w:rPr>
                    <w:t>KEgenskab</w:t>
                  </w:r>
                  <w:r>
                    <w:rPr>
                      <w:rFonts w:ascii="Arial" w:hAnsi="Arial"/>
                      <w:b/>
                      <w:color w:val="183460"/>
                      <w:spacing w:val="-9"/>
                      <w:w w:val="90"/>
                      <w:sz w:val="22"/>
                    </w:rPr>
                    <w:t>» </w:t>
                  </w:r>
                  <w:r>
                    <w:rPr>
                      <w:rFonts w:ascii="Arial" w:hAnsi="Arial"/>
                      <w:color w:val="2B4F70"/>
                      <w:sz w:val="21"/>
                    </w:rPr>
                    <w:t>batteri bautasten boplads</w:t>
                  </w:r>
                </w:p>
                <w:p>
                  <w:pPr>
                    <w:spacing w:line="216" w:lineRule="exact" w:before="1"/>
                    <w:ind w:left="458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B4F70"/>
                      <w:sz w:val="21"/>
                    </w:rPr>
                    <w:t>dysse</w:t>
                  </w:r>
                </w:p>
                <w:p>
                  <w:pPr>
                    <w:spacing w:line="90" w:lineRule="exact" w:before="0"/>
                    <w:ind w:left="0" w:right="17" w:firstLine="0"/>
                    <w:jc w:val="right"/>
                    <w:rPr>
                      <w:sz w:val="13"/>
                    </w:rPr>
                  </w:pPr>
                  <w:r>
                    <w:rPr>
                      <w:color w:val="62AFF7"/>
                      <w:w w:val="83"/>
                      <w:sz w:val="13"/>
                    </w:rPr>
                    <w:t>I</w:t>
                  </w:r>
                </w:p>
                <w:p>
                  <w:pPr>
                    <w:spacing w:line="207" w:lineRule="exact" w:before="0"/>
                    <w:ind w:left="463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B4F70"/>
                      <w:sz w:val="21"/>
                    </w:rPr>
                    <w:t>fundsted</w:t>
                  </w:r>
                </w:p>
                <w:p>
                  <w:pPr>
                    <w:spacing w:line="268" w:lineRule="auto" w:before="30"/>
                    <w:ind w:left="451" w:right="1424" w:firstLine="12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2B4F70"/>
                      <w:w w:val="95"/>
                      <w:sz w:val="21"/>
                    </w:rPr>
                    <w:t>fæstningsanlæg </w:t>
                  </w:r>
                  <w:r>
                    <w:rPr>
                      <w:rFonts w:ascii="Arial" w:hAnsi="Arial"/>
                      <w:color w:val="2B4F70"/>
                      <w:sz w:val="21"/>
                    </w:rPr>
                    <w:t>gravhøj hellekiste helleristning</w:t>
                  </w:r>
                </w:p>
                <w:p>
                  <w:pPr>
                    <w:spacing w:line="268" w:lineRule="auto" w:before="4"/>
                    <w:ind w:left="438" w:right="0" w:firstLine="12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2B4F70"/>
                      <w:spacing w:val="-1"/>
                      <w:w w:val="95"/>
                      <w:sz w:val="21"/>
                    </w:rPr>
                    <w:t>historiskMindeHistoriskAnlæg </w:t>
                  </w:r>
                  <w:r>
                    <w:rPr>
                      <w:rFonts w:ascii="Arial" w:hAnsi="Arial"/>
                      <w:color w:val="2B4F70"/>
                      <w:sz w:val="21"/>
                    </w:rPr>
                    <w:t>Jættestue</w:t>
                  </w:r>
                </w:p>
                <w:p>
                  <w:pPr>
                    <w:spacing w:line="268" w:lineRule="auto" w:before="2"/>
                    <w:ind w:left="451" w:right="1582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2B4F70"/>
                      <w:sz w:val="21"/>
                    </w:rPr>
                    <w:t>krigergrav </w:t>
                  </w:r>
                  <w:r>
                    <w:rPr>
                      <w:rFonts w:ascii="Arial" w:hAnsi="Arial"/>
                      <w:color w:val="2B4F70"/>
                      <w:w w:val="95"/>
                      <w:sz w:val="21"/>
                    </w:rPr>
                    <w:t>køkkenmøding </w:t>
                  </w:r>
                  <w:r>
                    <w:rPr>
                      <w:rFonts w:ascii="Arial" w:hAnsi="Arial"/>
                      <w:color w:val="2B4F70"/>
                      <w:sz w:val="21"/>
                    </w:rPr>
                    <w:t>langdysse mindeAndet oldtidsager oldtidsminde oldtidsvej</w:t>
                  </w:r>
                </w:p>
                <w:p>
                  <w:pPr>
                    <w:spacing w:line="264" w:lineRule="auto" w:before="8"/>
                    <w:ind w:left="451" w:right="1764" w:firstLine="0"/>
                    <w:jc w:val="left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color w:val="2B4F70"/>
                      <w:sz w:val="21"/>
                    </w:rPr>
                    <w:t>ruin </w:t>
                  </w:r>
                  <w:r>
                    <w:rPr>
                      <w:rFonts w:ascii="Arial" w:hAnsi="Arial"/>
                      <w:color w:val="2B4F70"/>
                      <w:w w:val="95"/>
                      <w:sz w:val="21"/>
                    </w:rPr>
                    <w:t>runddysse </w:t>
                  </w:r>
                  <w:r>
                    <w:rPr>
                      <w:rFonts w:ascii="Arial" w:hAnsi="Arial"/>
                      <w:color w:val="2B4F70"/>
                      <w:sz w:val="21"/>
                    </w:rPr>
                    <w:t>runesten røse </w:t>
                  </w:r>
                  <w:r>
                    <w:rPr>
                      <w:rFonts w:ascii="Arial" w:hAnsi="Arial"/>
                      <w:b/>
                      <w:color w:val="2B4F70"/>
                      <w:sz w:val="22"/>
                    </w:rPr>
                    <w:t>skanse</w:t>
                  </w:r>
                </w:p>
                <w:p>
                  <w:pPr>
                    <w:spacing w:line="268" w:lineRule="auto" w:before="17"/>
                    <w:ind w:left="461" w:right="1424" w:hanging="4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2B4F70"/>
                      <w:w w:val="95"/>
                      <w:sz w:val="21"/>
                    </w:rPr>
                    <w:t>skibssætning </w:t>
                  </w:r>
                  <w:r>
                    <w:rPr>
                      <w:rFonts w:ascii="Arial" w:hAnsi="Arial"/>
                      <w:color w:val="2B4F70"/>
                      <w:sz w:val="21"/>
                    </w:rPr>
                    <w:t>tomt</w:t>
                  </w:r>
                </w:p>
                <w:p>
                  <w:pPr>
                    <w:spacing w:line="264" w:lineRule="auto" w:before="2"/>
                    <w:ind w:left="452" w:right="1587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2B4F70"/>
                      <w:sz w:val="21"/>
                    </w:rPr>
                    <w:t>vej vikingeborg voldVo</w:t>
                  </w:r>
                  <w:r>
                    <w:rPr>
                      <w:rFonts w:ascii="Arial"/>
                      <w:color w:val="4D4F4F"/>
                      <w:sz w:val="21"/>
                    </w:rPr>
                    <w:t>l</w:t>
                  </w:r>
                  <w:r>
                    <w:rPr>
                      <w:rFonts w:ascii="Arial"/>
                      <w:color w:val="2B4F70"/>
                      <w:sz w:val="21"/>
                    </w:rPr>
                    <w:t>dsted</w:t>
                  </w:r>
                </w:p>
              </w:txbxContent>
            </v:textbox>
            <w10:wrap type="none"/>
          </v:shape>
        </w:pict>
      </w:r>
      <w:r>
        <w:rPr>
          <w:color w:val="4D4F4F"/>
          <w:w w:val="94"/>
          <w:sz w:val="8"/>
        </w:rPr>
        <w:t>\</w:t>
      </w:r>
    </w:p>
    <w:p>
      <w:pPr>
        <w:spacing w:before="2"/>
        <w:ind w:left="769" w:right="0" w:firstLine="0"/>
        <w:jc w:val="center"/>
        <w:rPr>
          <w:sz w:val="9"/>
        </w:rPr>
      </w:pPr>
      <w:r>
        <w:rPr>
          <w:color w:val="4D4F4F"/>
          <w:w w:val="94"/>
          <w:sz w:val="9"/>
        </w:rPr>
        <w:t>\</w:t>
      </w:r>
    </w:p>
    <w:p>
      <w:pPr>
        <w:spacing w:line="99" w:lineRule="exact" w:before="1"/>
        <w:ind w:left="894" w:right="0" w:firstLine="0"/>
        <w:jc w:val="center"/>
        <w:rPr>
          <w:sz w:val="9"/>
        </w:rPr>
      </w:pPr>
      <w:r>
        <w:rPr>
          <w:color w:val="4D4F4F"/>
          <w:w w:val="94"/>
          <w:sz w:val="9"/>
        </w:rPr>
        <w:t>\</w:t>
      </w:r>
    </w:p>
    <w:p>
      <w:pPr>
        <w:spacing w:line="94" w:lineRule="exact" w:before="0"/>
        <w:ind w:left="999" w:right="0" w:firstLine="0"/>
        <w:jc w:val="center"/>
        <w:rPr>
          <w:sz w:val="9"/>
        </w:rPr>
      </w:pPr>
      <w:r>
        <w:rPr>
          <w:color w:val="2D2D2D"/>
          <w:w w:val="94"/>
          <w:sz w:val="9"/>
        </w:rPr>
        <w:t>\</w:t>
      </w:r>
    </w:p>
    <w:p>
      <w:pPr>
        <w:spacing w:line="95" w:lineRule="exact" w:before="0"/>
        <w:ind w:left="1103" w:right="0" w:firstLine="0"/>
        <w:jc w:val="center"/>
        <w:rPr>
          <w:sz w:val="9"/>
        </w:rPr>
      </w:pPr>
      <w:r>
        <w:rPr>
          <w:color w:val="4D4F4F"/>
          <w:w w:val="94"/>
          <w:sz w:val="9"/>
        </w:rPr>
        <w:t>\</w:t>
      </w:r>
    </w:p>
    <w:p>
      <w:pPr>
        <w:spacing w:line="105" w:lineRule="exact" w:before="0"/>
        <w:ind w:left="1232" w:right="0" w:firstLine="0"/>
        <w:jc w:val="center"/>
        <w:rPr>
          <w:sz w:val="10"/>
        </w:rPr>
      </w:pPr>
      <w:r>
        <w:rPr>
          <w:color w:val="4D4F4F"/>
          <w:w w:val="94"/>
          <w:sz w:val="10"/>
        </w:rPr>
        <w:t>\</w:t>
      </w:r>
    </w:p>
    <w:p>
      <w:pPr>
        <w:spacing w:line="98" w:lineRule="exact" w:before="0"/>
        <w:ind w:left="1333" w:right="0" w:firstLine="0"/>
        <w:jc w:val="center"/>
        <w:rPr>
          <w:sz w:val="9"/>
        </w:rPr>
      </w:pPr>
      <w:r>
        <w:rPr>
          <w:color w:val="4D4F4F"/>
          <w:w w:val="94"/>
          <w:sz w:val="9"/>
        </w:rPr>
        <w:t>\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line style="position:absolute;mso-position-horizontal-relative:page;mso-position-vertical-relative:paragraph;z-index:-904;mso-wrap-distance-left:0;mso-wrap-distance-right:0" from="366.289795pt,19.052233pt" to="535.670027pt,19.052233pt" stroked="true" strokeweight=".522138pt" strokecolor="#000000">
            <v:stroke dashstyle="solid"/>
            <w10:wrap type="topAndBottom"/>
          </v:line>
        </w:pict>
      </w:r>
    </w:p>
    <w:p>
      <w:pPr>
        <w:spacing w:after="0"/>
        <w:rPr>
          <w:sz w:val="29"/>
        </w:rPr>
        <w:sectPr>
          <w:type w:val="continuous"/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1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Friluftsbad</w:t>
      </w:r>
    </w:p>
    <w:p>
      <w:pPr>
        <w:spacing w:before="8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10 - Kontekstdiagram Fortidsminde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1300" w:right="200"/>
          <w:cols w:num="2" w:equalWidth="0">
            <w:col w:w="2001" w:space="965"/>
            <w:col w:w="7444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Friluftsbad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Offentligt udendørs svømmeanlæg.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Beskriver hvilken mulig adgangsveje der er til friluftsbadet.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friluftsbadtype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Underinddeling af Friluftsbad på baggrund af badets placering.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FriluftsbadVærdi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hav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Friluftsbadet er placeret i havet.</w:t>
            </w:r>
          </w:p>
        </w:tc>
        <w:tc>
          <w:tcPr>
            <w:tcW w:w="2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817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land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 w:right="1103"/>
              <w:rPr>
                <w:sz w:val="22"/>
              </w:rPr>
            </w:pPr>
            <w:r>
              <w:rPr>
                <w:w w:val="105"/>
                <w:sz w:val="22"/>
              </w:rPr>
              <w:t>Friluftsbadet er placeret på land (svømmebassin).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sø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Friluftsbadet er placeret i en sø.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18"/>
              <w:ind w:left="522" w:right="89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GM_Point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1"/>
        <w:ind w:left="116"/>
      </w:pPr>
      <w:r>
        <w:rPr/>
        <w:t>Diagram(mer):</w:t>
      </w:r>
    </w:p>
    <w:p>
      <w:pPr>
        <w:spacing w:after="0"/>
        <w:sectPr>
          <w:type w:val="continuous"/>
          <w:pgSz w:w="11910" w:h="16840"/>
          <w:pgMar w:top="1580" w:bottom="280" w:left="1300" w:right="200"/>
        </w:sectPr>
      </w:pPr>
    </w:p>
    <w:p>
      <w:pPr>
        <w:pStyle w:val="BodyText"/>
        <w:rPr>
          <w:sz w:val="13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413347" cy="4206240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34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Færgerute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11 - Kontekstdiagram Friluftsbad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1936" w:space="1126"/>
            <w:col w:w="7348"/>
          </w:cols>
        </w:sectPr>
      </w:pPr>
    </w:p>
    <w:p>
      <w:pPr>
        <w:pStyle w:val="BodyText"/>
        <w:spacing w:before="5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3870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Færgerute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Abstrakt objekttype indeholdende FærgeruteLinje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og</w:t>
            </w:r>
          </w:p>
          <w:p>
            <w:pPr>
              <w:pStyle w:val="TableParagraph"/>
              <w:spacing w:before="56"/>
              <w:ind w:left="2870"/>
              <w:rPr>
                <w:sz w:val="22"/>
              </w:rPr>
            </w:pPr>
            <w:r>
              <w:rPr>
                <w:w w:val="105"/>
                <w:sz w:val="22"/>
              </w:rPr>
              <w:t>FærgerutePunkt.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objekttypen er abstrakt og eksisterer således ikke i sig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selv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482" w:lineRule="auto" w:before="0"/>
              <w:ind w:left="2870" w:right="4721" w:hanging="2230"/>
              <w:rPr>
                <w:sz w:val="22"/>
              </w:rPr>
            </w:pPr>
            <w:r>
              <w:rPr>
                <w:w w:val="105"/>
                <w:sz w:val="22"/>
              </w:rPr>
              <w:t>Supertype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til:</w:t>
              <w:tab/>
              <w:t>FærgeruteLinje </w:t>
            </w:r>
            <w:r>
              <w:rPr>
                <w:spacing w:val="-2"/>
                <w:w w:val="105"/>
                <w:sz w:val="22"/>
              </w:rPr>
              <w:t>FærgerutePunkt</w:t>
            </w: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2344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færgerutetype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1"/>
              <w:ind w:left="2870" w:right="768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Underinddeling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Færgerute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baggrund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befordredes sammensætning.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510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FærgeVærdi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508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bilfærge</w:t>
            </w:r>
          </w:p>
        </w:tc>
        <w:tc>
          <w:tcPr>
            <w:tcW w:w="417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Færge der medtager biler.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godsfærge</w:t>
            </w:r>
          </w:p>
        </w:tc>
        <w:tc>
          <w:tcPr>
            <w:tcW w:w="417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Færge der medtager godstransport.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personfærge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1"/>
              <w:ind w:left="108" w:right="537"/>
              <w:rPr>
                <w:sz w:val="22"/>
              </w:rPr>
            </w:pPr>
            <w:r>
              <w:rPr>
                <w:w w:val="105"/>
                <w:sz w:val="22"/>
              </w:rPr>
              <w:t>Færge der kun medtager gående passagerer.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900683</wp:posOffset>
            </wp:positionH>
            <wp:positionV relativeFrom="paragraph">
              <wp:posOffset>111243</wp:posOffset>
            </wp:positionV>
            <wp:extent cx="6381277" cy="5779008"/>
            <wp:effectExtent l="0" t="0" r="0" b="0"/>
            <wp:wrapTopAndBottom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277" cy="577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spacing w:before="93"/>
        <w:ind w:left="3192" w:right="0" w:firstLine="0"/>
        <w:jc w:val="left"/>
        <w:rPr>
          <w:sz w:val="18"/>
        </w:rPr>
      </w:pPr>
      <w:r>
        <w:rPr>
          <w:color w:val="4F80BC"/>
          <w:w w:val="105"/>
          <w:sz w:val="18"/>
        </w:rPr>
        <w:t>Figure 12 - Kontekstdiagram Færgerute</w:t>
      </w:r>
    </w:p>
    <w:p>
      <w:pPr>
        <w:spacing w:after="0"/>
        <w:jc w:val="left"/>
        <w:rPr>
          <w:sz w:val="18"/>
        </w:rPr>
        <w:sectPr>
          <w:pgSz w:w="11910" w:h="16840"/>
          <w:pgMar w:top="1400" w:bottom="280" w:left="1300" w:right="200"/>
        </w:sect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63" w:after="39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FærgeruteLinje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FærgeruteLinje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Linjeforløb som beskriver en færges kurs, mellem to havne.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primært på havet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Færgerute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285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482" w:lineRule="auto" w:before="0"/>
              <w:ind w:left="640" w:right="722"/>
              <w:rPr>
                <w:sz w:val="22"/>
              </w:rPr>
            </w:pPr>
            <w:r>
              <w:rPr>
                <w:sz w:val="22"/>
              </w:rPr>
              <w:t>Navn: Definition:</w:t>
            </w:r>
          </w:p>
          <w:p>
            <w:pPr>
              <w:pStyle w:val="TableParagraph"/>
              <w:spacing w:line="510" w:lineRule="atLeast" w:before="53"/>
              <w:ind w:left="640" w:right="53"/>
              <w:rPr>
                <w:sz w:val="22"/>
              </w:rPr>
            </w:pPr>
            <w:r>
              <w:rPr>
                <w:sz w:val="22"/>
              </w:rPr>
              <w:t>Multiplicitet: Type: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92" w:lineRule="auto" w:before="1"/>
              <w:ind w:left="522" w:right="303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spacing w:before="20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522"/>
              <w:rPr>
                <w:sz w:val="22"/>
              </w:rPr>
            </w:pPr>
            <w:r>
              <w:rPr>
                <w:sz w:val="22"/>
              </w:rPr>
              <w:t>GM_MultiCurve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længde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Geografisk horisontal udstrækning af en FærgeruteLinje.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angivet i 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Length</w:t>
            </w:r>
          </w:p>
        </w:tc>
      </w:tr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sejltid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Forventet overfartstid, mellem en sejlrutes endepunkter.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TM_PeriodDuration (data type)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37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FærgerutePunkt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037" w:hRule="atLeast"/>
        </w:trPr>
        <w:tc>
          <w:tcPr>
            <w:tcW w:w="906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FærgerutePunkt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Påstigningssted for en færge i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rutefart.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kun på søer. Benyttes kun hvor der ikke er en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FærgeruteLinje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Færgerute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34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510" w:hRule="atLeast"/>
        </w:trPr>
        <w:tc>
          <w:tcPr>
            <w:tcW w:w="9062" w:type="dxa"/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GM_Point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92" w:after="37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Havnebassin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Havnebassin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Vandområde i en havn, delvis omsluttet af kajer.</w:t>
            </w:r>
          </w:p>
        </w:tc>
      </w:tr>
      <w:tr>
        <w:trPr>
          <w:trHeight w:val="510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</w:tr>
      <w:tr>
        <w:trPr>
          <w:trHeight w:val="629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Beskriver hvilken mulig adgangsveje der er til havnebassinet.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3"/>
              <w:ind w:left="522" w:right="303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GM_Surface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havnebassintype</w:t>
            </w:r>
          </w:p>
        </w:tc>
      </w:tr>
      <w:tr>
        <w:trPr>
          <w:trHeight w:val="409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Underinddeling af Havnebassin på baggrund af de opankrende</w:t>
            </w:r>
          </w:p>
        </w:tc>
      </w:tr>
      <w:tr>
        <w:trPr>
          <w:trHeight w:val="409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fartøjer.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510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HavnebassinVærdi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5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fiskerihavn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 w:before="1"/>
              <w:ind w:left="108" w:right="794"/>
              <w:rPr>
                <w:sz w:val="22"/>
              </w:rPr>
            </w:pPr>
            <w:r>
              <w:rPr>
                <w:sz w:val="22"/>
              </w:rPr>
              <w:t>Havn der er bygget til eller bruges af fiskefartøjer.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lystbådehavn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/>
              <w:ind w:left="108" w:right="794"/>
              <w:rPr>
                <w:sz w:val="22"/>
              </w:rPr>
            </w:pPr>
            <w:r>
              <w:rPr>
                <w:w w:val="105"/>
                <w:sz w:val="22"/>
              </w:rPr>
              <w:t>Havn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bygget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bruges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 lystbåde.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trafikhavn</w:t>
            </w:r>
          </w:p>
        </w:tc>
        <w:tc>
          <w:tcPr>
            <w:tcW w:w="417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92" w:lineRule="auto" w:before="1"/>
              <w:ind w:left="108" w:right="530"/>
              <w:rPr>
                <w:sz w:val="22"/>
              </w:rPr>
            </w:pPr>
            <w:r>
              <w:rPr>
                <w:w w:val="105"/>
                <w:sz w:val="22"/>
              </w:rPr>
              <w:t>Havn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bruges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skibe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foretager godstransport, eller af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færger.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900683</wp:posOffset>
            </wp:positionH>
            <wp:positionV relativeFrom="paragraph">
              <wp:posOffset>224421</wp:posOffset>
            </wp:positionV>
            <wp:extent cx="6415396" cy="4311396"/>
            <wp:effectExtent l="0" t="0" r="0" b="0"/>
            <wp:wrapTopAndBottom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396" cy="4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4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Idrætsanlæg</w:t>
      </w:r>
    </w:p>
    <w:p>
      <w:pPr>
        <w:spacing w:before="93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13 - Kontekstdiagram Havnebassin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154" w:space="837"/>
            <w:col w:w="7419"/>
          </w:cols>
        </w:sectPr>
      </w:pP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037" w:hRule="atLeast"/>
        </w:trPr>
        <w:tc>
          <w:tcPr>
            <w:tcW w:w="906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Idrætsanlæg</w:t>
            </w:r>
          </w:p>
          <w:p>
            <w:pPr>
              <w:pStyle w:val="TableParagraph"/>
              <w:tabs>
                <w:tab w:pos="2870" w:val="left" w:leader="none"/>
              </w:tabs>
              <w:spacing w:line="510" w:lineRule="atLeast" w:before="0"/>
              <w:ind w:left="640" w:right="1122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Område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baner,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lokaler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udstyr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idrætsudøvelse. Beskrivelse:</w:t>
              <w:tab/>
              <w:t>objektets geometri bygger på GeoDanmark objekter 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</w:tc>
      </w:tr>
    </w:tbl>
    <w:p>
      <w:pPr>
        <w:spacing w:after="0" w:line="510" w:lineRule="atLeast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51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Associeringsrolle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adresseKobling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Beskriver hvilken adresse der er relateret til idrætsanlægget.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Adresse (feature type)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adresseLokalId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LokalId tilhørende en adresse idrætsanlægget er relateret til.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1"/>
              <w:ind w:left="522" w:right="303"/>
              <w:rPr>
                <w:sz w:val="22"/>
              </w:rPr>
            </w:pPr>
            <w:r>
              <w:rPr>
                <w:sz w:val="22"/>
              </w:rPr>
              <w:t>LokalId er en del af den persistente, unikke identifikation af adressen.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This is a derived property.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CharacterString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Geografisk horisontal udstrækning af et Idrætsanlæg som flade.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1"/>
              <w:ind w:left="522" w:right="303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GM_MultiSurface</w:t>
            </w:r>
          </w:p>
        </w:tc>
      </w:tr>
      <w:tr>
        <w:trPr>
          <w:trHeight w:val="1017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idrætsanlægstype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213"/>
        <w:gridCol w:w="3754"/>
        <w:gridCol w:w="221"/>
      </w:tblGrid>
      <w:tr>
        <w:trPr>
          <w:trHeight w:val="1528" w:hRule="atLeast"/>
        </w:trPr>
        <w:tc>
          <w:tcPr>
            <w:tcW w:w="9063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Idrætsanlæg på baggrund af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idrætsgrene.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IdrætsanlægVærdi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5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221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cykelbane</w:t>
            </w:r>
          </w:p>
        </w:tc>
        <w:tc>
          <w:tcPr>
            <w:tcW w:w="3754" w:type="dxa"/>
          </w:tcPr>
          <w:p>
            <w:pPr>
              <w:pStyle w:val="TableParagraph"/>
              <w:spacing w:line="290" w:lineRule="auto" w:before="1"/>
              <w:ind w:left="107" w:right="194"/>
              <w:rPr>
                <w:sz w:val="22"/>
              </w:rPr>
            </w:pPr>
            <w:r>
              <w:rPr>
                <w:w w:val="105"/>
                <w:sz w:val="22"/>
              </w:rPr>
              <w:t>Oval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bane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hævede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sving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 køres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cykelløb.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goKartbane</w:t>
            </w:r>
          </w:p>
        </w:tc>
        <w:tc>
          <w:tcPr>
            <w:tcW w:w="375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Bane hvor der køres med go-kart.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golfbane</w:t>
            </w:r>
          </w:p>
        </w:tc>
        <w:tc>
          <w:tcPr>
            <w:tcW w:w="3754" w:type="dxa"/>
          </w:tcPr>
          <w:p>
            <w:pPr>
              <w:pStyle w:val="TableParagraph"/>
              <w:spacing w:line="292" w:lineRule="auto" w:before="1"/>
              <w:ind w:left="107" w:right="6"/>
              <w:rPr>
                <w:sz w:val="22"/>
              </w:rPr>
            </w:pPr>
            <w:r>
              <w:rPr>
                <w:w w:val="105"/>
                <w:sz w:val="22"/>
              </w:rPr>
              <w:t>Større græsbevokset område indrettet til spillet golf.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hestevæddeløbsbane</w:t>
            </w:r>
          </w:p>
        </w:tc>
        <w:tc>
          <w:tcPr>
            <w:tcW w:w="3754" w:type="dxa"/>
          </w:tcPr>
          <w:p>
            <w:pPr>
              <w:pStyle w:val="TableParagraph"/>
              <w:spacing w:line="290" w:lineRule="auto" w:before="1"/>
              <w:ind w:left="107" w:right="290"/>
              <w:rPr>
                <w:sz w:val="22"/>
              </w:rPr>
            </w:pPr>
            <w:r>
              <w:rPr>
                <w:w w:val="105"/>
                <w:sz w:val="22"/>
              </w:rPr>
              <w:t>Bane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væddeløb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mellem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heste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 kusk eller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rytter.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hundevæddeløbsbane</w:t>
            </w:r>
          </w:p>
        </w:tc>
        <w:tc>
          <w:tcPr>
            <w:tcW w:w="375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Bane til væddeløb mellem hunde.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motocrossbane</w:t>
            </w:r>
          </w:p>
        </w:tc>
        <w:tc>
          <w:tcPr>
            <w:tcW w:w="3754" w:type="dxa"/>
          </w:tcPr>
          <w:p>
            <w:pPr>
              <w:pStyle w:val="TableParagraph"/>
              <w:spacing w:line="290" w:lineRule="auto" w:before="1"/>
              <w:ind w:left="107" w:right="1294"/>
              <w:rPr>
                <w:sz w:val="22"/>
              </w:rPr>
            </w:pPr>
            <w:r>
              <w:rPr>
                <w:w w:val="105"/>
                <w:sz w:val="22"/>
              </w:rPr>
              <w:t>Bane hvor der køres med motocrossmaskiner.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motorbane</w:t>
            </w:r>
          </w:p>
        </w:tc>
        <w:tc>
          <w:tcPr>
            <w:tcW w:w="3754" w:type="dxa"/>
          </w:tcPr>
          <w:p>
            <w:pPr>
              <w:pStyle w:val="TableParagraph"/>
              <w:spacing w:line="290" w:lineRule="auto"/>
              <w:ind w:left="107" w:right="826"/>
              <w:rPr>
                <w:sz w:val="22"/>
              </w:rPr>
            </w:pPr>
            <w:r>
              <w:rPr>
                <w:w w:val="105"/>
                <w:sz w:val="22"/>
              </w:rPr>
              <w:t>Lukket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vejanlæg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køres </w:t>
            </w:r>
            <w:r>
              <w:rPr>
                <w:w w:val="105"/>
                <w:sz w:val="22"/>
              </w:rPr>
              <w:t>motorløb.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skydebane</w:t>
            </w:r>
          </w:p>
        </w:tc>
        <w:tc>
          <w:tcPr>
            <w:tcW w:w="3754" w:type="dxa"/>
          </w:tcPr>
          <w:p>
            <w:pPr>
              <w:pStyle w:val="TableParagraph"/>
              <w:spacing w:line="292" w:lineRule="auto" w:before="1"/>
              <w:ind w:left="107" w:right="194"/>
              <w:rPr>
                <w:sz w:val="22"/>
              </w:rPr>
            </w:pPr>
            <w:r>
              <w:rPr>
                <w:sz w:val="22"/>
              </w:rPr>
              <w:t>Bane hvor der skydes med skarp ammunition efter mål, typisk papskiver.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stadion</w:t>
            </w:r>
          </w:p>
        </w:tc>
        <w:tc>
          <w:tcPr>
            <w:tcW w:w="37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1"/>
              <w:ind w:left="107" w:right="194"/>
              <w:rPr>
                <w:sz w:val="22"/>
              </w:rPr>
            </w:pPr>
            <w:r>
              <w:rPr>
                <w:sz w:val="22"/>
              </w:rPr>
              <w:t>Større anlæg bestående af en sportsplads omgivet af et ofte stort antal rækker med tilskuerpladser, ofte ordnet i tribuner.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4" w:hRule="atLeast"/>
        </w:trPr>
        <w:tc>
          <w:tcPr>
            <w:tcW w:w="9063" w:type="dxa"/>
            <w:gridSpan w:val="4"/>
          </w:tcPr>
          <w:p>
            <w:pPr>
              <w:pStyle w:val="TableParagraph"/>
              <w:spacing w:before="0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skyderetning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482" w:lineRule="auto" w:before="0"/>
              <w:ind w:left="640" w:right="1901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Geografisk orientering af en skydebane. Beskrivelse:</w:t>
              <w:tab/>
              <w:t>angivet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fra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0-360,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nord Multiplicitet:</w:t>
              <w:tab/>
              <w:t>0..1</w:t>
            </w:r>
          </w:p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Integer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377368" cy="2471166"/>
            <wp:effectExtent l="0" t="0" r="0" b="0"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368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Jernbane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14 - Kontekstdiagram Idrætsanlæg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1802" w:space="1193"/>
            <w:col w:w="7415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Jernbane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En strækning af en jernbane, der udgør en særlig funktion.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objektets geometri bygger på GeoDanmark objekter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18"/>
              <w:ind w:left="522" w:right="89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GM_MultiCurve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jernbanetype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23"/>
              <w:ind w:left="522" w:right="36"/>
              <w:rPr>
                <w:sz w:val="22"/>
              </w:rPr>
            </w:pPr>
            <w:r>
              <w:rPr>
                <w:w w:val="105"/>
                <w:sz w:val="22"/>
              </w:rPr>
              <w:t>Underinddeling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Jernbane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baggrund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jernbanestrækningens funktion.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JernbaneVærdi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2" w:hRule="atLeast"/>
        </w:trPr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jernbanetunnel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Strækning af jernbane der går igennem en</w:t>
            </w:r>
          </w:p>
          <w:p>
            <w:pPr>
              <w:pStyle w:val="TableParagraph"/>
              <w:spacing w:before="57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boret, gravet eller på anden måde tildannet</w:t>
            </w:r>
          </w:p>
        </w:tc>
        <w:tc>
          <w:tcPr>
            <w:tcW w:w="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90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41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8" w:right="619"/>
              <w:rPr>
                <w:sz w:val="22"/>
              </w:rPr>
            </w:pPr>
            <w:r>
              <w:rPr>
                <w:w w:val="105"/>
                <w:sz w:val="22"/>
              </w:rPr>
              <w:t>passage der fører under eller gennem noget.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veteranjernbane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5"/>
              <w:ind w:left="108" w:right="419"/>
              <w:rPr>
                <w:sz w:val="22"/>
              </w:rPr>
            </w:pPr>
            <w:r>
              <w:rPr>
                <w:w w:val="105"/>
                <w:sz w:val="22"/>
              </w:rPr>
              <w:t>Jernbane hvor man som turistattraktion kører med et gammeldags, ofte dampdrevet tog.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4" w:hRule="atLeast"/>
        </w:trPr>
        <w:tc>
          <w:tcPr>
            <w:tcW w:w="9062" w:type="dxa"/>
            <w:gridSpan w:val="4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længde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Geografisk horisontal udstrækning af en Jernbane som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linje.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angivet 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Length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900683</wp:posOffset>
            </wp:positionH>
            <wp:positionV relativeFrom="paragraph">
              <wp:posOffset>156933</wp:posOffset>
            </wp:positionV>
            <wp:extent cx="6369843" cy="4053840"/>
            <wp:effectExtent l="0" t="0" r="0" b="0"/>
            <wp:wrapTopAndBottom/>
            <wp:docPr id="2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843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1"/>
        </w:rPr>
      </w:pPr>
    </w:p>
    <w:p>
      <w:pPr>
        <w:spacing w:before="93"/>
        <w:ind w:left="3238" w:right="0" w:firstLine="0"/>
        <w:jc w:val="left"/>
        <w:rPr>
          <w:sz w:val="18"/>
        </w:rPr>
      </w:pPr>
      <w:r>
        <w:rPr>
          <w:color w:val="4F80BC"/>
          <w:w w:val="105"/>
          <w:sz w:val="18"/>
        </w:rPr>
        <w:t>Figure 15 - Kontekstdiagram Jernbane</w:t>
      </w:r>
    </w:p>
    <w:p>
      <w:pPr>
        <w:spacing w:after="0"/>
        <w:jc w:val="left"/>
        <w:rPr>
          <w:sz w:val="18"/>
        </w:rPr>
        <w:sectPr>
          <w:pgSz w:w="11910" w:h="16840"/>
          <w:pgMar w:top="1400" w:bottom="280" w:left="1300" w:right="200"/>
        </w:sect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63" w:after="39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Landskabsform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Landskabsform</w:t>
            </w:r>
          </w:p>
        </w:tc>
        <w:tc>
          <w:tcPr>
            <w:tcW w:w="6713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Geografisk sammenhængende areal, hvis udbredelse oftest</w:t>
            </w:r>
          </w:p>
        </w:tc>
      </w:tr>
      <w:tr>
        <w:trPr>
          <w:trHeight w:val="409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afgrænses af terrænets udformning.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3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3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Geografisk horisontal udstrækning af en Landskabsform som flade.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3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3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3"/>
              <w:ind w:left="522" w:right="306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3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GM_MultiSurface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3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landskabsformtype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3"/>
              <w:ind w:left="522" w:right="680"/>
              <w:rPr>
                <w:sz w:val="22"/>
              </w:rPr>
            </w:pPr>
            <w:r>
              <w:rPr>
                <w:sz w:val="22"/>
              </w:rPr>
              <w:t>Underinddeling af Landskabsform på baggrund af geografiske forhold.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3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LandskabVærdi (enumeration)</w:t>
            </w:r>
          </w:p>
        </w:tc>
      </w:tr>
      <w:tr>
        <w:trPr>
          <w:trHeight w:val="818" w:hRule="atLeast"/>
        </w:trPr>
        <w:tc>
          <w:tcPr>
            <w:tcW w:w="287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bakke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 w:right="595"/>
              <w:rPr>
                <w:sz w:val="22"/>
              </w:rPr>
            </w:pPr>
            <w:r>
              <w:rPr>
                <w:w w:val="105"/>
                <w:sz w:val="22"/>
              </w:rPr>
              <w:t>Jævnt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stigende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forhøjning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landskabet bestående af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jordmasser.</w:t>
            </w:r>
          </w:p>
        </w:tc>
        <w:tc>
          <w:tcPr>
            <w:tcW w:w="2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dal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 w:right="414"/>
              <w:rPr>
                <w:sz w:val="22"/>
              </w:rPr>
            </w:pPr>
            <w:r>
              <w:rPr>
                <w:sz w:val="22"/>
              </w:rPr>
              <w:t>Dyb og langstrakt sænkning i jordoverfladen.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hage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Lang, smal halvø med ombøjet spids.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34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112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9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halvø</w:t>
            </w:r>
          </w:p>
        </w:tc>
        <w:tc>
          <w:tcPr>
            <w:tcW w:w="41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2" w:lineRule="auto" w:before="0"/>
              <w:ind w:left="108" w:right="164"/>
              <w:rPr>
                <w:sz w:val="22"/>
              </w:rPr>
            </w:pPr>
            <w:r>
              <w:rPr>
                <w:w w:val="105"/>
                <w:sz w:val="22"/>
              </w:rPr>
              <w:t>Landområde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overvejende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omgivet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 vand, men til én side er forbundet med fastlandet.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hule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/>
              <w:rPr>
                <w:sz w:val="22"/>
              </w:rPr>
            </w:pPr>
            <w:r>
              <w:rPr>
                <w:sz w:val="22"/>
              </w:rPr>
              <w:t>Naturligt dannet større hulrum i jorden, i et bjerg el.lign.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højBanke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394"/>
              <w:rPr>
                <w:sz w:val="22"/>
              </w:rPr>
            </w:pPr>
            <w:r>
              <w:rPr>
                <w:w w:val="105"/>
                <w:sz w:val="22"/>
              </w:rPr>
              <w:t>Mindre forhøjning i landskabet, typisk afrundet og med jævnt skrånende sider.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højdedrag</w:t>
            </w:r>
          </w:p>
        </w:tc>
        <w:tc>
          <w:tcPr>
            <w:tcW w:w="417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Sammenhængende række af bakker.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klint</w:t>
            </w:r>
          </w:p>
        </w:tc>
        <w:tc>
          <w:tcPr>
            <w:tcW w:w="417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Stejl skrænt ved en kyst.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kløft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164"/>
              <w:rPr>
                <w:sz w:val="22"/>
              </w:rPr>
            </w:pPr>
            <w:r>
              <w:rPr>
                <w:sz w:val="22"/>
              </w:rPr>
              <w:t>Snæver, aflang fordybning i jordoverfladen, afgrænset af stejle sider.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lavning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/>
              <w:rPr>
                <w:sz w:val="22"/>
              </w:rPr>
            </w:pPr>
            <w:r>
              <w:rPr>
                <w:sz w:val="22"/>
              </w:rPr>
              <w:t>Område i terrænet der ligger lavere end omgivelserne, fx mellem bakker.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næs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237"/>
              <w:rPr>
                <w:sz w:val="22"/>
              </w:rPr>
            </w:pPr>
            <w:r>
              <w:rPr>
                <w:w w:val="105"/>
                <w:sz w:val="22"/>
              </w:rPr>
              <w:t>Landområde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danner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fremspring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 havet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sø.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odde</w:t>
            </w:r>
          </w:p>
        </w:tc>
        <w:tc>
          <w:tcPr>
            <w:tcW w:w="417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Lang, smal halvø.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pynt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314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Landområde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danner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spidst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ofte stejlt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fremspring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havet;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spidsen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 odde eller et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næs.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skræntNaturlig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201"/>
              <w:rPr>
                <w:sz w:val="22"/>
              </w:rPr>
            </w:pPr>
            <w:r>
              <w:rPr>
                <w:w w:val="105"/>
                <w:sz w:val="22"/>
              </w:rPr>
              <w:t>Stejlt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skrånende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landskabet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brat afbryder et fladt terræn. Ofte om stejl skråning ned til et</w:t>
            </w:r>
            <w:r>
              <w:rPr>
                <w:spacing w:val="-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skær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106"/>
              <w:rPr>
                <w:sz w:val="22"/>
              </w:rPr>
            </w:pPr>
            <w:r>
              <w:rPr>
                <w:sz w:val="22"/>
              </w:rPr>
              <w:t>Mindre, ofte skarp eller spids klippe som akkurat rager op over eller befinder sig lige under havoverfladen, som regel tæt på land og ofte til fare for skibstrafikken.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slugt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72"/>
              <w:rPr>
                <w:sz w:val="22"/>
              </w:rPr>
            </w:pPr>
            <w:r>
              <w:rPr>
                <w:sz w:val="22"/>
              </w:rPr>
              <w:t>Smal (og stejl) fordybning i jordoverfladen, i et bjerg eller mellem klipper.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tange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152"/>
              <w:rPr>
                <w:sz w:val="22"/>
              </w:rPr>
            </w:pPr>
            <w:r>
              <w:rPr>
                <w:sz w:val="22"/>
              </w:rPr>
              <w:t>Lang, smal stribe af land der går ud i vandet eller forbinder to større stykker land.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6"/>
                <w:sz w:val="22"/>
              </w:rPr>
              <w:t>ø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205"/>
              <w:rPr>
                <w:sz w:val="22"/>
              </w:rPr>
            </w:pPr>
            <w:r>
              <w:rPr>
                <w:w w:val="105"/>
                <w:sz w:val="22"/>
              </w:rPr>
              <w:t>Landområde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omgivet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vand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alle sider,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kontinent.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øgruppe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Gruppe af geografisk sammenhørende øer.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813" w:hRule="atLeast"/>
        </w:trPr>
        <w:tc>
          <w:tcPr>
            <w:tcW w:w="287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90" w:type="dxa"/>
            <w:tcBorders>
              <w:top w:val="double" w:sz="1" w:space="0" w:color="000000"/>
              <w:bottom w:val="single" w:sz="8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ås</w:t>
            </w:r>
          </w:p>
        </w:tc>
        <w:tc>
          <w:tcPr>
            <w:tcW w:w="4176" w:type="dxa"/>
            <w:tcBorders>
              <w:top w:val="double" w:sz="1" w:space="0" w:color="000000"/>
              <w:bottom w:val="single" w:sz="8" w:space="0" w:color="000000"/>
            </w:tcBorders>
          </w:tcPr>
          <w:p>
            <w:pPr>
              <w:pStyle w:val="TableParagraph"/>
              <w:spacing w:line="290" w:lineRule="auto" w:before="0"/>
              <w:ind w:left="108" w:right="346"/>
              <w:rPr>
                <w:sz w:val="22"/>
              </w:rPr>
            </w:pPr>
            <w:r>
              <w:rPr>
                <w:w w:val="105"/>
                <w:sz w:val="22"/>
              </w:rPr>
              <w:t>Langstrakt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højdedrag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hvis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kerne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består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 aflejringer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grus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sand.</w:t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900683</wp:posOffset>
            </wp:positionH>
            <wp:positionV relativeFrom="paragraph">
              <wp:posOffset>152180</wp:posOffset>
            </wp:positionV>
            <wp:extent cx="6377565" cy="7440930"/>
            <wp:effectExtent l="0" t="0" r="0" b="0"/>
            <wp:wrapTopAndBottom/>
            <wp:docPr id="2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56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4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1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Lufthavn</w:t>
      </w:r>
    </w:p>
    <w:p>
      <w:pPr>
        <w:spacing w:before="8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16 - Kontekstdiagram Landskabsform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1300" w:right="200"/>
          <w:cols w:num="2" w:equalWidth="0">
            <w:col w:w="1779" w:space="1115"/>
            <w:col w:w="7516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Lufthavn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3"/>
              <w:ind w:left="522"/>
              <w:rPr>
                <w:sz w:val="22"/>
              </w:rPr>
            </w:pPr>
            <w:r>
              <w:rPr>
                <w:sz w:val="22"/>
              </w:rPr>
              <w:t>Område hvor fly kan starte og lande, og hvor der er bygninger og faciliteter til afvikling af flytrafik.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objektets geometri bygger på GeoDanmark objekter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IATAKode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3"/>
              <w:ind w:left="522"/>
              <w:rPr>
                <w:sz w:val="22"/>
              </w:rPr>
            </w:pPr>
            <w:r>
              <w:rPr>
                <w:sz w:val="22"/>
              </w:rPr>
              <w:t>Unik kode på tre bogstaver der identificerer en lufthavn hos International Air Transport Association (IATA).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CharacterString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ICAOKode</w:t>
            </w:r>
          </w:p>
        </w:tc>
      </w:tr>
      <w:tr>
        <w:trPr>
          <w:trHeight w:val="112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3"/>
              <w:ind w:left="522" w:right="222"/>
              <w:rPr>
                <w:sz w:val="22"/>
              </w:rPr>
            </w:pPr>
            <w:r>
              <w:rPr>
                <w:sz w:val="22"/>
              </w:rPr>
              <w:t>Unik kode på fire bogstaver der identificerer en lufthavn hos International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Aviation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Organisation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(ICAO)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Forenede Nationer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(FN).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CharacterString</w:t>
            </w:r>
          </w:p>
        </w:tc>
      </w:tr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Beskriver hvilken mulige adgangsveje der er til lufthavnen.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Associeringsrolle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adresseKobling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Beskriver hvilken adresse der er relateret til lufthavnen.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510" w:hRule="atLeast"/>
        </w:trPr>
        <w:tc>
          <w:tcPr>
            <w:tcW w:w="9062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Adresse (feature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type)</w:t>
            </w:r>
          </w:p>
        </w:tc>
      </w:tr>
      <w:tr>
        <w:trPr>
          <w:trHeight w:val="3870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adresseLokalId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LokalId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tilhørende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adresse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lufthavnen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relateret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875" w:hanging="223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LokalId er en del af den persistente, unikke identifikation af adressen.</w:t>
            </w:r>
          </w:p>
          <w:p>
            <w:pPr>
              <w:pStyle w:val="TableParagraph"/>
              <w:spacing w:before="206"/>
              <w:ind w:left="2870"/>
              <w:rPr>
                <w:sz w:val="22"/>
              </w:rPr>
            </w:pPr>
            <w:r>
              <w:rPr>
                <w:w w:val="105"/>
                <w:sz w:val="22"/>
              </w:rPr>
              <w:t>This is a derived property.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CharacterString</w:t>
            </w:r>
          </w:p>
        </w:tc>
      </w:tr>
      <w:tr>
        <w:trPr>
          <w:trHeight w:val="3052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areal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Geografisk horisontal udstrækning af en Lufthavn som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flade.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angivet 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kvadratmeter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Area</w:t>
            </w:r>
          </w:p>
        </w:tc>
      </w:tr>
      <w:tr>
        <w:trPr>
          <w:trHeight w:val="285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ejerformtype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391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Organisationstype der har ejendomsretten til lufthavnen, og som benytter den i daglig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drift.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EjerformVærdi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7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civil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776"/>
              <w:rPr>
                <w:sz w:val="22"/>
              </w:rPr>
            </w:pPr>
            <w:r>
              <w:rPr>
                <w:sz w:val="22"/>
              </w:rPr>
              <w:t>Lufthavnen er ejet og drevet af civile firmaer.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civilMilitær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 w:before="1"/>
              <w:ind w:left="108" w:right="266"/>
              <w:rPr>
                <w:sz w:val="22"/>
              </w:rPr>
            </w:pPr>
            <w:r>
              <w:rPr>
                <w:sz w:val="22"/>
              </w:rPr>
              <w:t>Lufthavnen er ejet og drevet af civile firmaer og det danske forsvar i fællesskab.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militær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/>
              <w:ind w:left="108" w:right="247"/>
              <w:rPr>
                <w:sz w:val="22"/>
              </w:rPr>
            </w:pPr>
            <w:r>
              <w:rPr>
                <w:w w:val="105"/>
                <w:sz w:val="22"/>
              </w:rPr>
              <w:t>Lufthavnen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ejet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drevet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danske forsvar.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ukendt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Lufthavnens ejerforhold er ukendte.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0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2344" w:hRule="atLeast"/>
        </w:trPr>
        <w:tc>
          <w:tcPr>
            <w:tcW w:w="9062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GM_Surface</w:t>
            </w:r>
          </w:p>
        </w:tc>
      </w:tr>
      <w:tr>
        <w:trPr>
          <w:trHeight w:val="285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lufthavnstype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1"/>
              <w:ind w:left="2870" w:right="329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Lufthavn på baggrund af de fly der kan benytte området.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3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FlyvepladsVærdi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7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flyveplads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106"/>
              <w:rPr>
                <w:sz w:val="22"/>
              </w:rPr>
            </w:pPr>
            <w:r>
              <w:rPr>
                <w:sz w:val="22"/>
              </w:rPr>
              <w:t>Område hvor mindre fly kan starte, lande osv., og hvor der evt. afvikles flytrafik.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63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heliport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151"/>
              <w:rPr>
                <w:sz w:val="22"/>
              </w:rPr>
            </w:pPr>
            <w:r>
              <w:rPr>
                <w:w w:val="105"/>
                <w:sz w:val="22"/>
              </w:rPr>
              <w:t>Område hvor helikoptere kan starte, lande osv.</w:t>
            </w:r>
          </w:p>
          <w:p>
            <w:pPr>
              <w:pStyle w:val="TableParagraph"/>
              <w:spacing w:line="292" w:lineRule="auto" w:before="201"/>
              <w:ind w:left="108"/>
              <w:rPr>
                <w:sz w:val="22"/>
              </w:rPr>
            </w:pPr>
            <w:r>
              <w:rPr>
                <w:sz w:val="22"/>
              </w:rPr>
              <w:t>kan være en del af en lufthavn, eller ligge separat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landingsplads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672"/>
              <w:rPr>
                <w:sz w:val="22"/>
              </w:rPr>
            </w:pPr>
            <w:r>
              <w:rPr>
                <w:w w:val="105"/>
                <w:sz w:val="22"/>
              </w:rPr>
              <w:t>Plant,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frit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område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mindre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fly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kan starte,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lande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osv,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f.eks.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græsmark.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mindreLufthavn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321"/>
              <w:rPr>
                <w:sz w:val="22"/>
              </w:rPr>
            </w:pPr>
            <w:r>
              <w:rPr>
                <w:sz w:val="22"/>
              </w:rPr>
              <w:t>Område hvor især større fly kan starte, lande osv., og hvor der er bygninger og faciliteter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til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afvikling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af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flytrafik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 større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omfang.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størreLufthavn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561"/>
              <w:rPr>
                <w:sz w:val="22"/>
              </w:rPr>
            </w:pPr>
            <w:r>
              <w:rPr>
                <w:w w:val="105"/>
                <w:sz w:val="22"/>
              </w:rPr>
              <w:t>Område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især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større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fly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kan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starte, lande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osv.,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bygninger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 faciliteter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afvikling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international flytrafik i større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omfang.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svæveflyveplads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1"/>
              <w:ind w:left="108" w:right="537"/>
              <w:rPr>
                <w:sz w:val="22"/>
              </w:rPr>
            </w:pPr>
            <w:r>
              <w:rPr>
                <w:sz w:val="22"/>
              </w:rPr>
              <w:t>Område hvor svævefly kan trækkes op, lande osv.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400999" cy="3808476"/>
            <wp:effectExtent l="0" t="0" r="0" b="0"/>
            <wp:docPr id="3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99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spacing w:val="-1"/>
          <w:w w:val="120"/>
          <w:sz w:val="22"/>
        </w:rPr>
        <w:t>Naturareal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17 - Kontekstdiagram Lufthavn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1978" w:space="1156"/>
            <w:col w:w="7276"/>
          </w:cols>
        </w:sectPr>
      </w:pPr>
    </w:p>
    <w:p>
      <w:pPr>
        <w:pStyle w:val="BodyText"/>
        <w:spacing w:before="2"/>
        <w:rPr>
          <w:sz w:val="3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Naturareal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4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Geografisk miljø, primært kendetegnet ud fra ensartede</w:t>
            </w:r>
          </w:p>
        </w:tc>
      </w:tr>
      <w:tr>
        <w:trPr>
          <w:trHeight w:val="4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522"/>
              <w:rPr>
                <w:sz w:val="22"/>
              </w:rPr>
            </w:pPr>
            <w:r>
              <w:rPr>
                <w:sz w:val="22"/>
              </w:rPr>
              <w:t>bevoksnings- og jordbundsforhold.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Geografisk horisontal udstrækning af et Naturareal som flade.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31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</w:tr>
      <w:tr>
        <w:trPr>
          <w:trHeight w:val="1017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807"/>
        <w:gridCol w:w="4159"/>
        <w:gridCol w:w="221"/>
      </w:tblGrid>
      <w:tr>
        <w:trPr>
          <w:trHeight w:val="1835" w:hRule="atLeast"/>
        </w:trPr>
        <w:tc>
          <w:tcPr>
            <w:tcW w:w="9062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spacing w:line="290" w:lineRule="auto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GM_Surface</w:t>
            </w:r>
          </w:p>
        </w:tc>
      </w:tr>
      <w:tr>
        <w:trPr>
          <w:trHeight w:val="285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naturarealtype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1"/>
              <w:ind w:left="2870" w:right="465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Naturareal på baggrund af mere botaniske og geologiske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forhold.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3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NaturarealVærdi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7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80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agerMark</w:t>
            </w:r>
          </w:p>
        </w:tc>
        <w:tc>
          <w:tcPr>
            <w:tcW w:w="4159" w:type="dxa"/>
          </w:tcPr>
          <w:p>
            <w:pPr>
              <w:pStyle w:val="TableParagraph"/>
              <w:spacing w:line="292" w:lineRule="auto" w:before="1"/>
              <w:ind w:left="110" w:right="297"/>
              <w:rPr>
                <w:sz w:val="22"/>
              </w:rPr>
            </w:pPr>
            <w:r>
              <w:rPr>
                <w:sz w:val="22"/>
              </w:rPr>
              <w:t>Jordstykke der bruges til dyrkning af afgrøder.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eng</w:t>
            </w:r>
          </w:p>
        </w:tc>
        <w:tc>
          <w:tcPr>
            <w:tcW w:w="4159" w:type="dxa"/>
          </w:tcPr>
          <w:p>
            <w:pPr>
              <w:pStyle w:val="TableParagraph"/>
              <w:spacing w:line="292" w:lineRule="auto" w:before="1"/>
              <w:ind w:left="110" w:right="297"/>
              <w:rPr>
                <w:sz w:val="22"/>
              </w:rPr>
            </w:pPr>
            <w:r>
              <w:rPr>
                <w:sz w:val="22"/>
              </w:rPr>
              <w:t>Fugtigt, lavtliggende jordstykke med græs der fx udnyttes til græsning for husdyr.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hede</w:t>
            </w:r>
          </w:p>
        </w:tc>
        <w:tc>
          <w:tcPr>
            <w:tcW w:w="4159" w:type="dxa"/>
          </w:tcPr>
          <w:p>
            <w:pPr>
              <w:pStyle w:val="TableParagraph"/>
              <w:spacing w:line="292" w:lineRule="auto" w:before="1"/>
              <w:ind w:left="110" w:right="297"/>
              <w:rPr>
                <w:sz w:val="22"/>
              </w:rPr>
            </w:pPr>
            <w:r>
              <w:rPr>
                <w:sz w:val="22"/>
              </w:rPr>
              <w:t>Åbent, skovløst naturområde med tør, sandet og næringsfattig jord hvor der vokser lave buske og andre planter, især lyng.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klippeIOverfladen</w:t>
            </w:r>
          </w:p>
        </w:tc>
        <w:tc>
          <w:tcPr>
            <w:tcW w:w="4159" w:type="dxa"/>
          </w:tcPr>
          <w:p>
            <w:pPr>
              <w:pStyle w:val="TableParagraph"/>
              <w:spacing w:line="292" w:lineRule="auto" w:before="1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Stort, sammenhængende stenstykke som stikker op af jorden.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marsk</w:t>
            </w:r>
          </w:p>
        </w:tc>
        <w:tc>
          <w:tcPr>
            <w:tcW w:w="4159" w:type="dxa"/>
          </w:tcPr>
          <w:p>
            <w:pPr>
              <w:pStyle w:val="TableParagraph"/>
              <w:spacing w:line="292" w:lineRule="auto" w:before="1"/>
              <w:ind w:left="110"/>
              <w:rPr>
                <w:sz w:val="22"/>
              </w:rPr>
            </w:pPr>
            <w:r>
              <w:rPr>
                <w:sz w:val="22"/>
              </w:rPr>
              <w:t>Lavtliggende, fladt og frugtbart kystområde </w:t>
            </w:r>
            <w:r>
              <w:rPr>
                <w:w w:val="105"/>
                <w:sz w:val="22"/>
              </w:rPr>
              <w:t>der er dannet af aflejringer fra tidevandet.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moseSump</w:t>
            </w:r>
          </w:p>
        </w:tc>
        <w:tc>
          <w:tcPr>
            <w:tcW w:w="4159" w:type="dxa"/>
          </w:tcPr>
          <w:p>
            <w:pPr>
              <w:pStyle w:val="TableParagraph"/>
              <w:spacing w:line="292" w:lineRule="auto" w:before="1"/>
              <w:ind w:left="110"/>
              <w:rPr>
                <w:sz w:val="22"/>
              </w:rPr>
            </w:pPr>
            <w:r>
              <w:rPr>
                <w:sz w:val="22"/>
              </w:rPr>
              <w:t>Område med våd, blød jord og ofte mange vandhuller.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parkAnlæg</w:t>
            </w:r>
          </w:p>
        </w:tc>
        <w:tc>
          <w:tcPr>
            <w:tcW w:w="4159" w:type="dxa"/>
          </w:tcPr>
          <w:p>
            <w:pPr>
              <w:pStyle w:val="TableParagraph"/>
              <w:spacing w:line="292" w:lineRule="auto" w:before="1"/>
              <w:ind w:left="110" w:right="292"/>
              <w:rPr>
                <w:sz w:val="22"/>
              </w:rPr>
            </w:pPr>
            <w:r>
              <w:rPr>
                <w:w w:val="105"/>
                <w:sz w:val="22"/>
              </w:rPr>
              <w:t>Stort,</w:t>
            </w:r>
            <w:r>
              <w:rPr>
                <w:spacing w:val="-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offentligt</w:t>
            </w:r>
            <w:r>
              <w:rPr>
                <w:spacing w:val="-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tilgængeligt</w:t>
            </w:r>
            <w:r>
              <w:rPr>
                <w:spacing w:val="-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haveanlæg</w:t>
            </w:r>
            <w:r>
              <w:rPr>
                <w:spacing w:val="-3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 rekreative formål, anlagt med gangstier, træer og græsplæner og udstyret med bænke, springvand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m.m.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sandKlit</w:t>
            </w:r>
          </w:p>
        </w:tc>
        <w:tc>
          <w:tcPr>
            <w:tcW w:w="4159" w:type="dxa"/>
          </w:tcPr>
          <w:p>
            <w:pPr>
              <w:pStyle w:val="TableParagraph"/>
              <w:spacing w:line="292" w:lineRule="auto" w:before="1"/>
              <w:ind w:left="110" w:right="209"/>
              <w:rPr>
                <w:sz w:val="22"/>
              </w:rPr>
            </w:pPr>
            <w:r>
              <w:rPr>
                <w:w w:val="105"/>
                <w:sz w:val="22"/>
              </w:rPr>
              <w:t>Område bestående af sand uden eller kun med sparsom vegetation.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skovPlantage</w:t>
            </w:r>
          </w:p>
        </w:tc>
        <w:tc>
          <w:tcPr>
            <w:tcW w:w="41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1"/>
              <w:ind w:left="110" w:right="347"/>
              <w:rPr>
                <w:sz w:val="22"/>
              </w:rPr>
            </w:pPr>
            <w:r>
              <w:rPr>
                <w:sz w:val="22"/>
              </w:rPr>
              <w:t>Bevoksning der består af forholdsvis høje træer.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807"/>
        <w:gridCol w:w="4159"/>
        <w:gridCol w:w="221"/>
      </w:tblGrid>
      <w:tr>
        <w:trPr>
          <w:trHeight w:val="1121" w:hRule="atLeast"/>
        </w:trPr>
        <w:tc>
          <w:tcPr>
            <w:tcW w:w="2875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07" w:type="dxa"/>
            <w:tcBorders>
              <w:top w:val="double" w:sz="1" w:space="0" w:color="000000"/>
              <w:bottom w:val="single" w:sz="8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strand</w:t>
            </w:r>
          </w:p>
        </w:tc>
        <w:tc>
          <w:tcPr>
            <w:tcW w:w="4159" w:type="dxa"/>
            <w:tcBorders>
              <w:top w:val="double" w:sz="1" w:space="0" w:color="000000"/>
              <w:bottom w:val="single" w:sz="8" w:space="0" w:color="000000"/>
            </w:tcBorders>
          </w:tcPr>
          <w:p>
            <w:pPr>
              <w:pStyle w:val="TableParagraph"/>
              <w:spacing w:line="292" w:lineRule="auto" w:before="0"/>
              <w:ind w:left="110" w:right="492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Flad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strækning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danner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overgang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fra land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sø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ofte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dækket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 sand og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sten.</w:t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900683</wp:posOffset>
            </wp:positionH>
            <wp:positionV relativeFrom="paragraph">
              <wp:posOffset>144641</wp:posOffset>
            </wp:positionV>
            <wp:extent cx="6378051" cy="4937759"/>
            <wp:effectExtent l="0" t="0" r="0" b="0"/>
            <wp:wrapTopAndBottom/>
            <wp:docPr id="3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051" cy="493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14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Navigationsanlæg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18 - Kontekstdiagram Naturareal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681" w:space="379"/>
            <w:col w:w="7350"/>
          </w:cols>
        </w:sectPr>
      </w:pPr>
    </w:p>
    <w:p>
      <w:pPr>
        <w:pStyle w:val="BodyText"/>
        <w:spacing w:before="2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344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Navigationsanlæg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Bygningsværk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eller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konstruktion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brug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navigation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before="56"/>
              <w:ind w:left="2870"/>
              <w:rPr>
                <w:sz w:val="22"/>
              </w:rPr>
            </w:pPr>
            <w:r>
              <w:rPr>
                <w:sz w:val="22"/>
              </w:rPr>
              <w:t>skibsfart.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</w:tc>
      </w:tr>
      <w:tr>
        <w:trPr>
          <w:trHeight w:val="816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0" w:lineRule="auto" w:before="121"/>
              <w:ind w:left="522" w:right="2081"/>
              <w:rPr>
                <w:sz w:val="22"/>
              </w:rPr>
            </w:pPr>
            <w:r>
              <w:rPr>
                <w:sz w:val="22"/>
              </w:rPr>
              <w:t>Beskriver hvilken mulig adgangsveje der er til navigationsanlægget.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</w:tr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carisId</w:t>
            </w:r>
          </w:p>
        </w:tc>
      </w:tr>
      <w:tr>
        <w:trPr>
          <w:trHeight w:val="81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0" w:lineRule="auto" w:before="121"/>
              <w:ind w:left="522"/>
              <w:rPr>
                <w:sz w:val="22"/>
              </w:rPr>
            </w:pPr>
            <w:r>
              <w:rPr>
                <w:sz w:val="22"/>
              </w:rPr>
              <w:t>Unik kode på fire bogstaver der identificerer et navigationsanlæg i Geodatastyrelsens søkortproduktionssystem CARIS.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CharacterString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1"/>
              <w:ind w:left="522" w:right="303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GM_Point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højde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Vertikal udtrækning fra bund til top.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angivet i 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Length</w:t>
            </w:r>
          </w:p>
        </w:tc>
      </w:tr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navigationsanlægstype</w:t>
            </w:r>
          </w:p>
        </w:tc>
      </w:tr>
      <w:tr>
        <w:trPr>
          <w:trHeight w:val="407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Underinddeling af Navigationsanlæg på baggrund af anlæggets</w:t>
            </w:r>
          </w:p>
        </w:tc>
      </w:tr>
      <w:tr>
        <w:trPr>
          <w:trHeight w:val="407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konstruktion.</w:t>
            </w:r>
          </w:p>
        </w:tc>
      </w:tr>
      <w:tr>
        <w:trPr>
          <w:trHeight w:val="631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510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NavigationsanlægVærdi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5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båke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 w:before="1"/>
              <w:ind w:left="108" w:right="537"/>
              <w:rPr>
                <w:sz w:val="22"/>
              </w:rPr>
            </w:pPr>
            <w:r>
              <w:rPr>
                <w:sz w:val="22"/>
              </w:rPr>
              <w:t>Sømærke der er anbragt på land for at oplyse skibe om fx udlagte kabler.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fyr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/>
              <w:ind w:left="108"/>
              <w:rPr>
                <w:sz w:val="22"/>
              </w:rPr>
            </w:pPr>
            <w:r>
              <w:rPr>
                <w:sz w:val="22"/>
              </w:rPr>
              <w:t>Konstruktion der med lys (og radiosignaler) vejleder skibe.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fyrtårn</w:t>
            </w:r>
          </w:p>
        </w:tc>
        <w:tc>
          <w:tcPr>
            <w:tcW w:w="417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92" w:lineRule="auto" w:before="1"/>
              <w:ind w:left="108"/>
              <w:rPr>
                <w:sz w:val="22"/>
              </w:rPr>
            </w:pPr>
            <w:r>
              <w:rPr>
                <w:sz w:val="22"/>
              </w:rPr>
              <w:t>Tårn der med lys (og radiosignaler) vejleder skibe.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900683</wp:posOffset>
            </wp:positionH>
            <wp:positionV relativeFrom="paragraph">
              <wp:posOffset>213903</wp:posOffset>
            </wp:positionV>
            <wp:extent cx="6437758" cy="3922776"/>
            <wp:effectExtent l="0" t="0" r="0" b="0"/>
            <wp:wrapTopAndBottom/>
            <wp:docPr id="3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758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4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1" w:after="0"/>
        <w:ind w:left="836" w:right="0" w:hanging="720"/>
        <w:jc w:val="left"/>
        <w:rPr>
          <w:sz w:val="22"/>
        </w:rPr>
      </w:pPr>
      <w:r>
        <w:rPr>
          <w:color w:val="4F80BC"/>
          <w:spacing w:val="-1"/>
          <w:w w:val="110"/>
          <w:sz w:val="22"/>
        </w:rPr>
        <w:t>NavngivetSted</w:t>
      </w:r>
    </w:p>
    <w:p>
      <w:pPr>
        <w:spacing w:before="93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19 - Kontekstdiagram Navigationsanlæg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336" w:space="460"/>
            <w:col w:w="7614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344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NavngivetSted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465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Abstrakt objekttype, som alle objekttyper i Danske Stednavne er opbygget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omkring.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objekttypen er abstrakt og eksisterer således ikke i sig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selv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Supertype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til:</w:t>
              <w:tab/>
              <w:t>AndenTopografi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5"/>
        <w:gridCol w:w="7038"/>
      </w:tblGrid>
      <w:tr>
        <w:trPr>
          <w:trHeight w:val="390" w:hRule="atLeast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50"/>
              <w:rPr>
                <w:sz w:val="22"/>
              </w:rPr>
            </w:pPr>
            <w:r>
              <w:rPr>
                <w:sz w:val="22"/>
              </w:rPr>
              <w:t>Bebyggelse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Begravelsesplads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Bygning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Campingplads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Farvand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Fortidsminde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Friluftsbad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Færgerute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Havnebassin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Idrætsanlæg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Jernbane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Landskabsform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Lufthavn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Naturareal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Navigationsanlæg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Restriktionsareal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Rute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Seværdighed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Standsningssted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Sø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Terrænkontur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UbearbejdetNavn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UrentFarvand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Vandløb</w:t>
            </w:r>
          </w:p>
        </w:tc>
      </w:tr>
      <w:tr>
        <w:trPr>
          <w:trHeight w:val="508" w:hRule="atLeast"/>
        </w:trPr>
        <w:tc>
          <w:tcPr>
            <w:tcW w:w="2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sz w:val="22"/>
              </w:rPr>
              <w:t>Vej</w:t>
            </w:r>
          </w:p>
        </w:tc>
      </w:tr>
      <w:tr>
        <w:trPr>
          <w:trHeight w:val="628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703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0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1017" w:hRule="atLeast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7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0"/>
              <w:ind w:left="850"/>
              <w:rPr>
                <w:sz w:val="22"/>
              </w:rPr>
            </w:pPr>
            <w:r>
              <w:rPr>
                <w:sz w:val="22"/>
              </w:rPr>
              <w:t>dataansvarligMyndighed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165"/>
        <w:gridCol w:w="3802"/>
        <w:gridCol w:w="221"/>
      </w:tblGrid>
      <w:tr>
        <w:trPr>
          <w:trHeight w:val="1835" w:hRule="atLeast"/>
        </w:trPr>
        <w:tc>
          <w:tcPr>
            <w:tcW w:w="9063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spacing w:line="290" w:lineRule="auto"/>
              <w:ind w:left="2870" w:right="977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Den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myndighed,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afgør,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hvilket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formål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hvilke hjælpemidler der må foretages behandling af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data.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CharacterString</w:t>
            </w:r>
          </w:p>
        </w:tc>
      </w:tr>
      <w:tr>
        <w:trPr>
          <w:trHeight w:val="2546" w:hRule="atLeast"/>
        </w:trPr>
        <w:tc>
          <w:tcPr>
            <w:tcW w:w="9063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forretningshændelse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Den begivenhed i "virkeligheden" som udløser en ændring 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5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StednavneForretningshændelseVærdi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1324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2165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adresseAjourføring</w:t>
            </w:r>
          </w:p>
        </w:tc>
        <w:tc>
          <w:tcPr>
            <w:tcW w:w="3802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Ajourføring af adresser.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90" w:lineRule="auto" w:before="0"/>
              <w:ind w:left="107" w:right="174"/>
              <w:rPr>
                <w:sz w:val="22"/>
              </w:rPr>
            </w:pPr>
            <w:r>
              <w:rPr>
                <w:sz w:val="22"/>
              </w:rPr>
              <w:t>Ændringer som konsekvens af ændringer i Adresseregisteret.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fejlrettelseFIP</w:t>
            </w:r>
          </w:p>
        </w:tc>
        <w:tc>
          <w:tcPr>
            <w:tcW w:w="3802" w:type="dxa"/>
          </w:tcPr>
          <w:p>
            <w:pPr>
              <w:pStyle w:val="TableParagraph"/>
              <w:spacing w:line="290" w:lineRule="auto"/>
              <w:ind w:left="107"/>
              <w:rPr>
                <w:sz w:val="22"/>
              </w:rPr>
            </w:pPr>
            <w:r>
              <w:rPr>
                <w:sz w:val="22"/>
              </w:rPr>
              <w:t>Fejrettelse indberettet via GST's Fælles Indberetningsportal.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fejrettelseØvrige</w:t>
            </w:r>
          </w:p>
        </w:tc>
        <w:tc>
          <w:tcPr>
            <w:tcW w:w="3802" w:type="dxa"/>
          </w:tcPr>
          <w:p>
            <w:pPr>
              <w:pStyle w:val="TableParagraph"/>
              <w:spacing w:line="292" w:lineRule="auto" w:before="1"/>
              <w:ind w:left="107" w:right="174"/>
              <w:rPr>
                <w:sz w:val="22"/>
              </w:rPr>
            </w:pPr>
            <w:r>
              <w:rPr>
                <w:w w:val="105"/>
                <w:sz w:val="22"/>
              </w:rPr>
              <w:t>Fejlrettelse som er indberettet via andre kilder end den Fælles Indberetningsportal.</w:t>
            </w:r>
          </w:p>
          <w:p>
            <w:pPr>
              <w:pStyle w:val="TableParagraph"/>
              <w:spacing w:line="292" w:lineRule="auto" w:before="202"/>
              <w:ind w:left="107" w:right="860"/>
              <w:rPr>
                <w:sz w:val="22"/>
              </w:rPr>
            </w:pPr>
            <w:r>
              <w:rPr>
                <w:sz w:val="22"/>
              </w:rPr>
              <w:t>Det omfatter også fejl GST selv opdager.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FOTAjourføring</w:t>
            </w:r>
          </w:p>
        </w:tc>
        <w:tc>
          <w:tcPr>
            <w:tcW w:w="3802" w:type="dxa"/>
          </w:tcPr>
          <w:p>
            <w:pPr>
              <w:pStyle w:val="TableParagraph"/>
              <w:spacing w:line="290" w:lineRule="auto" w:before="1"/>
              <w:ind w:left="107" w:right="622"/>
              <w:rPr>
                <w:sz w:val="22"/>
              </w:rPr>
            </w:pPr>
            <w:r>
              <w:rPr>
                <w:sz w:val="22"/>
              </w:rPr>
              <w:t>Ændringer som konsekvens af den periodiske FOT-ajourføring.</w:t>
            </w:r>
          </w:p>
          <w:p>
            <w:pPr>
              <w:pStyle w:val="TableParagraph"/>
              <w:spacing w:line="292" w:lineRule="auto" w:before="203"/>
              <w:ind w:left="107"/>
              <w:rPr>
                <w:sz w:val="22"/>
              </w:rPr>
            </w:pPr>
            <w:r>
              <w:rPr>
                <w:sz w:val="22"/>
              </w:rPr>
              <w:t>Fx i forhold til topografiske objekter (bygninger, vandløb, osv.) som det navngivne sted er relateret til eller har topografisk sammenfald med.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indberetningIP</w:t>
            </w:r>
          </w:p>
        </w:tc>
        <w:tc>
          <w:tcPr>
            <w:tcW w:w="3802" w:type="dxa"/>
          </w:tcPr>
          <w:p>
            <w:pPr>
              <w:pStyle w:val="TableParagraph"/>
              <w:spacing w:line="292" w:lineRule="auto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Ændringer som konsekvens af indberetninger i stednavneindberetningsportal.</w:t>
            </w:r>
          </w:p>
          <w:p>
            <w:pPr>
              <w:pStyle w:val="TableParagraph"/>
              <w:spacing w:line="292" w:lineRule="auto" w:before="200"/>
              <w:ind w:left="107" w:right="810"/>
              <w:rPr>
                <w:sz w:val="22"/>
              </w:rPr>
            </w:pPr>
            <w:r>
              <w:rPr>
                <w:w w:val="105"/>
                <w:sz w:val="22"/>
              </w:rPr>
              <w:t>Ændringer som myndigheder, virksomheder eller borgere har indberettet.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stednavneAjourføring</w:t>
            </w:r>
          </w:p>
        </w:tc>
        <w:tc>
          <w:tcPr>
            <w:tcW w:w="380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90" w:lineRule="auto"/>
              <w:ind w:left="107" w:right="174"/>
              <w:rPr>
                <w:sz w:val="22"/>
              </w:rPr>
            </w:pPr>
            <w:r>
              <w:rPr>
                <w:sz w:val="22"/>
              </w:rPr>
              <w:t>Ajourføring af stednavne på baggrund af GST's egen kontrol og indsamling.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502"/>
        <w:gridCol w:w="288"/>
        <w:gridCol w:w="374"/>
        <w:gridCol w:w="2841"/>
        <w:gridCol w:w="959"/>
        <w:gridCol w:w="220"/>
      </w:tblGrid>
      <w:tr>
        <w:trPr>
          <w:trHeight w:val="1121" w:hRule="atLeast"/>
        </w:trPr>
        <w:tc>
          <w:tcPr>
            <w:tcW w:w="287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164" w:type="dxa"/>
            <w:gridSpan w:val="3"/>
            <w:tcBorders>
              <w:top w:val="double" w:sz="1" w:space="0" w:color="000000"/>
              <w:bottom w:val="single" w:sz="8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systemetablering</w:t>
            </w:r>
          </w:p>
        </w:tc>
        <w:tc>
          <w:tcPr>
            <w:tcW w:w="3800" w:type="dxa"/>
            <w:gridSpan w:val="2"/>
            <w:tcBorders>
              <w:top w:val="double" w:sz="1" w:space="0" w:color="000000"/>
              <w:bottom w:val="single" w:sz="8" w:space="0" w:color="000000"/>
            </w:tcBorders>
          </w:tcPr>
          <w:p>
            <w:pPr>
              <w:pStyle w:val="TableParagraph"/>
              <w:spacing w:line="292" w:lineRule="auto" w:before="0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Indikerer, at objektet stammer fra eksisterende data der er konverteret til nuværende grunddatamodel.</w:t>
            </w:r>
          </w:p>
        </w:tc>
        <w:tc>
          <w:tcPr>
            <w:tcW w:w="220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3361" w:hRule="atLeast"/>
        </w:trPr>
        <w:tc>
          <w:tcPr>
            <w:tcW w:w="9059" w:type="dxa"/>
            <w:gridSpan w:val="7"/>
            <w:tcBorders>
              <w:bottom w:val="nil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forretningsområde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400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Den del af den offentlige forretning der håndterer hændelsen og derved udvirker ændringen i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data.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2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Indeholder 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FORM-nøgle.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5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StednavneForretningsområdeVærdi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515" w:hRule="atLeast"/>
        </w:trPr>
        <w:tc>
          <w:tcPr>
            <w:tcW w:w="2875" w:type="dxa"/>
            <w:tcBorders>
              <w:top w:val="nil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52.20.20.20</w:t>
            </w:r>
          </w:p>
        </w:tc>
        <w:tc>
          <w:tcPr>
            <w:tcW w:w="3503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FORM-nøgle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hører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Stednavne.</w:t>
            </w:r>
          </w:p>
        </w:tc>
        <w:tc>
          <w:tcPr>
            <w:tcW w:w="117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2848" w:hRule="atLeast"/>
        </w:trPr>
        <w:tc>
          <w:tcPr>
            <w:tcW w:w="9059" w:type="dxa"/>
            <w:gridSpan w:val="7"/>
            <w:tcBorders>
              <w:bottom w:val="nil"/>
            </w:tcBorders>
          </w:tcPr>
          <w:p>
            <w:pPr>
              <w:pStyle w:val="TableParagraph"/>
              <w:spacing w:line="251" w:lineRule="exact" w:before="0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forretningsproces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Den manuelle eller it-understøttede proces,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hvori</w:t>
            </w:r>
          </w:p>
          <w:p>
            <w:pPr>
              <w:pStyle w:val="TableParagraph"/>
              <w:spacing w:before="55"/>
              <w:ind w:left="2870"/>
              <w:rPr>
                <w:sz w:val="22"/>
              </w:rPr>
            </w:pPr>
            <w:r>
              <w:rPr>
                <w:w w:val="105"/>
                <w:sz w:val="22"/>
              </w:rPr>
              <w:t>forretningsområdet håndterer hændelsen.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5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StednavneForretningsprocesVærdi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508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DSSYSeditor</w:t>
            </w:r>
          </w:p>
        </w:tc>
        <w:tc>
          <w:tcPr>
            <w:tcW w:w="4174" w:type="dxa"/>
            <w:gridSpan w:val="3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Ændring foretaget via DSSYS-editoren.</w:t>
            </w:r>
          </w:p>
        </w:tc>
        <w:tc>
          <w:tcPr>
            <w:tcW w:w="220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gridSpan w:val="2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DSSYSimport</w:t>
            </w:r>
          </w:p>
        </w:tc>
        <w:tc>
          <w:tcPr>
            <w:tcW w:w="4174" w:type="dxa"/>
            <w:gridSpan w:val="3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Ændring foretaget via DSSYS-import.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gridSpan w:val="2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DSSYSsystem</w:t>
            </w:r>
          </w:p>
        </w:tc>
        <w:tc>
          <w:tcPr>
            <w:tcW w:w="4174" w:type="dxa"/>
            <w:gridSpan w:val="3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Ændring foretaget af DSSYS-system.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systemetablering</w:t>
            </w:r>
          </w:p>
        </w:tc>
        <w:tc>
          <w:tcPr>
            <w:tcW w:w="4174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Indikerer, at objektet stammer fra eksisterende data der er konverteret til nuværende grunddatamodel.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61" w:hRule="atLeast"/>
        </w:trPr>
        <w:tc>
          <w:tcPr>
            <w:tcW w:w="9059" w:type="dxa"/>
            <w:gridSpan w:val="7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id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779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Globalt unik identifikation, som ikke ændres i data-objektets levetid.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2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Attributterne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kombineres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til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HTTP-URI.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5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Identifikation (data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type)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navn</w:t>
            </w:r>
          </w:p>
        </w:tc>
      </w:tr>
      <w:tr>
        <w:trPr>
          <w:trHeight w:val="816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0" w:lineRule="auto" w:before="121"/>
              <w:ind w:left="522" w:right="159"/>
              <w:rPr>
                <w:sz w:val="22"/>
              </w:rPr>
            </w:pPr>
            <w:r>
              <w:rPr>
                <w:w w:val="105"/>
                <w:sz w:val="22"/>
              </w:rPr>
              <w:t>Datatype der indeholder attributterne for et Stednavn tilknyttet et specifikt NavngivetSted.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1..*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Stednavn (data type)</w:t>
            </w:r>
          </w:p>
        </w:tc>
      </w:tr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registreringFra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Tidspunktet hvor registreringen er foretaget.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DateTime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registreringTil</w:t>
            </w:r>
          </w:p>
        </w:tc>
      </w:tr>
      <w:tr>
        <w:trPr>
          <w:trHeight w:val="81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0" w:lineRule="auto" w:before="121"/>
              <w:ind w:left="522" w:right="303"/>
              <w:rPr>
                <w:sz w:val="22"/>
              </w:rPr>
            </w:pPr>
            <w:r>
              <w:rPr>
                <w:sz w:val="22"/>
              </w:rPr>
              <w:t>Tidspunktet hvor en ny registrering er foretaget på objektet, og hvor denne version således ikke længere er den seneste.</w:t>
            </w:r>
          </w:p>
        </w:tc>
      </w:tr>
      <w:tr>
        <w:trPr>
          <w:trHeight w:val="11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1"/>
              <w:ind w:left="522" w:right="675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Attributten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kun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hvis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findes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nyere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version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 objektet.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Hvis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attributten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dette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således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det gældende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DateTime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registreringsaktør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Den aktør der har foretaget en registrering.</w:t>
            </w:r>
          </w:p>
        </w:tc>
      </w:tr>
      <w:tr>
        <w:trPr>
          <w:trHeight w:val="1072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1"/>
              <w:ind w:left="522" w:right="303"/>
              <w:rPr>
                <w:sz w:val="22"/>
              </w:rPr>
            </w:pPr>
            <w:r>
              <w:rPr>
                <w:sz w:val="22"/>
              </w:rPr>
              <w:t>Eksempel: Registreringsaktøren udstilles som en CharacterString indtil der kan peges på et andet objekt (som ikke ejes af GST).</w:t>
            </w:r>
          </w:p>
        </w:tc>
      </w:tr>
      <w:tr>
        <w:trPr>
          <w:trHeight w:val="1072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92" w:lineRule="auto" w:before="0"/>
              <w:ind w:left="522" w:right="411"/>
              <w:rPr>
                <w:sz w:val="22"/>
              </w:rPr>
            </w:pPr>
            <w:r>
              <w:rPr>
                <w:w w:val="105"/>
                <w:sz w:val="22"/>
              </w:rPr>
              <w:t>Nedenstående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liste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indikerer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hvad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registreringsaktøren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typisk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vil være: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* Geodatastyrelsen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* stednavneindberetningsportal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1528" w:hRule="atLeast"/>
        </w:trPr>
        <w:tc>
          <w:tcPr>
            <w:tcW w:w="9062" w:type="dxa"/>
            <w:gridSpan w:val="4"/>
          </w:tcPr>
          <w:p>
            <w:pPr>
              <w:pStyle w:val="TableParagraph"/>
              <w:ind w:left="2870"/>
              <w:rPr>
                <w:sz w:val="22"/>
              </w:rPr>
            </w:pPr>
            <w:r>
              <w:rPr>
                <w:w w:val="105"/>
                <w:sz w:val="22"/>
              </w:rPr>
              <w:t>* eksternt system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CharacterString</w:t>
            </w:r>
          </w:p>
        </w:tc>
      </w:tr>
      <w:tr>
        <w:trPr>
          <w:trHeight w:val="254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status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Angivelse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hvor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forvaltningsobjekt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livscyklus.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NavngivetStedStatusVærdi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7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iBrug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91"/>
              <w:rPr>
                <w:sz w:val="22"/>
              </w:rPr>
            </w:pPr>
            <w:r>
              <w:rPr>
                <w:w w:val="105"/>
                <w:sz w:val="22"/>
              </w:rPr>
              <w:t>Mindst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tilknyttet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NavngivetSted er i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anvendelse.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nedlagt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360"/>
              <w:rPr>
                <w:sz w:val="22"/>
              </w:rPr>
            </w:pPr>
            <w:r>
              <w:rPr>
                <w:w w:val="105"/>
                <w:sz w:val="22"/>
              </w:rPr>
              <w:t>Alle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tilknyttet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dette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navngivne sted 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historiske.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forslag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Det indberettede NavngivetSted foreslås oprettet men forespørgslen er endnu ikke blevet behandlet i Geodatastyrelsen.</w:t>
            </w:r>
          </w:p>
          <w:p>
            <w:pPr>
              <w:pStyle w:val="TableParagraph"/>
              <w:spacing w:line="292" w:lineRule="auto" w:before="199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Domæneværdien benyttes kun på UbearbejdetNavn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foreslåetNedlagt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1"/>
              <w:ind w:left="108" w:right="337"/>
              <w:rPr>
                <w:sz w:val="22"/>
              </w:rPr>
            </w:pPr>
            <w:r>
              <w:rPr>
                <w:w w:val="105"/>
                <w:sz w:val="22"/>
              </w:rPr>
              <w:t>Det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indberettede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NavngivetSted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foreslås nedlagt af en indberetter men er endnu ikke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blevet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behandlet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Geodatastyrelsen.</w:t>
            </w:r>
          </w:p>
          <w:p>
            <w:pPr>
              <w:pStyle w:val="TableParagraph"/>
              <w:spacing w:line="292" w:lineRule="auto" w:before="199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Domæneværdien benyttes kun på UbearbejdetNavn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5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0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virkningFra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Tidspunktet hvorfra forvaltningsobjektet har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virkning.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DateTime</w:t>
            </w:r>
          </w:p>
        </w:tc>
      </w:tr>
      <w:tr>
        <w:trPr>
          <w:trHeight w:val="2034" w:hRule="atLeast"/>
        </w:trPr>
        <w:tc>
          <w:tcPr>
            <w:tcW w:w="9062" w:type="dxa"/>
            <w:gridSpan w:val="4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virkningTil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Tidspunktet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objektets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virkning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ophører.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0..1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510" w:hRule="atLeast"/>
        </w:trPr>
        <w:tc>
          <w:tcPr>
            <w:tcW w:w="9062" w:type="dxa"/>
          </w:tcPr>
          <w:p>
            <w:pPr>
              <w:pStyle w:val="TableParagraph"/>
              <w:tabs>
                <w:tab w:pos="2870" w:val="lef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DateTime</w:t>
            </w:r>
          </w:p>
        </w:tc>
      </w:tr>
      <w:tr>
        <w:trPr>
          <w:trHeight w:val="6722" w:hRule="atLeast"/>
        </w:trPr>
        <w:tc>
          <w:tcPr>
            <w:tcW w:w="9062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virkningsaktør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Den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aktør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afstedkommet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objektets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virkning.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253" w:hanging="223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Eksempel: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Virkningsaktøren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udstilles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som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CharacterString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indtil der kan peges på et andet objekt (som ikke ejes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af GST).</w:t>
            </w:r>
          </w:p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line="290" w:lineRule="auto" w:before="163"/>
              <w:ind w:left="2870" w:right="315"/>
              <w:rPr>
                <w:sz w:val="22"/>
              </w:rPr>
            </w:pPr>
            <w:r>
              <w:rPr>
                <w:sz w:val="22"/>
              </w:rPr>
              <w:t>Nedenstående liste indikerer hvad virkningssaktøren typisk vil være: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31" w:val="left" w:leader="none"/>
              </w:tabs>
              <w:spacing w:line="240" w:lineRule="auto" w:before="204" w:after="0"/>
              <w:ind w:left="3030" w:right="0" w:hanging="1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Geodatastyrelsen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31" w:val="left" w:leader="none"/>
              </w:tabs>
              <w:spacing w:line="240" w:lineRule="auto" w:before="0" w:after="0"/>
              <w:ind w:left="3030" w:right="0" w:hanging="1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borger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31" w:val="left" w:leader="none"/>
              </w:tabs>
              <w:spacing w:line="240" w:lineRule="auto" w:before="1" w:after="0"/>
              <w:ind w:left="3030" w:right="0" w:hanging="160"/>
              <w:jc w:val="left"/>
              <w:rPr>
                <w:sz w:val="22"/>
              </w:rPr>
            </w:pPr>
            <w:r>
              <w:rPr>
                <w:sz w:val="22"/>
              </w:rPr>
              <w:t>virksomhed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31" w:val="left" w:leader="none"/>
              </w:tabs>
              <w:spacing w:line="240" w:lineRule="auto" w:before="0" w:after="0"/>
              <w:ind w:left="3030" w:right="0" w:hanging="160"/>
              <w:jc w:val="left"/>
              <w:rPr>
                <w:sz w:val="22"/>
              </w:rPr>
            </w:pPr>
            <w:r>
              <w:rPr>
                <w:sz w:val="22"/>
              </w:rPr>
              <w:t>myndighed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CharacterString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370517" cy="6772656"/>
            <wp:effectExtent l="0" t="0" r="0" b="0"/>
            <wp:docPr id="3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517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Restriktionsareal</w:t>
      </w:r>
    </w:p>
    <w:p>
      <w:pPr>
        <w:spacing w:before="93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20 - Kontekstdiagram NavngivetSted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653" w:space="265"/>
            <w:col w:w="7492"/>
          </w:cols>
        </w:sectPr>
      </w:pPr>
    </w:p>
    <w:p>
      <w:pPr>
        <w:pStyle w:val="BodyText"/>
        <w:spacing w:before="2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344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Restriktionsareal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797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Naturareal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særlige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begrænsninger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adgangs-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 brugsforhold.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385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0" w:lineRule="auto" w:before="116"/>
              <w:ind w:left="522" w:right="89"/>
              <w:rPr>
                <w:sz w:val="22"/>
              </w:rPr>
            </w:pPr>
            <w:r>
              <w:rPr>
                <w:sz w:val="22"/>
              </w:rPr>
              <w:t>Geografisk horisontal udstrækning af et Restriktionsareal som flade.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0" w:lineRule="auto" w:before="116"/>
              <w:ind w:left="522" w:right="89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sz w:val="22"/>
              </w:rPr>
              <w:t>GM_Surface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restriktionsarealtype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21"/>
              <w:ind w:left="522"/>
              <w:rPr>
                <w:sz w:val="22"/>
              </w:rPr>
            </w:pPr>
            <w:r>
              <w:rPr>
                <w:sz w:val="22"/>
              </w:rPr>
              <w:t>Underinddeling af Restriktionsareal på baggrund af typen af begrænsninger der påhviler brugerne.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RestriktionsarealVærdi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3" w:hRule="atLeast"/>
        </w:trPr>
        <w:tc>
          <w:tcPr>
            <w:tcW w:w="287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nationalpark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 w:before="1"/>
              <w:ind w:left="106" w:right="129"/>
              <w:rPr>
                <w:sz w:val="22"/>
              </w:rPr>
            </w:pPr>
            <w:r>
              <w:rPr>
                <w:sz w:val="22"/>
              </w:rPr>
              <w:t>Større lovfæstet natur- og/eller kulturlandskab hvor man forsøger at bevare eller genskabe den oprindelige natur.</w:t>
            </w:r>
          </w:p>
          <w:p>
            <w:pPr>
              <w:pStyle w:val="TableParagraph"/>
              <w:spacing w:line="290" w:lineRule="auto" w:before="202"/>
              <w:ind w:left="106" w:right="238"/>
              <w:rPr>
                <w:sz w:val="22"/>
              </w:rPr>
            </w:pPr>
            <w:r>
              <w:rPr>
                <w:sz w:val="22"/>
              </w:rPr>
              <w:t>Nationalparker er oprettet ved lovgivning og modtager statslig finansiering</w:t>
            </w:r>
          </w:p>
        </w:tc>
        <w:tc>
          <w:tcPr>
            <w:tcW w:w="2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2253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naturpark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/>
              <w:rPr>
                <w:sz w:val="22"/>
              </w:rPr>
            </w:pPr>
            <w:r>
              <w:rPr>
                <w:sz w:val="22"/>
              </w:rPr>
              <w:t>Større, ikke-lovfæstet, natur- og/eller kulturlandskab hvor man forsøger at bevare eller genskabe den oprindelige natur.</w:t>
            </w:r>
          </w:p>
          <w:p>
            <w:pPr>
              <w:pStyle w:val="TableParagraph"/>
              <w:spacing w:line="292" w:lineRule="auto" w:before="200"/>
              <w:ind w:left="106" w:right="129"/>
              <w:rPr>
                <w:sz w:val="22"/>
              </w:rPr>
            </w:pPr>
            <w:r>
              <w:rPr>
                <w:w w:val="105"/>
                <w:sz w:val="22"/>
              </w:rPr>
              <w:t>Naturparker er oprettet på lokalt eller regionalt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initiativ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modtager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statslige midler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direkte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reservat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>
            <w:pPr>
              <w:pStyle w:val="TableParagraph"/>
              <w:spacing w:line="290" w:lineRule="auto"/>
              <w:ind w:left="106" w:right="532"/>
              <w:rPr>
                <w:sz w:val="22"/>
              </w:rPr>
            </w:pPr>
            <w:r>
              <w:rPr>
                <w:w w:val="105"/>
                <w:sz w:val="22"/>
              </w:rPr>
              <w:t>Naturområde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dyre-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planteliv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 under særlig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beskyttelse.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90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41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8" w:right="804"/>
              <w:rPr>
                <w:sz w:val="22"/>
              </w:rPr>
            </w:pPr>
            <w:r>
              <w:rPr>
                <w:w w:val="105"/>
                <w:sz w:val="22"/>
              </w:rPr>
              <w:t>kan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f.eks.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være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natur-,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vildt-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 fuglereservat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restriktionsareal</w:t>
            </w:r>
          </w:p>
        </w:tc>
        <w:tc>
          <w:tcPr>
            <w:tcW w:w="417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Område med særlige regler for færdsel.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skydeområde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0" w:lineRule="auto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Militært skydeområde med begrænset færdsel.</w:t>
            </w:r>
          </w:p>
          <w:p>
            <w:pPr>
              <w:pStyle w:val="TableParagraph"/>
              <w:spacing w:before="204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arealet kan dække land såvel som vand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900683</wp:posOffset>
            </wp:positionH>
            <wp:positionV relativeFrom="paragraph">
              <wp:posOffset>113182</wp:posOffset>
            </wp:positionV>
            <wp:extent cx="6339216" cy="3291840"/>
            <wp:effectExtent l="0" t="0" r="0" b="0"/>
            <wp:wrapTopAndBottom/>
            <wp:docPr id="3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1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1"/>
        </w:rPr>
      </w:pPr>
    </w:p>
    <w:p>
      <w:pPr>
        <w:spacing w:before="0"/>
        <w:ind w:left="2945" w:right="0" w:firstLine="0"/>
        <w:jc w:val="left"/>
        <w:rPr>
          <w:sz w:val="18"/>
        </w:rPr>
      </w:pPr>
      <w:r>
        <w:rPr>
          <w:color w:val="4F80BC"/>
          <w:w w:val="105"/>
          <w:sz w:val="18"/>
        </w:rPr>
        <w:t>Figure 21 - Kontekstdiagram Restriktionsareal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39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Rute</w:t>
      </w:r>
      <w:r>
        <w:rPr>
          <w:color w:val="4F80BC"/>
          <w:spacing w:val="-22"/>
          <w:w w:val="120"/>
          <w:sz w:val="22"/>
        </w:rPr>
        <w:t> </w:t>
      </w:r>
      <w:r>
        <w:rPr>
          <w:color w:val="FF0000"/>
          <w:w w:val="120"/>
          <w:sz w:val="22"/>
        </w:rPr>
        <w:t>NB!</w:t>
      </w:r>
      <w:r>
        <w:rPr>
          <w:color w:val="FF0000"/>
          <w:spacing w:val="-23"/>
          <w:w w:val="120"/>
          <w:sz w:val="22"/>
        </w:rPr>
        <w:t> </w:t>
      </w:r>
      <w:r>
        <w:rPr>
          <w:color w:val="FF0000"/>
          <w:w w:val="120"/>
          <w:sz w:val="22"/>
        </w:rPr>
        <w:t>Dette</w:t>
      </w:r>
      <w:r>
        <w:rPr>
          <w:color w:val="FF0000"/>
          <w:spacing w:val="-22"/>
          <w:w w:val="120"/>
          <w:sz w:val="22"/>
        </w:rPr>
        <w:t> </w:t>
      </w:r>
      <w:r>
        <w:rPr>
          <w:color w:val="FF0000"/>
          <w:w w:val="120"/>
          <w:sz w:val="22"/>
        </w:rPr>
        <w:t>tema</w:t>
      </w:r>
      <w:r>
        <w:rPr>
          <w:color w:val="FF0000"/>
          <w:spacing w:val="-23"/>
          <w:w w:val="120"/>
          <w:sz w:val="22"/>
        </w:rPr>
        <w:t> </w:t>
      </w:r>
      <w:r>
        <w:rPr>
          <w:color w:val="FF0000"/>
          <w:w w:val="120"/>
          <w:sz w:val="22"/>
        </w:rPr>
        <w:t>er</w:t>
      </w:r>
      <w:r>
        <w:rPr>
          <w:color w:val="FF0000"/>
          <w:spacing w:val="-24"/>
          <w:w w:val="120"/>
          <w:sz w:val="22"/>
        </w:rPr>
        <w:t> </w:t>
      </w:r>
      <w:r>
        <w:rPr>
          <w:color w:val="FF0000"/>
          <w:w w:val="120"/>
          <w:sz w:val="22"/>
        </w:rPr>
        <w:t>ikke</w:t>
      </w:r>
      <w:r>
        <w:rPr>
          <w:color w:val="FF0000"/>
          <w:spacing w:val="-22"/>
          <w:w w:val="120"/>
          <w:sz w:val="22"/>
        </w:rPr>
        <w:t> </w:t>
      </w:r>
      <w:r>
        <w:rPr>
          <w:color w:val="FF0000"/>
          <w:w w:val="120"/>
          <w:sz w:val="22"/>
        </w:rPr>
        <w:t>opdateret</w:t>
      </w:r>
      <w:r>
        <w:rPr>
          <w:color w:val="FF0000"/>
          <w:spacing w:val="-22"/>
          <w:w w:val="120"/>
          <w:sz w:val="22"/>
        </w:rPr>
        <w:t> </w:t>
      </w:r>
      <w:r>
        <w:rPr>
          <w:color w:val="FF0000"/>
          <w:w w:val="120"/>
          <w:sz w:val="22"/>
        </w:rPr>
        <w:t>siden</w:t>
      </w:r>
      <w:r>
        <w:rPr>
          <w:color w:val="FF0000"/>
          <w:spacing w:val="-23"/>
          <w:w w:val="120"/>
          <w:sz w:val="22"/>
        </w:rPr>
        <w:t> </w:t>
      </w:r>
      <w:r>
        <w:rPr>
          <w:color w:val="FF0000"/>
          <w:w w:val="120"/>
          <w:sz w:val="22"/>
        </w:rPr>
        <w:t>2015,</w:t>
      </w:r>
      <w:r>
        <w:rPr>
          <w:color w:val="FF0000"/>
          <w:spacing w:val="-23"/>
          <w:w w:val="120"/>
          <w:sz w:val="22"/>
        </w:rPr>
        <w:t> </w:t>
      </w:r>
      <w:r>
        <w:rPr>
          <w:color w:val="FF0000"/>
          <w:w w:val="120"/>
          <w:sz w:val="22"/>
        </w:rPr>
        <w:t>og</w:t>
      </w:r>
      <w:r>
        <w:rPr>
          <w:color w:val="FF0000"/>
          <w:spacing w:val="-22"/>
          <w:w w:val="120"/>
          <w:sz w:val="22"/>
        </w:rPr>
        <w:t> </w:t>
      </w:r>
      <w:r>
        <w:rPr>
          <w:color w:val="FF0000"/>
          <w:w w:val="120"/>
          <w:sz w:val="22"/>
        </w:rPr>
        <w:t>opdateres</w:t>
      </w:r>
      <w:r>
        <w:rPr>
          <w:color w:val="FF0000"/>
          <w:spacing w:val="-24"/>
          <w:w w:val="120"/>
          <w:sz w:val="22"/>
        </w:rPr>
        <w:t> </w:t>
      </w:r>
      <w:r>
        <w:rPr>
          <w:color w:val="FF0000"/>
          <w:w w:val="120"/>
          <w:sz w:val="22"/>
        </w:rPr>
        <w:t>ikke</w:t>
      </w:r>
      <w:r>
        <w:rPr>
          <w:color w:val="FF0000"/>
          <w:spacing w:val="-22"/>
          <w:w w:val="120"/>
          <w:sz w:val="22"/>
        </w:rPr>
        <w:t> </w:t>
      </w:r>
      <w:r>
        <w:rPr>
          <w:color w:val="FF0000"/>
          <w:w w:val="120"/>
          <w:sz w:val="22"/>
        </w:rPr>
        <w:t>længere.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54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Rute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482" w:lineRule="auto" w:before="0"/>
              <w:ind w:left="640" w:right="1513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Vejforløb med rutenavn eller  -nummer. Beskrivelse:</w:t>
              <w:tab/>
              <w:t>objektets geometri bygger på GeoDanmark objekter Subtype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1017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604"/>
        <w:gridCol w:w="3362"/>
        <w:gridCol w:w="220"/>
      </w:tblGrid>
      <w:tr>
        <w:trPr>
          <w:trHeight w:val="1835" w:hRule="atLeast"/>
        </w:trPr>
        <w:tc>
          <w:tcPr>
            <w:tcW w:w="9061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spacing w:line="290" w:lineRule="auto"/>
              <w:ind w:left="2870" w:right="308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GM_MultiCurve</w:t>
            </w:r>
          </w:p>
        </w:tc>
      </w:tr>
      <w:tr>
        <w:trPr>
          <w:trHeight w:val="3054" w:hRule="atLeast"/>
        </w:trPr>
        <w:tc>
          <w:tcPr>
            <w:tcW w:w="9061" w:type="dxa"/>
            <w:gridSpan w:val="4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længde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Geografisk horisontal udstrækning af en Rute som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linje.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angivet 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Length</w:t>
            </w:r>
          </w:p>
        </w:tc>
      </w:tr>
      <w:tr>
        <w:trPr>
          <w:trHeight w:val="2853" w:hRule="atLeast"/>
        </w:trPr>
        <w:tc>
          <w:tcPr>
            <w:tcW w:w="9061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rutetype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Underinddeling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Rute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baggrund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Vejdirektoratets</w:t>
            </w:r>
          </w:p>
          <w:p>
            <w:pPr>
              <w:pStyle w:val="TableParagraph"/>
              <w:spacing w:before="54"/>
              <w:ind w:left="2870"/>
              <w:rPr>
                <w:sz w:val="22"/>
              </w:rPr>
            </w:pPr>
            <w:r>
              <w:rPr>
                <w:sz w:val="22"/>
              </w:rPr>
              <w:t>inddelinger.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RuteVærdi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1125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260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cykelrute</w:t>
            </w:r>
          </w:p>
        </w:tc>
        <w:tc>
          <w:tcPr>
            <w:tcW w:w="3362" w:type="dxa"/>
          </w:tcPr>
          <w:p>
            <w:pPr>
              <w:pStyle w:val="TableParagraph"/>
              <w:spacing w:line="292" w:lineRule="auto" w:before="1"/>
              <w:ind w:left="108" w:right="138"/>
              <w:rPr>
                <w:sz w:val="22"/>
              </w:rPr>
            </w:pPr>
            <w:r>
              <w:rPr>
                <w:sz w:val="22"/>
              </w:rPr>
              <w:t>En skiltet rute på veje og cykelstier der udgør en samlet færdselsvej for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cykler'.</w:t>
            </w:r>
          </w:p>
        </w:tc>
        <w:tc>
          <w:tcPr>
            <w:tcW w:w="220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europavej</w:t>
            </w:r>
          </w:p>
        </w:tc>
        <w:tc>
          <w:tcPr>
            <w:tcW w:w="3362" w:type="dxa"/>
          </w:tcPr>
          <w:p>
            <w:pPr>
              <w:pStyle w:val="TableParagraph"/>
              <w:spacing w:line="292" w:lineRule="auto" w:before="1"/>
              <w:ind w:left="108" w:right="221"/>
              <w:rPr>
                <w:sz w:val="22"/>
              </w:rPr>
            </w:pPr>
            <w:r>
              <w:rPr>
                <w:w w:val="105"/>
                <w:sz w:val="22"/>
              </w:rPr>
              <w:t>Hovedvej, ofte en motorvej, der indgår i et overordnet europæisk vejnet.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margueritrute</w:t>
            </w:r>
          </w:p>
        </w:tc>
        <w:tc>
          <w:tcPr>
            <w:tcW w:w="3362" w:type="dxa"/>
          </w:tcPr>
          <w:p>
            <w:pPr>
              <w:pStyle w:val="TableParagraph"/>
              <w:spacing w:line="292" w:lineRule="auto" w:before="1"/>
              <w:ind w:left="108" w:right="440"/>
              <w:rPr>
                <w:sz w:val="22"/>
              </w:rPr>
            </w:pPr>
            <w:r>
              <w:rPr>
                <w:w w:val="105"/>
                <w:sz w:val="22"/>
              </w:rPr>
              <w:t>Bilrute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viser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vej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gennem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 række af Danmarks mest naturskønne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områder.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motorvejafkørselsnummer</w:t>
            </w:r>
          </w:p>
        </w:tc>
        <w:tc>
          <w:tcPr>
            <w:tcW w:w="3362" w:type="dxa"/>
          </w:tcPr>
          <w:p>
            <w:pPr>
              <w:pStyle w:val="TableParagraph"/>
              <w:spacing w:line="292" w:lineRule="auto" w:before="1"/>
              <w:ind w:left="108"/>
              <w:rPr>
                <w:sz w:val="22"/>
              </w:rPr>
            </w:pPr>
            <w:r>
              <w:rPr>
                <w:sz w:val="22"/>
              </w:rPr>
              <w:t>Nummereret vejstykke der fører trafik fra en motorvej eller motortrafikvej til en almindelig vej.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primærVejrute</w:t>
            </w:r>
          </w:p>
        </w:tc>
        <w:tc>
          <w:tcPr>
            <w:tcW w:w="3362" w:type="dxa"/>
          </w:tcPr>
          <w:p>
            <w:pPr>
              <w:pStyle w:val="TableParagraph"/>
              <w:spacing w:line="292" w:lineRule="auto" w:before="1"/>
              <w:ind w:left="108" w:right="331"/>
              <w:rPr>
                <w:sz w:val="22"/>
              </w:rPr>
            </w:pPr>
            <w:r>
              <w:rPr>
                <w:w w:val="105"/>
                <w:sz w:val="22"/>
              </w:rPr>
              <w:t>Vejrute der forbinder landsdele eller større byer.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primærRingvej</w:t>
            </w:r>
          </w:p>
        </w:tc>
        <w:tc>
          <w:tcPr>
            <w:tcW w:w="33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En vejrute helt eller delvis rundt</w:t>
            </w:r>
          </w:p>
          <w:p>
            <w:pPr>
              <w:pStyle w:val="TableParagraph"/>
              <w:spacing w:before="54"/>
              <w:ind w:left="108"/>
              <w:rPr>
                <w:sz w:val="22"/>
              </w:rPr>
            </w:pPr>
            <w:r>
              <w:rPr>
                <w:sz w:val="22"/>
              </w:rPr>
              <w:t>om en større by, hvis hovedformål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604"/>
        <w:gridCol w:w="3362"/>
        <w:gridCol w:w="220"/>
      </w:tblGrid>
      <w:tr>
        <w:trPr>
          <w:trHeight w:val="278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04" w:type="dxa"/>
            <w:vMerge w:val="restart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362" w:type="dxa"/>
            <w:tcBorders>
              <w:top w:val="double" w:sz="1" w:space="0" w:color="000000"/>
              <w:bottom w:val="nil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er at lede trafik uden om en</w:t>
            </w:r>
          </w:p>
        </w:tc>
        <w:tc>
          <w:tcPr>
            <w:tcW w:w="220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22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2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bykerne.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sekundærRingvej</w:t>
            </w:r>
          </w:p>
        </w:tc>
        <w:tc>
          <w:tcPr>
            <w:tcW w:w="3362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Vejrute der forbinder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108"/>
              <w:rPr>
                <w:sz w:val="22"/>
              </w:rPr>
            </w:pPr>
            <w:r>
              <w:rPr>
                <w:sz w:val="22"/>
              </w:rPr>
              <w:t>lokalområder eller mindre byer.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tcBorders>
              <w:bottom w:val="nil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sekundærVejrute</w:t>
            </w:r>
          </w:p>
        </w:tc>
        <w:tc>
          <w:tcPr>
            <w:tcW w:w="3362" w:type="dxa"/>
            <w:tcBorders>
              <w:bottom w:val="nil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En vejrute helt eller delvis rundt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8"/>
              <w:rPr>
                <w:sz w:val="22"/>
              </w:rPr>
            </w:pPr>
            <w:r>
              <w:rPr>
                <w:sz w:val="22"/>
              </w:rPr>
              <w:t>om en mindre by, hvis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hovedformål er at lede trafik uden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om en bykerne.</w:t>
            </w: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900683</wp:posOffset>
            </wp:positionH>
            <wp:positionV relativeFrom="paragraph">
              <wp:posOffset>138153</wp:posOffset>
            </wp:positionV>
            <wp:extent cx="6441653" cy="4408170"/>
            <wp:effectExtent l="0" t="0" r="0" b="0"/>
            <wp:wrapTopAndBottom/>
            <wp:docPr id="4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653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4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Seværdighed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22 - Kontekstdiagram Rute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196" w:space="1092"/>
            <w:col w:w="7122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1526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Seværdighed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Forlystelse, bygningsværk eller andet af interesse for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besøgende.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51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Beskriver hvilken mulig adgangsveje der er til seværdigheden.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Associeringsrolle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adresseKobling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Beskriver hvilken adresse der er relateret til seværdigheden.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0..1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Adresse (feature type)</w:t>
            </w:r>
          </w:p>
        </w:tc>
      </w:tr>
      <w:tr>
        <w:trPr>
          <w:trHeight w:val="387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482" w:lineRule="auto" w:before="0"/>
              <w:ind w:left="640" w:right="600"/>
              <w:rPr>
                <w:sz w:val="22"/>
              </w:rPr>
            </w:pPr>
            <w:r>
              <w:rPr>
                <w:sz w:val="22"/>
              </w:rPr>
              <w:t>Navn: Definition: Beskrivelse:</w:t>
            </w:r>
          </w:p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510" w:lineRule="atLeast" w:before="0"/>
              <w:ind w:left="640" w:right="53"/>
              <w:rPr>
                <w:sz w:val="22"/>
              </w:rPr>
            </w:pPr>
            <w:r>
              <w:rPr>
                <w:sz w:val="22"/>
              </w:rPr>
              <w:t>Multiplicitet: Type: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sz w:val="22"/>
              </w:rPr>
              <w:t>adresseLokalId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LokalId tilhørende en adresse seværdigheden er relateret til.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92" w:lineRule="auto" w:before="0"/>
              <w:ind w:left="522" w:right="303"/>
              <w:rPr>
                <w:sz w:val="22"/>
              </w:rPr>
            </w:pPr>
            <w:r>
              <w:rPr>
                <w:sz w:val="22"/>
              </w:rPr>
              <w:t>LokalId er en del af den persistente, unikke identifikation af adressen.</w:t>
            </w:r>
          </w:p>
          <w:p>
            <w:pPr>
              <w:pStyle w:val="TableParagraph"/>
              <w:spacing w:line="482" w:lineRule="auto" w:before="201"/>
              <w:ind w:left="522" w:right="3847"/>
              <w:rPr>
                <w:sz w:val="22"/>
              </w:rPr>
            </w:pPr>
            <w:r>
              <w:rPr>
                <w:w w:val="105"/>
                <w:sz w:val="22"/>
              </w:rPr>
              <w:t>This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derived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property. 0..1</w:t>
            </w:r>
          </w:p>
          <w:p>
            <w:pPr>
              <w:pStyle w:val="TableParagraph"/>
              <w:spacing w:before="1"/>
              <w:ind w:left="522"/>
              <w:rPr>
                <w:sz w:val="22"/>
              </w:rPr>
            </w:pPr>
            <w:r>
              <w:rPr>
                <w:sz w:val="22"/>
              </w:rPr>
              <w:t>CharacterString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Geografisk horisontal udstrækning af en Seværdighed som flade.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</w:tr>
      <w:tr>
        <w:trPr>
          <w:trHeight w:val="1019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946"/>
        <w:gridCol w:w="4020"/>
        <w:gridCol w:w="221"/>
      </w:tblGrid>
      <w:tr>
        <w:trPr>
          <w:trHeight w:val="1835" w:hRule="atLeast"/>
        </w:trPr>
        <w:tc>
          <w:tcPr>
            <w:tcW w:w="9062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spacing w:line="290" w:lineRule="auto"/>
              <w:ind w:left="2870" w:right="310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GM_Surface</w:t>
            </w:r>
          </w:p>
        </w:tc>
      </w:tr>
      <w:tr>
        <w:trPr>
          <w:trHeight w:val="285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seværdighedstype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1"/>
              <w:ind w:left="2870" w:right="768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Seværdighed på baggrund af de udstillede genstande eller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forlystelser.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3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SeværdighedVærdi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7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94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andenSeværdighed</w:t>
            </w:r>
          </w:p>
        </w:tc>
        <w:tc>
          <w:tcPr>
            <w:tcW w:w="4020" w:type="dxa"/>
          </w:tcPr>
          <w:p>
            <w:pPr>
              <w:pStyle w:val="TableParagraph"/>
              <w:spacing w:line="292" w:lineRule="auto" w:before="1"/>
              <w:ind w:left="108" w:right="454"/>
              <w:rPr>
                <w:sz w:val="22"/>
              </w:rPr>
            </w:pPr>
            <w:r>
              <w:rPr>
                <w:sz w:val="22"/>
              </w:rPr>
              <w:t>Seværdighed der ikke falder ind i en af attributtens øvrige domæneværdier.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arboret</w:t>
            </w:r>
          </w:p>
        </w:tc>
        <w:tc>
          <w:tcPr>
            <w:tcW w:w="4020" w:type="dxa"/>
          </w:tcPr>
          <w:p>
            <w:pPr>
              <w:pStyle w:val="TableParagraph"/>
              <w:spacing w:line="292" w:lineRule="auto" w:before="1"/>
              <w:ind w:left="108" w:right="454"/>
              <w:rPr>
                <w:sz w:val="22"/>
              </w:rPr>
            </w:pPr>
            <w:r>
              <w:rPr>
                <w:sz w:val="22"/>
              </w:rPr>
              <w:t>Samling af træer og evt. buske, anlagt med henblik på forskning inden for botanik og skovbrug.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blomsterpark</w:t>
            </w:r>
          </w:p>
        </w:tc>
        <w:tc>
          <w:tcPr>
            <w:tcW w:w="4020" w:type="dxa"/>
          </w:tcPr>
          <w:p>
            <w:pPr>
              <w:pStyle w:val="TableParagraph"/>
              <w:spacing w:line="292" w:lineRule="auto" w:before="1"/>
              <w:ind w:left="108" w:right="1198"/>
              <w:rPr>
                <w:sz w:val="22"/>
              </w:rPr>
            </w:pPr>
            <w:r>
              <w:rPr>
                <w:w w:val="105"/>
                <w:sz w:val="22"/>
              </w:rPr>
              <w:t>Park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mange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smukke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 særprægede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blomster.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botaniskHave</w:t>
            </w:r>
          </w:p>
        </w:tc>
        <w:tc>
          <w:tcPr>
            <w:tcW w:w="4020" w:type="dxa"/>
          </w:tcPr>
          <w:p>
            <w:pPr>
              <w:pStyle w:val="TableParagraph"/>
              <w:spacing w:line="292" w:lineRule="auto" w:before="1"/>
              <w:ind w:left="108" w:right="133"/>
              <w:rPr>
                <w:sz w:val="22"/>
              </w:rPr>
            </w:pPr>
            <w:r>
              <w:rPr>
                <w:sz w:val="22"/>
              </w:rPr>
              <w:t>Offentligt tilgængeligt område hvor der dyrkes mange forskellige, ofte sjældne planter beregnet til udstilling og videnskabelige studier.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dyrepark</w:t>
            </w:r>
          </w:p>
        </w:tc>
        <w:tc>
          <w:tcPr>
            <w:tcW w:w="4020" w:type="dxa"/>
          </w:tcPr>
          <w:p>
            <w:pPr>
              <w:pStyle w:val="TableParagraph"/>
              <w:spacing w:line="292" w:lineRule="auto" w:before="1"/>
              <w:ind w:left="108" w:right="133"/>
              <w:rPr>
                <w:sz w:val="22"/>
              </w:rPr>
            </w:pPr>
            <w:r>
              <w:rPr>
                <w:w w:val="105"/>
                <w:sz w:val="22"/>
              </w:rPr>
              <w:t>Større,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indhegnet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område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dyr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holdes indespærret således at besøgende kan se og opleve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dem.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forlystelsespark</w:t>
            </w:r>
          </w:p>
        </w:tc>
        <w:tc>
          <w:tcPr>
            <w:tcW w:w="4020" w:type="dxa"/>
          </w:tcPr>
          <w:p>
            <w:pPr>
              <w:pStyle w:val="TableParagraph"/>
              <w:spacing w:line="292" w:lineRule="auto" w:before="1"/>
              <w:ind w:left="108" w:right="454"/>
              <w:rPr>
                <w:sz w:val="22"/>
              </w:rPr>
            </w:pPr>
            <w:r>
              <w:rPr>
                <w:sz w:val="22"/>
              </w:rPr>
              <w:t>Større, afgrænset område, som regel i eller nær en storby, med boder og forlystelser.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frilandsmuseum</w:t>
            </w:r>
          </w:p>
        </w:tc>
        <w:tc>
          <w:tcPr>
            <w:tcW w:w="4020" w:type="dxa"/>
          </w:tcPr>
          <w:p>
            <w:pPr>
              <w:pStyle w:val="TableParagraph"/>
              <w:spacing w:line="292" w:lineRule="auto" w:before="1"/>
              <w:ind w:left="108" w:right="137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Museum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hvor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genstande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især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gamle, genopførte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huse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bygninger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udstillet udendørs.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zoologiskHave</w:t>
            </w:r>
          </w:p>
        </w:tc>
        <w:tc>
          <w:tcPr>
            <w:tcW w:w="40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/>
              <w:ind w:left="108" w:right="133"/>
              <w:rPr>
                <w:sz w:val="22"/>
              </w:rPr>
            </w:pPr>
            <w:r>
              <w:rPr>
                <w:sz w:val="22"/>
              </w:rPr>
              <w:t>Parklignende område hvor besøgende kan betragte dyr fra hele verden, holdt i fangenskab.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p>
      <w:pPr>
        <w:pStyle w:val="BodyText"/>
        <w:spacing w:before="81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900683</wp:posOffset>
            </wp:positionH>
            <wp:positionV relativeFrom="paragraph">
              <wp:posOffset>146502</wp:posOffset>
            </wp:positionV>
            <wp:extent cx="6455712" cy="3243833"/>
            <wp:effectExtent l="0" t="0" r="0" b="0"/>
            <wp:wrapTopAndBottom/>
            <wp:docPr id="4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712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32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Standsningssted</w:t>
      </w:r>
    </w:p>
    <w:p>
      <w:pPr>
        <w:spacing w:before="93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23 - Kontekstdiagram Seværdighed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535" w:space="441"/>
            <w:col w:w="7434"/>
          </w:cols>
        </w:sectPr>
      </w:pP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Standsningssted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2" w:lineRule="auto" w:before="123"/>
              <w:ind w:left="522" w:right="723"/>
              <w:rPr>
                <w:sz w:val="22"/>
              </w:rPr>
            </w:pPr>
            <w:r>
              <w:rPr>
                <w:w w:val="105"/>
                <w:sz w:val="22"/>
              </w:rPr>
              <w:t>Sted hvor et transportmiddel standser for at optage og/eller afsætte passagerer.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objektets geometri bygger på GeoDanmark objekter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Beskriver hvilken mulig adgangsveje der er til standsningsstedet.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</w:tr>
      <w:tr>
        <w:trPr>
          <w:trHeight w:val="183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482" w:lineRule="auto" w:before="0"/>
              <w:ind w:left="640" w:right="722"/>
              <w:rPr>
                <w:sz w:val="22"/>
              </w:rPr>
            </w:pPr>
            <w:r>
              <w:rPr>
                <w:sz w:val="22"/>
              </w:rPr>
              <w:t>Navn: Definition: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90" w:lineRule="auto" w:before="0"/>
              <w:ind w:left="522" w:right="303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</w:tr>
    </w:tbl>
    <w:p>
      <w:pPr>
        <w:spacing w:after="0" w:line="290" w:lineRule="auto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1019" w:hRule="atLeast"/>
        </w:trPr>
        <w:tc>
          <w:tcPr>
            <w:tcW w:w="2353" w:type="dxa"/>
            <w:tcBorders>
              <w:right w:val="nil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Multiplicitet: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sz w:val="22"/>
              </w:rPr>
              <w:t>GM_MultiPoint</w:t>
            </w:r>
          </w:p>
        </w:tc>
        <w:tc>
          <w:tcPr>
            <w:tcW w:w="222" w:type="dxa"/>
            <w:tcBorders>
              <w:left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88" w:hRule="atLeast"/>
        </w:trPr>
        <w:tc>
          <w:tcPr>
            <w:tcW w:w="235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22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standsningsstedtype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90" w:lineRule="auto" w:before="121"/>
              <w:ind w:left="522" w:right="666"/>
              <w:rPr>
                <w:sz w:val="22"/>
              </w:rPr>
            </w:pPr>
            <w:r>
              <w:rPr>
                <w:w w:val="105"/>
                <w:sz w:val="22"/>
              </w:rPr>
              <w:t>Underinddeling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Standsningssted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baggrund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typen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 benyttende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køretøjstype.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22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Multiplicitet: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2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StandsningsstedVærdi (enumeration)</w:t>
            </w: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6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</w:p>
        </w:tc>
        <w:tc>
          <w:tcPr>
            <w:tcW w:w="4177" w:type="dxa"/>
          </w:tcPr>
          <w:p>
            <w:pPr>
              <w:pStyle w:val="TableParagraph"/>
              <w:spacing w:line="292" w:lineRule="auto" w:before="1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Markeret sted hvor busser med fast rute standser og sætter passagerer af eller tager dem på.</w:t>
            </w:r>
          </w:p>
        </w:tc>
        <w:tc>
          <w:tcPr>
            <w:tcW w:w="222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817" w:hRule="atLeast"/>
        </w:trPr>
        <w:tc>
          <w:tcPr>
            <w:tcW w:w="28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tog</w:t>
            </w:r>
          </w:p>
        </w:tc>
        <w:tc>
          <w:tcPr>
            <w:tcW w:w="41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1"/>
              <w:ind w:left="106" w:right="414"/>
              <w:rPr>
                <w:sz w:val="22"/>
              </w:rPr>
            </w:pPr>
            <w:r>
              <w:rPr>
                <w:sz w:val="22"/>
              </w:rPr>
              <w:t>Holdeplads for tog hvor passagerer kan stige af eller på.</w:t>
            </w:r>
          </w:p>
        </w:tc>
        <w:tc>
          <w:tcPr>
            <w:tcW w:w="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900683</wp:posOffset>
            </wp:positionH>
            <wp:positionV relativeFrom="paragraph">
              <wp:posOffset>219310</wp:posOffset>
            </wp:positionV>
            <wp:extent cx="6434496" cy="3726941"/>
            <wp:effectExtent l="0" t="0" r="0" b="0"/>
            <wp:wrapTopAndBottom/>
            <wp:docPr id="4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496" cy="372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spacing w:before="92"/>
        <w:ind w:left="2969" w:right="0" w:firstLine="0"/>
        <w:jc w:val="left"/>
        <w:rPr>
          <w:sz w:val="18"/>
        </w:rPr>
      </w:pPr>
      <w:r>
        <w:rPr>
          <w:color w:val="4F80BC"/>
          <w:w w:val="105"/>
          <w:sz w:val="18"/>
        </w:rPr>
        <w:t>Figure 24 - Kontekstdiagram Standsningssted</w:t>
      </w:r>
    </w:p>
    <w:p>
      <w:pPr>
        <w:spacing w:after="0"/>
        <w:jc w:val="left"/>
        <w:rPr>
          <w:sz w:val="18"/>
        </w:rPr>
        <w:sectPr>
          <w:pgSz w:w="11910" w:h="16840"/>
          <w:pgMar w:top="1400" w:bottom="280" w:left="1300" w:right="200"/>
        </w:sect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63" w:after="39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Stednavn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1526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Stednavn</w:t>
            </w:r>
          </w:p>
          <w:p>
            <w:pPr>
              <w:pStyle w:val="TableParagraph"/>
              <w:spacing w:line="510" w:lineRule="atLeast" w:before="0"/>
              <w:ind w:left="640" w:right="722"/>
              <w:rPr>
                <w:sz w:val="22"/>
              </w:rPr>
            </w:pPr>
            <w:r>
              <w:rPr>
                <w:sz w:val="22"/>
              </w:rPr>
              <w:t>Definition: Type: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510" w:lineRule="atLeast" w:before="0"/>
              <w:ind w:left="522" w:right="1251"/>
              <w:rPr>
                <w:sz w:val="22"/>
              </w:rPr>
            </w:pPr>
            <w:r>
              <w:rPr>
                <w:w w:val="105"/>
                <w:sz w:val="22"/>
              </w:rPr>
              <w:t>Egennavn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betegnelse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lokalitet. Datatype</w:t>
            </w:r>
          </w:p>
        </w:tc>
        <w:tc>
          <w:tcPr>
            <w:tcW w:w="2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aktualitet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Nutidig eller fortidig virkning for stednavnet.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AktualitetVærdi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2"/>
              </w:rPr>
            </w:pPr>
            <w:r>
              <w:rPr>
                <w:sz w:val="22"/>
              </w:rPr>
              <w:t>historisk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0" w:lineRule="auto" w:before="5"/>
              <w:ind w:left="106" w:right="414"/>
              <w:rPr>
                <w:sz w:val="22"/>
              </w:rPr>
            </w:pPr>
            <w:r>
              <w:rPr>
                <w:sz w:val="22"/>
              </w:rPr>
              <w:t>Stednavnet er ikke længere i brug i befolkningen.</w:t>
            </w:r>
          </w:p>
        </w:tc>
        <w:tc>
          <w:tcPr>
            <w:tcW w:w="2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iAnvendelse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Stednavnet er i brug i befolkningen.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brugsprioritet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23"/>
              <w:ind w:left="522"/>
              <w:rPr>
                <w:sz w:val="22"/>
              </w:rPr>
            </w:pPr>
            <w:r>
              <w:rPr>
                <w:sz w:val="22"/>
              </w:rPr>
              <w:t>Stednavnenes indbyrdes brugsmæssige prioritering på et specifikt NavngivetSted.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0" w:lineRule="auto" w:before="123"/>
              <w:ind w:left="522" w:right="582"/>
              <w:rPr>
                <w:sz w:val="22"/>
              </w:rPr>
            </w:pPr>
            <w:r>
              <w:rPr>
                <w:w w:val="105"/>
                <w:sz w:val="22"/>
              </w:rPr>
              <w:t>der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vil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altid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være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ét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(og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kun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ét)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brugsprioritet "primær"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tilknyttet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specifikt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NavngivetSted.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BrugsprioritetVærdi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2" w:hRule="atLeast"/>
        </w:trPr>
        <w:tc>
          <w:tcPr>
            <w:tcW w:w="287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primær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 w:right="414"/>
              <w:rPr>
                <w:sz w:val="22"/>
              </w:rPr>
            </w:pPr>
            <w:r>
              <w:rPr>
                <w:sz w:val="22"/>
              </w:rPr>
              <w:t>Det Stednavn hvis skrivemåde bør anvendes, hvis kun et Stednavn skal benyttes per NavngivetSted.</w:t>
            </w:r>
          </w:p>
          <w:p>
            <w:pPr>
              <w:pStyle w:val="TableParagraph"/>
              <w:spacing w:line="292" w:lineRule="auto" w:before="202"/>
              <w:ind w:left="106" w:right="238"/>
              <w:rPr>
                <w:sz w:val="22"/>
              </w:rPr>
            </w:pPr>
            <w:r>
              <w:rPr>
                <w:sz w:val="22"/>
              </w:rPr>
              <w:t>Eksempel: til beskrivelse på kort og til søgning ønskes ofte det af befolkningen mest anvendte navn, f.eks. "Frederikssund Hospital", frem for det officielle navn "Nordsjællands Hospital Frederikssund"</w:t>
            </w:r>
          </w:p>
        </w:tc>
        <w:tc>
          <w:tcPr>
            <w:tcW w:w="2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25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sekundær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 w:right="238"/>
              <w:rPr>
                <w:sz w:val="22"/>
              </w:rPr>
            </w:pPr>
            <w:r>
              <w:rPr>
                <w:sz w:val="22"/>
              </w:rPr>
              <w:t>Et Stednavn der ikke har højeste prioritet, hvis kun et Stednavn skal benyttes per NavngivetSted.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34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385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navnefølgenummer</w:t>
            </w: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06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0" w:lineRule="auto" w:before="116"/>
              <w:ind w:left="522" w:right="242"/>
              <w:rPr>
                <w:sz w:val="22"/>
              </w:rPr>
            </w:pPr>
            <w:r>
              <w:rPr>
                <w:sz w:val="22"/>
              </w:rPr>
              <w:t>Nummer der unikt identificerer et stednavn i konteksten af et given navngivet sted.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16"/>
              <w:ind w:left="522" w:right="133"/>
              <w:rPr>
                <w:sz w:val="22"/>
              </w:rPr>
            </w:pPr>
            <w:r>
              <w:rPr>
                <w:w w:val="105"/>
                <w:sz w:val="22"/>
              </w:rPr>
              <w:t>alle stednavne som tilhører ét bestemt navngivet sted har et forskelligt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navnefølgenummer.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F.eks.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kunne</w:t>
            </w:r>
            <w:r>
              <w:rPr>
                <w:spacing w:val="-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</w:t>
            </w:r>
            <w:r>
              <w:rPr>
                <w:spacing w:val="-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navngivede</w:t>
            </w:r>
            <w:r>
              <w:rPr>
                <w:spacing w:val="-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 der repræsenterer metrostationen Fasanvej Station have et stednavn med navnefølgenummer 1 og skrivemåde 'Fasanvej Station'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navnefølgenummer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skrivemåde 'Solbjerg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Station'.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9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line="292" w:lineRule="auto" w:before="0"/>
              <w:ind w:left="522" w:right="298"/>
              <w:rPr>
                <w:sz w:val="22"/>
              </w:rPr>
            </w:pPr>
            <w:r>
              <w:rPr>
                <w:w w:val="105"/>
                <w:sz w:val="22"/>
              </w:rPr>
              <w:t>Navne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tilhører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forskellige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navngivede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kan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have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 samme navnefølgenummer. F.eks. kan man have forskelige stednavne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navnefølgenummer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skrivemåde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'Lærkevej' der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tilhører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forskellige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Lærkeveje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forskellige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Integer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navnestatus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2" w:lineRule="auto" w:before="121"/>
              <w:ind w:left="522"/>
              <w:rPr>
                <w:sz w:val="22"/>
              </w:rPr>
            </w:pPr>
            <w:r>
              <w:rPr>
                <w:sz w:val="22"/>
              </w:rPr>
              <w:t>Stednavnenes indbyrdes prioritering ud fra pålidelighed, på et specifikt NavngivetSted.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0" w:lineRule="auto" w:before="121"/>
              <w:ind w:left="522" w:right="208"/>
              <w:rPr>
                <w:sz w:val="22"/>
              </w:rPr>
            </w:pPr>
            <w:r>
              <w:rPr>
                <w:w w:val="105"/>
                <w:sz w:val="22"/>
              </w:rPr>
              <w:t>der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kan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maksimalt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være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status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"suAutoriseret" eller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"officielt"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tilknyttet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specifikt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NavngivetSted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NavnestatusVærdi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2" w:hRule="atLeast"/>
        </w:trPr>
        <w:tc>
          <w:tcPr>
            <w:tcW w:w="287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officielt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 w:right="144"/>
              <w:rPr>
                <w:sz w:val="22"/>
              </w:rPr>
            </w:pPr>
            <w:r>
              <w:rPr>
                <w:sz w:val="22"/>
              </w:rPr>
              <w:t>Skrivemåden er indhentet fra en person  eller myndighed med ansvar for det objekt i "virkeligheden" som stednavnet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beskriver.</w:t>
            </w:r>
          </w:p>
          <w:p>
            <w:pPr>
              <w:pStyle w:val="TableParagraph"/>
              <w:spacing w:line="292" w:lineRule="auto" w:before="200"/>
              <w:ind w:left="106" w:right="308"/>
              <w:rPr>
                <w:sz w:val="22"/>
              </w:rPr>
            </w:pPr>
            <w:r>
              <w:rPr>
                <w:w w:val="105"/>
                <w:sz w:val="22"/>
              </w:rPr>
              <w:t>hvis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eksisterer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autoriseret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navn, kan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samtidig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eksistere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officielt navn, idet dette udgøres af det SU autoriserede</w:t>
            </w:r>
          </w:p>
        </w:tc>
        <w:tc>
          <w:tcPr>
            <w:tcW w:w="2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27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suAutoriseret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 w:before="1"/>
              <w:ind w:left="106" w:right="1315"/>
              <w:rPr>
                <w:sz w:val="22"/>
              </w:rPr>
            </w:pPr>
            <w:r>
              <w:rPr>
                <w:w w:val="105"/>
                <w:sz w:val="22"/>
              </w:rPr>
              <w:t>Skrivemåden er autoriseret af Kulturministeriet gennem Stednavneudvalget.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1"/>
        <w:gridCol w:w="4174"/>
        <w:gridCol w:w="220"/>
      </w:tblGrid>
      <w:tr>
        <w:trPr>
          <w:trHeight w:val="1430" w:hRule="atLeast"/>
        </w:trPr>
        <w:tc>
          <w:tcPr>
            <w:tcW w:w="287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91" w:type="dxa"/>
            <w:tcBorders>
              <w:top w:val="double" w:sz="1" w:space="0" w:color="000000"/>
              <w:bottom w:val="single" w:sz="8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uofficielt</w:t>
            </w:r>
          </w:p>
        </w:tc>
        <w:tc>
          <w:tcPr>
            <w:tcW w:w="4174" w:type="dxa"/>
            <w:tcBorders>
              <w:top w:val="double" w:sz="1" w:space="0" w:color="000000"/>
              <w:bottom w:val="single" w:sz="8" w:space="0" w:color="000000"/>
            </w:tcBorders>
          </w:tcPr>
          <w:p>
            <w:pPr>
              <w:pStyle w:val="TableParagraph"/>
              <w:spacing w:line="292" w:lineRule="auto" w:before="0"/>
              <w:ind w:left="107" w:right="214"/>
              <w:rPr>
                <w:sz w:val="22"/>
              </w:rPr>
            </w:pPr>
            <w:r>
              <w:rPr>
                <w:sz w:val="22"/>
              </w:rPr>
              <w:t>Skrivemåden er ikke indhentet fra en person eller myndighed med ansvar for det objekt i "virkeligheden" som stednavnet beskriver.</w:t>
            </w:r>
          </w:p>
        </w:tc>
        <w:tc>
          <w:tcPr>
            <w:tcW w:w="220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2543" w:hRule="atLeast"/>
        </w:trPr>
        <w:tc>
          <w:tcPr>
            <w:tcW w:w="9060" w:type="dxa"/>
            <w:gridSpan w:val="4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oprettelsesdato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Dato for oprettelse af første version af Stednavnet i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databasen.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DateTime</w:t>
            </w:r>
          </w:p>
        </w:tc>
      </w:tr>
      <w:tr>
        <w:trPr>
          <w:trHeight w:val="2543" w:hRule="atLeast"/>
        </w:trPr>
        <w:tc>
          <w:tcPr>
            <w:tcW w:w="9060" w:type="dxa"/>
            <w:gridSpan w:val="4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skrivemåde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Stednavnets skriftlige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form.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5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CharacterString</w:t>
            </w:r>
          </w:p>
        </w:tc>
      </w:tr>
      <w:tr>
        <w:trPr>
          <w:trHeight w:val="2545" w:hRule="atLeast"/>
        </w:trPr>
        <w:tc>
          <w:tcPr>
            <w:tcW w:w="9060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sprog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Sproget som er anvendt i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skrivemåden.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LanguageCode (code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list)</w:t>
            </w:r>
          </w:p>
        </w:tc>
      </w:tr>
      <w:tr>
        <w:trPr>
          <w:trHeight w:val="508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Afrikaans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Albanian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Arabic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Basque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Belarusian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Bulgarian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Catalan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Chinese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Croatian</w:t>
            </w:r>
          </w:p>
        </w:tc>
        <w:tc>
          <w:tcPr>
            <w:tcW w:w="41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3"/>
        <w:gridCol w:w="4174"/>
        <w:gridCol w:w="221"/>
      </w:tblGrid>
      <w:tr>
        <w:trPr>
          <w:trHeight w:val="504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9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Czech</w:t>
            </w:r>
          </w:p>
        </w:tc>
        <w:tc>
          <w:tcPr>
            <w:tcW w:w="4174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Danish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Dutch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English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Estonian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Faeroese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French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French(Canadian)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Finnish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German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Greek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Hawaian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Hebrew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Hungarian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Icelandic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Indonesian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Italian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Japanese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Korean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Latvian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Lithuanian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Malaysian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Norwegian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Polish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Portuguese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Romanian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Russian</w:t>
            </w:r>
          </w:p>
        </w:tc>
        <w:tc>
          <w:tcPr>
            <w:tcW w:w="41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3"/>
        <w:gridCol w:w="4174"/>
        <w:gridCol w:w="221"/>
      </w:tblGrid>
      <w:tr>
        <w:trPr>
          <w:trHeight w:val="504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9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Serbian</w:t>
            </w:r>
          </w:p>
        </w:tc>
        <w:tc>
          <w:tcPr>
            <w:tcW w:w="4174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Slovak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Slovenian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Spanish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Swahili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Swedish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Turkish</w:t>
            </w:r>
          </w:p>
        </w:tc>
        <w:tc>
          <w:tcPr>
            <w:tcW w:w="417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Ukranian</w:t>
            </w:r>
          </w:p>
        </w:tc>
        <w:tc>
          <w:tcPr>
            <w:tcW w:w="41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91" w:after="40"/>
        <w:ind w:left="836" w:right="0" w:hanging="720"/>
        <w:jc w:val="left"/>
        <w:rPr>
          <w:sz w:val="22"/>
        </w:rPr>
      </w:pPr>
      <w:r>
        <w:rPr>
          <w:color w:val="4F80BC"/>
          <w:w w:val="105"/>
          <w:sz w:val="22"/>
        </w:rPr>
        <w:t>Sø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6710"/>
      </w:tblGrid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Sø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Stor, stillestående vandmasse der er omgivet af land.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objektets geometri bygger på GeoDanmark objekter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Beskriver hvilken mulig adgangsveje der er til søen.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0..*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Adgangspunkt (data type)</w:t>
            </w:r>
          </w:p>
        </w:tc>
      </w:tr>
      <w:tr>
        <w:trPr>
          <w:trHeight w:val="39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Geografisk horisontal udstrækning af en Sø som flade.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</w:tr>
      <w:tr>
        <w:trPr>
          <w:trHeight w:val="1017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0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881"/>
        <w:gridCol w:w="2057"/>
        <w:gridCol w:w="3250"/>
      </w:tblGrid>
      <w:tr>
        <w:trPr>
          <w:trHeight w:val="1835" w:hRule="atLeast"/>
        </w:trPr>
        <w:tc>
          <w:tcPr>
            <w:tcW w:w="9063" w:type="dxa"/>
            <w:gridSpan w:val="4"/>
          </w:tcPr>
          <w:p>
            <w:pPr>
              <w:pStyle w:val="TableParagraph"/>
              <w:tabs>
                <w:tab w:pos="2870" w:val="left" w:leader="none"/>
              </w:tabs>
              <w:spacing w:line="290" w:lineRule="auto"/>
              <w:ind w:left="2870" w:right="310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GM_MultiSurface</w:t>
            </w:r>
          </w:p>
        </w:tc>
      </w:tr>
      <w:tr>
        <w:trPr>
          <w:trHeight w:val="2546" w:hRule="atLeast"/>
        </w:trPr>
        <w:tc>
          <w:tcPr>
            <w:tcW w:w="9063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søtype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Sø.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5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SøVærdi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512" w:hRule="atLeast"/>
        </w:trPr>
        <w:tc>
          <w:tcPr>
            <w:tcW w:w="2875" w:type="dxa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8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sø</w:t>
            </w:r>
          </w:p>
        </w:tc>
        <w:tc>
          <w:tcPr>
            <w:tcW w:w="20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Dækker alle søtyper.</w:t>
            </w:r>
          </w:p>
        </w:tc>
        <w:tc>
          <w:tcPr>
            <w:tcW w:w="325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1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900683</wp:posOffset>
            </wp:positionH>
            <wp:positionV relativeFrom="paragraph">
              <wp:posOffset>225486</wp:posOffset>
            </wp:positionV>
            <wp:extent cx="6417026" cy="3838194"/>
            <wp:effectExtent l="0" t="0" r="0" b="0"/>
            <wp:wrapTopAndBottom/>
            <wp:docPr id="4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026" cy="383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4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1" w:after="0"/>
        <w:ind w:left="836" w:right="0" w:hanging="720"/>
        <w:jc w:val="left"/>
        <w:rPr>
          <w:sz w:val="22"/>
        </w:rPr>
      </w:pPr>
      <w:r>
        <w:rPr>
          <w:color w:val="4F80BC"/>
          <w:spacing w:val="-1"/>
          <w:w w:val="120"/>
          <w:sz w:val="22"/>
        </w:rPr>
        <w:t>Terrænkontur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sz w:val="18"/>
        </w:rPr>
        <w:t>Figure 25 - Kontekstdiagram Sø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348" w:space="1024"/>
            <w:col w:w="7038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508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Terrænkontur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69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90" w:lineRule="auto"/>
              <w:ind w:left="522" w:right="505"/>
              <w:rPr>
                <w:sz w:val="22"/>
              </w:rPr>
            </w:pPr>
            <w:r>
              <w:rPr>
                <w:w w:val="105"/>
                <w:sz w:val="22"/>
              </w:rPr>
              <w:t>Menneskeskabt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jordvold,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stengærde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andet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bygværk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 hæver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sig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det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omkringliggende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terræn.</w:t>
            </w: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objektets geometri bygger på GeoDanmark objekter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7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7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0" w:lineRule="auto" w:before="116"/>
              <w:ind w:left="522" w:right="89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sz w:val="22"/>
              </w:rPr>
              <w:t>GM_MultiCurve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længde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Geografisk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horisontal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Terrænkontur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sz w:val="22"/>
              </w:rPr>
              <w:t>angivet i meter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0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6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4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522"/>
              <w:rPr>
                <w:sz w:val="22"/>
              </w:rPr>
            </w:pPr>
            <w:r>
              <w:rPr>
                <w:sz w:val="22"/>
              </w:rPr>
              <w:t>Length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10"/>
                <w:sz w:val="22"/>
              </w:rPr>
              <w:t>terrænkonturtype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0" w:lineRule="auto" w:before="121"/>
              <w:ind w:left="522" w:right="150"/>
              <w:rPr>
                <w:sz w:val="22"/>
              </w:rPr>
            </w:pPr>
            <w:r>
              <w:rPr>
                <w:w w:val="105"/>
                <w:sz w:val="22"/>
              </w:rPr>
              <w:t>Underinddeling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Terrænkontur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baggrund</w:t>
            </w:r>
            <w:r>
              <w:rPr>
                <w:spacing w:val="-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konstruktionens formål.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TerrænkonturVærdi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287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dæmning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 w:right="96"/>
              <w:rPr>
                <w:sz w:val="22"/>
              </w:rPr>
            </w:pPr>
            <w:r>
              <w:rPr>
                <w:w w:val="105"/>
                <w:sz w:val="22"/>
              </w:rPr>
              <w:t>Bygningsværk der regulerer en vandstand ved at forhindre at vandet løber ud, eller at der løber for meget vand til.</w:t>
            </w:r>
          </w:p>
        </w:tc>
        <w:tc>
          <w:tcPr>
            <w:tcW w:w="2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27" w:hRule="atLeast"/>
        </w:trPr>
        <w:tc>
          <w:tcPr>
            <w:tcW w:w="28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dige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 w:before="1"/>
              <w:ind w:left="106" w:right="370"/>
              <w:rPr>
                <w:sz w:val="22"/>
              </w:rPr>
            </w:pPr>
            <w:r>
              <w:rPr>
                <w:w w:val="105"/>
                <w:sz w:val="22"/>
              </w:rPr>
              <w:t>Vold af jord, sten, ler m.m. der skal forhindre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lavtliggende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landområde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 blive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oversvømmet.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362846" cy="3579876"/>
            <wp:effectExtent l="0" t="0" r="0" b="0"/>
            <wp:docPr id="4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846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spacing w:val="-2"/>
          <w:w w:val="115"/>
          <w:sz w:val="22"/>
        </w:rPr>
        <w:t>UbearbejdetNavn</w:t>
      </w:r>
    </w:p>
    <w:p>
      <w:pPr>
        <w:spacing w:before="92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26 - Kontekstdiagram Terrænkontur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2650" w:space="290"/>
            <w:col w:w="7470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4379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UbearbejdetNavn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943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Abstrakt objekttype indeholdende UbearbejdetNavnFlade, UbearbejdetNavnLinje og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UbearbejdetNavnPunkt.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objekttypen er abstrakt og eksisterer således ikke i sig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selv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482" w:lineRule="auto" w:before="1"/>
              <w:ind w:left="2870" w:right="4071" w:hanging="2230"/>
              <w:jc w:val="both"/>
              <w:rPr>
                <w:sz w:val="22"/>
              </w:rPr>
            </w:pPr>
            <w:r>
              <w:rPr>
                <w:sz w:val="22"/>
              </w:rPr>
              <w:t>Supertype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til:</w:t>
              <w:tab/>
              <w:t>UbearbejdetNavnFlade UbearbejdetNavnLinje </w:t>
            </w:r>
            <w:r>
              <w:rPr>
                <w:spacing w:val="-2"/>
                <w:sz w:val="22"/>
              </w:rPr>
              <w:t>UbearbejdetNavnPunkt</w:t>
            </w: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2651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ubearbejdetNavnType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1"/>
              <w:ind w:left="2870" w:right="465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Underinddeling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UbearbejdetNavn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baggrund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indberettet objekttype.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domæneværdien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indberetteren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ved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objektets</w:t>
            </w:r>
          </w:p>
          <w:p>
            <w:pPr>
              <w:pStyle w:val="TableParagraph"/>
              <w:spacing w:before="54"/>
              <w:ind w:left="2870"/>
              <w:rPr>
                <w:sz w:val="22"/>
              </w:rPr>
            </w:pPr>
            <w:r>
              <w:rPr>
                <w:sz w:val="22"/>
              </w:rPr>
              <w:t>indmeldelse iStednavneindberetningsportalen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1019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2981" w:val="right" w:leader="none"/>
              </w:tabs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UbearbejdetNavnVærdi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1324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bebyggelse</w:t>
            </w:r>
          </w:p>
        </w:tc>
        <w:tc>
          <w:tcPr>
            <w:tcW w:w="4176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Samling af bygninger.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90" w:lineRule="auto" w:before="0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94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bygning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313"/>
              <w:rPr>
                <w:sz w:val="22"/>
              </w:rPr>
            </w:pPr>
            <w:r>
              <w:rPr>
                <w:w w:val="105"/>
                <w:sz w:val="22"/>
              </w:rPr>
              <w:t>Fast,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fritstående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konstruktion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vægge og tag beregnet til at rumme fx boliger, kontorer eller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varer.</w:t>
            </w:r>
          </w:p>
          <w:p>
            <w:pPr>
              <w:pStyle w:val="TableParagraph"/>
              <w:spacing w:line="292" w:lineRule="auto" w:before="200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fortidsminde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266"/>
              <w:rPr>
                <w:sz w:val="22"/>
              </w:rPr>
            </w:pPr>
            <w:r>
              <w:rPr>
                <w:sz w:val="22"/>
              </w:rPr>
              <w:t>Menneskeskabt bygværk eller efterladenskaber af menneskelig aktivitet fra forhistorisk tid.</w:t>
            </w:r>
          </w:p>
          <w:p>
            <w:pPr>
              <w:pStyle w:val="TableParagraph"/>
              <w:spacing w:line="292" w:lineRule="auto" w:before="199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naturareal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266"/>
              <w:rPr>
                <w:sz w:val="22"/>
              </w:rPr>
            </w:pPr>
            <w:r>
              <w:rPr>
                <w:sz w:val="22"/>
              </w:rPr>
              <w:t>Geografisk miljø, primært kendetegnet ud fra ensartede bevoksnings- og jordbundsforhold.</w:t>
            </w:r>
          </w:p>
          <w:p>
            <w:pPr>
              <w:pStyle w:val="TableParagraph"/>
              <w:spacing w:line="290" w:lineRule="auto" w:before="202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3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landskabsform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34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Geografisk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sammenhængende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areal,</w:t>
            </w:r>
            <w:r>
              <w:rPr>
                <w:spacing w:val="-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hvis udbredelse oftest afgrænses af terrænets udformning.</w:t>
            </w:r>
          </w:p>
          <w:p>
            <w:pPr>
              <w:pStyle w:val="TableParagraph"/>
              <w:spacing w:line="290" w:lineRule="auto" w:before="202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farvand</w:t>
            </w:r>
          </w:p>
        </w:tc>
        <w:tc>
          <w:tcPr>
            <w:tcW w:w="417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Vandområde i hav, fjord el.lign.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90" w:lineRule="auto" w:before="0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sø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/>
              <w:ind w:left="108" w:right="734"/>
              <w:rPr>
                <w:sz w:val="22"/>
              </w:rPr>
            </w:pPr>
            <w:r>
              <w:rPr>
                <w:w w:val="105"/>
                <w:sz w:val="22"/>
              </w:rPr>
              <w:t>Stor, stillestående vandmasse der er omgivet af land.</w:t>
            </w:r>
          </w:p>
          <w:p>
            <w:pPr>
              <w:pStyle w:val="TableParagraph"/>
              <w:spacing w:line="292" w:lineRule="auto" w:before="204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vandløb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1"/>
              <w:ind w:left="108"/>
              <w:rPr>
                <w:sz w:val="22"/>
              </w:rPr>
            </w:pPr>
            <w:r>
              <w:rPr>
                <w:sz w:val="22"/>
              </w:rPr>
              <w:t>Lang, let skrånende fordybning i landskabet med strømmende vand.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81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90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41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0" w:lineRule="auto" w:before="0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1636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andet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0" w:lineRule="auto" w:before="5"/>
              <w:ind w:left="108"/>
              <w:rPr>
                <w:sz w:val="22"/>
              </w:rPr>
            </w:pPr>
            <w:r>
              <w:rPr>
                <w:sz w:val="22"/>
              </w:rPr>
              <w:t>Indberetning der ikke falder ind i en af attributtens øvrige domæneværdier.</w:t>
            </w:r>
          </w:p>
          <w:p>
            <w:pPr>
              <w:pStyle w:val="TableParagraph"/>
              <w:spacing w:line="292" w:lineRule="auto" w:before="204"/>
              <w:ind w:left="108" w:right="450"/>
              <w:rPr>
                <w:sz w:val="22"/>
              </w:rPr>
            </w:pPr>
            <w:r>
              <w:rPr>
                <w:w w:val="105"/>
                <w:sz w:val="22"/>
              </w:rPr>
              <w:t>værdi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valgt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indberetter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Stednavne indberetningsportal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900683</wp:posOffset>
            </wp:positionH>
            <wp:positionV relativeFrom="paragraph">
              <wp:posOffset>183955</wp:posOffset>
            </wp:positionV>
            <wp:extent cx="6413235" cy="3939540"/>
            <wp:effectExtent l="0" t="0" r="0" b="0"/>
            <wp:wrapTopAndBottom/>
            <wp:docPr id="5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23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spacing w:before="1"/>
        <w:ind w:left="2914" w:right="0" w:firstLine="0"/>
        <w:jc w:val="left"/>
        <w:rPr>
          <w:sz w:val="18"/>
        </w:rPr>
      </w:pPr>
      <w:r>
        <w:rPr>
          <w:color w:val="4F80BC"/>
          <w:w w:val="105"/>
          <w:sz w:val="18"/>
        </w:rPr>
        <w:t>Figure 27 - Kontekstdiagram UbearbejdetNavn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36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UbearbejdetNavnFlade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UbearbejdetNavnFlade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63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Fladeobjekt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indberettet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fælles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indberetningsportal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 Stednavne.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objektet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endnu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verificeret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Geodatastyrelsen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UbearbejdetNavn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855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1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3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GM_Surface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92" w:after="37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UbearbejdetNavnLinje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UbearbejdetNavnLinje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701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Linjeobjekt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indberettet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fælles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indberetningsportal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 Stednavne.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objektet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endnu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verificeret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Geodatastyrelsen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UbearbejdetNavn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1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GM_Curve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39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UbearbejdetNavnPunkt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UbearbejdetNavnPunkt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603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Punktobjekt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indberettet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via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fælles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indberetningsportal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 Stednavne.</w:t>
            </w:r>
          </w:p>
          <w:p>
            <w:pPr>
              <w:pStyle w:val="TableParagraph"/>
              <w:tabs>
                <w:tab w:pos="2870" w:val="lef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objektet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endnu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ikke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verificeret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Geodatastyrelsen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UbearbejdetNavn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1017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1835" w:hRule="atLeast"/>
        </w:trPr>
        <w:tc>
          <w:tcPr>
            <w:tcW w:w="9062" w:type="dxa"/>
          </w:tcPr>
          <w:p>
            <w:pPr>
              <w:pStyle w:val="TableParagraph"/>
              <w:tabs>
                <w:tab w:pos="2870" w:val="left" w:leader="none"/>
              </w:tabs>
              <w:spacing w:line="290" w:lineRule="auto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GM_Point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92" w:after="39"/>
        <w:ind w:left="836" w:right="0" w:hanging="720"/>
        <w:jc w:val="left"/>
        <w:rPr>
          <w:sz w:val="22"/>
        </w:rPr>
      </w:pPr>
      <w:r>
        <w:rPr>
          <w:color w:val="4F80BC"/>
          <w:w w:val="120"/>
          <w:sz w:val="22"/>
        </w:rPr>
        <w:t>UrentFarvand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791"/>
        <w:gridCol w:w="4177"/>
        <w:gridCol w:w="222"/>
      </w:tblGrid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UrentFarvand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Vandareal hvor skibsfart er vanskelig.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 af: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NavngivetSted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Featuretype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areal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0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9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Geografisk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horisontal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UrentFarvand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angivet i kvadratmeter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geometri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line="290" w:lineRule="auto" w:before="118"/>
              <w:ind w:left="522" w:right="89"/>
              <w:rPr>
                <w:sz w:val="22"/>
              </w:rPr>
            </w:pPr>
            <w:r>
              <w:rPr>
                <w:w w:val="105"/>
                <w:sz w:val="22"/>
              </w:rPr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8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6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22"/>
              <w:rPr>
                <w:sz w:val="22"/>
              </w:rPr>
            </w:pPr>
            <w:r>
              <w:rPr>
                <w:sz w:val="22"/>
              </w:rPr>
              <w:t>GM_Surface</w:t>
            </w:r>
          </w:p>
        </w:tc>
        <w:tc>
          <w:tcPr>
            <w:tcW w:w="22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urentFarvandType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sz w:val="22"/>
              </w:rPr>
              <w:t>Underinddeling af UrentFarvand på baggrund af havbundsforhold.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491" w:type="dxa"/>
            <w:gridSpan w:val="3"/>
          </w:tcPr>
          <w:p>
            <w:pPr>
              <w:pStyle w:val="TableParagraph"/>
              <w:spacing w:before="123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UrentFarvandVærdi (enumeration)</w:t>
            </w:r>
          </w:p>
        </w:tc>
        <w:tc>
          <w:tcPr>
            <w:tcW w:w="22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overskylledeSten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/>
              <w:ind w:left="106"/>
              <w:rPr>
                <w:sz w:val="22"/>
              </w:rPr>
            </w:pPr>
            <w:r>
              <w:rPr>
                <w:sz w:val="22"/>
              </w:rPr>
              <w:t>Større mineralske blokke umiddelbart over eller under havoverfladen.</w:t>
            </w:r>
          </w:p>
        </w:tc>
        <w:tc>
          <w:tcPr>
            <w:tcW w:w="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504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9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tørtVedLavvande</w:t>
            </w:r>
          </w:p>
        </w:tc>
        <w:tc>
          <w:tcPr>
            <w:tcW w:w="41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Kystnært farvand der tørlægges ved ebbe.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undersøiskGrund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Farvand med ringe vanddybde.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900683</wp:posOffset>
            </wp:positionH>
            <wp:positionV relativeFrom="paragraph">
              <wp:posOffset>121278</wp:posOffset>
            </wp:positionV>
            <wp:extent cx="6451224" cy="3288791"/>
            <wp:effectExtent l="0" t="0" r="0" b="0"/>
            <wp:wrapTopAndBottom/>
            <wp:docPr id="5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224" cy="328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40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0" w:after="0"/>
        <w:ind w:left="836" w:right="0" w:hanging="720"/>
        <w:jc w:val="left"/>
        <w:rPr>
          <w:sz w:val="22"/>
        </w:rPr>
      </w:pPr>
      <w:r>
        <w:rPr>
          <w:color w:val="4F80BC"/>
          <w:w w:val="115"/>
          <w:sz w:val="22"/>
        </w:rPr>
        <w:t>Vandløb</w:t>
      </w:r>
    </w:p>
    <w:p>
      <w:pPr>
        <w:spacing w:before="93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28 - Kontekstdiagram UrentFarvand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1723" w:space="1225"/>
            <w:col w:w="7462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3160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Vandløb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639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Lang, let skrånende fordybning i landskabet med strømmende vand.</w:t>
            </w: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201"/>
              <w:ind w:left="2870" w:right="706" w:hanging="223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kan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være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rørlagt.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Objektets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geometri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bygger</w:t>
            </w:r>
            <w:r>
              <w:rPr>
                <w:spacing w:val="-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GeoDanmark objekter</w:t>
            </w:r>
          </w:p>
          <w:p>
            <w:pPr>
              <w:pStyle w:val="TableParagraph"/>
              <w:tabs>
                <w:tab w:pos="2870" w:val="lef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2346" w:hRule="atLeast"/>
        </w:trPr>
        <w:tc>
          <w:tcPr>
            <w:tcW w:w="906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0" w:lineRule="auto" w:before="0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4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523"/>
        <w:gridCol w:w="1140"/>
        <w:gridCol w:w="2657"/>
        <w:gridCol w:w="2391"/>
      </w:tblGrid>
      <w:tr>
        <w:trPr>
          <w:trHeight w:val="510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2"/>
              <w:rPr>
                <w:sz w:val="22"/>
              </w:rPr>
            </w:pPr>
            <w:r>
              <w:rPr>
                <w:sz w:val="22"/>
              </w:rPr>
              <w:t>GM_MultiCurve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1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længde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Geografisk horisontal udstrækning af et Vandløb som linje.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</w:r>
          </w:p>
        </w:tc>
        <w:tc>
          <w:tcPr>
            <w:tcW w:w="671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angivet i meter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1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Length</w:t>
            </w:r>
          </w:p>
        </w:tc>
      </w:tr>
      <w:tr>
        <w:trPr>
          <w:trHeight w:val="388" w:hRule="atLeast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</w:tc>
        <w:tc>
          <w:tcPr>
            <w:tcW w:w="6711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</w:r>
          </w:p>
        </w:tc>
        <w:tc>
          <w:tcPr>
            <w:tcW w:w="671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5"/>
                <w:sz w:val="22"/>
              </w:rPr>
              <w:t>vandløbstype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</w:r>
          </w:p>
        </w:tc>
        <w:tc>
          <w:tcPr>
            <w:tcW w:w="671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Underinddeling af Vandløb.</w:t>
            </w:r>
          </w:p>
        </w:tc>
      </w:tr>
      <w:tr>
        <w:trPr>
          <w:trHeight w:val="50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Multiplicitet:</w:t>
            </w:r>
          </w:p>
        </w:tc>
        <w:tc>
          <w:tcPr>
            <w:tcW w:w="671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3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</w:r>
          </w:p>
        </w:tc>
        <w:tc>
          <w:tcPr>
            <w:tcW w:w="6711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22"/>
              <w:rPr>
                <w:sz w:val="22"/>
              </w:rPr>
            </w:pPr>
            <w:r>
              <w:rPr>
                <w:sz w:val="22"/>
              </w:rPr>
              <w:t>VandløbVærdi (enumeration)</w:t>
            </w:r>
          </w:p>
        </w:tc>
      </w:tr>
      <w:tr>
        <w:trPr>
          <w:trHeight w:val="510" w:hRule="atLeast"/>
        </w:trPr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vandløb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Dækker alle vandløbstyper.</w:t>
            </w:r>
          </w:p>
        </w:tc>
        <w:tc>
          <w:tcPr>
            <w:tcW w:w="2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spacing w:after="0"/>
        <w:sectPr>
          <w:pgSz w:w="11910" w:h="16840"/>
          <w:pgMar w:top="1400" w:bottom="280" w:left="1300" w:right="20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386791" cy="4309872"/>
            <wp:effectExtent l="0" t="0" r="0" b="0"/>
            <wp:docPr id="5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791" cy="4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280" w:left="130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836" w:val="left" w:leader="none"/>
        </w:tabs>
        <w:spacing w:line="240" w:lineRule="auto" w:before="1" w:after="0"/>
        <w:ind w:left="836" w:right="0" w:hanging="720"/>
        <w:jc w:val="left"/>
        <w:rPr>
          <w:sz w:val="22"/>
        </w:rPr>
      </w:pPr>
      <w:r>
        <w:rPr>
          <w:color w:val="4F80BC"/>
          <w:w w:val="105"/>
          <w:sz w:val="22"/>
        </w:rPr>
        <w:t>Vej</w:t>
      </w:r>
    </w:p>
    <w:p>
      <w:pPr>
        <w:spacing w:before="93"/>
        <w:ind w:left="116" w:right="0" w:firstLine="0"/>
        <w:jc w:val="left"/>
        <w:rPr>
          <w:sz w:val="18"/>
        </w:rPr>
      </w:pPr>
      <w:r>
        <w:rPr/>
        <w:br w:type="column"/>
      </w:r>
      <w:r>
        <w:rPr>
          <w:color w:val="4F80BC"/>
          <w:w w:val="105"/>
          <w:sz w:val="18"/>
        </w:rPr>
        <w:t>Figure 29 - Kontekstdiagram Vandløb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300" w:right="200"/>
          <w:cols w:num="2" w:equalWidth="0">
            <w:col w:w="1200" w:space="1948"/>
            <w:col w:w="7262"/>
          </w:cols>
        </w:sectPr>
      </w:pPr>
    </w:p>
    <w:p>
      <w:pPr>
        <w:pStyle w:val="BodyText"/>
        <w:spacing w:before="4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2"/>
      </w:tblGrid>
      <w:tr>
        <w:trPr>
          <w:trHeight w:val="254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Vej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Vejstrækning med navn der ikke er registreret i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adresseregistret.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Beskrivelse:</w:t>
              <w:tab/>
              <w:t>objektets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geometri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bygger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GeoDanmark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objekter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Subtype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af:</w:t>
              <w:tab/>
              <w:t>NavngivetSted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Type:</w:t>
              <w:tab/>
              <w:t>Featuretype</w:t>
            </w:r>
          </w:p>
        </w:tc>
      </w:tr>
      <w:tr>
        <w:trPr>
          <w:trHeight w:val="2853" w:hRule="atLeast"/>
        </w:trPr>
        <w:tc>
          <w:tcPr>
            <w:tcW w:w="906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Navn:</w:t>
              <w:tab/>
              <w:t>geometri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1"/>
              <w:ind w:left="2870" w:right="309" w:hanging="2230"/>
              <w:rPr>
                <w:sz w:val="22"/>
              </w:rPr>
            </w:pPr>
            <w:r>
              <w:rPr>
                <w:w w:val="105"/>
                <w:sz w:val="22"/>
              </w:rPr>
              <w:t>Definition:</w:t>
              <w:tab/>
              <w:t>Opbygning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af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punkter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linjer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og/eller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flader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tilsammen udgør en geografisk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udstrækning.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GM_Curve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3054" w:hRule="atLeast"/>
        </w:trPr>
        <w:tc>
          <w:tcPr>
            <w:tcW w:w="9062" w:type="dxa"/>
            <w:gridSpan w:val="4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længde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1"/>
              <w:ind w:left="64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Geografisk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horisontal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udstrækning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Vej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linje.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Beskrivelse:</w:t>
              <w:tab/>
              <w:t>angivet 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  <w:p>
            <w:pPr>
              <w:pStyle w:val="TableParagraph"/>
              <w:tabs>
                <w:tab w:pos="2981" w:val="right" w:leader="none"/>
              </w:tabs>
              <w:spacing w:before="256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Length</w:t>
            </w:r>
          </w:p>
        </w:tc>
      </w:tr>
      <w:tr>
        <w:trPr>
          <w:trHeight w:val="2853" w:hRule="atLeast"/>
        </w:trPr>
        <w:tc>
          <w:tcPr>
            <w:tcW w:w="9062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10"/>
                <w:sz w:val="22"/>
              </w:rPr>
              <w:t>Attribut: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Navn:</w:t>
              <w:tab/>
              <w:t>vejtype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92" w:lineRule="auto" w:before="0"/>
              <w:ind w:left="2870" w:right="219" w:hanging="2230"/>
              <w:rPr>
                <w:sz w:val="22"/>
              </w:rPr>
            </w:pPr>
            <w:r>
              <w:rPr>
                <w:sz w:val="22"/>
              </w:rPr>
              <w:t>Definition:</w:t>
              <w:tab/>
              <w:t>Underinddeling af Vej på baggrund af vejens funktion, placering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og belægning.</w:t>
            </w:r>
          </w:p>
          <w:p>
            <w:pPr>
              <w:pStyle w:val="TableParagraph"/>
              <w:tabs>
                <w:tab w:pos="2981" w:val="right" w:leader="none"/>
              </w:tabs>
              <w:spacing w:before="201"/>
              <w:ind w:left="640"/>
              <w:rPr>
                <w:sz w:val="22"/>
              </w:rPr>
            </w:pPr>
            <w:r>
              <w:rPr>
                <w:sz w:val="22"/>
              </w:rPr>
              <w:t>Multiplicitet:</w:t>
              <w:tab/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before="0"/>
              <w:ind w:left="640"/>
              <w:rPr>
                <w:sz w:val="22"/>
              </w:rPr>
            </w:pPr>
            <w:r>
              <w:rPr>
                <w:sz w:val="22"/>
              </w:rPr>
              <w:t>Type:</w:t>
              <w:tab/>
              <w:t>VejVærdi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(enumeration)</w:t>
            </w:r>
          </w:p>
        </w:tc>
      </w:tr>
      <w:tr>
        <w:trPr>
          <w:trHeight w:val="815" w:hRule="atLeast"/>
        </w:trPr>
        <w:tc>
          <w:tcPr>
            <w:tcW w:w="287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4" w:lineRule="exact" w:before="0"/>
              <w:ind w:left="640"/>
              <w:rPr>
                <w:sz w:val="22"/>
              </w:rPr>
            </w:pPr>
            <w:r>
              <w:rPr>
                <w:w w:val="105"/>
                <w:sz w:val="22"/>
              </w:rPr>
              <w:t>Værdier</w:t>
            </w: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ebbevej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 w:before="1"/>
              <w:ind w:left="108" w:right="152"/>
              <w:rPr>
                <w:sz w:val="22"/>
              </w:rPr>
            </w:pPr>
            <w:r>
              <w:rPr>
                <w:w w:val="105"/>
                <w:sz w:val="22"/>
              </w:rPr>
              <w:t>Vej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ligger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direkte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havbunden</w:t>
            </w:r>
            <w:r>
              <w:rPr>
                <w:spacing w:val="-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som kun farbar ved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ebbe.</w:t>
            </w:r>
          </w:p>
        </w:tc>
        <w:tc>
          <w:tcPr>
            <w:tcW w:w="2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låningsvej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/>
              <w:ind w:left="108" w:right="106"/>
              <w:rPr>
                <w:sz w:val="22"/>
              </w:rPr>
            </w:pPr>
            <w:r>
              <w:rPr>
                <w:sz w:val="22"/>
              </w:rPr>
              <w:t>Vej der ligger direkte på en lavvandsdæmning bygget af sten og grus.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motorvej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123"/>
              <w:rPr>
                <w:sz w:val="22"/>
              </w:rPr>
            </w:pPr>
            <w:r>
              <w:rPr>
                <w:w w:val="105"/>
                <w:sz w:val="22"/>
              </w:rPr>
              <w:t>Flersporet vej med midterrabat, adskilte kørebaner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retning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uden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krydsende veje forbeholdt motorkøretøjer der kører hurtigere end 40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km/t.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parkeringsplads</w:t>
            </w:r>
          </w:p>
        </w:tc>
        <w:tc>
          <w:tcPr>
            <w:tcW w:w="4176" w:type="dxa"/>
          </w:tcPr>
          <w:p>
            <w:pPr>
              <w:pStyle w:val="TableParagraph"/>
              <w:spacing w:line="290" w:lineRule="auto" w:before="1"/>
              <w:ind w:left="108" w:right="475"/>
              <w:rPr>
                <w:sz w:val="22"/>
              </w:rPr>
            </w:pPr>
            <w:r>
              <w:rPr>
                <w:w w:val="105"/>
                <w:sz w:val="22"/>
              </w:rPr>
              <w:t>Område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til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parkere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biler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på,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ofte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 afmærkede felter til</w:t>
            </w:r>
            <w:r>
              <w:rPr>
                <w:spacing w:val="-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hver.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plads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90"/>
              <w:rPr>
                <w:sz w:val="22"/>
              </w:rPr>
            </w:pPr>
            <w:r>
              <w:rPr>
                <w:w w:val="105"/>
                <w:sz w:val="22"/>
              </w:rPr>
              <w:t>Større,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åben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plads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by,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typisk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belagt</w:t>
            </w:r>
            <w:r>
              <w:rPr>
                <w:spacing w:val="-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 fliser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brosten</w:t>
            </w:r>
            <w:r>
              <w:rPr>
                <w:spacing w:val="-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og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udsmykket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med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fx</w:t>
            </w:r>
            <w:r>
              <w:rPr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 springvand eller en skulptur. Undertiden centrum for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gadehandel.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skovvej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 w:before="1"/>
              <w:ind w:left="108" w:right="488"/>
              <w:rPr>
                <w:sz w:val="22"/>
              </w:rPr>
            </w:pPr>
            <w:r>
              <w:rPr>
                <w:sz w:val="22"/>
              </w:rPr>
              <w:t>Grusvej der fører igennem skov, og som ikke tillader offentlig motortrafik.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sti</w:t>
            </w:r>
          </w:p>
        </w:tc>
        <w:tc>
          <w:tcPr>
            <w:tcW w:w="4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2" w:lineRule="auto" w:before="1"/>
              <w:ind w:left="108" w:right="266"/>
              <w:rPr>
                <w:sz w:val="22"/>
              </w:rPr>
            </w:pPr>
            <w:r>
              <w:rPr>
                <w:sz w:val="22"/>
              </w:rPr>
              <w:t>Smal, anlagt eller med tiden tildannet vej gennem et landskab eller gennem bymæssig bebyggelse. Kun for gående.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280" w:left="1300" w:right="2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1790"/>
        <w:gridCol w:w="4176"/>
        <w:gridCol w:w="221"/>
      </w:tblGrid>
      <w:tr>
        <w:trPr>
          <w:trHeight w:val="1121" w:hRule="atLeast"/>
        </w:trPr>
        <w:tc>
          <w:tcPr>
            <w:tcW w:w="2875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9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2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vejbro</w:t>
            </w:r>
          </w:p>
        </w:tc>
        <w:tc>
          <w:tcPr>
            <w:tcW w:w="41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92" w:lineRule="auto" w:before="0"/>
              <w:ind w:left="108" w:right="237"/>
              <w:rPr>
                <w:sz w:val="22"/>
              </w:rPr>
            </w:pPr>
            <w:r>
              <w:rPr>
                <w:w w:val="105"/>
                <w:sz w:val="22"/>
              </w:rPr>
              <w:t>Vej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bygningsværk</w:t>
            </w:r>
            <w:r>
              <w:rPr>
                <w:spacing w:val="-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fører</w:t>
            </w:r>
            <w:r>
              <w:rPr>
                <w:spacing w:val="-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færdsel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hen over en forhindring. Fx et vandløb, et farvand eller en</w:t>
            </w:r>
            <w:r>
              <w:rPr>
                <w:spacing w:val="-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jernbane.</w:t>
            </w:r>
          </w:p>
        </w:tc>
        <w:tc>
          <w:tcPr>
            <w:tcW w:w="221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1127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vejstrækning</w:t>
            </w:r>
          </w:p>
        </w:tc>
        <w:tc>
          <w:tcPr>
            <w:tcW w:w="4176" w:type="dxa"/>
          </w:tcPr>
          <w:p>
            <w:pPr>
              <w:pStyle w:val="TableParagraph"/>
              <w:spacing w:line="292" w:lineRule="auto"/>
              <w:ind w:left="108" w:right="266"/>
              <w:rPr>
                <w:sz w:val="22"/>
              </w:rPr>
            </w:pPr>
            <w:r>
              <w:rPr>
                <w:sz w:val="22"/>
              </w:rPr>
              <w:t>Almindelig vej til motortrafik. Domæneværdien indeholder ikke veje der er registreret i adresseregistret.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1" w:hRule="atLeast"/>
        </w:trPr>
        <w:tc>
          <w:tcPr>
            <w:tcW w:w="2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vejtunnel</w:t>
            </w:r>
          </w:p>
        </w:tc>
        <w:tc>
          <w:tcPr>
            <w:tcW w:w="417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92" w:lineRule="auto"/>
              <w:ind w:left="108" w:right="566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Vej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boret,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gravet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på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anden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måde tildannet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passage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fører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under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eller gennem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noget.</w:t>
            </w:r>
          </w:p>
        </w:tc>
        <w:tc>
          <w:tcPr>
            <w:tcW w:w="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2"/>
        <w:ind w:left="116"/>
      </w:pPr>
      <w:r>
        <w:rPr/>
        <w:t>Diagram(mer):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900683</wp:posOffset>
            </wp:positionH>
            <wp:positionV relativeFrom="paragraph">
              <wp:posOffset>169842</wp:posOffset>
            </wp:positionV>
            <wp:extent cx="6411802" cy="5431536"/>
            <wp:effectExtent l="0" t="0" r="0" b="0"/>
            <wp:wrapTopAndBottom/>
            <wp:docPr id="57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80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spacing w:before="92"/>
        <w:ind w:left="3459" w:right="0" w:firstLine="0"/>
        <w:jc w:val="left"/>
        <w:rPr>
          <w:sz w:val="18"/>
        </w:rPr>
      </w:pPr>
      <w:r>
        <w:rPr>
          <w:color w:val="4F80BC"/>
          <w:sz w:val="18"/>
        </w:rPr>
        <w:t>Figure 30 - Kontekstdiagram Vej</w:t>
      </w:r>
    </w:p>
    <w:p>
      <w:pPr>
        <w:spacing w:after="0"/>
        <w:jc w:val="left"/>
        <w:rPr>
          <w:sz w:val="18"/>
        </w:rPr>
        <w:sectPr>
          <w:pgSz w:w="11910" w:h="16840"/>
          <w:pgMar w:top="1400" w:bottom="280" w:left="1300" w:right="20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580" w:bottom="280" w:left="13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*"/>
      <w:lvlJc w:val="left"/>
      <w:pPr>
        <w:ind w:left="3030" w:hanging="160"/>
      </w:pPr>
      <w:rPr>
        <w:rFonts w:hint="default" w:ascii="Times New Roman" w:hAnsi="Times New Roman" w:eastAsia="Times New Roman" w:cs="Times New Roman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3641" w:hanging="1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2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43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44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6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7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8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9" w:hanging="1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48" w:hanging="432"/>
        <w:jc w:val="left"/>
      </w:pPr>
      <w:rPr>
        <w:rFonts w:hint="default" w:ascii="Times New Roman" w:hAnsi="Times New Roman" w:eastAsia="Times New Roman" w:cs="Times New Roman"/>
        <w:color w:val="365E90"/>
        <w:w w:val="118"/>
        <w:sz w:val="28"/>
        <w:szCs w:val="28"/>
      </w:rPr>
    </w:lvl>
    <w:lvl w:ilvl="1">
      <w:start w:val="1"/>
      <w:numFmt w:val="decimal"/>
      <w:lvlText w:val="%1.%2"/>
      <w:lvlJc w:val="left"/>
      <w:pPr>
        <w:ind w:left="692" w:hanging="576"/>
        <w:jc w:val="left"/>
      </w:pPr>
      <w:rPr>
        <w:rFonts w:hint="default" w:ascii="Times New Roman" w:hAnsi="Times New Roman" w:eastAsia="Times New Roman" w:cs="Times New Roman"/>
        <w:color w:val="4F80BC"/>
        <w:w w:val="92"/>
        <w:sz w:val="26"/>
        <w:szCs w:val="26"/>
      </w:rPr>
    </w:lvl>
    <w:lvl w:ilvl="2">
      <w:start w:val="1"/>
      <w:numFmt w:val="decimal"/>
      <w:lvlText w:val="%1.%2.%3"/>
      <w:lvlJc w:val="left"/>
      <w:pPr>
        <w:ind w:left="836" w:hanging="720"/>
        <w:jc w:val="left"/>
      </w:pPr>
      <w:rPr>
        <w:rFonts w:hint="default" w:ascii="Times New Roman" w:hAnsi="Times New Roman" w:eastAsia="Times New Roman" w:cs="Times New Roman"/>
        <w:color w:val="4F80BC"/>
        <w:spacing w:val="-3"/>
        <w:w w:val="92"/>
        <w:sz w:val="22"/>
        <w:szCs w:val="22"/>
      </w:rPr>
    </w:lvl>
    <w:lvl w:ilvl="3">
      <w:start w:val="0"/>
      <w:numFmt w:val="bullet"/>
      <w:lvlText w:val="•"/>
      <w:lvlJc w:val="left"/>
      <w:pPr>
        <w:ind w:left="2035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31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27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9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4" w:hanging="72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836" w:hanging="72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3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b004241</dc:creator>
  <dc:title>Microsoft Word - Featurekatalog Stednavne20_v1.docx</dc:title>
  <dcterms:created xsi:type="dcterms:W3CDTF">2019-09-16T11:00:50Z</dcterms:created>
  <dcterms:modified xsi:type="dcterms:W3CDTF">2019-09-16T11:00:50Z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2019-08-12T00:00:00Z</vt:filetime>
  </property>
  <property fmtid="{D5CDD505-2E9C-101B-9397-08002B2CF9AE}" pid="3" name="LastSaved">
    <vt:filetime>2019-09-16T00:00:00Z</vt:filetime>
  </property>
</Properties>
</file>