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4"/>
        <w:ind w:left="215" w:right="0" w:firstLine="0"/>
        <w:jc w:val="left"/>
        <w:rPr>
          <w:sz w:val="14"/>
        </w:rPr>
      </w:pPr>
      <w:r>
        <w:rPr>
          <w:sz w:val="14"/>
        </w:rPr>
        <w:t>Modtager</w:t>
      </w:r>
    </w:p>
    <w:p>
      <w:pPr>
        <w:spacing w:before="42"/>
        <w:ind w:left="215" w:right="0" w:firstLine="0"/>
        <w:jc w:val="left"/>
        <w:rPr>
          <w:b/>
          <w:sz w:val="18"/>
        </w:rPr>
      </w:pPr>
      <w:r>
        <w:rPr>
          <w:b/>
          <w:sz w:val="18"/>
        </w:rPr>
        <w:t>SDFE</w:t>
      </w:r>
    </w:p>
    <w:p>
      <w:pPr>
        <w:pStyle w:val="BodyText"/>
        <w:spacing w:before="9"/>
        <w:rPr>
          <w:b/>
          <w:sz w:val="28"/>
        </w:rPr>
      </w:pPr>
    </w:p>
    <w:p>
      <w:pPr>
        <w:spacing w:before="0"/>
        <w:ind w:left="215" w:right="0" w:firstLine="0"/>
        <w:jc w:val="left"/>
        <w:rPr>
          <w:sz w:val="14"/>
        </w:rPr>
      </w:pPr>
      <w:r>
        <w:rPr>
          <w:sz w:val="14"/>
        </w:rPr>
        <w:t>Dokumenttype</w:t>
      </w:r>
    </w:p>
    <w:p>
      <w:pPr>
        <w:spacing w:before="42"/>
        <w:ind w:left="215" w:right="0" w:firstLine="0"/>
        <w:jc w:val="left"/>
        <w:rPr>
          <w:b/>
          <w:sz w:val="18"/>
        </w:rPr>
      </w:pPr>
      <w:r>
        <w:rPr>
          <w:b/>
          <w:sz w:val="18"/>
        </w:rPr>
        <w:t>Rapport</w:t>
      </w:r>
    </w:p>
    <w:p>
      <w:pPr>
        <w:pStyle w:val="BodyText"/>
        <w:spacing w:before="9"/>
        <w:rPr>
          <w:b/>
          <w:sz w:val="28"/>
        </w:rPr>
      </w:pPr>
    </w:p>
    <w:p>
      <w:pPr>
        <w:spacing w:before="0"/>
        <w:ind w:left="215" w:right="0" w:firstLine="0"/>
        <w:jc w:val="left"/>
        <w:rPr>
          <w:sz w:val="14"/>
        </w:rPr>
      </w:pPr>
      <w:r>
        <w:rPr>
          <w:sz w:val="14"/>
        </w:rPr>
        <w:t>Dato</w:t>
      </w:r>
    </w:p>
    <w:p>
      <w:pPr>
        <w:spacing w:before="42"/>
        <w:ind w:left="215" w:right="0" w:firstLine="0"/>
        <w:jc w:val="left"/>
        <w:rPr>
          <w:b/>
          <w:sz w:val="18"/>
        </w:rPr>
      </w:pPr>
      <w:r>
        <w:rPr>
          <w:b/>
          <w:sz w:val="18"/>
        </w:rPr>
        <w:t>November 2017</w:t>
      </w:r>
    </w:p>
    <w:p>
      <w:pPr>
        <w:pStyle w:val="BodyText"/>
        <w:spacing w:before="9"/>
        <w:rPr>
          <w:b/>
          <w:sz w:val="28"/>
        </w:rPr>
      </w:pPr>
    </w:p>
    <w:p>
      <w:pPr>
        <w:spacing w:before="0"/>
        <w:ind w:left="215" w:right="0" w:firstLine="0"/>
        <w:jc w:val="left"/>
        <w:rPr>
          <w:sz w:val="14"/>
        </w:rPr>
      </w:pPr>
      <w:r>
        <w:rPr>
          <w:sz w:val="14"/>
        </w:rPr>
        <w:t>Beskrivelse</w:t>
      </w:r>
    </w:p>
    <w:p>
      <w:pPr>
        <w:spacing w:line="288" w:lineRule="auto" w:before="42"/>
        <w:ind w:left="215" w:right="3577" w:firstLine="0"/>
        <w:jc w:val="left"/>
        <w:rPr>
          <w:b/>
          <w:sz w:val="18"/>
        </w:rPr>
      </w:pPr>
      <w:r>
        <w:rPr>
          <w:b/>
          <w:sz w:val="18"/>
        </w:rPr>
        <w:t>InSAR-satellitdata til beskrivelse af vertikale landbevægelser En brugerbehovsundersøgelse</w:t>
      </w:r>
    </w:p>
    <w:p>
      <w:pPr>
        <w:pStyle w:val="BodyText"/>
        <w:rPr>
          <w:b/>
          <w:sz w:val="22"/>
        </w:rPr>
      </w:pPr>
    </w:p>
    <w:p>
      <w:pPr>
        <w:pStyle w:val="BodyText"/>
        <w:spacing w:before="1"/>
        <w:rPr>
          <w:b/>
          <w:sz w:val="23"/>
        </w:rPr>
      </w:pPr>
    </w:p>
    <w:p>
      <w:pPr>
        <w:spacing w:before="0"/>
        <w:ind w:left="210" w:right="2277" w:firstLine="0"/>
        <w:jc w:val="left"/>
        <w:rPr>
          <w:b/>
          <w:sz w:val="60"/>
        </w:rPr>
      </w:pPr>
      <w:r>
        <w:rPr>
          <w:b/>
          <w:color w:val="4D4D4D"/>
          <w:sz w:val="60"/>
        </w:rPr>
        <w:t>BRUGERBEHOVS- UNDERSØGELSE </w:t>
      </w:r>
      <w:r>
        <w:rPr>
          <w:b/>
          <w:color w:val="009DDF"/>
          <w:sz w:val="60"/>
        </w:rPr>
        <w:t>INSAR-SATELLITDATA</w:t>
      </w:r>
    </w:p>
    <w:p>
      <w:pPr>
        <w:pStyle w:val="BodyText"/>
        <w:rPr>
          <w:b/>
          <w:sz w:val="20"/>
        </w:rPr>
      </w:pPr>
    </w:p>
    <w:p>
      <w:pPr>
        <w:pStyle w:val="BodyText"/>
        <w:spacing w:before="1"/>
        <w:rPr>
          <w:b/>
          <w:sz w:val="25"/>
        </w:rPr>
      </w:pPr>
      <w:r>
        <w:rPr/>
        <w:drawing>
          <wp:anchor distT="0" distB="0" distL="0" distR="0" allowOverlap="1" layoutInCell="1" locked="0" behindDoc="0" simplePos="0" relativeHeight="0">
            <wp:simplePos x="0" y="0"/>
            <wp:positionH relativeFrom="page">
              <wp:posOffset>756284</wp:posOffset>
            </wp:positionH>
            <wp:positionV relativeFrom="paragraph">
              <wp:posOffset>218864</wp:posOffset>
            </wp:positionV>
            <wp:extent cx="6035247" cy="3435857"/>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035247" cy="3435857"/>
                    </a:xfrm>
                    <a:prstGeom prst="rect">
                      <a:avLst/>
                    </a:prstGeom>
                  </pic:spPr>
                </pic:pic>
              </a:graphicData>
            </a:graphic>
          </wp:anchor>
        </w:drawing>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rPr>
      </w:pPr>
      <w:r>
        <w:rPr/>
        <w:pict>
          <v:shape style="position:absolute;margin-left:59.630898pt;margin-top:13.408615pt;width:90.5pt;height:18.6pt;mso-position-horizontal-relative:page;mso-position-vertical-relative:paragraph;z-index:-1000;mso-wrap-distance-left:0;mso-wrap-distance-right:0" coordorigin="1193,268" coordsize="1810,372" path="m2416,268l1269,268,1234,273,1210,287,1197,310,1193,345,1193,563,1197,598,1210,622,1234,635,1269,640,2926,640,2961,635,2985,622,2998,598,3003,563,3003,542,2379,542,2370,540,1384,540,1375,533,1375,368,1384,362,1652,362,1656,358,2396,358,2416,268xm2543,408l2465,408,2470,418,2473,428,2475,438,2475,441,2475,450,2468,485,2448,514,2418,534,2379,542,3003,542,3003,538,2551,538,2543,532,2543,408xm1446,482l1416,482,1416,533,1407,540,1495,540,1490,537,1485,530,1446,482xm1652,362l1458,362,1474,363,1489,366,1500,372,1510,380,1517,388,1522,397,1525,408,1525,418,1525,421,1523,439,1516,454,1505,466,1490,475,1517,507,1520,512,1524,515,1524,532,1514,540,1588,540,1580,533,1580,517,1581,513,1644,373,1649,365,1652,362xm1708,498l1629,498,1615,528,1612,537,1607,540,1730,540,1723,537,1720,528,1708,498xm2381,358l1681,358,1688,365,1693,373,1755,513,1757,517,1757,533,1749,540,1826,540,1818,533,1818,367,1830,360,2372,360,2381,358xm1857,433l1857,533,1848,540,1967,540,1958,533,1958,495,1901,495,1896,492,1891,485,1857,433xm2372,360l1987,360,1999,367,1999,533,1990,540,2370,540,2361,538,2083,538,2075,532,2075,368,2083,362,2363,362,2372,360xm2363,362l2159,362,2174,362,2187,365,2198,370,2207,377,2215,385,2218,395,2218,408,2217,421,2212,432,2204,440,2195,447,2209,453,2219,461,2226,474,2229,490,2224,512,2210,527,2189,535,2161,538,2361,538,2341,535,2311,515,2291,486,2284,450,2292,414,2312,385,2342,365,2363,362xm2736,360l2575,360,2583,367,2583,503,2666,503,2675,510,2675,532,2666,538,2736,538,2727,532,2727,367,2736,360xm3003,360l2757,360,2766,367,2766,503,2850,503,2857,510,2857,532,2850,538,3003,538,3003,360xm2180,465l2114,465,2114,505,2178,505,2190,498,2190,473,2180,465xm2387,395l2379,395,2357,399,2340,411,2329,429,2325,450,2329,471,2341,489,2358,501,2381,505,2403,501,2420,489,2431,472,2432,465,2377,465,2372,462,2387,395xm1958,432l1924,485,1921,492,1916,495,1958,495,1958,432xm1667,407l1642,465,1693,465,1667,407xm2926,268l2543,268,2377,465,2432,465,2435,450,2435,445,2433,438,2431,433,2465,408,2543,408,2543,367,2551,360,3003,360,3003,345,2998,310,2985,287,2961,273,2926,268xm1473,397l1416,397,1416,448,1455,448,1468,446,1477,441,1483,432,1485,422,1485,405,1473,397xm1967,360l1850,360,1857,363,1862,372,1909,447,1960,363,1967,360xm2169,395l2114,395,2114,433,2168,433,2180,428,2180,402,2169,395xm2396,358l2391,358,2396,360,2396,358xe" filled="true" fillcolor="#009ddf" stroked="false">
            <v:path arrowok="t"/>
            <v:fill type="solid"/>
            <w10:wrap type="topAndBottom"/>
          </v:shape>
        </w:pict>
      </w:r>
    </w:p>
    <w:p>
      <w:pPr>
        <w:spacing w:after="0"/>
        <w:sectPr>
          <w:type w:val="continuous"/>
          <w:pgSz w:w="11910" w:h="16840"/>
          <w:pgMar w:top="1420" w:bottom="280" w:left="980" w:right="900"/>
        </w:sectPr>
      </w:pPr>
    </w:p>
    <w:p>
      <w:pPr>
        <w:pStyle w:val="BodyText"/>
        <w:spacing w:before="4"/>
        <w:rPr>
          <w:rFonts w:ascii="Times New Roman"/>
          <w:sz w:val="17"/>
        </w:rPr>
      </w:pPr>
    </w:p>
    <w:p>
      <w:pPr>
        <w:spacing w:after="0"/>
        <w:rPr>
          <w:rFonts w:ascii="Times New Roman"/>
          <w:sz w:val="17"/>
        </w:rPr>
        <w:sectPr>
          <w:headerReference w:type="default" r:id="rId6"/>
          <w:footerReference w:type="default" r:id="rId7"/>
          <w:pgSz w:w="11910" w:h="16840"/>
          <w:pgMar w:header="626" w:footer="620" w:top="1420" w:bottom="800" w:left="980" w:right="900"/>
          <w:pgNumType w:start="1"/>
        </w:sectPr>
      </w:pPr>
    </w:p>
    <w:p>
      <w:pPr>
        <w:pStyle w:val="BodyText"/>
        <w:spacing w:before="8"/>
        <w:rPr>
          <w:rFonts w:ascii="Times New Roman"/>
          <w:sz w:val="19"/>
        </w:rPr>
      </w:pPr>
    </w:p>
    <w:p>
      <w:pPr>
        <w:spacing w:before="101"/>
        <w:ind w:left="834" w:right="0" w:firstLine="0"/>
        <w:jc w:val="left"/>
        <w:rPr>
          <w:b/>
          <w:sz w:val="22"/>
        </w:rPr>
      </w:pPr>
      <w:r>
        <w:rPr>
          <w:b/>
          <w:color w:val="009DDF"/>
          <w:sz w:val="22"/>
        </w:rPr>
        <w:t>INDHOLDSFORTEGNELSE</w:t>
      </w:r>
    </w:p>
    <w:sdt>
      <w:sdtPr>
        <w:docPartObj>
          <w:docPartGallery w:val="Table of Contents"/>
          <w:docPartUnique/>
        </w:docPartObj>
      </w:sdtPr>
      <w:sdtEndPr/>
      <w:sdtContent>
        <w:p>
          <w:pPr>
            <w:pStyle w:val="TOC1"/>
            <w:numPr>
              <w:ilvl w:val="0"/>
              <w:numId w:val="1"/>
            </w:numPr>
            <w:tabs>
              <w:tab w:pos="1912" w:val="left" w:leader="none"/>
              <w:tab w:pos="1913" w:val="left" w:leader="none"/>
              <w:tab w:pos="8065" w:val="right" w:leader="none"/>
            </w:tabs>
            <w:spacing w:line="240" w:lineRule="auto" w:before="795" w:after="0"/>
            <w:ind w:left="1912" w:right="0" w:hanging="1078"/>
            <w:jc w:val="left"/>
          </w:pPr>
          <w:r>
            <w:fldChar w:fldCharType="begin"/>
          </w:r>
          <w:r>
            <w:instrText>TOC \o "1-2" \h \z \u </w:instrText>
          </w:r>
          <w:r>
            <w:fldChar w:fldCharType="separate"/>
          </w:r>
          <w:hyperlink w:history="true" w:anchor="_bookmark0">
            <w:r>
              <w:rPr/>
              <w:t>INDLEDNING</w:t>
              <w:tab/>
              <w:t>3</w:t>
            </w:r>
          </w:hyperlink>
        </w:p>
        <w:p>
          <w:pPr>
            <w:pStyle w:val="TOC1"/>
            <w:numPr>
              <w:ilvl w:val="0"/>
              <w:numId w:val="1"/>
            </w:numPr>
            <w:tabs>
              <w:tab w:pos="1912" w:val="left" w:leader="none"/>
              <w:tab w:pos="1913" w:val="left" w:leader="none"/>
              <w:tab w:pos="8065" w:val="right" w:leader="none"/>
            </w:tabs>
            <w:spacing w:line="240" w:lineRule="auto" w:before="43" w:after="0"/>
            <w:ind w:left="1912" w:right="0" w:hanging="1078"/>
            <w:jc w:val="left"/>
          </w:pPr>
          <w:hyperlink w:history="true" w:anchor="_bookmark1">
            <w:r>
              <w:rPr/>
              <w:t>LEDELSESRESUME</w:t>
              <w:tab/>
              <w:t>6</w:t>
            </w:r>
          </w:hyperlink>
        </w:p>
        <w:p>
          <w:pPr>
            <w:pStyle w:val="TOC1"/>
            <w:numPr>
              <w:ilvl w:val="0"/>
              <w:numId w:val="1"/>
            </w:numPr>
            <w:tabs>
              <w:tab w:pos="1912" w:val="left" w:leader="none"/>
              <w:tab w:pos="1913" w:val="left" w:leader="none"/>
              <w:tab w:pos="8065" w:val="right" w:leader="none"/>
            </w:tabs>
            <w:spacing w:line="240" w:lineRule="auto" w:before="41" w:after="0"/>
            <w:ind w:left="1912" w:right="0" w:hanging="1078"/>
            <w:jc w:val="left"/>
          </w:pPr>
          <w:hyperlink w:history="true" w:anchor="_bookmark2">
            <w:r>
              <w:rPr/>
              <w:t>BEHOVSUNDERSØGELSEN</w:t>
              <w:tab/>
              <w:t>9</w:t>
            </w:r>
          </w:hyperlink>
        </w:p>
        <w:p>
          <w:pPr>
            <w:pStyle w:val="TOC2"/>
            <w:numPr>
              <w:ilvl w:val="1"/>
              <w:numId w:val="1"/>
            </w:numPr>
            <w:tabs>
              <w:tab w:pos="1912" w:val="left" w:leader="none"/>
              <w:tab w:pos="1913" w:val="left" w:leader="none"/>
              <w:tab w:pos="8063" w:val="right" w:leader="none"/>
            </w:tabs>
            <w:spacing w:line="240" w:lineRule="auto" w:before="40" w:after="0"/>
            <w:ind w:left="1912" w:right="0" w:hanging="1078"/>
            <w:jc w:val="left"/>
          </w:pPr>
          <w:hyperlink w:history="true" w:anchor="_bookmark3">
            <w:r>
              <w:rPr/>
              <w:t>Fremgangsmåde</w:t>
              <w:tab/>
              <w:t>9</w:t>
            </w:r>
          </w:hyperlink>
        </w:p>
        <w:p>
          <w:pPr>
            <w:pStyle w:val="TOC2"/>
            <w:numPr>
              <w:ilvl w:val="1"/>
              <w:numId w:val="1"/>
            </w:numPr>
            <w:tabs>
              <w:tab w:pos="1912" w:val="left" w:leader="none"/>
              <w:tab w:pos="1913" w:val="left" w:leader="none"/>
              <w:tab w:pos="8063" w:val="right" w:leader="none"/>
            </w:tabs>
            <w:spacing w:line="240" w:lineRule="auto" w:before="43" w:after="0"/>
            <w:ind w:left="1912" w:right="0" w:hanging="1078"/>
            <w:jc w:val="left"/>
          </w:pPr>
          <w:hyperlink w:history="true" w:anchor="_bookmark4">
            <w:r>
              <w:rPr/>
              <w:t>Overordnede</w:t>
            </w:r>
            <w:r>
              <w:rPr>
                <w:spacing w:val="-2"/>
              </w:rPr>
              <w:t> </w:t>
            </w:r>
            <w:r>
              <w:rPr/>
              <w:t>indtryk</w:t>
              <w:tab/>
              <w:t>9</w:t>
            </w:r>
          </w:hyperlink>
        </w:p>
        <w:p>
          <w:pPr>
            <w:pStyle w:val="TOC2"/>
            <w:numPr>
              <w:ilvl w:val="1"/>
              <w:numId w:val="1"/>
            </w:numPr>
            <w:tabs>
              <w:tab w:pos="1912" w:val="left" w:leader="none"/>
              <w:tab w:pos="1913" w:val="left" w:leader="none"/>
              <w:tab w:pos="8063" w:val="right" w:leader="none"/>
            </w:tabs>
            <w:spacing w:line="240" w:lineRule="auto" w:before="40" w:after="0"/>
            <w:ind w:left="1912" w:right="0" w:hanging="1078"/>
            <w:jc w:val="left"/>
          </w:pPr>
          <w:hyperlink w:history="true" w:anchor="_bookmark5">
            <w:r>
              <w:rPr/>
              <w:t>Et</w:t>
            </w:r>
            <w:r>
              <w:rPr>
                <w:spacing w:val="-1"/>
              </w:rPr>
              <w:t> </w:t>
            </w:r>
            <w:r>
              <w:rPr/>
              <w:t>tidligt stadium</w:t>
              <w:tab/>
              <w:t>9</w:t>
            </w:r>
          </w:hyperlink>
        </w:p>
        <w:p>
          <w:pPr>
            <w:pStyle w:val="TOC2"/>
            <w:numPr>
              <w:ilvl w:val="1"/>
              <w:numId w:val="1"/>
            </w:numPr>
            <w:tabs>
              <w:tab w:pos="1912" w:val="left" w:leader="none"/>
              <w:tab w:pos="1913" w:val="left" w:leader="none"/>
              <w:tab w:pos="8066" w:val="right" w:leader="none"/>
            </w:tabs>
            <w:spacing w:line="240" w:lineRule="auto" w:before="41" w:after="0"/>
            <w:ind w:left="1912" w:right="0" w:hanging="1078"/>
            <w:jc w:val="left"/>
          </w:pPr>
          <w:hyperlink w:history="true" w:anchor="_bookmark6">
            <w:r>
              <w:rPr/>
              <w:t>Brugernes kendskab</w:t>
            </w:r>
            <w:r>
              <w:rPr>
                <w:spacing w:val="-2"/>
              </w:rPr>
              <w:t> </w:t>
            </w:r>
            <w:r>
              <w:rPr/>
              <w:t>og</w:t>
            </w:r>
            <w:r>
              <w:rPr>
                <w:spacing w:val="-2"/>
              </w:rPr>
              <w:t> </w:t>
            </w:r>
            <w:r>
              <w:rPr/>
              <w:t>forudsætninger</w:t>
              <w:tab/>
              <w:t>10</w:t>
            </w:r>
          </w:hyperlink>
        </w:p>
        <w:p>
          <w:pPr>
            <w:pStyle w:val="TOC2"/>
            <w:numPr>
              <w:ilvl w:val="1"/>
              <w:numId w:val="1"/>
            </w:numPr>
            <w:tabs>
              <w:tab w:pos="1912" w:val="left" w:leader="none"/>
              <w:tab w:pos="1913" w:val="left" w:leader="none"/>
              <w:tab w:pos="8066" w:val="right" w:leader="none"/>
            </w:tabs>
            <w:spacing w:line="240" w:lineRule="auto" w:before="43" w:after="0"/>
            <w:ind w:left="1912" w:right="0" w:hanging="1078"/>
            <w:jc w:val="left"/>
          </w:pPr>
          <w:hyperlink w:history="true" w:anchor="_bookmark7">
            <w:r>
              <w:rPr/>
              <w:t>Behov</w:t>
            </w:r>
            <w:r>
              <w:rPr>
                <w:spacing w:val="-3"/>
              </w:rPr>
              <w:t> </w:t>
            </w:r>
            <w:r>
              <w:rPr/>
              <w:t>og</w:t>
            </w:r>
            <w:r>
              <w:rPr>
                <w:spacing w:val="-1"/>
              </w:rPr>
              <w:t> </w:t>
            </w:r>
            <w:r>
              <w:rPr/>
              <w:t>anvendelsesmuligheder</w:t>
              <w:tab/>
              <w:t>10</w:t>
            </w:r>
          </w:hyperlink>
        </w:p>
        <w:p>
          <w:pPr>
            <w:pStyle w:val="TOC2"/>
            <w:numPr>
              <w:ilvl w:val="1"/>
              <w:numId w:val="1"/>
            </w:numPr>
            <w:tabs>
              <w:tab w:pos="1912" w:val="left" w:leader="none"/>
              <w:tab w:pos="1913" w:val="left" w:leader="none"/>
              <w:tab w:pos="8066" w:val="right" w:leader="none"/>
            </w:tabs>
            <w:spacing w:line="240" w:lineRule="auto" w:before="40" w:after="0"/>
            <w:ind w:left="1912" w:right="0" w:hanging="1078"/>
            <w:jc w:val="left"/>
          </w:pPr>
          <w:hyperlink w:history="true" w:anchor="_bookmark8">
            <w:r>
              <w:rPr/>
              <w:t>Brugerens</w:t>
            </w:r>
            <w:r>
              <w:rPr>
                <w:spacing w:val="-2"/>
              </w:rPr>
              <w:t> </w:t>
            </w:r>
            <w:r>
              <w:rPr/>
              <w:t>tekniske</w:t>
            </w:r>
            <w:r>
              <w:rPr>
                <w:spacing w:val="-1"/>
              </w:rPr>
              <w:t> </w:t>
            </w:r>
            <w:r>
              <w:rPr/>
              <w:t>behov</w:t>
              <w:tab/>
              <w:t>21</w:t>
            </w:r>
          </w:hyperlink>
        </w:p>
        <w:p>
          <w:pPr>
            <w:pStyle w:val="TOC2"/>
            <w:numPr>
              <w:ilvl w:val="1"/>
              <w:numId w:val="1"/>
            </w:numPr>
            <w:tabs>
              <w:tab w:pos="1912" w:val="left" w:leader="none"/>
              <w:tab w:pos="1913" w:val="left" w:leader="none"/>
              <w:tab w:pos="8066" w:val="right" w:leader="none"/>
            </w:tabs>
            <w:spacing w:line="240" w:lineRule="auto" w:before="41" w:after="0"/>
            <w:ind w:left="1912" w:right="0" w:hanging="1078"/>
            <w:jc w:val="left"/>
          </w:pPr>
          <w:hyperlink w:history="true" w:anchor="_bookmark9">
            <w:r>
              <w:rPr/>
              <w:t>Gennemførelse</w:t>
            </w:r>
            <w:r>
              <w:rPr>
                <w:spacing w:val="-1"/>
              </w:rPr>
              <w:t> </w:t>
            </w:r>
            <w:r>
              <w:rPr/>
              <w:t>af</w:t>
            </w:r>
            <w:r>
              <w:rPr>
                <w:spacing w:val="-3"/>
              </w:rPr>
              <w:t> </w:t>
            </w:r>
            <w:r>
              <w:rPr/>
              <w:t>minispørgeskemaundersøgelse</w:t>
              <w:tab/>
              <w:t>22</w:t>
            </w:r>
          </w:hyperlink>
        </w:p>
        <w:p>
          <w:pPr>
            <w:pStyle w:val="TOC1"/>
            <w:numPr>
              <w:ilvl w:val="0"/>
              <w:numId w:val="1"/>
            </w:numPr>
            <w:tabs>
              <w:tab w:pos="1912" w:val="left" w:leader="none"/>
              <w:tab w:pos="1913" w:val="left" w:leader="none"/>
              <w:tab w:pos="8062" w:val="right" w:leader="none"/>
            </w:tabs>
            <w:spacing w:line="240" w:lineRule="auto" w:before="42" w:after="0"/>
            <w:ind w:left="1912" w:right="0" w:hanging="1078"/>
            <w:jc w:val="left"/>
          </w:pPr>
          <w:hyperlink w:history="true" w:anchor="_bookmark10">
            <w:r>
              <w:rPr/>
              <w:t>POTENTIELLE</w:t>
            </w:r>
            <w:r>
              <w:rPr>
                <w:spacing w:val="-1"/>
              </w:rPr>
              <w:t> </w:t>
            </w:r>
            <w:r>
              <w:rPr/>
              <w:t>GEVINSTER</w:t>
              <w:tab/>
              <w:t>27</w:t>
            </w:r>
          </w:hyperlink>
        </w:p>
        <w:p>
          <w:pPr>
            <w:pStyle w:val="TOC2"/>
            <w:numPr>
              <w:ilvl w:val="1"/>
              <w:numId w:val="1"/>
            </w:numPr>
            <w:tabs>
              <w:tab w:pos="1912" w:val="left" w:leader="none"/>
              <w:tab w:pos="1913" w:val="left" w:leader="none"/>
              <w:tab w:pos="8066" w:val="right" w:leader="none"/>
            </w:tabs>
            <w:spacing w:line="240" w:lineRule="auto" w:before="42" w:after="0"/>
            <w:ind w:left="1912" w:right="0" w:hanging="1078"/>
            <w:jc w:val="left"/>
          </w:pPr>
          <w:hyperlink w:history="true" w:anchor="_bookmark11">
            <w:r>
              <w:rPr/>
              <w:t>Beskrivelse</w:t>
            </w:r>
            <w:r>
              <w:rPr>
                <w:spacing w:val="-1"/>
              </w:rPr>
              <w:t> </w:t>
            </w:r>
            <w:r>
              <w:rPr/>
              <w:t>af</w:t>
            </w:r>
            <w:r>
              <w:rPr>
                <w:spacing w:val="-2"/>
              </w:rPr>
              <w:t> </w:t>
            </w:r>
            <w:r>
              <w:rPr/>
              <w:t>gevinsttyper</w:t>
              <w:tab/>
              <w:t>27</w:t>
            </w:r>
          </w:hyperlink>
        </w:p>
        <w:p>
          <w:pPr>
            <w:pStyle w:val="TOC2"/>
            <w:numPr>
              <w:ilvl w:val="1"/>
              <w:numId w:val="1"/>
            </w:numPr>
            <w:tabs>
              <w:tab w:pos="1912" w:val="left" w:leader="none"/>
              <w:tab w:pos="1913" w:val="left" w:leader="none"/>
              <w:tab w:pos="8066" w:val="right" w:leader="none"/>
            </w:tabs>
            <w:spacing w:line="240" w:lineRule="auto" w:before="40" w:after="0"/>
            <w:ind w:left="1912" w:right="0" w:hanging="1078"/>
            <w:jc w:val="left"/>
          </w:pPr>
          <w:hyperlink w:history="true" w:anchor="_bookmark12">
            <w:r>
              <w:rPr/>
              <w:t>Potentialevurdering</w:t>
            </w:r>
            <w:r>
              <w:rPr>
                <w:spacing w:val="-2"/>
              </w:rPr>
              <w:t> </w:t>
            </w:r>
            <w:r>
              <w:rPr/>
              <w:t>og</w:t>
            </w:r>
            <w:r>
              <w:rPr>
                <w:spacing w:val="-1"/>
              </w:rPr>
              <w:t> </w:t>
            </w:r>
            <w:r>
              <w:rPr/>
              <w:t>realiserbarhed</w:t>
              <w:tab/>
              <w:t>28</w:t>
            </w:r>
          </w:hyperlink>
        </w:p>
        <w:p>
          <w:pPr>
            <w:pStyle w:val="TOC2"/>
            <w:numPr>
              <w:ilvl w:val="1"/>
              <w:numId w:val="1"/>
            </w:numPr>
            <w:tabs>
              <w:tab w:pos="1912" w:val="left" w:leader="none"/>
              <w:tab w:pos="1913" w:val="left" w:leader="none"/>
              <w:tab w:pos="8066" w:val="right" w:leader="none"/>
            </w:tabs>
            <w:spacing w:line="240" w:lineRule="auto" w:before="43" w:after="0"/>
            <w:ind w:left="1912" w:right="0" w:hanging="1078"/>
            <w:jc w:val="left"/>
          </w:pPr>
          <w:hyperlink w:history="true" w:anchor="_bookmark13">
            <w:r>
              <w:rPr/>
              <w:t>Omkostninger ved indførelse</w:t>
            </w:r>
            <w:r>
              <w:rPr>
                <w:spacing w:val="-4"/>
              </w:rPr>
              <w:t> </w:t>
            </w:r>
            <w:r>
              <w:rPr/>
              <w:t>af</w:t>
            </w:r>
            <w:r>
              <w:rPr>
                <w:spacing w:val="-2"/>
              </w:rPr>
              <w:t> </w:t>
            </w:r>
            <w:r>
              <w:rPr/>
              <w:t>InSAR-data</w:t>
              <w:tab/>
              <w:t>28</w:t>
            </w:r>
          </w:hyperlink>
        </w:p>
        <w:p>
          <w:pPr>
            <w:pStyle w:val="TOC2"/>
            <w:numPr>
              <w:ilvl w:val="1"/>
              <w:numId w:val="1"/>
            </w:numPr>
            <w:tabs>
              <w:tab w:pos="1912" w:val="left" w:leader="none"/>
              <w:tab w:pos="1913" w:val="left" w:leader="none"/>
              <w:tab w:pos="8066" w:val="right" w:leader="none"/>
            </w:tabs>
            <w:spacing w:line="240" w:lineRule="auto" w:before="40" w:after="0"/>
            <w:ind w:left="1912" w:right="0" w:hanging="1078"/>
            <w:jc w:val="left"/>
          </w:pPr>
          <w:hyperlink w:history="true" w:anchor="_bookmark14">
            <w:r>
              <w:rPr/>
              <w:t>Potentielle gevinster – bygge</w:t>
            </w:r>
            <w:r>
              <w:rPr>
                <w:spacing w:val="-4"/>
              </w:rPr>
              <w:t> </w:t>
            </w:r>
            <w:r>
              <w:rPr/>
              <w:t>og</w:t>
            </w:r>
            <w:r>
              <w:rPr>
                <w:spacing w:val="-1"/>
              </w:rPr>
              <w:t> </w:t>
            </w:r>
            <w:r>
              <w:rPr/>
              <w:t>anlæg</w:t>
              <w:tab/>
              <w:t>28</w:t>
            </w:r>
          </w:hyperlink>
        </w:p>
        <w:p>
          <w:pPr>
            <w:pStyle w:val="TOC2"/>
            <w:numPr>
              <w:ilvl w:val="1"/>
              <w:numId w:val="1"/>
            </w:numPr>
            <w:tabs>
              <w:tab w:pos="1912" w:val="left" w:leader="none"/>
              <w:tab w:pos="1913" w:val="left" w:leader="none"/>
              <w:tab w:pos="8066" w:val="right" w:leader="none"/>
            </w:tabs>
            <w:spacing w:line="240" w:lineRule="auto" w:before="41" w:after="0"/>
            <w:ind w:left="1912" w:right="0" w:hanging="1078"/>
            <w:jc w:val="left"/>
          </w:pPr>
          <w:hyperlink w:history="true" w:anchor="_bookmark15">
            <w:r>
              <w:rPr/>
              <w:t>Potentielle gevinster</w:t>
            </w:r>
            <w:r>
              <w:rPr>
                <w:spacing w:val="-1"/>
              </w:rPr>
              <w:t> </w:t>
            </w:r>
            <w:r>
              <w:rPr/>
              <w:t>–</w:t>
            </w:r>
            <w:r>
              <w:rPr>
                <w:spacing w:val="-2"/>
              </w:rPr>
              <w:t> </w:t>
            </w:r>
            <w:r>
              <w:rPr/>
              <w:t>klimatilpasning</w:t>
              <w:tab/>
              <w:t>34</w:t>
            </w:r>
          </w:hyperlink>
        </w:p>
        <w:p>
          <w:pPr>
            <w:pStyle w:val="TOC2"/>
            <w:numPr>
              <w:ilvl w:val="1"/>
              <w:numId w:val="1"/>
            </w:numPr>
            <w:tabs>
              <w:tab w:pos="1912" w:val="left" w:leader="none"/>
              <w:tab w:pos="1913" w:val="left" w:leader="none"/>
              <w:tab w:pos="8066" w:val="right" w:leader="none"/>
            </w:tabs>
            <w:spacing w:line="240" w:lineRule="auto" w:before="43" w:after="0"/>
            <w:ind w:left="1912" w:right="0" w:hanging="1078"/>
            <w:jc w:val="left"/>
          </w:pPr>
          <w:hyperlink w:history="true" w:anchor="_bookmark17">
            <w:r>
              <w:rPr/>
              <w:t>Potentielle gevinster</w:t>
            </w:r>
            <w:r>
              <w:rPr>
                <w:spacing w:val="-1"/>
              </w:rPr>
              <w:t> </w:t>
            </w:r>
            <w:r>
              <w:rPr/>
              <w:t>–</w:t>
            </w:r>
            <w:r>
              <w:rPr>
                <w:spacing w:val="-2"/>
              </w:rPr>
              <w:t> </w:t>
            </w:r>
            <w:r>
              <w:rPr/>
              <w:t>forsyning</w:t>
              <w:tab/>
              <w:t>37</w:t>
            </w:r>
          </w:hyperlink>
        </w:p>
        <w:p>
          <w:pPr>
            <w:pStyle w:val="TOC1"/>
            <w:numPr>
              <w:ilvl w:val="0"/>
              <w:numId w:val="1"/>
            </w:numPr>
            <w:tabs>
              <w:tab w:pos="1912" w:val="left" w:leader="none"/>
              <w:tab w:pos="1913" w:val="left" w:leader="none"/>
              <w:tab w:pos="8062" w:val="right" w:leader="none"/>
            </w:tabs>
            <w:spacing w:line="240" w:lineRule="auto" w:before="40" w:after="0"/>
            <w:ind w:left="1912" w:right="0" w:hanging="1078"/>
            <w:jc w:val="left"/>
          </w:pPr>
          <w:hyperlink w:history="true" w:anchor="_bookmark18">
            <w:r>
              <w:rPr/>
              <w:t>SAMMENFATNING</w:t>
            </w:r>
          </w:hyperlink>
          <w:r>
            <w:rPr/>
            <w:tab/>
            <w:t>42</w:t>
          </w:r>
        </w:p>
        <w:p>
          <w:pPr>
            <w:pStyle w:val="TOC1"/>
            <w:numPr>
              <w:ilvl w:val="0"/>
              <w:numId w:val="1"/>
            </w:numPr>
            <w:tabs>
              <w:tab w:pos="1912" w:val="left" w:leader="none"/>
              <w:tab w:pos="1913" w:val="left" w:leader="none"/>
              <w:tab w:pos="8062" w:val="right" w:leader="none"/>
            </w:tabs>
            <w:spacing w:line="240" w:lineRule="auto" w:before="40" w:after="0"/>
            <w:ind w:left="1912" w:right="0" w:hanging="1078"/>
            <w:jc w:val="left"/>
          </w:pPr>
          <w:hyperlink w:history="true" w:anchor="_bookmark19">
            <w:r>
              <w:rPr/>
              <w:t>BILAG</w:t>
              <w:tab/>
              <w:t>44</w:t>
            </w:r>
          </w:hyperlink>
        </w:p>
        <w:p>
          <w:pPr/>
          <w:r>
            <w:fldChar w:fldCharType="end"/>
          </w:r>
        </w:p>
      </w:sdtContent>
    </w:sdt>
    <w:p>
      <w:pPr>
        <w:spacing w:after="0"/>
        <w:sectPr>
          <w:pgSz w:w="11910" w:h="16840"/>
          <w:pgMar w:header="626" w:footer="620" w:top="1420" w:bottom="800" w:left="980" w:right="900"/>
        </w:sectPr>
      </w:pPr>
    </w:p>
    <w:p>
      <w:pPr>
        <w:pStyle w:val="BodyText"/>
        <w:spacing w:before="9"/>
        <w:rPr>
          <w:b/>
          <w:sz w:val="26"/>
        </w:rPr>
      </w:pPr>
    </w:p>
    <w:p>
      <w:pPr>
        <w:pStyle w:val="Heading1"/>
        <w:numPr>
          <w:ilvl w:val="0"/>
          <w:numId w:val="2"/>
        </w:numPr>
        <w:tabs>
          <w:tab w:pos="834" w:val="left" w:leader="none"/>
          <w:tab w:pos="835" w:val="left" w:leader="none"/>
        </w:tabs>
        <w:spacing w:line="240" w:lineRule="auto" w:before="0" w:after="0"/>
        <w:ind w:left="834" w:right="0" w:hanging="624"/>
        <w:jc w:val="left"/>
      </w:pPr>
      <w:bookmarkStart w:name="_bookmark0" w:id="1"/>
      <w:bookmarkEnd w:id="1"/>
      <w:r>
        <w:rPr>
          <w:color w:val="009DDF"/>
        </w:rPr>
        <w:t>IND</w:t>
      </w:r>
      <w:r>
        <w:rPr>
          <w:color w:val="009DDF"/>
        </w:rPr>
        <w:t>LEDNING</w:t>
      </w:r>
    </w:p>
    <w:p>
      <w:pPr>
        <w:pStyle w:val="BodyText"/>
        <w:spacing w:line="285" w:lineRule="auto" w:before="295"/>
        <w:ind w:left="834" w:right="284"/>
        <w:jc w:val="both"/>
      </w:pPr>
      <w:r>
        <w:rPr/>
        <w:t>Styrelsen for Dataforsyning og Effektivisering (SDFE) bad i maj 2017 Rambøll om at gennemføre en indledende brugerbehovsundersøgelse vedrørende brugen af InSAR-satellitdata om vertikale landbevægelser indenfor en række forretningsgange i den offentlige og private sektor.</w:t>
      </w:r>
    </w:p>
    <w:p>
      <w:pPr>
        <w:pStyle w:val="BodyText"/>
        <w:spacing w:before="3"/>
        <w:rPr>
          <w:sz w:val="21"/>
        </w:rPr>
      </w:pPr>
    </w:p>
    <w:p>
      <w:pPr>
        <w:pStyle w:val="BodyText"/>
        <w:spacing w:line="288" w:lineRule="auto"/>
        <w:ind w:left="834" w:right="286"/>
        <w:jc w:val="both"/>
      </w:pPr>
      <w:r>
        <w:rPr/>
        <w:t>Undersøgelsen skal bidrage til SDFEs videre arbejde med og vurdering af, hvorvidt der med fordel kan etableres en landsdækkende og flerårig service med behandlede</w:t>
      </w:r>
      <w:r>
        <w:rPr>
          <w:spacing w:val="-24"/>
        </w:rPr>
        <w:t> </w:t>
      </w:r>
      <w:r>
        <w:rPr/>
        <w:t>InSAR-satellitdata.</w:t>
      </w:r>
    </w:p>
    <w:p>
      <w:pPr>
        <w:pStyle w:val="BodyText"/>
        <w:rPr>
          <w:sz w:val="21"/>
        </w:rPr>
      </w:pPr>
    </w:p>
    <w:p>
      <w:pPr>
        <w:pStyle w:val="BodyText"/>
        <w:spacing w:line="288" w:lineRule="auto"/>
        <w:ind w:left="834" w:right="284"/>
        <w:jc w:val="both"/>
      </w:pPr>
      <w:r>
        <w:rPr/>
        <w:t>Undersøgelsen er gennemført via afholdelse af en brugerworkshop med deltagelse af centrale interessenter samt 28 interviews, suppleret med desktop research. Workshoppen blev afholdt d.</w:t>
      </w:r>
    </w:p>
    <w:p>
      <w:pPr>
        <w:pStyle w:val="BodyText"/>
        <w:spacing w:line="215" w:lineRule="exact"/>
        <w:ind w:left="834"/>
        <w:jc w:val="both"/>
      </w:pPr>
      <w:r>
        <w:rPr/>
        <w:t>20. juni og interview blev gennemført i perioden juni til september 2017.</w:t>
      </w:r>
    </w:p>
    <w:p>
      <w:pPr>
        <w:pStyle w:val="BodyText"/>
        <w:spacing w:before="10"/>
        <w:rPr>
          <w:sz w:val="24"/>
        </w:rPr>
      </w:pPr>
    </w:p>
    <w:p>
      <w:pPr>
        <w:pStyle w:val="BodyText"/>
        <w:spacing w:line="285" w:lineRule="auto" w:before="1"/>
        <w:ind w:left="834" w:right="284"/>
        <w:jc w:val="both"/>
      </w:pPr>
      <w:r>
        <w:rPr/>
        <w:t>Brugerbehovsundersøgelsen er af praktiske hensyn blevet gennemført med afsæt i 3 </w:t>
      </w:r>
      <w:r>
        <w:rPr>
          <w:sz w:val="16"/>
        </w:rPr>
        <w:t>ud</w:t>
      </w:r>
      <w:r>
        <w:rPr/>
        <w:t>valgte anvendelsesområder, som er vurderet til at være særligt relevante med hensyn til udnyttelse af InSAR-satellitdata. De tre områder er bygge &amp; anlægsområdet, klimatilpasningsområdet og forsyningsområdet. Det skal dog understreges, at der med stor sandsynligvis findes en række andre anvendelsesområder, som ikke er omfattet af denne undersøgelse, og som også kan vise sig at rumme større potentialer end de 3 udvalgte områder.</w:t>
      </w:r>
    </w:p>
    <w:p>
      <w:pPr>
        <w:pStyle w:val="BodyText"/>
        <w:spacing w:before="2"/>
        <w:rPr>
          <w:sz w:val="21"/>
        </w:rPr>
      </w:pPr>
    </w:p>
    <w:p>
      <w:pPr>
        <w:pStyle w:val="BodyText"/>
        <w:ind w:left="834"/>
        <w:jc w:val="both"/>
      </w:pPr>
      <w:r>
        <w:rPr/>
        <w:t>Brugerbehovsundersøgelsen falder i to hoveddele.</w:t>
      </w:r>
    </w:p>
    <w:p>
      <w:pPr>
        <w:pStyle w:val="BodyText"/>
        <w:spacing w:before="10"/>
        <w:rPr>
          <w:sz w:val="24"/>
        </w:rPr>
      </w:pPr>
    </w:p>
    <w:p>
      <w:pPr>
        <w:pStyle w:val="BodyText"/>
        <w:spacing w:line="283" w:lineRule="auto" w:before="1"/>
        <w:ind w:left="834" w:right="285"/>
        <w:jc w:val="both"/>
      </w:pPr>
      <w:r>
        <w:rPr/>
        <w:t>Første del vedrører undersøgelse af hvilke behov og mulige anvendelser, der knytter sig til brugen af InSAR-satellitdata. Der er i undersøgelsen identificeret i alt 20 potentielle anvendelsesmuligheder inden for de tre udvalgte</w:t>
      </w:r>
      <w:r>
        <w:rPr>
          <w:spacing w:val="-9"/>
        </w:rPr>
        <w:t> </w:t>
      </w:r>
      <w:r>
        <w:rPr/>
        <w:t>anvendelsesområder.</w:t>
      </w:r>
    </w:p>
    <w:p>
      <w:pPr>
        <w:pStyle w:val="BodyText"/>
        <w:spacing w:before="9"/>
        <w:rPr>
          <w:sz w:val="21"/>
        </w:rPr>
      </w:pPr>
    </w:p>
    <w:p>
      <w:pPr>
        <w:pStyle w:val="BodyText"/>
        <w:spacing w:line="285" w:lineRule="auto"/>
        <w:ind w:left="834" w:right="285"/>
        <w:jc w:val="both"/>
      </w:pPr>
      <w:r>
        <w:rPr/>
        <w:t>I anden del undersøges potentialer for gevinster ved anvendelse af InSAR-satellitdata inden for de tre områder. Vurderingen er i høj grad baseret på kvalitative interview, suppleret med hypotesedrevne taleksempler og sektorspecifikke nationale eller lokale</w:t>
      </w:r>
      <w:r>
        <w:rPr>
          <w:spacing w:val="-11"/>
        </w:rPr>
        <w:t> </w:t>
      </w:r>
      <w:r>
        <w:rPr/>
        <w:t>data.</w:t>
      </w:r>
    </w:p>
    <w:p>
      <w:pPr>
        <w:pStyle w:val="BodyText"/>
        <w:spacing w:before="3"/>
        <w:rPr>
          <w:sz w:val="21"/>
        </w:rPr>
      </w:pPr>
    </w:p>
    <w:p>
      <w:pPr>
        <w:spacing w:before="1"/>
        <w:ind w:left="834" w:right="0" w:firstLine="0"/>
        <w:jc w:val="both"/>
        <w:rPr>
          <w:b/>
          <w:sz w:val="18"/>
        </w:rPr>
      </w:pPr>
      <w:r>
        <w:rPr>
          <w:b/>
          <w:sz w:val="18"/>
        </w:rPr>
        <w:t>Baggrund</w:t>
      </w:r>
    </w:p>
    <w:p>
      <w:pPr>
        <w:pStyle w:val="BodyText"/>
        <w:spacing w:before="10"/>
        <w:rPr>
          <w:b/>
          <w:sz w:val="24"/>
        </w:rPr>
      </w:pPr>
    </w:p>
    <w:p>
      <w:pPr>
        <w:spacing w:before="0"/>
        <w:ind w:left="834" w:right="0" w:firstLine="0"/>
        <w:jc w:val="both"/>
        <w:rPr>
          <w:b/>
          <w:sz w:val="18"/>
        </w:rPr>
      </w:pPr>
      <w:r>
        <w:rPr>
          <w:b/>
          <w:sz w:val="18"/>
        </w:rPr>
        <w:t>Vertikale landbevægelser og InSAR-teknologien</w:t>
      </w:r>
    </w:p>
    <w:p>
      <w:pPr>
        <w:pStyle w:val="BodyText"/>
        <w:spacing w:line="285" w:lineRule="auto" w:before="40"/>
        <w:ind w:left="834" w:right="284"/>
        <w:jc w:val="both"/>
      </w:pPr>
      <w:r>
        <w:rPr/>
        <w:t>Jordens overflade hæver og sænker sig af forskellige årsager, såsom landhævninger efter sidste istid, ændringer af grundvandsspejlet, dræning, geologiske tektoniske bevægelser, jordskred i perioder med meget nedbør, samt som følge af bygge- og anlægsarbejde. Størrelsen på disse vertikale landbevægelser kan bestemmes vha. en teknik kaldet Interferometric Synthetic Aperture Radar (InSAR). På baggrund af analyser af radarbilleder kan man over tid følge variationer i overfladehøjden med en nøjagtighed på få</w:t>
      </w:r>
      <w:r>
        <w:rPr>
          <w:spacing w:val="-9"/>
        </w:rPr>
        <w:t> </w:t>
      </w:r>
      <w:r>
        <w:rPr/>
        <w:t>mm.</w:t>
      </w:r>
    </w:p>
    <w:p>
      <w:pPr>
        <w:pStyle w:val="BodyText"/>
        <w:spacing w:before="5"/>
        <w:rPr>
          <w:sz w:val="21"/>
        </w:rPr>
      </w:pPr>
    </w:p>
    <w:p>
      <w:pPr>
        <w:pStyle w:val="BodyText"/>
        <w:spacing w:line="283" w:lineRule="auto"/>
        <w:ind w:left="834" w:right="288"/>
        <w:jc w:val="both"/>
      </w:pPr>
      <w:r>
        <w:rPr/>
        <w:t>Her anvendes radarbilleder optaget med det Europæiske Rumagentur's (ESA) tvillingesatellitter Sentinel-1A og Sentinel-1B, opsendt i hhv. 2014 og 2016. Satellitterne optager billeder langs et</w:t>
      </w:r>
    </w:p>
    <w:p>
      <w:pPr>
        <w:pStyle w:val="BodyText"/>
        <w:spacing w:line="285" w:lineRule="auto" w:before="2"/>
        <w:ind w:left="834" w:right="286"/>
        <w:jc w:val="both"/>
      </w:pPr>
      <w:r>
        <w:rPr/>
        <w:t>250 km bredt satellitspor, og hvert spor genoverflyves hver 6. dag. Sentinel-1-missionen er planlagt til at fortsætte frem til mindst 2040. Denne datadækning giver en hidtil uset mulighed for at opnå en systematisk og ensartet monitorering af vertikale landbevægelser i</w:t>
      </w:r>
      <w:r>
        <w:rPr>
          <w:spacing w:val="-25"/>
        </w:rPr>
        <w:t> </w:t>
      </w:r>
      <w:r>
        <w:rPr/>
        <w:t>Danmark.</w:t>
      </w:r>
    </w:p>
    <w:p>
      <w:pPr>
        <w:pStyle w:val="BodyText"/>
        <w:spacing w:before="6"/>
        <w:rPr>
          <w:sz w:val="21"/>
        </w:rPr>
      </w:pPr>
    </w:p>
    <w:p>
      <w:pPr>
        <w:pStyle w:val="BodyText"/>
        <w:spacing w:line="283" w:lineRule="auto"/>
        <w:ind w:left="834" w:right="285"/>
        <w:jc w:val="both"/>
      </w:pPr>
      <w:r>
        <w:rPr/>
        <w:t>Data fra satellitterne stilles frit til rådighed af ESA. Det kræver dog en videre bearbejdning af data, før de kan præsenteres som vertikale landbevægelser og dermed skabe værdi hos slutbrugerne.</w:t>
      </w:r>
    </w:p>
    <w:p>
      <w:pPr>
        <w:pStyle w:val="BodyText"/>
        <w:spacing w:before="9"/>
        <w:rPr>
          <w:sz w:val="21"/>
        </w:rPr>
      </w:pPr>
    </w:p>
    <w:p>
      <w:pPr>
        <w:pStyle w:val="BodyText"/>
        <w:spacing w:line="285" w:lineRule="auto"/>
        <w:ind w:left="834" w:right="293"/>
        <w:jc w:val="both"/>
      </w:pPr>
      <w:r>
        <w:rPr/>
        <w:t>SDFE overvejer således at etablere og drifte en operationel service til en landsdækkende bearbejdning af radarbillederne og udstilling af landbevægelserne via en internetportal. Servicen vil levere landbevægelser opdateret med en given frekvens og således sikre en ensartet,</w:t>
      </w:r>
    </w:p>
    <w:p>
      <w:pPr>
        <w:spacing w:after="0" w:line="285" w:lineRule="auto"/>
        <w:jc w:val="both"/>
        <w:sectPr>
          <w:pgSz w:w="11910" w:h="16840"/>
          <w:pgMar w:header="626" w:footer="620" w:top="1420" w:bottom="800" w:left="980" w:right="900"/>
        </w:sectPr>
      </w:pPr>
    </w:p>
    <w:p>
      <w:pPr>
        <w:pStyle w:val="BodyText"/>
        <w:spacing w:before="5"/>
        <w:rPr>
          <w:sz w:val="21"/>
        </w:rPr>
      </w:pPr>
    </w:p>
    <w:p>
      <w:pPr>
        <w:pStyle w:val="BodyText"/>
        <w:spacing w:line="283" w:lineRule="auto" w:before="101"/>
        <w:ind w:left="834" w:right="291"/>
        <w:jc w:val="both"/>
      </w:pPr>
      <w:r>
        <w:rPr/>
        <w:t>kontinuert datastrøm. Det skal dog bemærkes, at udformningen af en sådan service endnu ikke er</w:t>
      </w:r>
      <w:r>
        <w:rPr>
          <w:spacing w:val="-1"/>
        </w:rPr>
        <w:t> </w:t>
      </w:r>
      <w:r>
        <w:rPr/>
        <w:t>fastlagt.</w:t>
      </w:r>
    </w:p>
    <w:p>
      <w:pPr>
        <w:pStyle w:val="BodyText"/>
        <w:spacing w:before="8"/>
        <w:rPr>
          <w:sz w:val="21"/>
        </w:rPr>
      </w:pPr>
    </w:p>
    <w:p>
      <w:pPr>
        <w:pStyle w:val="BodyText"/>
        <w:spacing w:line="283" w:lineRule="auto"/>
        <w:ind w:left="834" w:right="285"/>
        <w:jc w:val="both"/>
      </w:pPr>
      <w:r>
        <w:rPr/>
        <w:t>For yderligere beskrivelse af InSAR-teknologien, og den potentielle fremtidige nationale service, henvises til notatet InSAR baggrundsanalyse, som er vedlagt som bilag til undersøgelsen.</w:t>
      </w:r>
    </w:p>
    <w:p>
      <w:pPr>
        <w:pStyle w:val="BodyText"/>
        <w:spacing w:before="8"/>
        <w:rPr>
          <w:sz w:val="21"/>
        </w:rPr>
      </w:pPr>
    </w:p>
    <w:p>
      <w:pPr>
        <w:spacing w:before="1"/>
        <w:ind w:left="834" w:right="0" w:firstLine="0"/>
        <w:jc w:val="both"/>
        <w:rPr>
          <w:b/>
          <w:sz w:val="18"/>
        </w:rPr>
      </w:pPr>
      <w:r>
        <w:rPr>
          <w:b/>
          <w:sz w:val="18"/>
        </w:rPr>
        <w:t>Erfaringer og etablering af national tjeneste</w:t>
      </w:r>
    </w:p>
    <w:p>
      <w:pPr>
        <w:pStyle w:val="BodyText"/>
        <w:spacing w:line="285" w:lineRule="auto" w:before="40"/>
        <w:ind w:left="834" w:right="283"/>
        <w:jc w:val="both"/>
      </w:pPr>
      <w:r>
        <w:rPr/>
        <w:t>InSAR-teknologien har været kendt siden 1980’erne, hvorfor en række lande allerede nu har indhøstet en række erfaringer med at anvende InSAR-satellitdata til en række forskellige formål. Den videre udvikling knytter sig mere til, hvorvidt og evt. hvorledes det vil  være hensigtsmæssigt at etablere en operationel, national service med bearbejdede InSAR-satellitdata. Et sådant tiltag vil rumme en række fordele bl.a. i forhold til udbredelsen af anvendelsen af data, samt til at få opbygget længere, ensartede og sammenhængende tidsserier af vertikale landbevægelser. Sidstnævnte vil være af stor betydning for en række anvendelsesmuligheder, eksempelvis i forbindelse med løbende monitorering af broer, havne, diger etc. Det kræver dog en række tekniske og organisatoriske afklaringer samt først og fremmest en vurdering af, om de etableringsmæssige og driftsmæssige omkostninger, som sådan en national tjeneste måtte kræve, står mål med de gevinster og besparelser, som en sådan service kan</w:t>
      </w:r>
      <w:r>
        <w:rPr>
          <w:spacing w:val="-16"/>
        </w:rPr>
        <w:t> </w:t>
      </w:r>
      <w:r>
        <w:rPr/>
        <w:t>skabe.</w:t>
      </w:r>
    </w:p>
    <w:p>
      <w:pPr>
        <w:pStyle w:val="BodyText"/>
        <w:spacing w:before="2"/>
        <w:rPr>
          <w:sz w:val="21"/>
        </w:rPr>
      </w:pPr>
    </w:p>
    <w:p>
      <w:pPr>
        <w:pStyle w:val="BodyText"/>
        <w:spacing w:line="285" w:lineRule="auto"/>
        <w:ind w:left="834" w:right="286"/>
        <w:jc w:val="both"/>
      </w:pPr>
      <w:r>
        <w:rPr/>
        <w:t>I Danmark har der hidtil været gennemført mindre projekter over små geografiske områder, hvor bl.a. SDFE, GEUS og DTU Space har været involveret. Udbredelsen af en national service vil således også kræve en større indsats med at få modnet markedet til at anvende og udnytte InSAR-satellitdata.</w:t>
      </w:r>
    </w:p>
    <w:p>
      <w:pPr>
        <w:pStyle w:val="BodyText"/>
        <w:spacing w:before="4"/>
        <w:rPr>
          <w:sz w:val="21"/>
        </w:rPr>
      </w:pPr>
    </w:p>
    <w:p>
      <w:pPr>
        <w:spacing w:before="0"/>
        <w:ind w:left="834" w:right="0" w:firstLine="0"/>
        <w:jc w:val="both"/>
        <w:rPr>
          <w:b/>
          <w:sz w:val="18"/>
        </w:rPr>
      </w:pPr>
      <w:r>
        <w:rPr>
          <w:b/>
          <w:sz w:val="18"/>
        </w:rPr>
        <w:t>Anvendelse i andre lande</w:t>
      </w:r>
    </w:p>
    <w:p>
      <w:pPr>
        <w:pStyle w:val="BodyText"/>
        <w:spacing w:line="285" w:lineRule="auto" w:before="41"/>
        <w:ind w:left="834" w:right="284"/>
        <w:jc w:val="both"/>
      </w:pPr>
      <w:r>
        <w:rPr/>
        <w:t>Der pågår i disse år en række forskellige tiltag i de europæiske lande med dels at undersøge mulighederne for at udbyde InSAR-satellitdata som en samlet national service, og dels med den konkrete anvendelse inden for specifikke områder. Samlet kan det karakteriseres ved at være under hastig udvikling både, hvad angår tekniske løsninger, konkrete anvendelser og etableringen af nationale</w:t>
      </w:r>
      <w:r>
        <w:rPr>
          <w:spacing w:val="-6"/>
        </w:rPr>
        <w:t> </w:t>
      </w:r>
      <w:r>
        <w:rPr/>
        <w:t>tjenester.</w:t>
      </w:r>
    </w:p>
    <w:p>
      <w:pPr>
        <w:pStyle w:val="BodyText"/>
        <w:spacing w:before="3"/>
        <w:rPr>
          <w:sz w:val="21"/>
        </w:rPr>
      </w:pPr>
    </w:p>
    <w:p>
      <w:pPr>
        <w:pStyle w:val="BodyText"/>
        <w:spacing w:line="285" w:lineRule="auto"/>
        <w:ind w:left="834" w:right="283"/>
        <w:jc w:val="both"/>
      </w:pPr>
      <w:r>
        <w:rPr/>
        <w:t>I lande som Norge, Tyskland, Italien og Frankrig arbejdes der på at etablere nationale tjenester til udstilling af data om vertikale landbevægelser. I Norge er man længst fremme, idet man her er meget tæt på at kunne præsentere en operationel service til en landsdækkende kortlægning. I USA har man gennem mange år anvendt InSAR-satellitdata. Eksempelvis har man i Californien indarbejdet anvendelse af InSAR-satellitdata, som en standard del af opgaveløsningerne til vurdering af grundvandssænkningernes betydning for sætninger og påvirkning af</w:t>
      </w:r>
      <w:r>
        <w:rPr>
          <w:spacing w:val="-43"/>
        </w:rPr>
        <w:t> </w:t>
      </w:r>
      <w:r>
        <w:rPr/>
        <w:t>infrastrukturen.</w:t>
      </w:r>
    </w:p>
    <w:p>
      <w:pPr>
        <w:pStyle w:val="BodyText"/>
        <w:spacing w:before="4"/>
        <w:rPr>
          <w:sz w:val="21"/>
        </w:rPr>
      </w:pPr>
    </w:p>
    <w:p>
      <w:pPr>
        <w:spacing w:before="1"/>
        <w:ind w:left="834" w:right="0" w:firstLine="0"/>
        <w:jc w:val="both"/>
        <w:rPr>
          <w:b/>
          <w:sz w:val="18"/>
        </w:rPr>
      </w:pPr>
      <w:r>
        <w:rPr>
          <w:b/>
          <w:sz w:val="18"/>
        </w:rPr>
        <w:t>Konkrete anvendelser</w:t>
      </w:r>
    </w:p>
    <w:p>
      <w:pPr>
        <w:pStyle w:val="BodyText"/>
        <w:spacing w:line="285" w:lineRule="auto" w:before="40"/>
        <w:ind w:left="834" w:right="286"/>
        <w:jc w:val="both"/>
      </w:pPr>
      <w:r>
        <w:rPr/>
        <w:t>De behandlede data, som beskriver vertikale landbevægelser, har internationalt vist sig at være værdifulde inden for en lang række fagområder. Som eksempler på anvendelsesområder kan nævnes følgende:</w:t>
      </w:r>
    </w:p>
    <w:p>
      <w:pPr>
        <w:pStyle w:val="BodyText"/>
        <w:spacing w:before="3"/>
        <w:rPr>
          <w:sz w:val="21"/>
        </w:rPr>
      </w:pPr>
    </w:p>
    <w:p>
      <w:pPr>
        <w:pStyle w:val="ListParagraph"/>
        <w:numPr>
          <w:ilvl w:val="0"/>
          <w:numId w:val="3"/>
        </w:numPr>
        <w:tabs>
          <w:tab w:pos="1554" w:val="left" w:leader="none"/>
          <w:tab w:pos="1555" w:val="left" w:leader="none"/>
        </w:tabs>
        <w:spacing w:line="285" w:lineRule="auto" w:before="0" w:after="0"/>
        <w:ind w:left="1554" w:right="733" w:hanging="360"/>
        <w:jc w:val="left"/>
        <w:rPr>
          <w:sz w:val="18"/>
        </w:rPr>
      </w:pPr>
      <w:r>
        <w:rPr>
          <w:sz w:val="18"/>
        </w:rPr>
        <w:t>Fremskrivning af terrænhøjder og klimaeffekter (havniveau, stormflod, nedbør) samt vurdering og kalibrering af</w:t>
      </w:r>
      <w:r>
        <w:rPr>
          <w:spacing w:val="-6"/>
          <w:sz w:val="18"/>
        </w:rPr>
        <w:t> </w:t>
      </w:r>
      <w:r>
        <w:rPr>
          <w:sz w:val="18"/>
        </w:rPr>
        <w:t>oversvømmelsesmodeller.</w:t>
      </w:r>
    </w:p>
    <w:p>
      <w:pPr>
        <w:pStyle w:val="ListParagraph"/>
        <w:numPr>
          <w:ilvl w:val="0"/>
          <w:numId w:val="3"/>
        </w:numPr>
        <w:tabs>
          <w:tab w:pos="1617" w:val="left" w:leader="none"/>
          <w:tab w:pos="1618" w:val="left" w:leader="none"/>
        </w:tabs>
        <w:spacing w:line="285" w:lineRule="auto" w:before="0" w:after="0"/>
        <w:ind w:left="1554" w:right="290" w:hanging="360"/>
        <w:jc w:val="left"/>
        <w:rPr>
          <w:sz w:val="18"/>
        </w:rPr>
      </w:pPr>
      <w:r>
        <w:rPr/>
        <w:tab/>
      </w:r>
      <w:r>
        <w:rPr>
          <w:sz w:val="18"/>
        </w:rPr>
        <w:t>I det åbne land vedrører anvendelser en øget forståelse for årstidsvariationer i nedbør og ændring i grundvandsindvinding, identifikation af årsager til vandlidende marker og marginaljorde og fremskrivning af vandmættede og oversvømmede</w:t>
      </w:r>
      <w:r>
        <w:rPr>
          <w:spacing w:val="-13"/>
          <w:sz w:val="18"/>
        </w:rPr>
        <w:t> </w:t>
      </w:r>
      <w:r>
        <w:rPr>
          <w:sz w:val="18"/>
        </w:rPr>
        <w:t>jorde.</w:t>
      </w:r>
    </w:p>
    <w:p>
      <w:pPr>
        <w:pStyle w:val="ListParagraph"/>
        <w:numPr>
          <w:ilvl w:val="0"/>
          <w:numId w:val="3"/>
        </w:numPr>
        <w:tabs>
          <w:tab w:pos="1554" w:val="left" w:leader="none"/>
          <w:tab w:pos="1555" w:val="left" w:leader="none"/>
        </w:tabs>
        <w:spacing w:line="285" w:lineRule="auto" w:before="0" w:after="0"/>
        <w:ind w:left="1554" w:right="321" w:hanging="360"/>
        <w:jc w:val="left"/>
        <w:rPr>
          <w:sz w:val="18"/>
        </w:rPr>
      </w:pPr>
      <w:r>
        <w:rPr>
          <w:sz w:val="18"/>
        </w:rPr>
        <w:t>I forhold til geologiske processer kan en forbedret punktæthed forbedre kortlægning af prækvartæroverfladens geologi, identifikation af forkastningszoner, detaljering af isostatisk landhævning og vurdering af stabilitet af kystklinter, skrænter og udpegning og forståelse for erosion af</w:t>
      </w:r>
      <w:r>
        <w:rPr>
          <w:spacing w:val="-6"/>
          <w:sz w:val="18"/>
        </w:rPr>
        <w:t> </w:t>
      </w:r>
      <w:r>
        <w:rPr>
          <w:sz w:val="18"/>
        </w:rPr>
        <w:t>kyststrækninger.</w:t>
      </w:r>
    </w:p>
    <w:p>
      <w:pPr>
        <w:spacing w:after="0" w:line="285" w:lineRule="auto"/>
        <w:jc w:val="left"/>
        <w:rPr>
          <w:sz w:val="18"/>
        </w:rPr>
        <w:sectPr>
          <w:pgSz w:w="11910" w:h="16840"/>
          <w:pgMar w:header="626" w:footer="620" w:top="1420" w:bottom="800" w:left="980" w:right="900"/>
        </w:sectPr>
      </w:pPr>
    </w:p>
    <w:p>
      <w:pPr>
        <w:pStyle w:val="BodyText"/>
        <w:spacing w:before="5"/>
        <w:rPr>
          <w:sz w:val="21"/>
        </w:rPr>
      </w:pPr>
    </w:p>
    <w:p>
      <w:pPr>
        <w:pStyle w:val="ListParagraph"/>
        <w:numPr>
          <w:ilvl w:val="0"/>
          <w:numId w:val="3"/>
        </w:numPr>
        <w:tabs>
          <w:tab w:pos="1554" w:val="left" w:leader="none"/>
          <w:tab w:pos="1555" w:val="left" w:leader="none"/>
        </w:tabs>
        <w:spacing w:line="285" w:lineRule="auto" w:before="101" w:after="0"/>
        <w:ind w:left="1554" w:right="344" w:hanging="360"/>
        <w:jc w:val="left"/>
        <w:rPr>
          <w:sz w:val="18"/>
        </w:rPr>
      </w:pPr>
      <w:r>
        <w:rPr>
          <w:sz w:val="18"/>
        </w:rPr>
        <w:t>Tidligere kortlægninger har resulteret i identifikationen af en række såkaldte ’hot spots’ – områder, der ændrer sig hurtigere end omgivelserne, og som typisk ikke indfanges med traditionel landmåling. Hermed kan ændringer af enkelte bygninger (fx sætninger), jernbaner, veje, tunneller, moler, diger, broer, synlige ledningsnet mv. identificeres og monitoreres over</w:t>
      </w:r>
      <w:r>
        <w:rPr>
          <w:spacing w:val="-3"/>
          <w:sz w:val="18"/>
        </w:rPr>
        <w:t> </w:t>
      </w:r>
      <w:r>
        <w:rPr>
          <w:sz w:val="18"/>
        </w:rPr>
        <w:t>tid</w:t>
      </w:r>
    </w:p>
    <w:p>
      <w:pPr>
        <w:pStyle w:val="BodyText"/>
        <w:rPr>
          <w:sz w:val="21"/>
        </w:rPr>
      </w:pPr>
    </w:p>
    <w:p>
      <w:pPr>
        <w:pStyle w:val="BodyText"/>
        <w:spacing w:line="283" w:lineRule="auto" w:before="1"/>
        <w:ind w:left="834"/>
      </w:pPr>
      <w:r>
        <w:rPr/>
        <w:t>Nedenstående liste er eksempler på fagområder, hvor man internationalt benytter InSAR- satellitdata:</w:t>
      </w:r>
    </w:p>
    <w:p>
      <w:pPr>
        <w:pStyle w:val="BodyText"/>
        <w:spacing w:before="8"/>
        <w:rPr>
          <w:sz w:val="21"/>
        </w:rPr>
      </w:pPr>
    </w:p>
    <w:p>
      <w:pPr>
        <w:pStyle w:val="ListParagraph"/>
        <w:numPr>
          <w:ilvl w:val="0"/>
          <w:numId w:val="3"/>
        </w:numPr>
        <w:tabs>
          <w:tab w:pos="1554" w:val="left" w:leader="none"/>
          <w:tab w:pos="1555" w:val="left" w:leader="none"/>
        </w:tabs>
        <w:spacing w:line="240" w:lineRule="auto" w:before="0" w:after="0"/>
        <w:ind w:left="1554" w:right="0" w:hanging="360"/>
        <w:jc w:val="left"/>
        <w:rPr>
          <w:sz w:val="18"/>
        </w:rPr>
      </w:pPr>
      <w:r>
        <w:rPr>
          <w:sz w:val="18"/>
        </w:rPr>
        <w:t>Vertikale bevægelser relateret til</w:t>
      </w:r>
      <w:r>
        <w:rPr>
          <w:spacing w:val="-4"/>
          <w:sz w:val="18"/>
        </w:rPr>
        <w:t> </w:t>
      </w:r>
      <w:r>
        <w:rPr>
          <w:sz w:val="18"/>
        </w:rPr>
        <w:t>grundvandsindvinding</w:t>
      </w:r>
    </w:p>
    <w:p>
      <w:pPr>
        <w:pStyle w:val="ListParagraph"/>
        <w:numPr>
          <w:ilvl w:val="0"/>
          <w:numId w:val="3"/>
        </w:numPr>
        <w:tabs>
          <w:tab w:pos="1554" w:val="left" w:leader="none"/>
          <w:tab w:pos="1555" w:val="left" w:leader="none"/>
        </w:tabs>
        <w:spacing w:line="240" w:lineRule="auto" w:before="39" w:after="0"/>
        <w:ind w:left="1554" w:right="0" w:hanging="360"/>
        <w:jc w:val="left"/>
        <w:rPr>
          <w:sz w:val="18"/>
        </w:rPr>
      </w:pPr>
      <w:r>
        <w:rPr>
          <w:sz w:val="18"/>
        </w:rPr>
        <w:t>Bygge- og</w:t>
      </w:r>
      <w:r>
        <w:rPr>
          <w:spacing w:val="-4"/>
          <w:sz w:val="18"/>
        </w:rPr>
        <w:t> </w:t>
      </w:r>
      <w:r>
        <w:rPr>
          <w:sz w:val="18"/>
        </w:rPr>
        <w:t>anlægsarbejder</w:t>
      </w:r>
    </w:p>
    <w:p>
      <w:pPr>
        <w:pStyle w:val="ListParagraph"/>
        <w:numPr>
          <w:ilvl w:val="0"/>
          <w:numId w:val="3"/>
        </w:numPr>
        <w:tabs>
          <w:tab w:pos="1554" w:val="left" w:leader="none"/>
          <w:tab w:pos="1555" w:val="left" w:leader="none"/>
        </w:tabs>
        <w:spacing w:line="240" w:lineRule="auto" w:before="41" w:after="0"/>
        <w:ind w:left="1554" w:right="0" w:hanging="360"/>
        <w:jc w:val="left"/>
        <w:rPr>
          <w:sz w:val="18"/>
        </w:rPr>
      </w:pPr>
      <w:r>
        <w:rPr>
          <w:sz w:val="18"/>
        </w:rPr>
        <w:t>Byplanlægning</w:t>
      </w:r>
    </w:p>
    <w:p>
      <w:pPr>
        <w:pStyle w:val="ListParagraph"/>
        <w:numPr>
          <w:ilvl w:val="0"/>
          <w:numId w:val="3"/>
        </w:numPr>
        <w:tabs>
          <w:tab w:pos="1554" w:val="left" w:leader="none"/>
          <w:tab w:pos="1555" w:val="left" w:leader="none"/>
        </w:tabs>
        <w:spacing w:line="240" w:lineRule="auto" w:before="39" w:after="0"/>
        <w:ind w:left="1554" w:right="0" w:hanging="360"/>
        <w:jc w:val="left"/>
        <w:rPr>
          <w:sz w:val="18"/>
        </w:rPr>
      </w:pPr>
      <w:r>
        <w:rPr>
          <w:sz w:val="18"/>
        </w:rPr>
        <w:t>Landbrug</w:t>
      </w:r>
    </w:p>
    <w:p>
      <w:pPr>
        <w:pStyle w:val="ListParagraph"/>
        <w:numPr>
          <w:ilvl w:val="0"/>
          <w:numId w:val="3"/>
        </w:numPr>
        <w:tabs>
          <w:tab w:pos="1554" w:val="left" w:leader="none"/>
          <w:tab w:pos="1555" w:val="left" w:leader="none"/>
        </w:tabs>
        <w:spacing w:line="240" w:lineRule="auto" w:before="38" w:after="0"/>
        <w:ind w:left="1554" w:right="0" w:hanging="360"/>
        <w:jc w:val="left"/>
        <w:rPr>
          <w:sz w:val="18"/>
        </w:rPr>
      </w:pPr>
      <w:r>
        <w:rPr>
          <w:sz w:val="18"/>
        </w:rPr>
        <w:t>Kystovervågning</w:t>
      </w:r>
    </w:p>
    <w:p>
      <w:pPr>
        <w:pStyle w:val="ListParagraph"/>
        <w:numPr>
          <w:ilvl w:val="0"/>
          <w:numId w:val="3"/>
        </w:numPr>
        <w:tabs>
          <w:tab w:pos="1554" w:val="left" w:leader="none"/>
          <w:tab w:pos="1555" w:val="left" w:leader="none"/>
        </w:tabs>
        <w:spacing w:line="240" w:lineRule="auto" w:before="41" w:after="0"/>
        <w:ind w:left="1554" w:right="0" w:hanging="360"/>
        <w:jc w:val="left"/>
        <w:rPr>
          <w:sz w:val="18"/>
        </w:rPr>
      </w:pPr>
      <w:r>
        <w:rPr>
          <w:sz w:val="18"/>
        </w:rPr>
        <w:t>Asset Management af nedgravede ledninger (kloak, drikkevand og</w:t>
      </w:r>
      <w:r>
        <w:rPr>
          <w:spacing w:val="-11"/>
          <w:sz w:val="18"/>
        </w:rPr>
        <w:t> </w:t>
      </w:r>
      <w:r>
        <w:rPr>
          <w:sz w:val="18"/>
        </w:rPr>
        <w:t>gas)</w:t>
      </w:r>
    </w:p>
    <w:p>
      <w:pPr>
        <w:pStyle w:val="ListParagraph"/>
        <w:numPr>
          <w:ilvl w:val="0"/>
          <w:numId w:val="3"/>
        </w:numPr>
        <w:tabs>
          <w:tab w:pos="1554" w:val="left" w:leader="none"/>
          <w:tab w:pos="1555" w:val="left" w:leader="none"/>
        </w:tabs>
        <w:spacing w:line="240" w:lineRule="auto" w:before="40" w:after="0"/>
        <w:ind w:left="1554" w:right="0" w:hanging="360"/>
        <w:jc w:val="left"/>
        <w:rPr>
          <w:sz w:val="18"/>
        </w:rPr>
      </w:pPr>
      <w:r>
        <w:rPr>
          <w:sz w:val="18"/>
        </w:rPr>
        <w:t>Landsænkning som følge af mine-aktiviteter eller</w:t>
      </w:r>
      <w:r>
        <w:rPr>
          <w:spacing w:val="-11"/>
          <w:sz w:val="18"/>
        </w:rPr>
        <w:t> </w:t>
      </w:r>
      <w:r>
        <w:rPr>
          <w:sz w:val="18"/>
        </w:rPr>
        <w:t>gas/olie-indvinding</w:t>
      </w:r>
    </w:p>
    <w:p>
      <w:pPr>
        <w:pStyle w:val="ListParagraph"/>
        <w:numPr>
          <w:ilvl w:val="0"/>
          <w:numId w:val="3"/>
        </w:numPr>
        <w:tabs>
          <w:tab w:pos="1554" w:val="left" w:leader="none"/>
          <w:tab w:pos="1555" w:val="left" w:leader="none"/>
        </w:tabs>
        <w:spacing w:line="240" w:lineRule="auto" w:before="38" w:after="0"/>
        <w:ind w:left="1554" w:right="0" w:hanging="360"/>
        <w:jc w:val="left"/>
        <w:rPr>
          <w:sz w:val="18"/>
        </w:rPr>
      </w:pPr>
      <w:r>
        <w:rPr>
          <w:sz w:val="18"/>
        </w:rPr>
        <w:t>Jordskredsmonitorering og</w:t>
      </w:r>
      <w:r>
        <w:rPr>
          <w:spacing w:val="-5"/>
          <w:sz w:val="18"/>
        </w:rPr>
        <w:t> </w:t>
      </w:r>
      <w:r>
        <w:rPr>
          <w:sz w:val="18"/>
        </w:rPr>
        <w:t>varsling</w:t>
      </w:r>
    </w:p>
    <w:p>
      <w:pPr>
        <w:pStyle w:val="ListParagraph"/>
        <w:numPr>
          <w:ilvl w:val="0"/>
          <w:numId w:val="3"/>
        </w:numPr>
        <w:tabs>
          <w:tab w:pos="1554" w:val="left" w:leader="none"/>
          <w:tab w:pos="1555" w:val="left" w:leader="none"/>
        </w:tabs>
        <w:spacing w:line="240" w:lineRule="auto" w:before="41" w:after="0"/>
        <w:ind w:left="1554" w:right="0" w:hanging="360"/>
        <w:jc w:val="left"/>
        <w:rPr>
          <w:sz w:val="18"/>
        </w:rPr>
      </w:pPr>
      <w:r>
        <w:rPr>
          <w:sz w:val="18"/>
        </w:rPr>
        <w:t>Jordskælv og</w:t>
      </w:r>
      <w:r>
        <w:rPr>
          <w:spacing w:val="-4"/>
          <w:sz w:val="18"/>
        </w:rPr>
        <w:t> </w:t>
      </w:r>
      <w:r>
        <w:rPr>
          <w:sz w:val="18"/>
        </w:rPr>
        <w:t>vulkanudbrud</w:t>
      </w:r>
    </w:p>
    <w:p>
      <w:pPr>
        <w:pStyle w:val="BodyText"/>
        <w:spacing w:before="6"/>
        <w:rPr>
          <w:sz w:val="24"/>
        </w:rPr>
      </w:pPr>
    </w:p>
    <w:p>
      <w:pPr>
        <w:pStyle w:val="BodyText"/>
        <w:spacing w:line="288" w:lineRule="auto" w:before="1"/>
        <w:ind w:left="834" w:right="326"/>
      </w:pPr>
      <w:r>
        <w:rPr/>
        <w:t>Som eksempler på konkrete projekter i forskellige lande, hvor der er benyttet InSAR-satellitdata kan følgende nævnes:</w:t>
      </w:r>
    </w:p>
    <w:p>
      <w:pPr>
        <w:pStyle w:val="BodyText"/>
        <w:spacing w:before="11"/>
        <w:rPr>
          <w:sz w:val="20"/>
        </w:rPr>
      </w:pPr>
    </w:p>
    <w:p>
      <w:pPr>
        <w:pStyle w:val="ListParagraph"/>
        <w:numPr>
          <w:ilvl w:val="1"/>
          <w:numId w:val="2"/>
        </w:numPr>
        <w:tabs>
          <w:tab w:pos="1176" w:val="left" w:leader="none"/>
        </w:tabs>
        <w:spacing w:line="285" w:lineRule="auto" w:before="0" w:after="0"/>
        <w:ind w:left="1175" w:right="284" w:hanging="341"/>
        <w:jc w:val="both"/>
        <w:rPr>
          <w:sz w:val="18"/>
        </w:rPr>
      </w:pPr>
      <w:r>
        <w:rPr>
          <w:sz w:val="18"/>
        </w:rPr>
        <w:t>I Norge anvendes InSAR-teknologien til kortlægning og overvågning ift. fjeldskredfare og i</w:t>
      </w:r>
      <w:r>
        <w:rPr>
          <w:spacing w:val="-2"/>
          <w:sz w:val="18"/>
        </w:rPr>
        <w:t>n</w:t>
      </w:r>
      <w:r>
        <w:rPr>
          <w:spacing w:val="-1"/>
          <w:sz w:val="18"/>
        </w:rPr>
        <w:t>f</w:t>
      </w:r>
      <w:r>
        <w:rPr>
          <w:sz w:val="18"/>
        </w:rPr>
        <w:t>rastr</w:t>
      </w:r>
      <w:r>
        <w:rPr>
          <w:spacing w:val="-2"/>
          <w:sz w:val="18"/>
        </w:rPr>
        <w:t>u</w:t>
      </w:r>
      <w:r>
        <w:rPr>
          <w:spacing w:val="-1"/>
          <w:sz w:val="18"/>
        </w:rPr>
        <w:t>k</w:t>
      </w:r>
      <w:r>
        <w:rPr>
          <w:sz w:val="18"/>
        </w:rPr>
        <w:t>t</w:t>
      </w:r>
      <w:r>
        <w:rPr>
          <w:spacing w:val="-2"/>
          <w:sz w:val="18"/>
        </w:rPr>
        <w:t>u</w:t>
      </w:r>
      <w:r>
        <w:rPr>
          <w:sz w:val="18"/>
        </w:rPr>
        <w:t>r, </w:t>
      </w:r>
      <w:r>
        <w:rPr>
          <w:spacing w:val="-2"/>
          <w:sz w:val="18"/>
        </w:rPr>
        <w:t>h</w:t>
      </w:r>
      <w:r>
        <w:rPr>
          <w:sz w:val="18"/>
        </w:rPr>
        <w:t>er</w:t>
      </w:r>
      <w:r>
        <w:rPr>
          <w:spacing w:val="1"/>
          <w:sz w:val="18"/>
        </w:rPr>
        <w:t>u</w:t>
      </w:r>
      <w:r>
        <w:rPr>
          <w:spacing w:val="-2"/>
          <w:sz w:val="18"/>
        </w:rPr>
        <w:t>n</w:t>
      </w:r>
      <w:r>
        <w:rPr>
          <w:sz w:val="18"/>
        </w:rPr>
        <w:t>der</w:t>
      </w:r>
      <w:r>
        <w:rPr>
          <w:spacing w:val="-1"/>
          <w:sz w:val="18"/>
        </w:rPr>
        <w:t> </w:t>
      </w:r>
      <w:r>
        <w:rPr>
          <w:sz w:val="18"/>
        </w:rPr>
        <w:t>til m</w:t>
      </w:r>
      <w:r>
        <w:rPr>
          <w:spacing w:val="1"/>
          <w:sz w:val="18"/>
        </w:rPr>
        <w:t>o</w:t>
      </w:r>
      <w:r>
        <w:rPr>
          <w:spacing w:val="-2"/>
          <w:sz w:val="18"/>
        </w:rPr>
        <w:t>n</w:t>
      </w:r>
      <w:r>
        <w:rPr>
          <w:sz w:val="18"/>
        </w:rPr>
        <w:t>ito</w:t>
      </w:r>
      <w:r>
        <w:rPr>
          <w:spacing w:val="-3"/>
          <w:sz w:val="18"/>
        </w:rPr>
        <w:t>r</w:t>
      </w:r>
      <w:r>
        <w:rPr>
          <w:sz w:val="18"/>
        </w:rPr>
        <w:t>er</w:t>
      </w:r>
      <w:r>
        <w:rPr>
          <w:spacing w:val="1"/>
          <w:sz w:val="18"/>
        </w:rPr>
        <w:t>i</w:t>
      </w:r>
      <w:r>
        <w:rPr>
          <w:spacing w:val="-2"/>
          <w:sz w:val="18"/>
        </w:rPr>
        <w:t>n</w:t>
      </w:r>
      <w:r>
        <w:rPr>
          <w:sz w:val="18"/>
        </w:rPr>
        <w:t>g</w:t>
      </w:r>
      <w:r>
        <w:rPr>
          <w:spacing w:val="-1"/>
          <w:sz w:val="18"/>
        </w:rPr>
        <w:t> </w:t>
      </w:r>
      <w:r>
        <w:rPr>
          <w:sz w:val="18"/>
        </w:rPr>
        <w:t>af</w:t>
      </w:r>
      <w:r>
        <w:rPr>
          <w:spacing w:val="-2"/>
          <w:sz w:val="18"/>
        </w:rPr>
        <w:t> </w:t>
      </w:r>
      <w:r>
        <w:rPr>
          <w:sz w:val="18"/>
        </w:rPr>
        <w:t>sæt</w:t>
      </w:r>
      <w:r>
        <w:rPr>
          <w:spacing w:val="-2"/>
          <w:sz w:val="18"/>
        </w:rPr>
        <w:t>n</w:t>
      </w:r>
      <w:r>
        <w:rPr>
          <w:sz w:val="18"/>
        </w:rPr>
        <w:t>i</w:t>
      </w:r>
      <w:r>
        <w:rPr>
          <w:spacing w:val="-2"/>
          <w:sz w:val="18"/>
        </w:rPr>
        <w:t>n</w:t>
      </w:r>
      <w:r>
        <w:rPr>
          <w:sz w:val="18"/>
        </w:rPr>
        <w:t>ger</w:t>
      </w:r>
      <w:r>
        <w:rPr>
          <w:spacing w:val="-1"/>
          <w:sz w:val="18"/>
        </w:rPr>
        <w:t> </w:t>
      </w:r>
      <w:r>
        <w:rPr>
          <w:sz w:val="18"/>
        </w:rPr>
        <w:t>i områd</w:t>
      </w:r>
      <w:r>
        <w:rPr>
          <w:spacing w:val="-2"/>
          <w:sz w:val="18"/>
        </w:rPr>
        <w:t>e</w:t>
      </w:r>
      <w:r>
        <w:rPr>
          <w:sz w:val="18"/>
        </w:rPr>
        <w:t>t om</w:t>
      </w:r>
      <w:r>
        <w:rPr>
          <w:spacing w:val="-1"/>
          <w:sz w:val="18"/>
        </w:rPr>
        <w:t>k</w:t>
      </w:r>
      <w:r>
        <w:rPr>
          <w:sz w:val="18"/>
        </w:rPr>
        <w:t>r</w:t>
      </w:r>
      <w:r>
        <w:rPr>
          <w:spacing w:val="1"/>
          <w:sz w:val="18"/>
        </w:rPr>
        <w:t>i</w:t>
      </w:r>
      <w:r>
        <w:rPr>
          <w:spacing w:val="-2"/>
          <w:sz w:val="18"/>
        </w:rPr>
        <w:t>n</w:t>
      </w:r>
      <w:r>
        <w:rPr>
          <w:sz w:val="18"/>
        </w:rPr>
        <w:t>g</w:t>
      </w:r>
      <w:r>
        <w:rPr>
          <w:spacing w:val="-1"/>
          <w:sz w:val="18"/>
        </w:rPr>
        <w:t> Os</w:t>
      </w:r>
      <w:r>
        <w:rPr>
          <w:spacing w:val="1"/>
          <w:sz w:val="18"/>
        </w:rPr>
        <w:t>l</w:t>
      </w:r>
      <w:r>
        <w:rPr>
          <w:sz w:val="18"/>
        </w:rPr>
        <w:t>o</w:t>
      </w:r>
      <w:r>
        <w:rPr>
          <w:spacing w:val="3"/>
          <w:sz w:val="18"/>
        </w:rPr>
        <w:t> </w:t>
      </w:r>
      <w:r>
        <w:rPr>
          <w:sz w:val="18"/>
        </w:rPr>
        <w:t>c</w:t>
      </w:r>
      <w:r>
        <w:rPr>
          <w:spacing w:val="-2"/>
          <w:sz w:val="18"/>
        </w:rPr>
        <w:t>en</w:t>
      </w:r>
      <w:r>
        <w:rPr>
          <w:sz w:val="18"/>
        </w:rPr>
        <w:t>tr</w:t>
      </w:r>
      <w:r>
        <w:rPr>
          <w:spacing w:val="-2"/>
          <w:sz w:val="18"/>
        </w:rPr>
        <w:t>u</w:t>
      </w:r>
      <w:r>
        <w:rPr>
          <w:sz w:val="18"/>
        </w:rPr>
        <w:t>m</w:t>
      </w:r>
      <w:r>
        <w:rPr>
          <w:w w:val="99"/>
          <w:position w:val="6"/>
          <w:sz w:val="8"/>
        </w:rPr>
        <w:t>1</w:t>
      </w:r>
      <w:r>
        <w:rPr>
          <w:sz w:val="18"/>
        </w:rPr>
        <w:t>.</w:t>
      </w:r>
    </w:p>
    <w:p>
      <w:pPr>
        <w:pStyle w:val="ListParagraph"/>
        <w:numPr>
          <w:ilvl w:val="1"/>
          <w:numId w:val="2"/>
        </w:numPr>
        <w:tabs>
          <w:tab w:pos="1176" w:val="left" w:leader="none"/>
        </w:tabs>
        <w:spacing w:line="283" w:lineRule="auto" w:before="0" w:after="0"/>
        <w:ind w:left="1175" w:right="291" w:hanging="341"/>
        <w:jc w:val="both"/>
        <w:rPr>
          <w:sz w:val="18"/>
        </w:rPr>
      </w:pPr>
      <w:r>
        <w:rPr>
          <w:sz w:val="18"/>
        </w:rPr>
        <w:t>I San Francisco anvender man InSAR-teknologien i forbindelse med The Millennium Tower til </w:t>
      </w:r>
      <w:r>
        <w:rPr>
          <w:spacing w:val="-1"/>
          <w:sz w:val="18"/>
        </w:rPr>
        <w:t>a</w:t>
      </w:r>
      <w:r>
        <w:rPr>
          <w:sz w:val="18"/>
        </w:rPr>
        <w:t>t ide</w:t>
      </w:r>
      <w:r>
        <w:rPr>
          <w:spacing w:val="-2"/>
          <w:sz w:val="18"/>
        </w:rPr>
        <w:t>n</w:t>
      </w:r>
      <w:r>
        <w:rPr>
          <w:sz w:val="18"/>
        </w:rPr>
        <w:t>ti</w:t>
      </w:r>
      <w:r>
        <w:rPr>
          <w:spacing w:val="-1"/>
          <w:sz w:val="18"/>
        </w:rPr>
        <w:t>f</w:t>
      </w:r>
      <w:r>
        <w:rPr>
          <w:sz w:val="18"/>
        </w:rPr>
        <w:t>i</w:t>
      </w:r>
      <w:r>
        <w:rPr>
          <w:spacing w:val="-3"/>
          <w:sz w:val="18"/>
        </w:rPr>
        <w:t>c</w:t>
      </w:r>
      <w:r>
        <w:rPr>
          <w:sz w:val="18"/>
        </w:rPr>
        <w:t>ere</w:t>
      </w:r>
      <w:r>
        <w:rPr>
          <w:spacing w:val="-1"/>
          <w:sz w:val="18"/>
        </w:rPr>
        <w:t> </w:t>
      </w:r>
      <w:r>
        <w:rPr>
          <w:sz w:val="18"/>
        </w:rPr>
        <w:t>la</w:t>
      </w:r>
      <w:r>
        <w:rPr>
          <w:spacing w:val="-2"/>
          <w:sz w:val="18"/>
        </w:rPr>
        <w:t>n</w:t>
      </w:r>
      <w:r>
        <w:rPr>
          <w:sz w:val="18"/>
        </w:rPr>
        <w:t>dbe</w:t>
      </w:r>
      <w:r>
        <w:rPr>
          <w:spacing w:val="-1"/>
          <w:sz w:val="18"/>
        </w:rPr>
        <w:t>v</w:t>
      </w:r>
      <w:r>
        <w:rPr>
          <w:spacing w:val="-2"/>
          <w:sz w:val="18"/>
        </w:rPr>
        <w:t>æ</w:t>
      </w:r>
      <w:r>
        <w:rPr>
          <w:sz w:val="18"/>
        </w:rPr>
        <w:t>g</w:t>
      </w:r>
      <w:r>
        <w:rPr>
          <w:spacing w:val="-2"/>
          <w:sz w:val="18"/>
        </w:rPr>
        <w:t>e</w:t>
      </w:r>
      <w:r>
        <w:rPr>
          <w:sz w:val="18"/>
        </w:rPr>
        <w:t>lser,</w:t>
      </w:r>
      <w:r>
        <w:rPr>
          <w:spacing w:val="-2"/>
          <w:sz w:val="18"/>
        </w:rPr>
        <w:t> </w:t>
      </w:r>
      <w:r>
        <w:rPr>
          <w:sz w:val="18"/>
        </w:rPr>
        <w:t>der</w:t>
      </w:r>
      <w:r>
        <w:rPr>
          <w:spacing w:val="-1"/>
          <w:sz w:val="18"/>
        </w:rPr>
        <w:t> </w:t>
      </w:r>
      <w:r>
        <w:rPr>
          <w:spacing w:val="-2"/>
          <w:sz w:val="18"/>
        </w:rPr>
        <w:t>u</w:t>
      </w:r>
      <w:r>
        <w:rPr>
          <w:sz w:val="18"/>
        </w:rPr>
        <w:t>d</w:t>
      </w:r>
      <w:r>
        <w:rPr>
          <w:spacing w:val="-1"/>
          <w:sz w:val="18"/>
        </w:rPr>
        <w:t>f</w:t>
      </w:r>
      <w:r>
        <w:rPr>
          <w:sz w:val="18"/>
        </w:rPr>
        <w:t>ordrer</w:t>
      </w:r>
      <w:r>
        <w:rPr>
          <w:spacing w:val="-1"/>
          <w:sz w:val="18"/>
        </w:rPr>
        <w:t> </w:t>
      </w:r>
      <w:r>
        <w:rPr>
          <w:sz w:val="18"/>
        </w:rPr>
        <w:t>s</w:t>
      </w:r>
      <w:r>
        <w:rPr>
          <w:spacing w:val="1"/>
          <w:sz w:val="18"/>
        </w:rPr>
        <w:t>i</w:t>
      </w:r>
      <w:r>
        <w:rPr>
          <w:spacing w:val="-1"/>
          <w:sz w:val="18"/>
        </w:rPr>
        <w:t>kk</w:t>
      </w:r>
      <w:r>
        <w:rPr>
          <w:sz w:val="18"/>
        </w:rPr>
        <w:t>er</w:t>
      </w:r>
      <w:r>
        <w:rPr>
          <w:spacing w:val="-2"/>
          <w:sz w:val="18"/>
        </w:rPr>
        <w:t>h</w:t>
      </w:r>
      <w:r>
        <w:rPr>
          <w:sz w:val="18"/>
        </w:rPr>
        <w:t>eden</w:t>
      </w:r>
      <w:r>
        <w:rPr>
          <w:spacing w:val="-2"/>
          <w:sz w:val="18"/>
        </w:rPr>
        <w:t> </w:t>
      </w:r>
      <w:r>
        <w:rPr>
          <w:sz w:val="18"/>
        </w:rPr>
        <w:t>og</w:t>
      </w:r>
      <w:r>
        <w:rPr>
          <w:spacing w:val="-1"/>
          <w:sz w:val="18"/>
        </w:rPr>
        <w:t> </w:t>
      </w:r>
      <w:r>
        <w:rPr>
          <w:sz w:val="18"/>
        </w:rPr>
        <w:t>b</w:t>
      </w:r>
      <w:r>
        <w:rPr>
          <w:spacing w:val="-1"/>
          <w:sz w:val="18"/>
        </w:rPr>
        <w:t>y</w:t>
      </w:r>
      <w:r>
        <w:rPr>
          <w:sz w:val="18"/>
        </w:rPr>
        <w:t>pla</w:t>
      </w:r>
      <w:r>
        <w:rPr>
          <w:spacing w:val="-2"/>
          <w:sz w:val="18"/>
        </w:rPr>
        <w:t>n</w:t>
      </w:r>
      <w:r>
        <w:rPr>
          <w:sz w:val="18"/>
        </w:rPr>
        <w:t>l</w:t>
      </w:r>
      <w:r>
        <w:rPr>
          <w:spacing w:val="-2"/>
          <w:sz w:val="18"/>
        </w:rPr>
        <w:t>æ</w:t>
      </w:r>
      <w:r>
        <w:rPr>
          <w:sz w:val="18"/>
        </w:rPr>
        <w:t>g</w:t>
      </w:r>
      <w:r>
        <w:rPr>
          <w:spacing w:val="-2"/>
          <w:sz w:val="18"/>
        </w:rPr>
        <w:t>n</w:t>
      </w:r>
      <w:r>
        <w:rPr>
          <w:sz w:val="18"/>
        </w:rPr>
        <w:t>i</w:t>
      </w:r>
      <w:r>
        <w:rPr>
          <w:spacing w:val="-2"/>
          <w:sz w:val="18"/>
        </w:rPr>
        <w:t>n</w:t>
      </w:r>
      <w:r>
        <w:rPr>
          <w:sz w:val="18"/>
        </w:rPr>
        <w:t>gen</w:t>
      </w:r>
      <w:r>
        <w:rPr>
          <w:spacing w:val="-2"/>
          <w:sz w:val="18"/>
        </w:rPr>
        <w:t> </w:t>
      </w:r>
      <w:r>
        <w:rPr>
          <w:sz w:val="18"/>
        </w:rPr>
        <w:t>i </w:t>
      </w:r>
      <w:r>
        <w:rPr>
          <w:spacing w:val="-2"/>
          <w:sz w:val="18"/>
        </w:rPr>
        <w:t>n</w:t>
      </w:r>
      <w:r>
        <w:rPr>
          <w:sz w:val="18"/>
        </w:rPr>
        <w:t>ærområd</w:t>
      </w:r>
      <w:r>
        <w:rPr>
          <w:spacing w:val="1"/>
          <w:sz w:val="18"/>
        </w:rPr>
        <w:t>e</w:t>
      </w:r>
      <w:r>
        <w:rPr>
          <w:spacing w:val="4"/>
          <w:sz w:val="18"/>
        </w:rPr>
        <w:t>t</w:t>
      </w:r>
      <w:r>
        <w:rPr>
          <w:w w:val="99"/>
          <w:position w:val="6"/>
          <w:sz w:val="8"/>
        </w:rPr>
        <w:t>2</w:t>
      </w:r>
      <w:r>
        <w:rPr>
          <w:sz w:val="18"/>
        </w:rPr>
        <w:t>.</w:t>
      </w:r>
    </w:p>
    <w:p>
      <w:pPr>
        <w:pStyle w:val="ListParagraph"/>
        <w:numPr>
          <w:ilvl w:val="1"/>
          <w:numId w:val="2"/>
        </w:numPr>
        <w:tabs>
          <w:tab w:pos="1176" w:val="left" w:leader="none"/>
        </w:tabs>
        <w:spacing w:line="283" w:lineRule="auto" w:before="1" w:after="0"/>
        <w:ind w:left="1175" w:right="285" w:hanging="341"/>
        <w:jc w:val="both"/>
        <w:rPr>
          <w:sz w:val="18"/>
        </w:rPr>
      </w:pPr>
      <w:r>
        <w:rPr>
          <w:sz w:val="18"/>
        </w:rPr>
        <w:t>I Italien har man anvendt teknologien til et større nationalt projekt, hvor man har kortlagt </w:t>
      </w:r>
      <w:r>
        <w:rPr>
          <w:spacing w:val="-2"/>
          <w:sz w:val="18"/>
        </w:rPr>
        <w:t>u</w:t>
      </w:r>
      <w:r>
        <w:rPr>
          <w:sz w:val="18"/>
        </w:rPr>
        <w:t>stab</w:t>
      </w:r>
      <w:r>
        <w:rPr>
          <w:spacing w:val="1"/>
          <w:sz w:val="18"/>
        </w:rPr>
        <w:t>i</w:t>
      </w:r>
      <w:r>
        <w:rPr>
          <w:sz w:val="18"/>
        </w:rPr>
        <w:t>le</w:t>
      </w:r>
      <w:r>
        <w:rPr>
          <w:spacing w:val="-1"/>
          <w:sz w:val="18"/>
        </w:rPr>
        <w:t> </w:t>
      </w:r>
      <w:r>
        <w:rPr>
          <w:sz w:val="18"/>
        </w:rPr>
        <w:t>omr</w:t>
      </w:r>
      <w:r>
        <w:rPr>
          <w:spacing w:val="-3"/>
          <w:sz w:val="18"/>
        </w:rPr>
        <w:t>å</w:t>
      </w:r>
      <w:r>
        <w:rPr>
          <w:sz w:val="18"/>
        </w:rPr>
        <w:t>der</w:t>
      </w:r>
      <w:r>
        <w:rPr>
          <w:spacing w:val="-1"/>
          <w:sz w:val="18"/>
        </w:rPr>
        <w:t> </w:t>
      </w:r>
      <w:r>
        <w:rPr>
          <w:sz w:val="18"/>
        </w:rPr>
        <w:t>i et </w:t>
      </w:r>
      <w:r>
        <w:rPr>
          <w:spacing w:val="-1"/>
          <w:sz w:val="18"/>
        </w:rPr>
        <w:t>f</w:t>
      </w:r>
      <w:r>
        <w:rPr>
          <w:sz w:val="18"/>
        </w:rPr>
        <w:t>or</w:t>
      </w:r>
      <w:r>
        <w:rPr>
          <w:spacing w:val="-3"/>
          <w:sz w:val="18"/>
        </w:rPr>
        <w:t>s</w:t>
      </w:r>
      <w:r>
        <w:rPr>
          <w:spacing w:val="-2"/>
          <w:sz w:val="18"/>
        </w:rPr>
        <w:t>ø</w:t>
      </w:r>
      <w:r>
        <w:rPr>
          <w:sz w:val="18"/>
        </w:rPr>
        <w:t>g</w:t>
      </w:r>
      <w:r>
        <w:rPr>
          <w:spacing w:val="-1"/>
          <w:sz w:val="18"/>
        </w:rPr>
        <w:t> </w:t>
      </w:r>
      <w:r>
        <w:rPr>
          <w:sz w:val="18"/>
        </w:rPr>
        <w:t>på</w:t>
      </w:r>
      <w:r>
        <w:rPr>
          <w:spacing w:val="-1"/>
          <w:sz w:val="18"/>
        </w:rPr>
        <w:t> </w:t>
      </w:r>
      <w:r>
        <w:rPr>
          <w:sz w:val="18"/>
        </w:rPr>
        <w:t>at</w:t>
      </w:r>
      <w:r>
        <w:rPr>
          <w:spacing w:val="-1"/>
          <w:sz w:val="18"/>
        </w:rPr>
        <w:t> f</w:t>
      </w:r>
      <w:r>
        <w:rPr>
          <w:sz w:val="18"/>
        </w:rPr>
        <w:t>o</w:t>
      </w:r>
      <w:r>
        <w:rPr>
          <w:spacing w:val="1"/>
          <w:sz w:val="18"/>
        </w:rPr>
        <w:t>r</w:t>
      </w:r>
      <w:r>
        <w:rPr>
          <w:sz w:val="18"/>
        </w:rPr>
        <w:t>eb</w:t>
      </w:r>
      <w:r>
        <w:rPr>
          <w:spacing w:val="-1"/>
          <w:sz w:val="18"/>
        </w:rPr>
        <w:t>y</w:t>
      </w:r>
      <w:r>
        <w:rPr>
          <w:sz w:val="18"/>
        </w:rPr>
        <w:t>gge</w:t>
      </w:r>
      <w:r>
        <w:rPr>
          <w:spacing w:val="-1"/>
          <w:sz w:val="18"/>
        </w:rPr>
        <w:t> </w:t>
      </w:r>
      <w:r>
        <w:rPr>
          <w:sz w:val="18"/>
        </w:rPr>
        <w:t>og</w:t>
      </w:r>
      <w:r>
        <w:rPr>
          <w:spacing w:val="-1"/>
          <w:sz w:val="18"/>
        </w:rPr>
        <w:t> </w:t>
      </w:r>
      <w:r>
        <w:rPr>
          <w:spacing w:val="-2"/>
          <w:sz w:val="18"/>
        </w:rPr>
        <w:t>d</w:t>
      </w:r>
      <w:r>
        <w:rPr>
          <w:sz w:val="18"/>
        </w:rPr>
        <w:t>er</w:t>
      </w:r>
      <w:r>
        <w:rPr>
          <w:spacing w:val="-3"/>
          <w:sz w:val="18"/>
        </w:rPr>
        <w:t>m</w:t>
      </w:r>
      <w:r>
        <w:rPr>
          <w:sz w:val="18"/>
        </w:rPr>
        <w:t>ed</w:t>
      </w:r>
      <w:r>
        <w:rPr>
          <w:spacing w:val="-1"/>
          <w:sz w:val="18"/>
        </w:rPr>
        <w:t> f</w:t>
      </w:r>
      <w:r>
        <w:rPr>
          <w:sz w:val="18"/>
        </w:rPr>
        <w:t>orm</w:t>
      </w:r>
      <w:r>
        <w:rPr>
          <w:spacing w:val="1"/>
          <w:sz w:val="18"/>
        </w:rPr>
        <w:t>i</w:t>
      </w:r>
      <w:r>
        <w:rPr>
          <w:spacing w:val="-2"/>
          <w:sz w:val="18"/>
        </w:rPr>
        <w:t>n</w:t>
      </w:r>
      <w:r>
        <w:rPr>
          <w:sz w:val="18"/>
        </w:rPr>
        <w:t>ds</w:t>
      </w:r>
      <w:r>
        <w:rPr>
          <w:spacing w:val="-2"/>
          <w:sz w:val="18"/>
        </w:rPr>
        <w:t>k</w:t>
      </w:r>
      <w:r>
        <w:rPr>
          <w:sz w:val="18"/>
        </w:rPr>
        <w:t>e</w:t>
      </w:r>
      <w:r>
        <w:rPr>
          <w:spacing w:val="1"/>
          <w:sz w:val="18"/>
        </w:rPr>
        <w:t> </w:t>
      </w:r>
      <w:r>
        <w:rPr>
          <w:sz w:val="18"/>
        </w:rPr>
        <w:t>r</w:t>
      </w:r>
      <w:r>
        <w:rPr>
          <w:spacing w:val="1"/>
          <w:sz w:val="18"/>
        </w:rPr>
        <w:t>i</w:t>
      </w:r>
      <w:r>
        <w:rPr>
          <w:sz w:val="18"/>
        </w:rPr>
        <w:t>s</w:t>
      </w:r>
      <w:r>
        <w:rPr>
          <w:spacing w:val="1"/>
          <w:sz w:val="18"/>
        </w:rPr>
        <w:t>i</w:t>
      </w:r>
      <w:r>
        <w:rPr>
          <w:sz w:val="18"/>
        </w:rPr>
        <w:t>c</w:t>
      </w:r>
      <w:r>
        <w:rPr>
          <w:spacing w:val="-3"/>
          <w:sz w:val="18"/>
        </w:rPr>
        <w:t>i</w:t>
      </w:r>
      <w:r>
        <w:rPr>
          <w:w w:val="99"/>
          <w:position w:val="6"/>
          <w:sz w:val="8"/>
        </w:rPr>
        <w:t>3</w:t>
      </w:r>
      <w:r>
        <w:rPr>
          <w:sz w:val="18"/>
        </w:rPr>
        <w:t>.</w:t>
      </w:r>
    </w:p>
    <w:p>
      <w:pPr>
        <w:pStyle w:val="ListParagraph"/>
        <w:numPr>
          <w:ilvl w:val="1"/>
          <w:numId w:val="2"/>
        </w:numPr>
        <w:tabs>
          <w:tab w:pos="1176" w:val="left" w:leader="none"/>
        </w:tabs>
        <w:spacing w:line="285" w:lineRule="auto" w:before="0" w:after="0"/>
        <w:ind w:left="1175" w:right="284" w:hanging="341"/>
        <w:jc w:val="both"/>
        <w:rPr>
          <w:sz w:val="18"/>
        </w:rPr>
      </w:pPr>
      <w:r>
        <w:rPr>
          <w:sz w:val="18"/>
        </w:rPr>
        <w:t>Internationale forskere har lavet en undersøgelse, der påviser, at overdrevent grundvandsudvinding langs den amerikanske østkyst kan medføre landbevægelser, der som </w:t>
      </w:r>
      <w:r>
        <w:rPr>
          <w:spacing w:val="-1"/>
          <w:sz w:val="18"/>
        </w:rPr>
        <w:t>k</w:t>
      </w:r>
      <w:r>
        <w:rPr>
          <w:sz w:val="18"/>
        </w:rPr>
        <w:t>o</w:t>
      </w:r>
      <w:r>
        <w:rPr>
          <w:spacing w:val="-2"/>
          <w:sz w:val="18"/>
        </w:rPr>
        <w:t>n</w:t>
      </w:r>
      <w:r>
        <w:rPr>
          <w:sz w:val="18"/>
        </w:rPr>
        <w:t>sek</w:t>
      </w:r>
      <w:r>
        <w:rPr>
          <w:spacing w:val="-2"/>
          <w:sz w:val="18"/>
        </w:rPr>
        <w:t>v</w:t>
      </w:r>
      <w:r>
        <w:rPr>
          <w:sz w:val="18"/>
        </w:rPr>
        <w:t>e</w:t>
      </w:r>
      <w:r>
        <w:rPr>
          <w:spacing w:val="-2"/>
          <w:sz w:val="18"/>
        </w:rPr>
        <w:t>n</w:t>
      </w:r>
      <w:r>
        <w:rPr>
          <w:sz w:val="18"/>
        </w:rPr>
        <w:t>s</w:t>
      </w:r>
      <w:r>
        <w:rPr>
          <w:spacing w:val="1"/>
          <w:sz w:val="18"/>
        </w:rPr>
        <w:t> </w:t>
      </w:r>
      <w:r>
        <w:rPr>
          <w:spacing w:val="-1"/>
          <w:sz w:val="18"/>
        </w:rPr>
        <w:t>k</w:t>
      </w:r>
      <w:r>
        <w:rPr>
          <w:sz w:val="18"/>
        </w:rPr>
        <w:t>an res</w:t>
      </w:r>
      <w:r>
        <w:rPr>
          <w:spacing w:val="-2"/>
          <w:sz w:val="18"/>
        </w:rPr>
        <w:t>u</w:t>
      </w:r>
      <w:r>
        <w:rPr>
          <w:sz w:val="18"/>
        </w:rPr>
        <w:t>ltere</w:t>
      </w:r>
      <w:r>
        <w:rPr>
          <w:spacing w:val="-1"/>
          <w:sz w:val="18"/>
        </w:rPr>
        <w:t> </w:t>
      </w:r>
      <w:r>
        <w:rPr>
          <w:sz w:val="18"/>
        </w:rPr>
        <w:t>i</w:t>
      </w:r>
      <w:r>
        <w:rPr>
          <w:spacing w:val="-1"/>
          <w:sz w:val="18"/>
        </w:rPr>
        <w:t> </w:t>
      </w:r>
      <w:r>
        <w:rPr>
          <w:sz w:val="18"/>
        </w:rPr>
        <w:t>problem</w:t>
      </w:r>
      <w:r>
        <w:rPr>
          <w:spacing w:val="-3"/>
          <w:sz w:val="18"/>
        </w:rPr>
        <w:t>a</w:t>
      </w:r>
      <w:r>
        <w:rPr>
          <w:sz w:val="18"/>
        </w:rPr>
        <w:t>tis</w:t>
      </w:r>
      <w:r>
        <w:rPr>
          <w:spacing w:val="-2"/>
          <w:sz w:val="18"/>
        </w:rPr>
        <w:t>k</w:t>
      </w:r>
      <w:r>
        <w:rPr>
          <w:sz w:val="18"/>
        </w:rPr>
        <w:t>e o</w:t>
      </w:r>
      <w:r>
        <w:rPr>
          <w:spacing w:val="-1"/>
          <w:sz w:val="18"/>
        </w:rPr>
        <w:t>v</w:t>
      </w:r>
      <w:r>
        <w:rPr>
          <w:sz w:val="18"/>
        </w:rPr>
        <w:t>ers</w:t>
      </w:r>
      <w:r>
        <w:rPr>
          <w:spacing w:val="-2"/>
          <w:sz w:val="18"/>
        </w:rPr>
        <w:t>v</w:t>
      </w:r>
      <w:r>
        <w:rPr>
          <w:sz w:val="18"/>
        </w:rPr>
        <w:t>ø</w:t>
      </w:r>
      <w:r>
        <w:rPr>
          <w:spacing w:val="-3"/>
          <w:sz w:val="18"/>
        </w:rPr>
        <w:t>m</w:t>
      </w:r>
      <w:r>
        <w:rPr>
          <w:sz w:val="18"/>
        </w:rPr>
        <w:t>melser i</w:t>
      </w:r>
      <w:r>
        <w:rPr>
          <w:spacing w:val="-1"/>
          <w:sz w:val="18"/>
        </w:rPr>
        <w:t> </w:t>
      </w:r>
      <w:r>
        <w:rPr>
          <w:spacing w:val="-2"/>
          <w:sz w:val="18"/>
        </w:rPr>
        <w:t>u</w:t>
      </w:r>
      <w:r>
        <w:rPr>
          <w:sz w:val="18"/>
        </w:rPr>
        <w:t>rba</w:t>
      </w:r>
      <w:r>
        <w:rPr>
          <w:spacing w:val="-2"/>
          <w:sz w:val="18"/>
        </w:rPr>
        <w:t>n</w:t>
      </w:r>
      <w:r>
        <w:rPr>
          <w:sz w:val="18"/>
        </w:rPr>
        <w:t>e</w:t>
      </w:r>
      <w:r>
        <w:rPr>
          <w:spacing w:val="-1"/>
          <w:sz w:val="18"/>
        </w:rPr>
        <w:t> </w:t>
      </w:r>
      <w:r>
        <w:rPr>
          <w:sz w:val="18"/>
        </w:rPr>
        <w:t>områd</w:t>
      </w:r>
      <w:r>
        <w:rPr>
          <w:spacing w:val="1"/>
          <w:sz w:val="18"/>
        </w:rPr>
        <w:t>e</w:t>
      </w:r>
      <w:r>
        <w:rPr>
          <w:spacing w:val="-1"/>
          <w:sz w:val="18"/>
        </w:rPr>
        <w:t>r</w:t>
      </w:r>
      <w:r>
        <w:rPr>
          <w:w w:val="99"/>
          <w:position w:val="6"/>
          <w:sz w:val="8"/>
        </w:rPr>
        <w:t>4</w:t>
      </w:r>
      <w:r>
        <w:rPr>
          <w:sz w:val="18"/>
        </w:rPr>
        <w:t>.</w:t>
      </w:r>
    </w:p>
    <w:p>
      <w:pPr>
        <w:pStyle w:val="ListParagraph"/>
        <w:numPr>
          <w:ilvl w:val="1"/>
          <w:numId w:val="2"/>
        </w:numPr>
        <w:tabs>
          <w:tab w:pos="1175" w:val="left" w:leader="none"/>
          <w:tab w:pos="1176" w:val="left" w:leader="none"/>
        </w:tabs>
        <w:spacing w:line="218" w:lineRule="exact" w:before="0" w:after="0"/>
        <w:ind w:left="1175" w:right="0" w:hanging="341"/>
        <w:jc w:val="left"/>
        <w:rPr>
          <w:sz w:val="8"/>
        </w:rPr>
      </w:pPr>
      <w:r>
        <w:rPr>
          <w:sz w:val="18"/>
        </w:rPr>
        <w:t>I</w:t>
      </w:r>
      <w:r>
        <w:rPr>
          <w:spacing w:val="-3"/>
          <w:sz w:val="18"/>
        </w:rPr>
        <w:t> </w:t>
      </w:r>
      <w:r>
        <w:rPr>
          <w:sz w:val="18"/>
        </w:rPr>
        <w:t>K</w:t>
      </w:r>
      <w:r>
        <w:rPr>
          <w:spacing w:val="1"/>
          <w:sz w:val="18"/>
        </w:rPr>
        <w:t>i</w:t>
      </w:r>
      <w:r>
        <w:rPr>
          <w:spacing w:val="-2"/>
          <w:sz w:val="18"/>
        </w:rPr>
        <w:t>n</w:t>
      </w:r>
      <w:r>
        <w:rPr>
          <w:sz w:val="18"/>
        </w:rPr>
        <w:t>a</w:t>
      </w:r>
      <w:r>
        <w:rPr>
          <w:spacing w:val="1"/>
          <w:sz w:val="18"/>
        </w:rPr>
        <w:t> </w:t>
      </w:r>
      <w:r>
        <w:rPr>
          <w:spacing w:val="-2"/>
          <w:sz w:val="18"/>
        </w:rPr>
        <w:t>h</w:t>
      </w:r>
      <w:r>
        <w:rPr>
          <w:sz w:val="18"/>
        </w:rPr>
        <w:t>ar</w:t>
      </w:r>
      <w:r>
        <w:rPr>
          <w:spacing w:val="-2"/>
          <w:sz w:val="18"/>
        </w:rPr>
        <w:t> </w:t>
      </w:r>
      <w:r>
        <w:rPr>
          <w:sz w:val="18"/>
        </w:rPr>
        <w:t>m</w:t>
      </w:r>
      <w:r>
        <w:rPr>
          <w:spacing w:val="2"/>
          <w:sz w:val="18"/>
        </w:rPr>
        <w:t>a</w:t>
      </w:r>
      <w:r>
        <w:rPr>
          <w:sz w:val="18"/>
        </w:rPr>
        <w:t>n</w:t>
      </w:r>
      <w:r>
        <w:rPr>
          <w:spacing w:val="-2"/>
          <w:sz w:val="18"/>
        </w:rPr>
        <w:t> </w:t>
      </w:r>
      <w:r>
        <w:rPr>
          <w:spacing w:val="2"/>
          <w:sz w:val="18"/>
        </w:rPr>
        <w:t>a</w:t>
      </w:r>
      <w:r>
        <w:rPr>
          <w:spacing w:val="-2"/>
          <w:sz w:val="18"/>
        </w:rPr>
        <w:t>n</w:t>
      </w:r>
      <w:r>
        <w:rPr>
          <w:spacing w:val="-1"/>
          <w:sz w:val="18"/>
        </w:rPr>
        <w:t>v</w:t>
      </w:r>
      <w:r>
        <w:rPr>
          <w:sz w:val="18"/>
        </w:rPr>
        <w:t>e</w:t>
      </w:r>
      <w:r>
        <w:rPr>
          <w:spacing w:val="-2"/>
          <w:sz w:val="18"/>
        </w:rPr>
        <w:t>n</w:t>
      </w:r>
      <w:r>
        <w:rPr>
          <w:sz w:val="18"/>
        </w:rPr>
        <w:t>dt I</w:t>
      </w:r>
      <w:r>
        <w:rPr>
          <w:spacing w:val="1"/>
          <w:sz w:val="18"/>
        </w:rPr>
        <w:t>n</w:t>
      </w:r>
      <w:r>
        <w:rPr>
          <w:spacing w:val="-1"/>
          <w:sz w:val="18"/>
        </w:rPr>
        <w:t>SA</w:t>
      </w:r>
      <w:r>
        <w:rPr>
          <w:sz w:val="18"/>
        </w:rPr>
        <w:t>R</w:t>
      </w:r>
      <w:r>
        <w:rPr>
          <w:spacing w:val="-1"/>
          <w:sz w:val="18"/>
        </w:rPr>
        <w:t>-</w:t>
      </w:r>
      <w:r>
        <w:rPr>
          <w:sz w:val="18"/>
        </w:rPr>
        <w:t>te</w:t>
      </w:r>
      <w:r>
        <w:rPr>
          <w:spacing w:val="-1"/>
          <w:sz w:val="18"/>
        </w:rPr>
        <w:t>k</w:t>
      </w:r>
      <w:r>
        <w:rPr>
          <w:spacing w:val="-2"/>
          <w:sz w:val="18"/>
        </w:rPr>
        <w:t>n</w:t>
      </w:r>
      <w:r>
        <w:rPr>
          <w:sz w:val="18"/>
        </w:rPr>
        <w:t>olog</w:t>
      </w:r>
      <w:r>
        <w:rPr>
          <w:spacing w:val="-2"/>
          <w:sz w:val="18"/>
        </w:rPr>
        <w:t>i</w:t>
      </w:r>
      <w:r>
        <w:rPr>
          <w:sz w:val="18"/>
        </w:rPr>
        <w:t>en</w:t>
      </w:r>
      <w:r>
        <w:rPr>
          <w:spacing w:val="-2"/>
          <w:sz w:val="18"/>
        </w:rPr>
        <w:t> </w:t>
      </w:r>
      <w:r>
        <w:rPr>
          <w:sz w:val="18"/>
        </w:rPr>
        <w:t>til at</w:t>
      </w:r>
      <w:r>
        <w:rPr>
          <w:spacing w:val="-1"/>
          <w:sz w:val="18"/>
        </w:rPr>
        <w:t> </w:t>
      </w:r>
      <w:r>
        <w:rPr>
          <w:sz w:val="18"/>
        </w:rPr>
        <w:t>m</w:t>
      </w:r>
      <w:r>
        <w:rPr>
          <w:spacing w:val="1"/>
          <w:sz w:val="18"/>
        </w:rPr>
        <w:t>o</w:t>
      </w:r>
      <w:r>
        <w:rPr>
          <w:spacing w:val="-4"/>
          <w:sz w:val="18"/>
        </w:rPr>
        <w:t>n</w:t>
      </w:r>
      <w:r>
        <w:rPr>
          <w:sz w:val="18"/>
        </w:rPr>
        <w:t>ito</w:t>
      </w:r>
      <w:r>
        <w:rPr>
          <w:spacing w:val="-3"/>
          <w:sz w:val="18"/>
        </w:rPr>
        <w:t>r</w:t>
      </w:r>
      <w:r>
        <w:rPr>
          <w:sz w:val="18"/>
        </w:rPr>
        <w:t>ere</w:t>
      </w:r>
      <w:r>
        <w:rPr>
          <w:spacing w:val="2"/>
          <w:sz w:val="18"/>
        </w:rPr>
        <w:t> </w:t>
      </w:r>
      <w:r>
        <w:rPr>
          <w:spacing w:val="-1"/>
          <w:sz w:val="18"/>
        </w:rPr>
        <w:t>s</w:t>
      </w:r>
      <w:r>
        <w:rPr>
          <w:sz w:val="18"/>
        </w:rPr>
        <w:t>æt</w:t>
      </w:r>
      <w:r>
        <w:rPr>
          <w:spacing w:val="-2"/>
          <w:sz w:val="18"/>
        </w:rPr>
        <w:t>n</w:t>
      </w:r>
      <w:r>
        <w:rPr>
          <w:sz w:val="18"/>
        </w:rPr>
        <w:t>i</w:t>
      </w:r>
      <w:r>
        <w:rPr>
          <w:spacing w:val="-2"/>
          <w:sz w:val="18"/>
        </w:rPr>
        <w:t>n</w:t>
      </w:r>
      <w:r>
        <w:rPr>
          <w:sz w:val="18"/>
        </w:rPr>
        <w:t>ger</w:t>
      </w:r>
      <w:r>
        <w:rPr>
          <w:spacing w:val="-1"/>
          <w:sz w:val="18"/>
        </w:rPr>
        <w:t> </w:t>
      </w:r>
      <w:r>
        <w:rPr>
          <w:sz w:val="18"/>
        </w:rPr>
        <w:t>som</w:t>
      </w:r>
      <w:r>
        <w:rPr>
          <w:spacing w:val="-1"/>
          <w:sz w:val="18"/>
        </w:rPr>
        <w:t> f</w:t>
      </w:r>
      <w:r>
        <w:rPr>
          <w:spacing w:val="-2"/>
          <w:sz w:val="18"/>
        </w:rPr>
        <w:t>ø</w:t>
      </w:r>
      <w:r>
        <w:rPr>
          <w:sz w:val="18"/>
        </w:rPr>
        <w:t>l</w:t>
      </w:r>
      <w:r>
        <w:rPr>
          <w:spacing w:val="-2"/>
          <w:sz w:val="18"/>
        </w:rPr>
        <w:t>g</w:t>
      </w:r>
      <w:r>
        <w:rPr>
          <w:sz w:val="18"/>
        </w:rPr>
        <w:t>e</w:t>
      </w:r>
      <w:r>
        <w:rPr>
          <w:spacing w:val="-1"/>
          <w:sz w:val="18"/>
        </w:rPr>
        <w:t> </w:t>
      </w:r>
      <w:r>
        <w:rPr>
          <w:sz w:val="18"/>
        </w:rPr>
        <w:t>af</w:t>
      </w:r>
      <w:r>
        <w:rPr>
          <w:spacing w:val="-2"/>
          <w:sz w:val="18"/>
        </w:rPr>
        <w:t> </w:t>
      </w:r>
      <w:r>
        <w:rPr>
          <w:sz w:val="18"/>
        </w:rPr>
        <w:t>m</w:t>
      </w:r>
      <w:r>
        <w:rPr>
          <w:spacing w:val="1"/>
          <w:sz w:val="18"/>
        </w:rPr>
        <w:t>i</w:t>
      </w:r>
      <w:r>
        <w:rPr>
          <w:spacing w:val="-2"/>
          <w:sz w:val="18"/>
        </w:rPr>
        <w:t>n</w:t>
      </w:r>
      <w:r>
        <w:rPr>
          <w:sz w:val="18"/>
        </w:rPr>
        <w:t>edr</w:t>
      </w:r>
      <w:r>
        <w:rPr>
          <w:spacing w:val="1"/>
          <w:sz w:val="18"/>
        </w:rPr>
        <w:t>i</w:t>
      </w:r>
      <w:r>
        <w:rPr>
          <w:spacing w:val="-1"/>
          <w:sz w:val="18"/>
        </w:rPr>
        <w:t>f</w:t>
      </w:r>
      <w:r>
        <w:rPr>
          <w:spacing w:val="2"/>
          <w:sz w:val="18"/>
        </w:rPr>
        <w:t>t</w:t>
      </w:r>
      <w:r>
        <w:rPr>
          <w:w w:val="99"/>
          <w:position w:val="6"/>
          <w:sz w:val="8"/>
        </w:rPr>
        <w:t>5</w:t>
      </w:r>
    </w:p>
    <w:p>
      <w:pPr>
        <w:pStyle w:val="ListParagraph"/>
        <w:numPr>
          <w:ilvl w:val="1"/>
          <w:numId w:val="2"/>
        </w:numPr>
        <w:tabs>
          <w:tab w:pos="1176" w:val="left" w:leader="none"/>
        </w:tabs>
        <w:spacing w:line="283" w:lineRule="auto" w:before="41" w:after="0"/>
        <w:ind w:left="1175" w:right="287" w:hanging="341"/>
        <w:jc w:val="both"/>
        <w:rPr>
          <w:sz w:val="8"/>
        </w:rPr>
      </w:pPr>
      <w:r>
        <w:rPr>
          <w:sz w:val="18"/>
        </w:rPr>
        <w:t>I Grækenland har man benyttet InSAR-satellitdata til analyse af sætninger som følge af di</w:t>
      </w:r>
      <w:r>
        <w:rPr>
          <w:spacing w:val="-1"/>
          <w:sz w:val="18"/>
        </w:rPr>
        <w:t>v</w:t>
      </w:r>
      <w:r>
        <w:rPr>
          <w:sz w:val="18"/>
        </w:rPr>
        <w:t>erse </w:t>
      </w:r>
      <w:r>
        <w:rPr>
          <w:spacing w:val="-2"/>
          <w:sz w:val="18"/>
        </w:rPr>
        <w:t>v</w:t>
      </w:r>
      <w:r>
        <w:rPr>
          <w:sz w:val="18"/>
        </w:rPr>
        <w:t>a</w:t>
      </w:r>
      <w:r>
        <w:rPr>
          <w:spacing w:val="-2"/>
          <w:sz w:val="18"/>
        </w:rPr>
        <w:t>n</w:t>
      </w:r>
      <w:r>
        <w:rPr>
          <w:sz w:val="18"/>
        </w:rPr>
        <w:t>d</w:t>
      </w:r>
      <w:r>
        <w:rPr>
          <w:spacing w:val="-1"/>
          <w:sz w:val="18"/>
        </w:rPr>
        <w:t>-</w:t>
      </w:r>
      <w:r>
        <w:rPr>
          <w:sz w:val="18"/>
        </w:rPr>
        <w:t>relate</w:t>
      </w:r>
      <w:r>
        <w:rPr>
          <w:spacing w:val="-3"/>
          <w:sz w:val="18"/>
        </w:rPr>
        <w:t>r</w:t>
      </w:r>
      <w:r>
        <w:rPr>
          <w:sz w:val="18"/>
        </w:rPr>
        <w:t>ede</w:t>
      </w:r>
      <w:r>
        <w:rPr>
          <w:spacing w:val="-1"/>
          <w:sz w:val="18"/>
        </w:rPr>
        <w:t> </w:t>
      </w:r>
      <w:r>
        <w:rPr>
          <w:sz w:val="18"/>
        </w:rPr>
        <w:t>e</w:t>
      </w:r>
      <w:r>
        <w:rPr>
          <w:spacing w:val="-2"/>
          <w:sz w:val="18"/>
        </w:rPr>
        <w:t>l</w:t>
      </w:r>
      <w:r>
        <w:rPr>
          <w:sz w:val="18"/>
        </w:rPr>
        <w:t>eme</w:t>
      </w:r>
      <w:r>
        <w:rPr>
          <w:spacing w:val="-2"/>
          <w:sz w:val="18"/>
        </w:rPr>
        <w:t>n</w:t>
      </w:r>
      <w:r>
        <w:rPr>
          <w:sz w:val="18"/>
        </w:rPr>
        <w:t>ter</w:t>
      </w:r>
      <w:r>
        <w:rPr>
          <w:w w:val="99"/>
          <w:position w:val="6"/>
          <w:sz w:val="8"/>
        </w:rPr>
        <w:t>6</w:t>
      </w:r>
    </w:p>
    <w:p>
      <w:pPr>
        <w:pStyle w:val="ListParagraph"/>
        <w:numPr>
          <w:ilvl w:val="1"/>
          <w:numId w:val="2"/>
        </w:numPr>
        <w:tabs>
          <w:tab w:pos="1176" w:val="left" w:leader="none"/>
        </w:tabs>
        <w:spacing w:line="285" w:lineRule="auto" w:before="0" w:after="0"/>
        <w:ind w:left="1175" w:right="288" w:hanging="341"/>
        <w:jc w:val="both"/>
        <w:rPr>
          <w:sz w:val="8"/>
        </w:rPr>
      </w:pPr>
      <w:r>
        <w:rPr>
          <w:sz w:val="18"/>
        </w:rPr>
        <w:t>I Polen er InSAR-satellitdata blevet anvendt til at analysere sætninger i områder med saltm</w:t>
      </w:r>
      <w:r>
        <w:rPr>
          <w:spacing w:val="1"/>
          <w:sz w:val="18"/>
        </w:rPr>
        <w:t>i</w:t>
      </w:r>
      <w:r>
        <w:rPr>
          <w:spacing w:val="-2"/>
          <w:sz w:val="18"/>
        </w:rPr>
        <w:t>n</w:t>
      </w:r>
      <w:r>
        <w:rPr>
          <w:sz w:val="18"/>
        </w:rPr>
        <w:t>e</w:t>
      </w:r>
      <w:r>
        <w:rPr>
          <w:spacing w:val="-3"/>
          <w:sz w:val="18"/>
        </w:rPr>
        <w:t>r</w:t>
      </w:r>
      <w:r>
        <w:rPr>
          <w:w w:val="99"/>
          <w:position w:val="6"/>
          <w:sz w:val="8"/>
        </w:rPr>
        <w:t>7</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8"/>
        </w:rPr>
      </w:pPr>
      <w:r>
        <w:rPr/>
        <w:pict>
          <v:line style="position:absolute;mso-position-horizontal-relative:page;mso-position-vertical-relative:paragraph;z-index:-976;mso-wrap-distance-left:0;mso-wrap-distance-right:0" from="90.744003pt,19.624548pt" to="234.764003pt,19.624548pt" stroked="true" strokeweight=".47998pt" strokecolor="#000000">
            <v:stroke dashstyle="solid"/>
            <w10:wrap type="topAndBottom"/>
          </v:line>
        </w:pict>
      </w:r>
    </w:p>
    <w:p>
      <w:pPr>
        <w:spacing w:before="99"/>
        <w:ind w:left="834" w:right="0" w:firstLine="0"/>
        <w:jc w:val="left"/>
        <w:rPr>
          <w:sz w:val="13"/>
        </w:rPr>
      </w:pPr>
      <w:r>
        <w:rPr>
          <w:position w:val="6"/>
          <w:sz w:val="8"/>
        </w:rPr>
        <w:t>1 </w:t>
      </w:r>
      <w:r>
        <w:rPr>
          <w:sz w:val="13"/>
        </w:rPr>
        <w:t>‘Kartlegging og overvåking av skredfare og infrastruktur ved bruk av radarsatellitter og InSAR- metodikk’, Norsk Romsenter, 2014</w:t>
      </w:r>
    </w:p>
    <w:p>
      <w:pPr>
        <w:spacing w:line="321" w:lineRule="auto" w:before="41"/>
        <w:ind w:left="834" w:right="645" w:firstLine="0"/>
        <w:jc w:val="left"/>
        <w:rPr>
          <w:sz w:val="13"/>
        </w:rPr>
      </w:pPr>
      <w:r>
        <w:rPr>
          <w:position w:val="6"/>
          <w:sz w:val="8"/>
        </w:rPr>
        <w:t>2 </w:t>
      </w:r>
      <w:hyperlink r:id="rId8">
        <w:r>
          <w:rPr>
            <w:color w:val="009DDF"/>
            <w:sz w:val="13"/>
          </w:rPr>
          <w:t>https://sentinels.copernicus.eu/web/sentinel/thematic-areas/land-monitoring-content/-/article/satellites-confirm-sinking-of-san-</w:t>
        </w:r>
      </w:hyperlink>
      <w:r>
        <w:rPr>
          <w:color w:val="009DDF"/>
          <w:sz w:val="13"/>
        </w:rPr>
        <w:t> </w:t>
      </w:r>
      <w:hyperlink r:id="rId8">
        <w:r>
          <w:rPr>
            <w:color w:val="009DDF"/>
            <w:sz w:val="13"/>
          </w:rPr>
          <w:t>francisco-tower</w:t>
        </w:r>
      </w:hyperlink>
    </w:p>
    <w:p>
      <w:pPr>
        <w:spacing w:line="155" w:lineRule="exact" w:before="0"/>
        <w:ind w:left="834" w:right="0" w:firstLine="0"/>
        <w:jc w:val="left"/>
        <w:rPr>
          <w:sz w:val="13"/>
        </w:rPr>
      </w:pPr>
      <w:r>
        <w:rPr>
          <w:position w:val="6"/>
          <w:sz w:val="8"/>
        </w:rPr>
        <w:t>3 </w:t>
      </w:r>
      <w:r>
        <w:rPr>
          <w:sz w:val="13"/>
        </w:rPr>
        <w:t>Costantini et. al., 2016: ’Analysis of surface deformations over the whole Italian territory by interferometric processing of ERS,</w:t>
      </w:r>
    </w:p>
    <w:p>
      <w:pPr>
        <w:spacing w:before="53"/>
        <w:ind w:left="834" w:right="0" w:firstLine="0"/>
        <w:jc w:val="left"/>
        <w:rPr>
          <w:sz w:val="13"/>
        </w:rPr>
      </w:pPr>
      <w:r>
        <w:rPr>
          <w:sz w:val="13"/>
        </w:rPr>
        <w:t>Envisat and COSMO-SkyNed radar data’</w:t>
      </w:r>
    </w:p>
    <w:p>
      <w:pPr>
        <w:spacing w:before="41"/>
        <w:ind w:left="834" w:right="0" w:firstLine="0"/>
        <w:jc w:val="left"/>
        <w:rPr>
          <w:sz w:val="13"/>
        </w:rPr>
      </w:pPr>
      <w:r>
        <w:rPr>
          <w:position w:val="6"/>
          <w:sz w:val="8"/>
        </w:rPr>
        <w:t>4 </w:t>
      </w:r>
      <w:hyperlink r:id="rId9">
        <w:r>
          <w:rPr>
            <w:color w:val="009DDF"/>
            <w:sz w:val="13"/>
          </w:rPr>
          <w:t>https://eos.org/articles/playing-with-water-humans-are-altering-risk-of-nuisance-floods</w:t>
        </w:r>
      </w:hyperlink>
    </w:p>
    <w:p>
      <w:pPr>
        <w:spacing w:before="44"/>
        <w:ind w:left="834" w:right="0" w:firstLine="0"/>
        <w:jc w:val="left"/>
        <w:rPr>
          <w:sz w:val="13"/>
        </w:rPr>
      </w:pPr>
      <w:r>
        <w:rPr>
          <w:position w:val="6"/>
          <w:sz w:val="8"/>
        </w:rPr>
        <w:t>5 </w:t>
      </w:r>
      <w:hyperlink r:id="rId10">
        <w:r>
          <w:rPr>
            <w:color w:val="009DDF"/>
            <w:sz w:val="13"/>
          </w:rPr>
          <w:t>https://link.springer.com/article/10.1007/s12404-011-0205-2</w:t>
        </w:r>
      </w:hyperlink>
    </w:p>
    <w:p>
      <w:pPr>
        <w:spacing w:before="41"/>
        <w:ind w:left="834" w:right="0" w:firstLine="0"/>
        <w:jc w:val="left"/>
        <w:rPr>
          <w:sz w:val="13"/>
        </w:rPr>
      </w:pPr>
      <w:r>
        <w:rPr>
          <w:position w:val="6"/>
          <w:sz w:val="8"/>
        </w:rPr>
        <w:t>6 </w:t>
      </w:r>
      <w:hyperlink r:id="rId11">
        <w:r>
          <w:rPr>
            <w:color w:val="009DDF"/>
            <w:sz w:val="13"/>
          </w:rPr>
          <w:t>http://www.remsenslab.geol.uoa.gr/papers/Vassilopoulou_etal_2013_Larissa.pdf</w:t>
        </w:r>
      </w:hyperlink>
    </w:p>
    <w:p>
      <w:pPr>
        <w:spacing w:line="316" w:lineRule="auto" w:before="43"/>
        <w:ind w:left="834" w:right="326" w:firstLine="0"/>
        <w:jc w:val="left"/>
        <w:rPr>
          <w:sz w:val="13"/>
        </w:rPr>
      </w:pPr>
      <w:r>
        <w:rPr>
          <w:position w:val="6"/>
          <w:sz w:val="8"/>
        </w:rPr>
        <w:t>7</w:t>
      </w:r>
      <w:r>
        <w:rPr>
          <w:sz w:val="13"/>
        </w:rPr>
        <w:t>Surala et. al., 2012: ‘Application of SAR interferometric methods to identify the mobility of the area above salt diapir in Inowroclaw region (Poland)’.</w:t>
      </w:r>
    </w:p>
    <w:p>
      <w:pPr>
        <w:spacing w:after="0" w:line="316" w:lineRule="auto"/>
        <w:jc w:val="left"/>
        <w:rPr>
          <w:sz w:val="13"/>
        </w:rPr>
        <w:sectPr>
          <w:pgSz w:w="11910" w:h="16840"/>
          <w:pgMar w:header="626" w:footer="620" w:top="1420" w:bottom="800" w:left="980" w:right="900"/>
        </w:sectPr>
      </w:pPr>
    </w:p>
    <w:p>
      <w:pPr>
        <w:pStyle w:val="BodyText"/>
        <w:spacing w:before="5"/>
      </w:pPr>
    </w:p>
    <w:p>
      <w:pPr>
        <w:pStyle w:val="Heading1"/>
        <w:numPr>
          <w:ilvl w:val="0"/>
          <w:numId w:val="2"/>
        </w:numPr>
        <w:tabs>
          <w:tab w:pos="834" w:val="left" w:leader="none"/>
          <w:tab w:pos="835" w:val="left" w:leader="none"/>
        </w:tabs>
        <w:spacing w:line="240" w:lineRule="auto" w:before="101" w:after="0"/>
        <w:ind w:left="834" w:right="0" w:hanging="624"/>
        <w:jc w:val="left"/>
      </w:pPr>
      <w:bookmarkStart w:name="_bookmark1" w:id="2"/>
      <w:bookmarkEnd w:id="2"/>
      <w:r>
        <w:rPr>
          <w:color w:val="009DDF"/>
        </w:rPr>
        <w:t>L</w:t>
      </w:r>
      <w:r>
        <w:rPr>
          <w:color w:val="009DDF"/>
        </w:rPr>
        <w:t>EDELSESRESUME</w:t>
      </w:r>
    </w:p>
    <w:p>
      <w:pPr>
        <w:pStyle w:val="BodyText"/>
        <w:spacing w:line="285" w:lineRule="auto" w:before="296"/>
        <w:ind w:left="834" w:right="283"/>
        <w:jc w:val="both"/>
      </w:pPr>
      <w:r>
        <w:rPr/>
        <w:t>Der er i perioden maj til september 2017 gennemført en brugerbehovsundersøgelse inden for anvendelsen af InSAR-satellitdata til beskrivelse af vertikale landbevægelser. Det vil sige data  der beskriver, hvordan jordens overflade hæver og sænker sig indenfor få mm nøjagtighed. InSAR-satellitdataene fra Sentinel-1 dækker hele Danmark, og repeteres hver sjette dag, hvorved den tidslige udvikling kan</w:t>
      </w:r>
      <w:r>
        <w:rPr>
          <w:spacing w:val="-6"/>
        </w:rPr>
        <w:t> </w:t>
      </w:r>
      <w:r>
        <w:rPr/>
        <w:t>følges.</w:t>
      </w:r>
    </w:p>
    <w:p>
      <w:pPr>
        <w:pStyle w:val="BodyText"/>
        <w:spacing w:before="3"/>
        <w:rPr>
          <w:sz w:val="21"/>
        </w:rPr>
      </w:pPr>
    </w:p>
    <w:p>
      <w:pPr>
        <w:pStyle w:val="BodyText"/>
        <w:spacing w:line="285" w:lineRule="auto"/>
        <w:ind w:left="834" w:right="286"/>
        <w:jc w:val="both"/>
      </w:pPr>
      <w:r>
        <w:rPr/>
        <w:t>Undersøgelsen indgår i Styrelsen for Dataforsyning og Effektiviserings (SDFE) videre arbejde med InSAR-satellitdata i forhold til en vurdering af potentialet i at etablere en længerevarende landsdækkende service til udstilling af behandlede InSAR-satellitdata, herunder hvordan  en sådan service med fordel kan</w:t>
      </w:r>
      <w:r>
        <w:rPr>
          <w:spacing w:val="-6"/>
        </w:rPr>
        <w:t> </w:t>
      </w:r>
      <w:r>
        <w:rPr/>
        <w:t>udformes.</w:t>
      </w:r>
    </w:p>
    <w:p>
      <w:pPr>
        <w:pStyle w:val="BodyText"/>
        <w:spacing w:before="4"/>
        <w:rPr>
          <w:sz w:val="21"/>
        </w:rPr>
      </w:pPr>
    </w:p>
    <w:p>
      <w:pPr>
        <w:pStyle w:val="BodyText"/>
        <w:spacing w:line="285" w:lineRule="auto"/>
        <w:ind w:left="834" w:right="287"/>
        <w:jc w:val="both"/>
      </w:pPr>
      <w:r>
        <w:rPr/>
        <w:t>I </w:t>
      </w:r>
      <w:r>
        <w:rPr>
          <w:spacing w:val="-11"/>
        </w:rPr>
        <w:t> </w:t>
      </w:r>
      <w:r>
        <w:rPr/>
        <w:t>la</w:t>
      </w:r>
      <w:r>
        <w:rPr>
          <w:spacing w:val="-2"/>
        </w:rPr>
        <w:t>n</w:t>
      </w:r>
      <w:r>
        <w:rPr/>
        <w:t>de </w:t>
      </w:r>
      <w:r>
        <w:rPr>
          <w:spacing w:val="-9"/>
        </w:rPr>
        <w:t> </w:t>
      </w:r>
      <w:r>
        <w:rPr/>
        <w:t>som </w:t>
      </w:r>
      <w:r>
        <w:rPr>
          <w:spacing w:val="-12"/>
        </w:rPr>
        <w:t> </w:t>
      </w:r>
      <w:r>
        <w:rPr/>
        <w:t>Norge</w:t>
      </w:r>
      <w:r>
        <w:rPr>
          <w:w w:val="99"/>
          <w:position w:val="6"/>
          <w:sz w:val="8"/>
        </w:rPr>
        <w:t>8</w:t>
      </w:r>
      <w:r>
        <w:rPr>
          <w:position w:val="6"/>
          <w:sz w:val="8"/>
        </w:rPr>
        <w:t>   </w:t>
      </w:r>
      <w:r>
        <w:rPr>
          <w:spacing w:val="5"/>
          <w:position w:val="6"/>
          <w:sz w:val="8"/>
        </w:rPr>
        <w:t> </w:t>
      </w:r>
      <w:r>
        <w:rPr>
          <w:spacing w:val="-2"/>
        </w:rPr>
        <w:t>o</w:t>
      </w:r>
      <w:r>
        <w:rPr/>
        <w:t>g </w:t>
      </w:r>
      <w:r>
        <w:rPr>
          <w:spacing w:val="-9"/>
        </w:rPr>
        <w:t> </w:t>
      </w:r>
      <w:r>
        <w:rPr>
          <w:spacing w:val="-3"/>
        </w:rPr>
        <w:t>T</w:t>
      </w:r>
      <w:r>
        <w:rPr>
          <w:spacing w:val="-1"/>
        </w:rPr>
        <w:t>y</w:t>
      </w:r>
      <w:r>
        <w:rPr/>
        <w:t>s</w:t>
      </w:r>
      <w:r>
        <w:rPr>
          <w:spacing w:val="-2"/>
        </w:rPr>
        <w:t>k</w:t>
      </w:r>
      <w:r>
        <w:rPr/>
        <w:t>la</w:t>
      </w:r>
      <w:r>
        <w:rPr>
          <w:spacing w:val="-2"/>
        </w:rPr>
        <w:t>n</w:t>
      </w:r>
      <w:r>
        <w:rPr>
          <w:spacing w:val="4"/>
        </w:rPr>
        <w:t>d</w:t>
      </w:r>
      <w:r>
        <w:rPr>
          <w:w w:val="99"/>
          <w:position w:val="6"/>
          <w:sz w:val="8"/>
        </w:rPr>
        <w:t>9</w:t>
      </w:r>
      <w:r>
        <w:rPr>
          <w:position w:val="6"/>
          <w:sz w:val="8"/>
        </w:rPr>
        <w:t>   </w:t>
      </w:r>
      <w:r>
        <w:rPr>
          <w:spacing w:val="5"/>
          <w:position w:val="6"/>
          <w:sz w:val="8"/>
        </w:rPr>
        <w:t> </w:t>
      </w:r>
      <w:r>
        <w:rPr/>
        <w:t>er </w:t>
      </w:r>
      <w:r>
        <w:rPr>
          <w:spacing w:val="-10"/>
        </w:rPr>
        <w:t> </w:t>
      </w:r>
      <w:r>
        <w:rPr/>
        <w:t>man </w:t>
      </w:r>
      <w:r>
        <w:rPr>
          <w:spacing w:val="-11"/>
        </w:rPr>
        <w:t> </w:t>
      </w:r>
      <w:r>
        <w:rPr>
          <w:spacing w:val="-3"/>
        </w:rPr>
        <w:t>a</w:t>
      </w:r>
      <w:r>
        <w:rPr/>
        <w:t>lle</w:t>
      </w:r>
      <w:r>
        <w:rPr>
          <w:spacing w:val="-3"/>
        </w:rPr>
        <w:t>r</w:t>
      </w:r>
      <w:r>
        <w:rPr/>
        <w:t>ede </w:t>
      </w:r>
      <w:r>
        <w:rPr>
          <w:spacing w:val="-14"/>
        </w:rPr>
        <w:t> </w:t>
      </w:r>
      <w:r>
        <w:rPr/>
        <w:t>i </w:t>
      </w:r>
      <w:r>
        <w:rPr>
          <w:spacing w:val="-9"/>
        </w:rPr>
        <w:t> </w:t>
      </w:r>
      <w:r>
        <w:rPr/>
        <w:t>ga</w:t>
      </w:r>
      <w:r>
        <w:rPr>
          <w:spacing w:val="-2"/>
        </w:rPr>
        <w:t>n</w:t>
      </w:r>
      <w:r>
        <w:rPr/>
        <w:t>g </w:t>
      </w:r>
      <w:r>
        <w:rPr>
          <w:spacing w:val="-6"/>
        </w:rPr>
        <w:t> </w:t>
      </w:r>
      <w:r>
        <w:rPr>
          <w:spacing w:val="-3"/>
        </w:rPr>
        <w:t>m</w:t>
      </w:r>
      <w:r>
        <w:rPr/>
        <w:t>ed </w:t>
      </w:r>
      <w:r>
        <w:rPr>
          <w:spacing w:val="-11"/>
        </w:rPr>
        <w:t> </w:t>
      </w:r>
      <w:r>
        <w:rPr/>
        <w:t>eta</w:t>
      </w:r>
      <w:r>
        <w:rPr>
          <w:spacing w:val="-2"/>
        </w:rPr>
        <w:t>b</w:t>
      </w:r>
      <w:r>
        <w:rPr/>
        <w:t>ler</w:t>
      </w:r>
      <w:r>
        <w:rPr>
          <w:spacing w:val="1"/>
        </w:rPr>
        <w:t>i</w:t>
      </w:r>
      <w:r>
        <w:rPr>
          <w:spacing w:val="-2"/>
        </w:rPr>
        <w:t>ng</w:t>
      </w:r>
      <w:r>
        <w:rPr/>
        <w:t>en </w:t>
      </w:r>
      <w:r>
        <w:rPr>
          <w:spacing w:val="-11"/>
        </w:rPr>
        <w:t> </w:t>
      </w:r>
      <w:r>
        <w:rPr/>
        <w:t>af </w:t>
      </w:r>
      <w:r>
        <w:rPr>
          <w:spacing w:val="-11"/>
        </w:rPr>
        <w:t> </w:t>
      </w:r>
      <w:r>
        <w:rPr/>
        <w:t>oper</w:t>
      </w:r>
      <w:r>
        <w:rPr>
          <w:spacing w:val="-3"/>
        </w:rPr>
        <w:t>a</w:t>
      </w:r>
      <w:r>
        <w:rPr/>
        <w:t>t</w:t>
      </w:r>
      <w:r>
        <w:rPr>
          <w:spacing w:val="-2"/>
        </w:rPr>
        <w:t>i</w:t>
      </w:r>
      <w:r>
        <w:rPr/>
        <w:t>o</w:t>
      </w:r>
      <w:r>
        <w:rPr>
          <w:spacing w:val="-2"/>
        </w:rPr>
        <w:t>n</w:t>
      </w:r>
      <w:r>
        <w:rPr/>
        <w:t>el</w:t>
      </w:r>
      <w:r>
        <w:rPr>
          <w:spacing w:val="-2"/>
        </w:rPr>
        <w:t>l</w:t>
      </w:r>
      <w:r>
        <w:rPr/>
        <w:t>e nationale services. Tilsvarende overvejelser pågår i en række andre europæiske lande såsom Italien og Frankrig, hvor man er i fuld gang med at undersøge muligheder og</w:t>
      </w:r>
      <w:r>
        <w:rPr>
          <w:spacing w:val="-27"/>
        </w:rPr>
        <w:t> </w:t>
      </w:r>
      <w:r>
        <w:rPr/>
        <w:t>potentialer.</w:t>
      </w:r>
    </w:p>
    <w:p>
      <w:pPr>
        <w:pStyle w:val="BodyText"/>
        <w:spacing w:before="4"/>
        <w:rPr>
          <w:sz w:val="21"/>
        </w:rPr>
      </w:pPr>
    </w:p>
    <w:p>
      <w:pPr>
        <w:pStyle w:val="BodyText"/>
        <w:spacing w:line="285" w:lineRule="auto"/>
        <w:ind w:left="834" w:right="286"/>
        <w:jc w:val="both"/>
      </w:pPr>
      <w:r>
        <w:rPr/>
        <w:t>Den danske undersøgelse er gennemført inden for tre udvalgte anvendelsesområder, som er vurderet til at være særligt relevante. Det er bygge &amp; anlægsområdet, klimatilpasningsområdet og forsyningsområdet. Det bør dog understreges, at der med stor sandsynligvis findes en række andre anvendelsesområder, som ikke er omfattet af denne</w:t>
      </w:r>
      <w:r>
        <w:rPr>
          <w:spacing w:val="-12"/>
        </w:rPr>
        <w:t> </w:t>
      </w:r>
      <w:r>
        <w:rPr/>
        <w:t>undersøgelse.</w:t>
      </w:r>
    </w:p>
    <w:p>
      <w:pPr>
        <w:pStyle w:val="BodyText"/>
        <w:spacing w:line="217" w:lineRule="exact"/>
        <w:ind w:left="834"/>
        <w:jc w:val="both"/>
      </w:pPr>
      <w:r>
        <w:rPr/>
        <w:t>Denne undersøgelse er baseret på 28 interviews med centrale aktører inden for de tre områder.</w:t>
      </w:r>
    </w:p>
    <w:p>
      <w:pPr>
        <w:pStyle w:val="BodyText"/>
        <w:spacing w:before="10"/>
        <w:rPr>
          <w:sz w:val="24"/>
        </w:rPr>
      </w:pPr>
    </w:p>
    <w:p>
      <w:pPr>
        <w:spacing w:before="0"/>
        <w:ind w:left="834" w:right="0" w:firstLine="0"/>
        <w:jc w:val="both"/>
        <w:rPr>
          <w:b/>
          <w:sz w:val="18"/>
        </w:rPr>
      </w:pPr>
      <w:r>
        <w:rPr>
          <w:b/>
          <w:sz w:val="18"/>
        </w:rPr>
        <w:t>Behovsundersøgelse</w:t>
      </w:r>
    </w:p>
    <w:p>
      <w:pPr>
        <w:pStyle w:val="BodyText"/>
        <w:spacing w:line="288" w:lineRule="auto" w:before="41"/>
        <w:ind w:left="834" w:right="285"/>
        <w:jc w:val="both"/>
      </w:pPr>
      <w:r>
        <w:rPr/>
        <w:t>I første del af undersøgelsen identificeres der konkrete behov og anvendelsesmuligheder inden for de tre</w:t>
      </w:r>
      <w:r>
        <w:rPr>
          <w:spacing w:val="-2"/>
        </w:rPr>
        <w:t> </w:t>
      </w:r>
      <w:r>
        <w:rPr/>
        <w:t>områder.</w:t>
      </w:r>
    </w:p>
    <w:p>
      <w:pPr>
        <w:pStyle w:val="BodyText"/>
        <w:spacing w:before="11"/>
        <w:rPr>
          <w:sz w:val="20"/>
        </w:rPr>
      </w:pPr>
    </w:p>
    <w:p>
      <w:pPr>
        <w:pStyle w:val="BodyText"/>
        <w:spacing w:line="285" w:lineRule="auto"/>
        <w:ind w:left="834" w:right="285"/>
        <w:jc w:val="both"/>
      </w:pPr>
      <w:r>
        <w:rPr/>
        <w:t>På </w:t>
      </w:r>
      <w:r>
        <w:rPr>
          <w:b/>
        </w:rPr>
        <w:t>bygge &amp; anlægsområdet </w:t>
      </w:r>
      <w:r>
        <w:rPr/>
        <w:t>blev der udtrykt stor interesse for anvendelse af InSAR- satellitdata. Her var forhåndskendskabet til InSAR-satellitdata og dens muligheder, modsat de to andre områder, ikke særligt stort. Der er generelt stor interesse for mulighederne, og man ser store perspektiver i en fremtidig anvendelse. Der blev her blandt andet identificeret anvendelser inden for dæmninger og diger til infrastruktur, monitorering af broer og større bygningsværker, havneanlæg og i forbindelse med store infrastrukturprojekter. Da anvendelsen i stort omfang knytter sig til monitorering og overvågning, har man typisk brug for hyppigt opdaterede data.</w:t>
      </w:r>
    </w:p>
    <w:p>
      <w:pPr>
        <w:pStyle w:val="BodyText"/>
        <w:spacing w:before="4"/>
        <w:rPr>
          <w:sz w:val="21"/>
        </w:rPr>
      </w:pPr>
    </w:p>
    <w:p>
      <w:pPr>
        <w:pStyle w:val="BodyText"/>
        <w:spacing w:line="285" w:lineRule="auto"/>
        <w:ind w:left="834" w:right="287"/>
        <w:jc w:val="both"/>
      </w:pPr>
      <w:r>
        <w:rPr/>
        <w:t>Inden for </w:t>
      </w:r>
      <w:r>
        <w:rPr>
          <w:b/>
        </w:rPr>
        <w:t>klimaområdet </w:t>
      </w:r>
      <w:r>
        <w:rPr/>
        <w:t>har der været stor interesse for at deltage i undersøgelsen, og der er blevet identificeret en række konkrete anvendelsesmuligheder i relation til klimatilpasning af klimavariabler såsom kyst og fjord, vandløb, grundvand og nedbør. Generelt knytter anvendelsen sig til planlægnings- og screeningsaktiviteter.</w:t>
      </w:r>
    </w:p>
    <w:p>
      <w:pPr>
        <w:pStyle w:val="BodyText"/>
        <w:spacing w:before="4"/>
        <w:rPr>
          <w:sz w:val="21"/>
        </w:rPr>
      </w:pPr>
    </w:p>
    <w:p>
      <w:pPr>
        <w:pStyle w:val="BodyText"/>
        <w:spacing w:line="283" w:lineRule="auto"/>
        <w:ind w:left="834" w:right="285"/>
        <w:jc w:val="both"/>
      </w:pPr>
      <w:r>
        <w:rPr/>
        <w:t>Der blev her tilkendegivet behov for pilotprojekter for at kunne forstå og udnytte potentialerne ved klimasikring til fulde. Der blev rejst spørgsmål vedrørende datatæthed i InSAR-satellitdata, og om data kan anvendes i det mere åbne</w:t>
      </w:r>
      <w:r>
        <w:rPr>
          <w:spacing w:val="-10"/>
        </w:rPr>
        <w:t> </w:t>
      </w:r>
      <w:r>
        <w:rPr/>
        <w:t>terræn.</w:t>
      </w:r>
    </w:p>
    <w:p>
      <w:pPr>
        <w:pStyle w:val="BodyText"/>
        <w:spacing w:before="10"/>
        <w:rPr>
          <w:sz w:val="21"/>
        </w:rPr>
      </w:pPr>
    </w:p>
    <w:p>
      <w:pPr>
        <w:pStyle w:val="BodyText"/>
        <w:spacing w:line="285" w:lineRule="auto" w:before="1"/>
        <w:ind w:left="834" w:right="285"/>
        <w:jc w:val="both"/>
      </w:pPr>
      <w:r>
        <w:rPr/>
        <w:t>Inden for </w:t>
      </w:r>
      <w:r>
        <w:rPr>
          <w:b/>
        </w:rPr>
        <w:t>forsyningsområdet </w:t>
      </w:r>
      <w:r>
        <w:rPr/>
        <w:t>er man generelt mere forbeholdne sammenlignet med de to  andre anvendelsesområder, hvad angår potentiale for anvendelse. Casen fra Thyborøn, hvor der er markante fordele ved at benytte InSAR-satellitdata, er meget velkendt blandt forsyningsselskaberne. Der er identificeret en række konkrete anvendelsesmuligheder navnlig inden</w:t>
      </w:r>
      <w:r>
        <w:rPr>
          <w:spacing w:val="23"/>
        </w:rPr>
        <w:t> </w:t>
      </w:r>
      <w:r>
        <w:rPr/>
        <w:t>for</w:t>
      </w:r>
      <w:r>
        <w:rPr>
          <w:spacing w:val="25"/>
        </w:rPr>
        <w:t> </w:t>
      </w:r>
      <w:r>
        <w:rPr/>
        <w:t>kloakanlæg,</w:t>
      </w:r>
      <w:r>
        <w:rPr>
          <w:spacing w:val="26"/>
        </w:rPr>
        <w:t> </w:t>
      </w:r>
      <w:r>
        <w:rPr/>
        <w:t>men</w:t>
      </w:r>
      <w:r>
        <w:rPr>
          <w:spacing w:val="23"/>
        </w:rPr>
        <w:t> </w:t>
      </w:r>
      <w:r>
        <w:rPr/>
        <w:t>hvorvidt</w:t>
      </w:r>
      <w:r>
        <w:rPr>
          <w:spacing w:val="26"/>
        </w:rPr>
        <w:t> </w:t>
      </w:r>
      <w:r>
        <w:rPr/>
        <w:t>det</w:t>
      </w:r>
      <w:r>
        <w:rPr>
          <w:spacing w:val="26"/>
        </w:rPr>
        <w:t> </w:t>
      </w:r>
      <w:r>
        <w:rPr/>
        <w:t>hovedsageligt</w:t>
      </w:r>
      <w:r>
        <w:rPr>
          <w:spacing w:val="30"/>
        </w:rPr>
        <w:t> </w:t>
      </w:r>
      <w:r>
        <w:rPr/>
        <w:t>knytter</w:t>
      </w:r>
      <w:r>
        <w:rPr>
          <w:spacing w:val="24"/>
        </w:rPr>
        <w:t> </w:t>
      </w:r>
      <w:r>
        <w:rPr/>
        <w:t>sig</w:t>
      </w:r>
      <w:r>
        <w:rPr>
          <w:spacing w:val="26"/>
        </w:rPr>
        <w:t> </w:t>
      </w:r>
      <w:r>
        <w:rPr/>
        <w:t>til</w:t>
      </w:r>
      <w:r>
        <w:rPr>
          <w:spacing w:val="26"/>
        </w:rPr>
        <w:t> </w:t>
      </w:r>
      <w:r>
        <w:rPr/>
        <w:t>Thyborøn,</w:t>
      </w:r>
      <w:r>
        <w:rPr>
          <w:spacing w:val="24"/>
        </w:rPr>
        <w:t> </w:t>
      </w:r>
      <w:r>
        <w:rPr/>
        <w:t>er</w:t>
      </w:r>
      <w:r>
        <w:rPr>
          <w:spacing w:val="25"/>
        </w:rPr>
        <w:t> </w:t>
      </w:r>
      <w:r>
        <w:rPr/>
        <w:t>umiddelbart</w:t>
      </w:r>
    </w:p>
    <w:p>
      <w:pPr>
        <w:pStyle w:val="BodyText"/>
        <w:rPr>
          <w:sz w:val="20"/>
        </w:rPr>
      </w:pPr>
    </w:p>
    <w:p>
      <w:pPr>
        <w:pStyle w:val="BodyText"/>
        <w:spacing w:before="9"/>
        <w:rPr>
          <w:sz w:val="24"/>
        </w:rPr>
      </w:pPr>
      <w:r>
        <w:rPr/>
        <w:pict>
          <v:line style="position:absolute;mso-position-horizontal-relative:page;mso-position-vertical-relative:paragraph;z-index:-952;mso-wrap-distance-left:0;mso-wrap-distance-right:0" from="90.744003pt,17.245441pt" to="234.764003pt,17.245441pt" stroked="true" strokeweight=".47998pt" strokecolor="#000000">
            <v:stroke dashstyle="solid"/>
            <w10:wrap type="topAndBottom"/>
          </v:line>
        </w:pict>
      </w:r>
    </w:p>
    <w:p>
      <w:pPr>
        <w:spacing w:before="99"/>
        <w:ind w:left="834" w:right="0" w:firstLine="0"/>
        <w:jc w:val="left"/>
        <w:rPr>
          <w:sz w:val="13"/>
        </w:rPr>
      </w:pPr>
      <w:r>
        <w:rPr>
          <w:position w:val="6"/>
          <w:sz w:val="8"/>
        </w:rPr>
        <w:t>8 </w:t>
      </w:r>
      <w:r>
        <w:rPr>
          <w:sz w:val="13"/>
        </w:rPr>
        <w:t>Rammeavtale, NGU, NVE og NRS, 2016</w:t>
      </w:r>
    </w:p>
    <w:p>
      <w:pPr>
        <w:spacing w:line="316" w:lineRule="auto" w:before="43"/>
        <w:ind w:left="834" w:right="2758" w:firstLine="0"/>
        <w:jc w:val="left"/>
        <w:rPr>
          <w:sz w:val="13"/>
        </w:rPr>
      </w:pPr>
      <w:r>
        <w:rPr>
          <w:position w:val="6"/>
          <w:sz w:val="8"/>
        </w:rPr>
        <w:t>9 </w:t>
      </w:r>
      <w:r>
        <w:rPr>
          <w:sz w:val="13"/>
        </w:rPr>
        <w:t>Kalia and Lege, 2016: ’A Copernicus downstream-service for the nationwide monitoring of surface displacements in Germany’</w:t>
      </w:r>
    </w:p>
    <w:p>
      <w:pPr>
        <w:spacing w:after="0" w:line="316" w:lineRule="auto"/>
        <w:jc w:val="left"/>
        <w:rPr>
          <w:sz w:val="13"/>
        </w:rPr>
        <w:sectPr>
          <w:pgSz w:w="11910" w:h="16840"/>
          <w:pgMar w:header="626" w:footer="620" w:top="1420" w:bottom="800" w:left="980" w:right="900"/>
        </w:sectPr>
      </w:pPr>
    </w:p>
    <w:p>
      <w:pPr>
        <w:pStyle w:val="BodyText"/>
        <w:spacing w:before="5"/>
        <w:rPr>
          <w:sz w:val="21"/>
        </w:rPr>
      </w:pPr>
    </w:p>
    <w:p>
      <w:pPr>
        <w:pStyle w:val="BodyText"/>
        <w:spacing w:line="283" w:lineRule="auto" w:before="101"/>
        <w:ind w:left="834" w:right="292"/>
        <w:jc w:val="both"/>
      </w:pPr>
      <w:r>
        <w:rPr/>
        <w:t>svært at vurdere, bl.a. fordi der endnu ikke foreligger en national beregning af vertikalbevægelser.</w:t>
      </w:r>
    </w:p>
    <w:p>
      <w:pPr>
        <w:pStyle w:val="BodyText"/>
        <w:spacing w:before="8"/>
        <w:rPr>
          <w:sz w:val="21"/>
        </w:rPr>
      </w:pPr>
    </w:p>
    <w:p>
      <w:pPr>
        <w:pStyle w:val="BodyText"/>
        <w:spacing w:line="285" w:lineRule="auto"/>
        <w:ind w:left="834" w:right="283"/>
        <w:jc w:val="both"/>
      </w:pPr>
      <w:r>
        <w:rPr/>
        <w:t>Der kan være tale om, at der reelt kun er sætningsudfordringer i den størrelsesorden i Thyborøn, eller også er man måske ikke helt klar over, at det også forekommer i andre dele af landet. Et nærmere studie af InSAR-satellitdata vil være en måde at opnå større klarhed over størrelsen af sætningsrater rundt om i landet.</w:t>
      </w:r>
    </w:p>
    <w:p>
      <w:pPr>
        <w:pStyle w:val="BodyText"/>
        <w:spacing w:before="4"/>
        <w:rPr>
          <w:sz w:val="21"/>
        </w:rPr>
      </w:pPr>
    </w:p>
    <w:p>
      <w:pPr>
        <w:spacing w:before="0"/>
        <w:ind w:left="834" w:right="0" w:firstLine="0"/>
        <w:jc w:val="both"/>
        <w:rPr>
          <w:b/>
          <w:sz w:val="18"/>
        </w:rPr>
      </w:pPr>
      <w:r>
        <w:rPr>
          <w:b/>
          <w:sz w:val="18"/>
        </w:rPr>
        <w:t>Potentielle gevinster</w:t>
      </w:r>
    </w:p>
    <w:p>
      <w:pPr>
        <w:pStyle w:val="BodyText"/>
        <w:spacing w:line="285" w:lineRule="auto" w:before="41"/>
        <w:ind w:left="834" w:right="284"/>
        <w:jc w:val="both"/>
      </w:pPr>
      <w:r>
        <w:rPr/>
        <w:t>I anden del af undersøgelsen blev der vurderet potentialer for gevinster ved anvendelse af InSAR-satellitdata inden for de tre områder. Vurderingen er i høj grad baseret på kvalitative interview, suppleret med hypotesedrevne taleksempler og sektorspecifikke nationale eller lokale data. Potentialerne skal således betragtes som værende af indikativ karakter, og de enkelte anvendelsesmuligheder vurderes ud fra henholdsvis størrelse og realiserbarhed.</w:t>
      </w:r>
    </w:p>
    <w:p>
      <w:pPr>
        <w:pStyle w:val="BodyText"/>
        <w:spacing w:before="3"/>
        <w:rPr>
          <w:sz w:val="21"/>
        </w:rPr>
      </w:pPr>
    </w:p>
    <w:p>
      <w:pPr>
        <w:pStyle w:val="BodyText"/>
        <w:spacing w:line="285" w:lineRule="auto" w:before="1"/>
        <w:ind w:left="834" w:right="286"/>
        <w:jc w:val="both"/>
      </w:pPr>
      <w:r>
        <w:rPr/>
        <w:t>Det relativt største potentiale vurderes at være inden for </w:t>
      </w:r>
      <w:r>
        <w:rPr>
          <w:b/>
        </w:rPr>
        <w:t>bygge- &amp; anlægsområdet, </w:t>
      </w:r>
      <w:r>
        <w:rPr/>
        <w:t>som også vurderes til at være relativt nemt at realisere sammenlignet med de to andre anvendelsesområder. Anvendelsesmuligheder som store infrastrukturprojekter, jordskred, havneanlæg, validering af geotekniske parametre og beregninger, private boliger og grundsalg vurderes alle til at ligge i kategorien stor eller mellem, hvad angår realiserbarhed.</w:t>
      </w:r>
    </w:p>
    <w:p>
      <w:pPr>
        <w:pStyle w:val="BodyText"/>
        <w:spacing w:before="2"/>
        <w:rPr>
          <w:sz w:val="21"/>
        </w:rPr>
      </w:pPr>
    </w:p>
    <w:p>
      <w:pPr>
        <w:pStyle w:val="BodyText"/>
        <w:spacing w:line="285" w:lineRule="auto" w:before="1"/>
        <w:ind w:left="834" w:right="286"/>
        <w:jc w:val="both"/>
      </w:pPr>
      <w:r>
        <w:rPr/>
        <w:t>Specielt forventes anvendelse af InSAR-data i forbindelse med store infrastrukturprojekter at kunne bidrage med supplerende data og mulig effektivisering af nuværende manuelle løsninger med en mere automatiseret tilgang. Det skal dog pointeres, at der stadig er betydelig usikkerhed omkring, hvilken udstrækning InSAR-data kan anvendes i denne relation, og hvor stor den eventuelle gevinst vil være.</w:t>
      </w:r>
    </w:p>
    <w:p>
      <w:pPr>
        <w:pStyle w:val="BodyText"/>
        <w:spacing w:before="3"/>
        <w:rPr>
          <w:sz w:val="21"/>
        </w:rPr>
      </w:pPr>
    </w:p>
    <w:p>
      <w:pPr>
        <w:pStyle w:val="BodyText"/>
        <w:spacing w:line="285" w:lineRule="auto"/>
        <w:ind w:left="834" w:right="286"/>
        <w:jc w:val="both"/>
      </w:pPr>
      <w:r>
        <w:rPr/>
        <w:t>Inden for </w:t>
      </w:r>
      <w:r>
        <w:rPr>
          <w:b/>
        </w:rPr>
        <w:t>klimaområdet </w:t>
      </w:r>
      <w:r>
        <w:rPr/>
        <w:t>spænder de identificerede anvendelsesmuligheder over hele potentialespekteret. Størst potentiale ses i forhold til stormflodssikring af kyst og fjord. Her er  der store muligheder for at anvende InSAR-satellitdata til at sikre det rette sikkerhedsniveau i forhold til at kvalificere sikringernes højde, hvilket potentielt kan forhindre store skadesomkostninger. Samtidigt bliver denne anvendelse vurderet stor i forhold til realiserbarhed. De resterende anvendelsesmuligheder inden for klimaområdet bliver vurderet til at have en lille til moderat gevinst forbundet med anvendelse, og en generel lav mulighed for at blive</w:t>
      </w:r>
      <w:r>
        <w:rPr>
          <w:spacing w:val="-38"/>
        </w:rPr>
        <w:t> </w:t>
      </w:r>
      <w:r>
        <w:rPr/>
        <w:t>realiseret.</w:t>
      </w:r>
    </w:p>
    <w:p>
      <w:pPr>
        <w:pStyle w:val="BodyText"/>
        <w:spacing w:before="3"/>
        <w:rPr>
          <w:sz w:val="21"/>
        </w:rPr>
      </w:pPr>
    </w:p>
    <w:p>
      <w:pPr>
        <w:pStyle w:val="BodyText"/>
        <w:spacing w:line="285" w:lineRule="auto" w:before="1"/>
        <w:ind w:left="834" w:right="285"/>
        <w:jc w:val="both"/>
      </w:pPr>
      <w:r>
        <w:rPr/>
        <w:t>Denne vurdering bør dog også sammenholdes med den udvikling, som klimaområdet og særligt klimatilpasning med meget stor sandsynlighed vil gennemløbe de kommende år med stærkt stigende investeringer og stigende antal klimahændelser. Denne udvikling vil alt andet lige  udvide potentialet for anvendelse af InSAR-satellitdata. Som et konkret eksempel på at denne udvikling allerede er i gang kan nævnes, at kommunernes udgifter til kystbeskyttelse er blevet fordoblet i perioden 2012 til</w:t>
      </w:r>
      <w:r>
        <w:rPr>
          <w:spacing w:val="-5"/>
        </w:rPr>
        <w:t> </w:t>
      </w:r>
      <w:r>
        <w:rPr/>
        <w:t>2016.</w:t>
      </w:r>
    </w:p>
    <w:p>
      <w:pPr>
        <w:pStyle w:val="BodyText"/>
        <w:spacing w:before="1"/>
        <w:rPr>
          <w:sz w:val="21"/>
        </w:rPr>
      </w:pPr>
    </w:p>
    <w:p>
      <w:pPr>
        <w:pStyle w:val="BodyText"/>
        <w:spacing w:line="285" w:lineRule="auto" w:before="1"/>
        <w:ind w:left="834" w:right="283"/>
        <w:jc w:val="both"/>
      </w:pPr>
      <w:r>
        <w:rPr/>
        <w:t>På </w:t>
      </w:r>
      <w:r>
        <w:rPr>
          <w:b/>
        </w:rPr>
        <w:t>forsyningsområdet </w:t>
      </w:r>
      <w:r>
        <w:rPr/>
        <w:t>vurderes det umiddelbart, at det kun er en lille del af den samlede forsyningssektor, hvor der kan skabes gevinster ved hjælp af InSAR-satellitdata. Der er dog knyttet en relativ stor usikkerhed til denne vurdering - jf. tidligere nævnte forhold om eventuelt manglende kendskab til den reelle påvirkning af de geologiske forhold på forsyningsområdet, samt en eventuelt manglende lyst til at offentliggøre sådanne udfordringer. Samlet set vurderes både potentialestørrelse samt realiserbarhed som værende lavere end på de andre to</w:t>
      </w:r>
      <w:r>
        <w:rPr>
          <w:spacing w:val="-25"/>
        </w:rPr>
        <w:t> </w:t>
      </w:r>
      <w:r>
        <w:rPr/>
        <w:t>områder.</w:t>
      </w:r>
    </w:p>
    <w:p>
      <w:pPr>
        <w:pStyle w:val="BodyText"/>
        <w:spacing w:before="2"/>
        <w:rPr>
          <w:sz w:val="21"/>
        </w:rPr>
      </w:pPr>
    </w:p>
    <w:p>
      <w:pPr>
        <w:pStyle w:val="BodyText"/>
        <w:spacing w:line="285" w:lineRule="auto"/>
        <w:ind w:left="834" w:right="285"/>
        <w:jc w:val="both"/>
      </w:pPr>
      <w:r>
        <w:rPr/>
        <w:t>Nedenstående illustration viser den samlede oversigt over alle identificerede anvendelsesmuligheder med tilhørende vurderinger. Dette skal ses i lyset af interessenternes forståelse for muligheder/ begrænsninger med teknikken, da de blev interviewet.</w:t>
      </w:r>
    </w:p>
    <w:p>
      <w:pPr>
        <w:spacing w:after="0" w:line="285" w:lineRule="auto"/>
        <w:jc w:val="both"/>
        <w:sectPr>
          <w:pgSz w:w="11910" w:h="16840"/>
          <w:pgMar w:header="626" w:footer="620" w:top="1420" w:bottom="800" w:left="980" w:right="900"/>
        </w:sectPr>
      </w:pPr>
    </w:p>
    <w:p>
      <w:pPr>
        <w:pStyle w:val="BodyText"/>
        <w:spacing w:before="2"/>
        <w:rPr>
          <w:sz w:val="26"/>
        </w:rPr>
      </w:pPr>
    </w:p>
    <w:p>
      <w:pPr>
        <w:pStyle w:val="BodyText"/>
        <w:ind w:left="858"/>
        <w:rPr>
          <w:sz w:val="20"/>
        </w:rPr>
      </w:pPr>
      <w:r>
        <w:rPr>
          <w:sz w:val="20"/>
        </w:rPr>
        <w:pict>
          <v:group style="width:443.3pt;height:18.650pt;mso-position-horizontal-relative:char;mso-position-vertical-relative:line" coordorigin="0,0" coordsize="8866,373">
            <v:shape style="position:absolute;left:3;top:3;width:8858;height:365" coordorigin="4,4" coordsize="8858,365" path="m4,49l7,32,17,17,31,8,48,4,8817,4,8835,8,8849,17,8858,32,8862,49,8862,324,8858,341,8849,355,8835,365,8817,369,48,369,31,365,17,355,7,341,4,324,4,49xe" filled="false" stroked="true" strokeweight=".396416pt" strokecolor="#000000">
              <v:path arrowok="t"/>
              <v:stroke dashstyle="solid"/>
            </v:shape>
            <v:shape style="position:absolute;left:7;top:7;width:8850;height:357" type="#_x0000_t202" filled="false" stroked="false">
              <v:textbox inset="0,0,0,0">
                <w:txbxContent>
                  <w:p>
                    <w:pPr>
                      <w:spacing w:before="56"/>
                      <w:ind w:left="3058" w:right="3059" w:firstLine="0"/>
                      <w:jc w:val="center"/>
                      <w:rPr>
                        <w:b/>
                        <w:sz w:val="20"/>
                      </w:rPr>
                    </w:pPr>
                    <w:r>
                      <w:rPr>
                        <w:b/>
                        <w:sz w:val="20"/>
                      </w:rPr>
                      <w:t>Anvendelsesmuligheder</w:t>
                    </w:r>
                  </w:p>
                </w:txbxContent>
              </v:textbox>
              <w10:wrap type="none"/>
            </v:shape>
          </v:group>
        </w:pict>
      </w:r>
      <w:r>
        <w:rPr>
          <w:sz w:val="20"/>
        </w:rPr>
      </w:r>
    </w:p>
    <w:p>
      <w:pPr>
        <w:pStyle w:val="BodyText"/>
        <w:rPr>
          <w:sz w:val="19"/>
        </w:rPr>
      </w:pPr>
      <w:r>
        <w:rPr/>
        <w:pict>
          <v:group style="position:absolute;margin-left:91.019012pt;margin-top:13.528781pt;width:137.85pt;height:18.650pt;mso-position-horizontal-relative:page;mso-position-vertical-relative:paragraph;z-index:-856;mso-wrap-distance-left:0;mso-wrap-distance-right:0" coordorigin="1820,271" coordsize="2757,373">
            <v:shape style="position:absolute;left:1824;top:274;width:2749;height:365" coordorigin="1824,275" coordsize="2749,365" path="m4529,275l1869,275,1851,278,1837,288,1828,302,1824,320,1824,594,1828,612,1837,626,1851,636,1869,639,4529,639,4546,636,4560,626,4570,612,4573,594,4573,320,4570,302,4560,288,4546,278,4529,275xe" filled="true" fillcolor="#009ddf" stroked="false">
              <v:path arrowok="t"/>
              <v:fill type="solid"/>
            </v:shape>
            <v:shape style="position:absolute;left:1824;top:274;width:2749;height:365" coordorigin="1824,275" coordsize="2749,365" path="m1824,320l1828,302,1837,288,1851,278,1869,275,4529,275,4546,278,4560,288,4570,302,4573,320,4573,594,4570,612,4560,626,4546,636,4529,639,1869,639,1851,636,1837,626,1828,612,1824,594,1824,320xe" filled="false" stroked="true" strokeweight=".396282pt" strokecolor="#000000">
              <v:path arrowok="t"/>
              <v:stroke dashstyle="solid"/>
            </v:shape>
            <v:shape style="position:absolute;left:1820;top:270;width:2757;height:373" type="#_x0000_t202" filled="false" stroked="false">
              <v:textbox inset="0,0,0,0">
                <w:txbxContent>
                  <w:p>
                    <w:pPr>
                      <w:spacing w:before="102"/>
                      <w:ind w:left="747" w:right="0" w:firstLine="0"/>
                      <w:jc w:val="left"/>
                      <w:rPr>
                        <w:b/>
                        <w:sz w:val="14"/>
                      </w:rPr>
                    </w:pPr>
                    <w:r>
                      <w:rPr>
                        <w:b/>
                        <w:color w:val="FFFFFF"/>
                        <w:sz w:val="14"/>
                      </w:rPr>
                      <w:t>Bygge og anlæg</w:t>
                    </w:r>
                  </w:p>
                </w:txbxContent>
              </v:textbox>
              <w10:wrap type="none"/>
            </v:shape>
            <w10:wrap type="topAndBottom"/>
          </v:group>
        </w:pict>
      </w:r>
      <w:r>
        <w:rPr/>
        <w:pict>
          <v:group style="position:absolute;margin-left:241.381561pt;margin-top:13.528781pt;width:137.85pt;height:18.650pt;mso-position-horizontal-relative:page;mso-position-vertical-relative:paragraph;z-index:-808;mso-wrap-distance-left:0;mso-wrap-distance-right:0" coordorigin="4828,271" coordsize="2757,373">
            <v:shape style="position:absolute;left:4831;top:274;width:2749;height:365" coordorigin="4832,275" coordsize="2749,365" path="m7536,275l4876,275,4859,278,4845,288,4835,302,4832,320,4832,594,4835,612,4845,626,4859,636,4876,639,7536,639,7553,636,7567,626,7577,612,7580,594,7580,320,7577,302,7567,288,7553,278,7536,275xe" filled="true" fillcolor="#5ca451" stroked="false">
              <v:path arrowok="t"/>
              <v:fill type="solid"/>
            </v:shape>
            <v:shape style="position:absolute;left:4831;top:274;width:2749;height:365" coordorigin="4832,275" coordsize="2749,365" path="m4832,320l4835,302,4845,288,4859,278,4876,275,7536,275,7553,278,7567,288,7577,302,7580,320,7580,594,7577,612,7567,626,7553,636,7536,639,4876,639,4859,636,4845,626,4835,612,4832,594,4832,320xe" filled="false" stroked="true" strokeweight=".396282pt" strokecolor="#000000">
              <v:path arrowok="t"/>
              <v:stroke dashstyle="solid"/>
            </v:shape>
            <v:shape style="position:absolute;left:4827;top:270;width:2757;height:373" type="#_x0000_t202" filled="false" stroked="false">
              <v:textbox inset="0,0,0,0">
                <w:txbxContent>
                  <w:p>
                    <w:pPr>
                      <w:spacing w:before="102"/>
                      <w:ind w:left="970" w:right="970" w:firstLine="0"/>
                      <w:jc w:val="center"/>
                      <w:rPr>
                        <w:b/>
                        <w:sz w:val="14"/>
                      </w:rPr>
                    </w:pPr>
                    <w:r>
                      <w:rPr>
                        <w:b/>
                        <w:color w:val="FFFFFF"/>
                        <w:sz w:val="14"/>
                      </w:rPr>
                      <w:t>Klima</w:t>
                    </w:r>
                  </w:p>
                </w:txbxContent>
              </v:textbox>
              <w10:wrap type="none"/>
            </v:shape>
            <w10:wrap type="topAndBottom"/>
          </v:group>
        </w:pict>
      </w:r>
      <w:r>
        <w:rPr/>
        <w:pict>
          <v:group style="position:absolute;margin-left:397.368164pt;margin-top:13.528781pt;width:137.85pt;height:18.650pt;mso-position-horizontal-relative:page;mso-position-vertical-relative:paragraph;z-index:-760;mso-wrap-distance-left:0;mso-wrap-distance-right:0" coordorigin="7947,271" coordsize="2757,373">
            <v:shape style="position:absolute;left:7951;top:274;width:2749;height:365" coordorigin="7951,275" coordsize="2749,365" path="m10656,275l7995,275,7978,278,7964,288,7955,302,7951,320,7951,594,7955,612,7964,626,7978,636,7995,639,10656,639,10673,636,10687,626,10697,612,10700,594,10700,320,10697,302,10687,288,10673,278,10656,275xe" filled="true" fillcolor="#a6a6a6" stroked="false">
              <v:path arrowok="t"/>
              <v:fill type="solid"/>
            </v:shape>
            <v:shape style="position:absolute;left:7951;top:274;width:2749;height:365" coordorigin="7951,275" coordsize="2749,365" path="m7951,320l7955,302,7964,288,7978,278,7995,275,10656,275,10673,278,10687,288,10697,302,10700,320,10700,594,10697,612,10687,626,10673,636,10656,639,7995,639,7978,636,7964,626,7955,612,7951,594,7951,320xe" filled="false" stroked="true" strokeweight=".396282pt" strokecolor="#000000">
              <v:path arrowok="t"/>
              <v:stroke dashstyle="solid"/>
            </v:shape>
            <v:shape style="position:absolute;left:7947;top:270;width:2757;height:373" type="#_x0000_t202" filled="false" stroked="false">
              <v:textbox inset="0,0,0,0">
                <w:txbxContent>
                  <w:p>
                    <w:pPr>
                      <w:spacing w:before="102"/>
                      <w:ind w:left="970" w:right="970" w:firstLine="0"/>
                      <w:jc w:val="center"/>
                      <w:rPr>
                        <w:b/>
                        <w:sz w:val="14"/>
                      </w:rPr>
                    </w:pPr>
                    <w:r>
                      <w:rPr>
                        <w:b/>
                        <w:color w:val="FFFFFF"/>
                        <w:sz w:val="14"/>
                      </w:rPr>
                      <w:t>Forsyning</w:t>
                    </w:r>
                  </w:p>
                </w:txbxContent>
              </v:textbox>
              <w10:wrap type="none"/>
            </v:shape>
            <w10:wrap type="topAndBottom"/>
          </v:group>
        </w:pict>
      </w:r>
      <w:r>
        <w:rPr/>
        <w:pict>
          <v:shape style="position:absolute;margin-left:90.44944pt;margin-top:38.88924pt;width:138.25pt;height:183.05pt;mso-position-horizontal-relative:page;mso-position-vertical-relative:paragraph;z-index:-1024;mso-wrap-distance-left:0;mso-wrap-distance-right:0" type="#_x0000_t202" filled="false" stroked="false">
            <v:textbox inset="0,0,0,0">
              <w:txbxContent>
                <w:tbl>
                  <w:tblPr>
                    <w:tblW w:w="0" w:type="auto"/>
                    <w:jc w:val="left"/>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1630"/>
                    <w:gridCol w:w="529"/>
                    <w:gridCol w:w="311"/>
                    <w:gridCol w:w="280"/>
                  </w:tblGrid>
                  <w:tr>
                    <w:trPr>
                      <w:trHeight w:val="631" w:hRule="atLeast"/>
                    </w:trPr>
                    <w:tc>
                      <w:tcPr>
                        <w:tcW w:w="1630" w:type="dxa"/>
                        <w:tcBorders>
                          <w:bottom w:val="single" w:sz="18" w:space="0" w:color="FFFFFF"/>
                        </w:tcBorders>
                      </w:tcPr>
                      <w:p>
                        <w:pPr>
                          <w:pStyle w:val="TableParagraph"/>
                          <w:rPr>
                            <w:rFonts w:ascii="Times New Roman"/>
                            <w:sz w:val="14"/>
                          </w:rPr>
                        </w:pPr>
                      </w:p>
                    </w:tc>
                    <w:tc>
                      <w:tcPr>
                        <w:tcW w:w="529" w:type="dxa"/>
                        <w:tcBorders>
                          <w:bottom w:val="single" w:sz="18" w:space="0" w:color="FFFFFF"/>
                        </w:tcBorders>
                        <w:shd w:val="clear" w:color="auto" w:fill="009DDF"/>
                        <w:textDirection w:val="btLr"/>
                      </w:tcPr>
                      <w:p>
                        <w:pPr>
                          <w:pStyle w:val="TableParagraph"/>
                          <w:rPr>
                            <w:rFonts w:ascii="Verdana"/>
                            <w:sz w:val="12"/>
                          </w:rPr>
                        </w:pPr>
                      </w:p>
                      <w:p>
                        <w:pPr>
                          <w:pStyle w:val="TableParagraph"/>
                          <w:spacing w:line="348" w:lineRule="auto"/>
                          <w:ind w:left="70" w:right="48" w:hanging="24"/>
                          <w:rPr>
                            <w:rFonts w:ascii="Verdana"/>
                            <w:b/>
                            <w:sz w:val="8"/>
                          </w:rPr>
                        </w:pPr>
                        <w:r>
                          <w:rPr>
                            <w:rFonts w:ascii="Verdana"/>
                            <w:b/>
                            <w:color w:val="FFFFFF"/>
                            <w:w w:val="110"/>
                            <w:sz w:val="8"/>
                          </w:rPr>
                          <w:t>Interesse- angivelse</w:t>
                        </w:r>
                      </w:p>
                    </w:tc>
                    <w:tc>
                      <w:tcPr>
                        <w:tcW w:w="311" w:type="dxa"/>
                        <w:tcBorders>
                          <w:bottom w:val="single" w:sz="18" w:space="0" w:color="FFFFFF"/>
                        </w:tcBorders>
                        <w:shd w:val="clear" w:color="auto" w:fill="009DDF"/>
                        <w:textDirection w:val="btLr"/>
                      </w:tcPr>
                      <w:p>
                        <w:pPr>
                          <w:pStyle w:val="TableParagraph"/>
                          <w:spacing w:line="142" w:lineRule="exact" w:before="3"/>
                          <w:ind w:left="64" w:right="35" w:hanging="34"/>
                          <w:rPr>
                            <w:rFonts w:ascii="Verdana"/>
                            <w:b/>
                            <w:sz w:val="8"/>
                          </w:rPr>
                        </w:pPr>
                        <w:r>
                          <w:rPr>
                            <w:rFonts w:ascii="Verdana"/>
                            <w:b/>
                            <w:color w:val="FFFFFF"/>
                            <w:w w:val="110"/>
                            <w:sz w:val="8"/>
                          </w:rPr>
                          <w:t>Potentiale- vurdering</w:t>
                        </w:r>
                      </w:p>
                    </w:tc>
                    <w:tc>
                      <w:tcPr>
                        <w:tcW w:w="280" w:type="dxa"/>
                        <w:tcBorders>
                          <w:bottom w:val="single" w:sz="18" w:space="0" w:color="FFFFFF"/>
                        </w:tcBorders>
                        <w:shd w:val="clear" w:color="auto" w:fill="009DDF"/>
                        <w:textDirection w:val="btLr"/>
                      </w:tcPr>
                      <w:p>
                        <w:pPr>
                          <w:pStyle w:val="TableParagraph"/>
                          <w:spacing w:before="21"/>
                          <w:ind w:left="84"/>
                          <w:rPr>
                            <w:rFonts w:ascii="Verdana"/>
                            <w:b/>
                            <w:sz w:val="8"/>
                          </w:rPr>
                        </w:pPr>
                        <w:r>
                          <w:rPr>
                            <w:rFonts w:ascii="Verdana"/>
                            <w:b/>
                            <w:color w:val="FFFFFF"/>
                            <w:w w:val="110"/>
                            <w:sz w:val="8"/>
                          </w:rPr>
                          <w:t>Realiser-</w:t>
                        </w:r>
                      </w:p>
                      <w:p>
                        <w:pPr>
                          <w:pStyle w:val="TableParagraph"/>
                          <w:spacing w:line="83" w:lineRule="exact" w:before="44"/>
                          <w:ind w:left="132"/>
                          <w:rPr>
                            <w:rFonts w:ascii="Verdana"/>
                            <w:b/>
                            <w:sz w:val="8"/>
                          </w:rPr>
                        </w:pPr>
                        <w:r>
                          <w:rPr>
                            <w:rFonts w:ascii="Verdana"/>
                            <w:b/>
                            <w:color w:val="FFFFFF"/>
                            <w:w w:val="110"/>
                            <w:sz w:val="8"/>
                          </w:rPr>
                          <w:t>barhed</w:t>
                        </w:r>
                      </w:p>
                    </w:tc>
                  </w:tr>
                  <w:tr>
                    <w:trPr>
                      <w:trHeight w:val="265" w:hRule="atLeast"/>
                    </w:trPr>
                    <w:tc>
                      <w:tcPr>
                        <w:tcW w:w="1630" w:type="dxa"/>
                        <w:tcBorders>
                          <w:top w:val="single" w:sz="18" w:space="0" w:color="FFFFFF"/>
                        </w:tcBorders>
                        <w:shd w:val="clear" w:color="auto" w:fill="009DDF"/>
                      </w:tcPr>
                      <w:p>
                        <w:pPr>
                          <w:pStyle w:val="TableParagraph"/>
                          <w:spacing w:before="70"/>
                          <w:ind w:left="56"/>
                          <w:rPr>
                            <w:rFonts w:ascii="Verdana"/>
                            <w:b/>
                            <w:sz w:val="9"/>
                          </w:rPr>
                        </w:pPr>
                        <w:r>
                          <w:rPr>
                            <w:rFonts w:ascii="Verdana"/>
                            <w:b/>
                            <w:color w:val="FFFFFF"/>
                            <w:sz w:val="9"/>
                          </w:rPr>
                          <w:t>Monitorering af broer</w:t>
                        </w:r>
                      </w:p>
                    </w:tc>
                    <w:tc>
                      <w:tcPr>
                        <w:tcW w:w="529" w:type="dxa"/>
                        <w:tcBorders>
                          <w:top w:val="single" w:sz="18" w:space="0" w:color="FFFFFF"/>
                        </w:tcBorders>
                        <w:shd w:val="clear" w:color="auto" w:fill="E0EEFA"/>
                      </w:tcPr>
                      <w:p>
                        <w:pPr>
                          <w:pStyle w:val="TableParagraph"/>
                          <w:spacing w:before="80"/>
                          <w:ind w:right="98"/>
                          <w:jc w:val="right"/>
                          <w:rPr>
                            <w:rFonts w:ascii="Verdana"/>
                            <w:sz w:val="8"/>
                          </w:rPr>
                        </w:pPr>
                        <w:r>
                          <w:rPr>
                            <w:rFonts w:ascii="Verdana"/>
                            <w:sz w:val="8"/>
                          </w:rPr>
                          <w:t>Enkelte</w:t>
                        </w:r>
                      </w:p>
                    </w:tc>
                    <w:tc>
                      <w:tcPr>
                        <w:tcW w:w="311" w:type="dxa"/>
                        <w:tcBorders>
                          <w:top w:val="single" w:sz="18" w:space="0" w:color="FFFFFF"/>
                        </w:tcBorders>
                        <w:shd w:val="clear" w:color="auto" w:fill="E0EEFA"/>
                      </w:tcPr>
                      <w:p>
                        <w:pPr>
                          <w:pStyle w:val="TableParagraph"/>
                          <w:spacing w:line="216" w:lineRule="exact"/>
                          <w:ind w:left="73"/>
                          <w:rPr>
                            <w:rFonts w:ascii="Arial" w:hAnsi="Arial"/>
                            <w:sz w:val="26"/>
                          </w:rPr>
                        </w:pPr>
                        <w:r>
                          <w:rPr>
                            <w:rFonts w:ascii="Arial" w:hAnsi="Arial"/>
                            <w:w w:val="99"/>
                            <w:sz w:val="26"/>
                          </w:rPr>
                          <w:t>○</w:t>
                        </w:r>
                      </w:p>
                    </w:tc>
                    <w:tc>
                      <w:tcPr>
                        <w:tcW w:w="280" w:type="dxa"/>
                        <w:tcBorders>
                          <w:top w:val="single" w:sz="18" w:space="0" w:color="FFFFFF"/>
                        </w:tcBorders>
                        <w:shd w:val="clear" w:color="auto" w:fill="E0EEFA"/>
                      </w:tcPr>
                      <w:p>
                        <w:pPr>
                          <w:pStyle w:val="TableParagraph"/>
                          <w:spacing w:line="212" w:lineRule="exact"/>
                          <w:ind w:left="58"/>
                          <w:rPr>
                            <w:rFonts w:ascii="Arial" w:hAnsi="Arial"/>
                            <w:sz w:val="26"/>
                          </w:rPr>
                        </w:pPr>
                        <w:r>
                          <w:rPr>
                            <w:rFonts w:ascii="Arial" w:hAnsi="Arial"/>
                            <w:w w:val="99"/>
                            <w:sz w:val="26"/>
                          </w:rPr>
                          <w:t>○</w:t>
                        </w:r>
                      </w:p>
                      <w:p>
                        <w:pPr>
                          <w:pStyle w:val="TableParagraph"/>
                          <w:spacing w:line="33" w:lineRule="exact"/>
                          <w:ind w:left="58"/>
                          <w:rPr>
                            <w:rFonts w:ascii="Arial" w:hAnsi="Arial"/>
                            <w:sz w:val="26"/>
                          </w:rPr>
                        </w:pPr>
                        <w:r>
                          <w:rPr>
                            <w:rFonts w:ascii="Arial" w:hAnsi="Arial"/>
                            <w:w w:val="99"/>
                            <w:sz w:val="26"/>
                          </w:rPr>
                          <w:t>○</w:t>
                        </w:r>
                      </w:p>
                    </w:tc>
                  </w:tr>
                  <w:tr>
                    <w:trPr>
                      <w:trHeight w:val="271" w:hRule="atLeast"/>
                    </w:trPr>
                    <w:tc>
                      <w:tcPr>
                        <w:tcW w:w="1630" w:type="dxa"/>
                        <w:shd w:val="clear" w:color="auto" w:fill="009DDF"/>
                      </w:tcPr>
                      <w:p>
                        <w:pPr>
                          <w:pStyle w:val="TableParagraph"/>
                          <w:spacing w:before="10"/>
                          <w:ind w:left="56"/>
                          <w:rPr>
                            <w:rFonts w:ascii="Verdana" w:hAnsi="Verdana"/>
                            <w:b/>
                            <w:sz w:val="9"/>
                          </w:rPr>
                        </w:pPr>
                        <w:r>
                          <w:rPr>
                            <w:rFonts w:ascii="Verdana" w:hAnsi="Verdana"/>
                            <w:b/>
                            <w:color w:val="FFFFFF"/>
                            <w:sz w:val="9"/>
                          </w:rPr>
                          <w:t>Monitorering af større</w:t>
                        </w:r>
                      </w:p>
                      <w:p>
                        <w:pPr>
                          <w:pStyle w:val="TableParagraph"/>
                          <w:spacing w:line="98" w:lineRule="exact" w:before="34"/>
                          <w:ind w:left="56"/>
                          <w:rPr>
                            <w:rFonts w:ascii="Verdana"/>
                            <w:b/>
                            <w:sz w:val="9"/>
                          </w:rPr>
                        </w:pPr>
                        <w:r>
                          <w:rPr>
                            <w:rFonts w:ascii="Verdana"/>
                            <w:b/>
                            <w:color w:val="FFFFFF"/>
                            <w:sz w:val="9"/>
                          </w:rPr>
                          <w:t>byggerier</w:t>
                        </w:r>
                      </w:p>
                    </w:tc>
                    <w:tc>
                      <w:tcPr>
                        <w:tcW w:w="529" w:type="dxa"/>
                        <w:shd w:val="clear" w:color="auto" w:fill="A7D2F5"/>
                      </w:tcPr>
                      <w:p>
                        <w:pPr>
                          <w:pStyle w:val="TableParagraph"/>
                          <w:spacing w:before="6"/>
                          <w:rPr>
                            <w:rFonts w:ascii="Verdana"/>
                            <w:sz w:val="7"/>
                          </w:rPr>
                        </w:pPr>
                      </w:p>
                      <w:p>
                        <w:pPr>
                          <w:pStyle w:val="TableParagraph"/>
                          <w:ind w:right="149"/>
                          <w:jc w:val="right"/>
                          <w:rPr>
                            <w:rFonts w:ascii="Verdana"/>
                            <w:sz w:val="8"/>
                          </w:rPr>
                        </w:pPr>
                        <w:r>
                          <w:rPr>
                            <w:rFonts w:ascii="Verdana"/>
                            <w:sz w:val="8"/>
                          </w:rPr>
                          <w:t>Flere</w:t>
                        </w:r>
                      </w:p>
                    </w:tc>
                    <w:tc>
                      <w:tcPr>
                        <w:tcW w:w="311" w:type="dxa"/>
                        <w:shd w:val="clear" w:color="auto" w:fill="A7D2F5"/>
                      </w:tcPr>
                      <w:p>
                        <w:pPr>
                          <w:pStyle w:val="TableParagraph"/>
                          <w:spacing w:line="245" w:lineRule="exact"/>
                          <w:ind w:left="88"/>
                          <w:rPr>
                            <w:rFonts w:ascii="MS Gothic" w:hAnsi="MS Gothic"/>
                            <w:sz w:val="26"/>
                          </w:rPr>
                        </w:pPr>
                        <w:r>
                          <w:rPr>
                            <w:rFonts w:ascii="MS Gothic" w:hAnsi="MS Gothic"/>
                            <w:w w:val="99"/>
                            <w:sz w:val="26"/>
                          </w:rPr>
                          <w:t>◑</w:t>
                        </w:r>
                      </w:p>
                    </w:tc>
                    <w:tc>
                      <w:tcPr>
                        <w:tcW w:w="280" w:type="dxa"/>
                        <w:shd w:val="clear" w:color="auto" w:fill="A7D2F5"/>
                      </w:tcPr>
                      <w:p>
                        <w:pPr>
                          <w:pStyle w:val="TableParagraph"/>
                          <w:rPr>
                            <w:rFonts w:ascii="Times New Roman"/>
                            <w:sz w:val="14"/>
                          </w:rPr>
                        </w:pPr>
                      </w:p>
                    </w:tc>
                  </w:tr>
                  <w:tr>
                    <w:trPr>
                      <w:trHeight w:val="432" w:hRule="atLeast"/>
                    </w:trPr>
                    <w:tc>
                      <w:tcPr>
                        <w:tcW w:w="1630" w:type="dxa"/>
                        <w:shd w:val="clear" w:color="auto" w:fill="009DDF"/>
                      </w:tcPr>
                      <w:p>
                        <w:pPr>
                          <w:pStyle w:val="TableParagraph"/>
                          <w:spacing w:before="5"/>
                          <w:rPr>
                            <w:rFonts w:ascii="Verdana"/>
                            <w:sz w:val="7"/>
                          </w:rPr>
                        </w:pPr>
                      </w:p>
                      <w:p>
                        <w:pPr>
                          <w:pStyle w:val="TableParagraph"/>
                          <w:spacing w:line="316" w:lineRule="auto"/>
                          <w:ind w:left="56" w:right="38"/>
                          <w:rPr>
                            <w:rFonts w:ascii="Verdana"/>
                            <w:b/>
                            <w:sz w:val="9"/>
                          </w:rPr>
                        </w:pPr>
                        <w:r>
                          <w:rPr>
                            <w:rFonts w:ascii="Verdana"/>
                            <w:b/>
                            <w:color w:val="FFFFFF"/>
                            <w:sz w:val="9"/>
                          </w:rPr>
                          <w:t>Monitorering</w:t>
                        </w:r>
                        <w:r>
                          <w:rPr>
                            <w:rFonts w:ascii="Verdana"/>
                            <w:b/>
                            <w:color w:val="FFFFFF"/>
                            <w:spacing w:val="-21"/>
                            <w:sz w:val="9"/>
                          </w:rPr>
                          <w:t> </w:t>
                        </w:r>
                        <w:r>
                          <w:rPr>
                            <w:rFonts w:ascii="Verdana"/>
                            <w:b/>
                            <w:color w:val="FFFFFF"/>
                            <w:sz w:val="9"/>
                          </w:rPr>
                          <w:t>i</w:t>
                        </w:r>
                        <w:r>
                          <w:rPr>
                            <w:rFonts w:ascii="Verdana"/>
                            <w:b/>
                            <w:color w:val="FFFFFF"/>
                            <w:spacing w:val="-20"/>
                            <w:sz w:val="9"/>
                          </w:rPr>
                          <w:t> </w:t>
                        </w:r>
                        <w:r>
                          <w:rPr>
                            <w:rFonts w:ascii="Verdana"/>
                            <w:b/>
                            <w:color w:val="FFFFFF"/>
                            <w:sz w:val="9"/>
                          </w:rPr>
                          <w:t>forbindelse</w:t>
                        </w:r>
                        <w:r>
                          <w:rPr>
                            <w:rFonts w:ascii="Verdana"/>
                            <w:b/>
                            <w:color w:val="FFFFFF"/>
                            <w:spacing w:val="-20"/>
                            <w:sz w:val="9"/>
                          </w:rPr>
                          <w:t> </w:t>
                        </w:r>
                        <w:r>
                          <w:rPr>
                            <w:rFonts w:ascii="Verdana"/>
                            <w:b/>
                            <w:color w:val="FFFFFF"/>
                            <w:sz w:val="9"/>
                          </w:rPr>
                          <w:t>med forbelastning</w:t>
                        </w:r>
                      </w:p>
                    </w:tc>
                    <w:tc>
                      <w:tcPr>
                        <w:tcW w:w="529" w:type="dxa"/>
                        <w:shd w:val="clear" w:color="auto" w:fill="A7D2F5"/>
                      </w:tcPr>
                      <w:p>
                        <w:pPr>
                          <w:pStyle w:val="TableParagraph"/>
                          <w:spacing w:before="1"/>
                          <w:rPr>
                            <w:rFonts w:ascii="Verdana"/>
                            <w:sz w:val="14"/>
                          </w:rPr>
                        </w:pPr>
                      </w:p>
                      <w:p>
                        <w:pPr>
                          <w:pStyle w:val="TableParagraph"/>
                          <w:spacing w:before="1"/>
                          <w:ind w:right="98"/>
                          <w:jc w:val="right"/>
                          <w:rPr>
                            <w:rFonts w:ascii="Verdana"/>
                            <w:sz w:val="8"/>
                          </w:rPr>
                        </w:pPr>
                        <w:r>
                          <w:rPr>
                            <w:rFonts w:ascii="Verdana"/>
                            <w:sz w:val="8"/>
                          </w:rPr>
                          <w:t>Enkelte</w:t>
                        </w:r>
                      </w:p>
                    </w:tc>
                    <w:tc>
                      <w:tcPr>
                        <w:tcW w:w="311" w:type="dxa"/>
                        <w:shd w:val="clear" w:color="auto" w:fill="A7D2F5"/>
                      </w:tcPr>
                      <w:p>
                        <w:pPr>
                          <w:pStyle w:val="TableParagraph"/>
                          <w:spacing w:before="8"/>
                          <w:ind w:left="73"/>
                          <w:rPr>
                            <w:rFonts w:ascii="Arial" w:hAnsi="Arial"/>
                            <w:sz w:val="26"/>
                          </w:rPr>
                        </w:pPr>
                        <w:r>
                          <w:rPr>
                            <w:rFonts w:ascii="Arial" w:hAnsi="Arial"/>
                            <w:w w:val="99"/>
                            <w:sz w:val="26"/>
                          </w:rPr>
                          <w:t>○</w:t>
                        </w:r>
                      </w:p>
                      <w:p>
                        <w:pPr>
                          <w:pStyle w:val="TableParagraph"/>
                          <w:spacing w:line="55" w:lineRule="exact" w:before="50"/>
                          <w:ind w:left="73"/>
                          <w:rPr>
                            <w:rFonts w:ascii="Verdana" w:hAnsi="Verdana"/>
                            <w:sz w:val="26"/>
                          </w:rPr>
                        </w:pPr>
                        <w:r>
                          <w:rPr>
                            <w:rFonts w:ascii="Verdana" w:hAnsi="Verdana"/>
                            <w:w w:val="99"/>
                            <w:sz w:val="26"/>
                          </w:rPr>
                          <w:t>●</w:t>
                        </w:r>
                      </w:p>
                    </w:tc>
                    <w:tc>
                      <w:tcPr>
                        <w:tcW w:w="280" w:type="dxa"/>
                        <w:shd w:val="clear" w:color="auto" w:fill="A7D2F5"/>
                      </w:tcPr>
                      <w:p>
                        <w:pPr>
                          <w:pStyle w:val="TableParagraph"/>
                          <w:spacing w:before="8"/>
                          <w:ind w:left="58"/>
                          <w:rPr>
                            <w:rFonts w:ascii="Arial" w:hAnsi="Arial"/>
                            <w:sz w:val="26"/>
                          </w:rPr>
                        </w:pPr>
                        <w:r>
                          <w:rPr>
                            <w:rFonts w:ascii="Arial" w:hAnsi="Arial"/>
                            <w:w w:val="99"/>
                            <w:sz w:val="26"/>
                          </w:rPr>
                          <w:t>○</w:t>
                        </w:r>
                      </w:p>
                    </w:tc>
                  </w:tr>
                  <w:tr>
                    <w:trPr>
                      <w:trHeight w:val="269" w:hRule="atLeast"/>
                    </w:trPr>
                    <w:tc>
                      <w:tcPr>
                        <w:tcW w:w="1630" w:type="dxa"/>
                        <w:shd w:val="clear" w:color="auto" w:fill="009DDF"/>
                      </w:tcPr>
                      <w:p>
                        <w:pPr>
                          <w:pStyle w:val="TableParagraph"/>
                          <w:spacing w:before="80"/>
                          <w:ind w:left="56"/>
                          <w:rPr>
                            <w:rFonts w:ascii="Verdana"/>
                            <w:b/>
                            <w:sz w:val="9"/>
                          </w:rPr>
                        </w:pPr>
                        <w:r>
                          <w:rPr>
                            <w:rFonts w:ascii="Verdana"/>
                            <w:b/>
                            <w:color w:val="FFFFFF"/>
                            <w:sz w:val="9"/>
                          </w:rPr>
                          <w:t>Store infrastruktur projekter</w:t>
                        </w:r>
                      </w:p>
                    </w:tc>
                    <w:tc>
                      <w:tcPr>
                        <w:tcW w:w="529" w:type="dxa"/>
                        <w:shd w:val="clear" w:color="auto" w:fill="A7D2F5"/>
                      </w:tcPr>
                      <w:p>
                        <w:pPr>
                          <w:pStyle w:val="TableParagraph"/>
                          <w:spacing w:before="5"/>
                          <w:rPr>
                            <w:rFonts w:ascii="Verdana"/>
                            <w:sz w:val="7"/>
                          </w:rPr>
                        </w:pPr>
                      </w:p>
                      <w:p>
                        <w:pPr>
                          <w:pStyle w:val="TableParagraph"/>
                          <w:ind w:right="149"/>
                          <w:jc w:val="right"/>
                          <w:rPr>
                            <w:rFonts w:ascii="Verdana"/>
                            <w:sz w:val="8"/>
                          </w:rPr>
                        </w:pPr>
                        <w:r>
                          <w:rPr>
                            <w:rFonts w:ascii="Verdana"/>
                            <w:sz w:val="8"/>
                          </w:rPr>
                          <w:t>Flere</w:t>
                        </w:r>
                      </w:p>
                    </w:tc>
                    <w:tc>
                      <w:tcPr>
                        <w:tcW w:w="311" w:type="dxa"/>
                        <w:shd w:val="clear" w:color="auto" w:fill="A7D2F5"/>
                      </w:tcPr>
                      <w:p>
                        <w:pPr>
                          <w:pStyle w:val="TableParagraph"/>
                          <w:spacing w:line="38" w:lineRule="exact" w:before="211"/>
                          <w:ind w:left="73"/>
                          <w:rPr>
                            <w:rFonts w:ascii="Arial" w:hAnsi="Arial"/>
                            <w:sz w:val="26"/>
                          </w:rPr>
                        </w:pPr>
                        <w:r>
                          <w:rPr>
                            <w:rFonts w:ascii="Arial" w:hAnsi="Arial"/>
                            <w:w w:val="99"/>
                            <w:sz w:val="26"/>
                          </w:rPr>
                          <w:t>○</w:t>
                        </w:r>
                      </w:p>
                    </w:tc>
                    <w:tc>
                      <w:tcPr>
                        <w:tcW w:w="280" w:type="dxa"/>
                        <w:shd w:val="clear" w:color="auto" w:fill="A7D2F5"/>
                      </w:tcPr>
                      <w:p>
                        <w:pPr>
                          <w:pStyle w:val="TableParagraph"/>
                          <w:spacing w:line="244" w:lineRule="exact"/>
                          <w:ind w:left="72"/>
                          <w:rPr>
                            <w:rFonts w:ascii="MS Gothic" w:hAnsi="MS Gothic"/>
                            <w:sz w:val="26"/>
                          </w:rPr>
                        </w:pPr>
                        <w:r>
                          <w:rPr>
                            <w:rFonts w:ascii="MS Gothic" w:hAnsi="MS Gothic"/>
                            <w:w w:val="99"/>
                            <w:sz w:val="26"/>
                          </w:rPr>
                          <w:t>◑</w:t>
                        </w:r>
                      </w:p>
                    </w:tc>
                  </w:tr>
                  <w:tr>
                    <w:trPr>
                      <w:trHeight w:val="269" w:hRule="atLeast"/>
                    </w:trPr>
                    <w:tc>
                      <w:tcPr>
                        <w:tcW w:w="1630" w:type="dxa"/>
                        <w:shd w:val="clear" w:color="auto" w:fill="009DDF"/>
                      </w:tcPr>
                      <w:p>
                        <w:pPr>
                          <w:pStyle w:val="TableParagraph"/>
                          <w:spacing w:before="80"/>
                          <w:ind w:left="56"/>
                          <w:rPr>
                            <w:rFonts w:ascii="Verdana"/>
                            <w:b/>
                            <w:sz w:val="9"/>
                          </w:rPr>
                        </w:pPr>
                        <w:r>
                          <w:rPr>
                            <w:rFonts w:ascii="Verdana"/>
                            <w:b/>
                            <w:color w:val="FFFFFF"/>
                            <w:sz w:val="9"/>
                          </w:rPr>
                          <w:t>Jordskred</w:t>
                        </w:r>
                      </w:p>
                    </w:tc>
                    <w:tc>
                      <w:tcPr>
                        <w:tcW w:w="529" w:type="dxa"/>
                        <w:shd w:val="clear" w:color="auto" w:fill="A7D2F5"/>
                      </w:tcPr>
                      <w:p>
                        <w:pPr>
                          <w:pStyle w:val="TableParagraph"/>
                          <w:spacing w:before="5"/>
                          <w:rPr>
                            <w:rFonts w:ascii="Verdana"/>
                            <w:sz w:val="7"/>
                          </w:rPr>
                        </w:pPr>
                      </w:p>
                      <w:p>
                        <w:pPr>
                          <w:pStyle w:val="TableParagraph"/>
                          <w:ind w:right="98"/>
                          <w:jc w:val="right"/>
                          <w:rPr>
                            <w:rFonts w:ascii="Verdana"/>
                            <w:sz w:val="8"/>
                          </w:rPr>
                        </w:pPr>
                        <w:r>
                          <w:rPr>
                            <w:rFonts w:ascii="Verdana"/>
                            <w:sz w:val="8"/>
                          </w:rPr>
                          <w:t>Enkelte</w:t>
                        </w:r>
                      </w:p>
                    </w:tc>
                    <w:tc>
                      <w:tcPr>
                        <w:tcW w:w="311" w:type="dxa"/>
                        <w:shd w:val="clear" w:color="auto" w:fill="A7D2F5"/>
                      </w:tcPr>
                      <w:p>
                        <w:pPr>
                          <w:pStyle w:val="TableParagraph"/>
                          <w:rPr>
                            <w:rFonts w:ascii="Times New Roman"/>
                            <w:sz w:val="14"/>
                          </w:rPr>
                        </w:pPr>
                      </w:p>
                    </w:tc>
                    <w:tc>
                      <w:tcPr>
                        <w:tcW w:w="280" w:type="dxa"/>
                        <w:shd w:val="clear" w:color="auto" w:fill="A7D2F5"/>
                      </w:tcPr>
                      <w:p>
                        <w:pPr>
                          <w:pStyle w:val="TableParagraph"/>
                          <w:spacing w:line="244" w:lineRule="exact"/>
                          <w:ind w:left="72"/>
                          <w:rPr>
                            <w:rFonts w:ascii="MS Gothic" w:hAnsi="MS Gothic"/>
                            <w:sz w:val="26"/>
                          </w:rPr>
                        </w:pPr>
                        <w:r>
                          <w:rPr>
                            <w:rFonts w:ascii="MS Gothic" w:hAnsi="MS Gothic"/>
                            <w:w w:val="99"/>
                            <w:sz w:val="26"/>
                          </w:rPr>
                          <w:t>◑</w:t>
                        </w:r>
                      </w:p>
                    </w:tc>
                  </w:tr>
                  <w:tr>
                    <w:trPr>
                      <w:trHeight w:val="271" w:hRule="atLeast"/>
                    </w:trPr>
                    <w:tc>
                      <w:tcPr>
                        <w:tcW w:w="1630" w:type="dxa"/>
                        <w:shd w:val="clear" w:color="auto" w:fill="009DDF"/>
                      </w:tcPr>
                      <w:p>
                        <w:pPr>
                          <w:pStyle w:val="TableParagraph"/>
                          <w:spacing w:before="10"/>
                          <w:ind w:left="56"/>
                          <w:rPr>
                            <w:rFonts w:ascii="Verdana" w:hAnsi="Verdana"/>
                            <w:b/>
                            <w:sz w:val="9"/>
                          </w:rPr>
                        </w:pPr>
                        <w:r>
                          <w:rPr>
                            <w:rFonts w:ascii="Verdana" w:hAnsi="Verdana"/>
                            <w:b/>
                            <w:color w:val="FFFFFF"/>
                            <w:sz w:val="9"/>
                          </w:rPr>
                          <w:t>Havneanlæg – kaj anlæg og</w:t>
                        </w:r>
                      </w:p>
                      <w:p>
                        <w:pPr>
                          <w:pStyle w:val="TableParagraph"/>
                          <w:spacing w:line="97" w:lineRule="exact" w:before="35"/>
                          <w:ind w:left="56"/>
                          <w:rPr>
                            <w:rFonts w:ascii="Verdana"/>
                            <w:b/>
                            <w:sz w:val="9"/>
                          </w:rPr>
                        </w:pPr>
                        <w:r>
                          <w:rPr>
                            <w:rFonts w:ascii="Verdana"/>
                            <w:b/>
                            <w:color w:val="FFFFFF"/>
                            <w:sz w:val="9"/>
                          </w:rPr>
                          <w:t>moler</w:t>
                        </w:r>
                      </w:p>
                    </w:tc>
                    <w:tc>
                      <w:tcPr>
                        <w:tcW w:w="529" w:type="dxa"/>
                        <w:shd w:val="clear" w:color="auto" w:fill="A7D2F5"/>
                      </w:tcPr>
                      <w:p>
                        <w:pPr>
                          <w:pStyle w:val="TableParagraph"/>
                          <w:spacing w:before="6"/>
                          <w:rPr>
                            <w:rFonts w:ascii="Verdana"/>
                            <w:sz w:val="7"/>
                          </w:rPr>
                        </w:pPr>
                      </w:p>
                      <w:p>
                        <w:pPr>
                          <w:pStyle w:val="TableParagraph"/>
                          <w:ind w:right="98"/>
                          <w:jc w:val="right"/>
                          <w:rPr>
                            <w:rFonts w:ascii="Verdana"/>
                            <w:sz w:val="8"/>
                          </w:rPr>
                        </w:pPr>
                        <w:r>
                          <w:rPr>
                            <w:rFonts w:ascii="Verdana"/>
                            <w:sz w:val="8"/>
                          </w:rPr>
                          <w:t>Enkelte</w:t>
                        </w:r>
                      </w:p>
                    </w:tc>
                    <w:tc>
                      <w:tcPr>
                        <w:tcW w:w="311" w:type="dxa"/>
                        <w:shd w:val="clear" w:color="auto" w:fill="A7D2F5"/>
                      </w:tcPr>
                      <w:p>
                        <w:pPr>
                          <w:pStyle w:val="TableParagraph"/>
                          <w:spacing w:line="245" w:lineRule="exact"/>
                          <w:ind w:left="88"/>
                          <w:rPr>
                            <w:rFonts w:ascii="MS Gothic" w:hAnsi="MS Gothic"/>
                            <w:sz w:val="26"/>
                          </w:rPr>
                        </w:pPr>
                        <w:r>
                          <w:rPr>
                            <w:rFonts w:ascii="MS Gothic" w:hAnsi="MS Gothic"/>
                            <w:w w:val="99"/>
                            <w:sz w:val="26"/>
                          </w:rPr>
                          <w:t>◑</w:t>
                        </w:r>
                      </w:p>
                    </w:tc>
                    <w:tc>
                      <w:tcPr>
                        <w:tcW w:w="280" w:type="dxa"/>
                        <w:shd w:val="clear" w:color="auto" w:fill="A7D2F5"/>
                      </w:tcPr>
                      <w:p>
                        <w:pPr>
                          <w:pStyle w:val="TableParagraph"/>
                          <w:spacing w:line="245" w:lineRule="exact"/>
                          <w:ind w:left="72"/>
                          <w:rPr>
                            <w:rFonts w:ascii="MS Gothic" w:hAnsi="MS Gothic"/>
                            <w:sz w:val="26"/>
                          </w:rPr>
                        </w:pPr>
                        <w:r>
                          <w:rPr>
                            <w:rFonts w:ascii="MS Gothic" w:hAnsi="MS Gothic"/>
                            <w:w w:val="99"/>
                            <w:sz w:val="26"/>
                          </w:rPr>
                          <w:t>◑</w:t>
                        </w:r>
                      </w:p>
                    </w:tc>
                  </w:tr>
                  <w:tr>
                    <w:trPr>
                      <w:trHeight w:val="553" w:hRule="atLeast"/>
                    </w:trPr>
                    <w:tc>
                      <w:tcPr>
                        <w:tcW w:w="1630" w:type="dxa"/>
                        <w:shd w:val="clear" w:color="auto" w:fill="009DDF"/>
                      </w:tcPr>
                      <w:p>
                        <w:pPr>
                          <w:pStyle w:val="TableParagraph"/>
                          <w:spacing w:before="5"/>
                          <w:rPr>
                            <w:rFonts w:ascii="Verdana"/>
                            <w:sz w:val="12"/>
                          </w:rPr>
                        </w:pPr>
                      </w:p>
                      <w:p>
                        <w:pPr>
                          <w:pStyle w:val="TableParagraph"/>
                          <w:spacing w:line="316" w:lineRule="auto"/>
                          <w:ind w:left="56"/>
                          <w:rPr>
                            <w:rFonts w:ascii="Verdana"/>
                            <w:b/>
                            <w:sz w:val="9"/>
                          </w:rPr>
                        </w:pPr>
                        <w:r>
                          <w:rPr>
                            <w:rFonts w:ascii="Verdana"/>
                            <w:b/>
                            <w:color w:val="FFFFFF"/>
                            <w:sz w:val="9"/>
                          </w:rPr>
                          <w:t>Validering af geotekniske </w:t>
                        </w:r>
                        <w:r>
                          <w:rPr>
                            <w:rFonts w:ascii="Verdana"/>
                            <w:b/>
                            <w:color w:val="FFFFFF"/>
                            <w:w w:val="95"/>
                            <w:sz w:val="9"/>
                          </w:rPr>
                          <w:t>parametervalg og beregninger</w:t>
                        </w:r>
                      </w:p>
                    </w:tc>
                    <w:tc>
                      <w:tcPr>
                        <w:tcW w:w="529" w:type="dxa"/>
                        <w:shd w:val="clear" w:color="auto" w:fill="A7D2F5"/>
                      </w:tcPr>
                      <w:p>
                        <w:pPr>
                          <w:pStyle w:val="TableParagraph"/>
                          <w:rPr>
                            <w:rFonts w:ascii="Verdana"/>
                            <w:sz w:val="10"/>
                          </w:rPr>
                        </w:pPr>
                      </w:p>
                      <w:p>
                        <w:pPr>
                          <w:pStyle w:val="TableParagraph"/>
                          <w:spacing w:before="1"/>
                          <w:rPr>
                            <w:rFonts w:ascii="Verdana"/>
                            <w:sz w:val="9"/>
                          </w:rPr>
                        </w:pPr>
                      </w:p>
                      <w:p>
                        <w:pPr>
                          <w:pStyle w:val="TableParagraph"/>
                          <w:spacing w:before="1"/>
                          <w:ind w:right="98"/>
                          <w:jc w:val="right"/>
                          <w:rPr>
                            <w:rFonts w:ascii="Verdana"/>
                            <w:sz w:val="8"/>
                          </w:rPr>
                        </w:pPr>
                        <w:r>
                          <w:rPr>
                            <w:rFonts w:ascii="Verdana"/>
                            <w:sz w:val="8"/>
                          </w:rPr>
                          <w:t>Enkelte</w:t>
                        </w:r>
                      </w:p>
                    </w:tc>
                    <w:tc>
                      <w:tcPr>
                        <w:tcW w:w="311" w:type="dxa"/>
                        <w:shd w:val="clear" w:color="auto" w:fill="A7D2F5"/>
                      </w:tcPr>
                      <w:p>
                        <w:pPr>
                          <w:pStyle w:val="TableParagraph"/>
                          <w:spacing w:before="53"/>
                          <w:ind w:left="88"/>
                          <w:rPr>
                            <w:rFonts w:ascii="MS Gothic" w:hAnsi="MS Gothic"/>
                            <w:sz w:val="26"/>
                          </w:rPr>
                        </w:pPr>
                        <w:r>
                          <w:rPr>
                            <w:rFonts w:ascii="MS Gothic" w:hAnsi="MS Gothic"/>
                            <w:w w:val="99"/>
                            <w:sz w:val="26"/>
                          </w:rPr>
                          <w:t>◑</w:t>
                        </w:r>
                      </w:p>
                      <w:p>
                        <w:pPr>
                          <w:pStyle w:val="TableParagraph"/>
                          <w:spacing w:line="37" w:lineRule="exact" w:before="110"/>
                          <w:ind w:left="73"/>
                          <w:rPr>
                            <w:rFonts w:ascii="Arial" w:hAnsi="Arial"/>
                            <w:sz w:val="26"/>
                          </w:rPr>
                        </w:pPr>
                        <w:r>
                          <w:rPr>
                            <w:rFonts w:ascii="Arial" w:hAnsi="Arial"/>
                            <w:w w:val="99"/>
                            <w:sz w:val="26"/>
                          </w:rPr>
                          <w:t>○</w:t>
                        </w:r>
                      </w:p>
                    </w:tc>
                    <w:tc>
                      <w:tcPr>
                        <w:tcW w:w="280" w:type="dxa"/>
                        <w:shd w:val="clear" w:color="auto" w:fill="A7D2F5"/>
                      </w:tcPr>
                      <w:p>
                        <w:pPr>
                          <w:pStyle w:val="TableParagraph"/>
                          <w:spacing w:before="52"/>
                          <w:ind w:left="58"/>
                          <w:rPr>
                            <w:rFonts w:ascii="Verdana" w:hAnsi="Verdana"/>
                            <w:sz w:val="26"/>
                          </w:rPr>
                        </w:pPr>
                        <w:r>
                          <w:rPr>
                            <w:rFonts w:ascii="Verdana" w:hAnsi="Verdana"/>
                            <w:w w:val="99"/>
                            <w:sz w:val="26"/>
                          </w:rPr>
                          <w:t>●</w:t>
                        </w:r>
                      </w:p>
                    </w:tc>
                  </w:tr>
                  <w:tr>
                    <w:trPr>
                      <w:trHeight w:val="269" w:hRule="atLeast"/>
                    </w:trPr>
                    <w:tc>
                      <w:tcPr>
                        <w:tcW w:w="1630" w:type="dxa"/>
                        <w:shd w:val="clear" w:color="auto" w:fill="009DDF"/>
                      </w:tcPr>
                      <w:p>
                        <w:pPr>
                          <w:pStyle w:val="TableParagraph"/>
                          <w:spacing w:before="81"/>
                          <w:ind w:left="56"/>
                          <w:rPr>
                            <w:rFonts w:ascii="Verdana"/>
                            <w:b/>
                            <w:sz w:val="9"/>
                          </w:rPr>
                        </w:pPr>
                        <w:r>
                          <w:rPr>
                            <w:rFonts w:ascii="Verdana"/>
                            <w:b/>
                            <w:color w:val="FFFFFF"/>
                            <w:sz w:val="9"/>
                          </w:rPr>
                          <w:t>Private boliger</w:t>
                        </w:r>
                      </w:p>
                    </w:tc>
                    <w:tc>
                      <w:tcPr>
                        <w:tcW w:w="529" w:type="dxa"/>
                        <w:shd w:val="clear" w:color="auto" w:fill="A7D2F5"/>
                      </w:tcPr>
                      <w:p>
                        <w:pPr>
                          <w:pStyle w:val="TableParagraph"/>
                          <w:spacing w:before="5"/>
                          <w:rPr>
                            <w:rFonts w:ascii="Verdana"/>
                            <w:sz w:val="7"/>
                          </w:rPr>
                        </w:pPr>
                      </w:p>
                      <w:p>
                        <w:pPr>
                          <w:pStyle w:val="TableParagraph"/>
                          <w:spacing w:before="1"/>
                          <w:ind w:right="98"/>
                          <w:jc w:val="right"/>
                          <w:rPr>
                            <w:rFonts w:ascii="Verdana"/>
                            <w:sz w:val="8"/>
                          </w:rPr>
                        </w:pPr>
                        <w:r>
                          <w:rPr>
                            <w:rFonts w:ascii="Verdana"/>
                            <w:sz w:val="8"/>
                          </w:rPr>
                          <w:t>Enkelte</w:t>
                        </w:r>
                      </w:p>
                    </w:tc>
                    <w:tc>
                      <w:tcPr>
                        <w:tcW w:w="311" w:type="dxa"/>
                        <w:shd w:val="clear" w:color="auto" w:fill="A7D2F5"/>
                      </w:tcPr>
                      <w:p>
                        <w:pPr>
                          <w:pStyle w:val="TableParagraph"/>
                          <w:spacing w:line="55" w:lineRule="exact" w:before="194"/>
                          <w:ind w:left="73"/>
                          <w:rPr>
                            <w:rFonts w:ascii="Arial" w:hAnsi="Arial"/>
                            <w:sz w:val="26"/>
                          </w:rPr>
                        </w:pPr>
                        <w:r>
                          <w:rPr>
                            <w:rFonts w:ascii="Arial" w:hAnsi="Arial"/>
                            <w:w w:val="99"/>
                            <w:sz w:val="26"/>
                          </w:rPr>
                          <w:t>○</w:t>
                        </w:r>
                      </w:p>
                    </w:tc>
                    <w:tc>
                      <w:tcPr>
                        <w:tcW w:w="280" w:type="dxa"/>
                        <w:shd w:val="clear" w:color="auto" w:fill="A7D2F5"/>
                      </w:tcPr>
                      <w:p>
                        <w:pPr>
                          <w:pStyle w:val="TableParagraph"/>
                          <w:spacing w:line="211" w:lineRule="exact"/>
                          <w:ind w:left="72"/>
                          <w:rPr>
                            <w:rFonts w:ascii="MS Gothic" w:hAnsi="MS Gothic"/>
                            <w:sz w:val="26"/>
                          </w:rPr>
                        </w:pPr>
                        <w:r>
                          <w:rPr>
                            <w:rFonts w:ascii="MS Gothic" w:hAnsi="MS Gothic"/>
                            <w:w w:val="99"/>
                            <w:sz w:val="26"/>
                          </w:rPr>
                          <w:t>◑</w:t>
                        </w:r>
                      </w:p>
                      <w:p>
                        <w:pPr>
                          <w:pStyle w:val="TableParagraph"/>
                          <w:spacing w:line="38" w:lineRule="exact"/>
                          <w:ind w:left="72"/>
                          <w:rPr>
                            <w:rFonts w:ascii="MS Gothic" w:hAnsi="MS Gothic"/>
                            <w:sz w:val="26"/>
                          </w:rPr>
                        </w:pPr>
                        <w:r>
                          <w:rPr>
                            <w:rFonts w:ascii="MS Gothic" w:hAnsi="MS Gothic"/>
                            <w:w w:val="99"/>
                            <w:sz w:val="26"/>
                          </w:rPr>
                          <w:t>◑</w:t>
                        </w:r>
                      </w:p>
                    </w:tc>
                  </w:tr>
                  <w:tr>
                    <w:trPr>
                      <w:trHeight w:val="234" w:hRule="atLeast"/>
                    </w:trPr>
                    <w:tc>
                      <w:tcPr>
                        <w:tcW w:w="1630" w:type="dxa"/>
                        <w:shd w:val="clear" w:color="auto" w:fill="009DDF"/>
                      </w:tcPr>
                      <w:p>
                        <w:pPr>
                          <w:pStyle w:val="TableParagraph"/>
                          <w:spacing w:before="63"/>
                          <w:ind w:left="56"/>
                          <w:rPr>
                            <w:rFonts w:ascii="Verdana"/>
                            <w:b/>
                            <w:sz w:val="9"/>
                          </w:rPr>
                        </w:pPr>
                        <w:r>
                          <w:rPr>
                            <w:rFonts w:ascii="Verdana"/>
                            <w:b/>
                            <w:color w:val="FFFFFF"/>
                            <w:sz w:val="9"/>
                          </w:rPr>
                          <w:t>Grundsalg</w:t>
                        </w:r>
                      </w:p>
                    </w:tc>
                    <w:tc>
                      <w:tcPr>
                        <w:tcW w:w="529" w:type="dxa"/>
                        <w:shd w:val="clear" w:color="auto" w:fill="A7D2F5"/>
                      </w:tcPr>
                      <w:p>
                        <w:pPr>
                          <w:pStyle w:val="TableParagraph"/>
                          <w:spacing w:before="73"/>
                          <w:ind w:right="122"/>
                          <w:jc w:val="right"/>
                          <w:rPr>
                            <w:rFonts w:ascii="Verdana"/>
                            <w:sz w:val="8"/>
                          </w:rPr>
                        </w:pPr>
                        <w:r>
                          <w:rPr>
                            <w:rFonts w:ascii="Verdana"/>
                            <w:sz w:val="8"/>
                          </w:rPr>
                          <w:t>Enkelt</w:t>
                        </w:r>
                      </w:p>
                    </w:tc>
                    <w:tc>
                      <w:tcPr>
                        <w:tcW w:w="311" w:type="dxa"/>
                        <w:shd w:val="clear" w:color="auto" w:fill="A7D2F5"/>
                      </w:tcPr>
                      <w:p>
                        <w:pPr>
                          <w:pStyle w:val="TableParagraph"/>
                          <w:rPr>
                            <w:rFonts w:ascii="Times New Roman"/>
                            <w:sz w:val="14"/>
                          </w:rPr>
                        </w:pPr>
                      </w:p>
                    </w:tc>
                    <w:tc>
                      <w:tcPr>
                        <w:tcW w:w="280" w:type="dxa"/>
                        <w:shd w:val="clear" w:color="auto" w:fill="A7D2F5"/>
                      </w:tcPr>
                      <w:p>
                        <w:pPr>
                          <w:pStyle w:val="TableParagraph"/>
                          <w:rPr>
                            <w:rFonts w:ascii="Times New Roman"/>
                            <w:sz w:val="14"/>
                          </w:rPr>
                        </w:pPr>
                      </w:p>
                    </w:tc>
                  </w:tr>
                </w:tbl>
                <w:p>
                  <w:pPr>
                    <w:pStyle w:val="BodyText"/>
                  </w:pPr>
                </w:p>
              </w:txbxContent>
            </v:textbox>
            <w10:wrap type="topAndBottom"/>
          </v:shape>
        </w:pict>
      </w:r>
      <w:r>
        <w:rPr/>
        <w:pict>
          <v:shape style="position:absolute;margin-left:241.283417pt;margin-top:38.88924pt;width:138.25pt;height:183.05pt;mso-position-horizontal-relative:page;mso-position-vertical-relative:paragraph;z-index:-1024;mso-wrap-distance-left:0;mso-wrap-distance-right:0" type="#_x0000_t202" filled="false" stroked="false">
            <v:textbox inset="0,0,0,0">
              <w:txbxContent>
                <w:tbl>
                  <w:tblPr>
                    <w:tblW w:w="0" w:type="auto"/>
                    <w:jc w:val="left"/>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1313"/>
                    <w:gridCol w:w="718"/>
                    <w:gridCol w:w="378"/>
                    <w:gridCol w:w="340"/>
                  </w:tblGrid>
                  <w:tr>
                    <w:trPr>
                      <w:trHeight w:val="709" w:hRule="atLeast"/>
                    </w:trPr>
                    <w:tc>
                      <w:tcPr>
                        <w:tcW w:w="1313" w:type="dxa"/>
                        <w:tcBorders>
                          <w:bottom w:val="single" w:sz="18" w:space="0" w:color="FFFFFF"/>
                        </w:tcBorders>
                      </w:tcPr>
                      <w:p>
                        <w:pPr>
                          <w:pStyle w:val="TableParagraph"/>
                          <w:rPr>
                            <w:rFonts w:ascii="Times New Roman"/>
                            <w:sz w:val="14"/>
                          </w:rPr>
                        </w:pPr>
                      </w:p>
                    </w:tc>
                    <w:tc>
                      <w:tcPr>
                        <w:tcW w:w="718" w:type="dxa"/>
                        <w:tcBorders>
                          <w:bottom w:val="single" w:sz="18" w:space="0" w:color="FFFFFF"/>
                        </w:tcBorders>
                        <w:shd w:val="clear" w:color="auto" w:fill="5CA451"/>
                        <w:textDirection w:val="btLr"/>
                      </w:tcPr>
                      <w:p>
                        <w:pPr>
                          <w:pStyle w:val="TableParagraph"/>
                          <w:rPr>
                            <w:rFonts w:ascii="Verdana"/>
                            <w:sz w:val="10"/>
                          </w:rPr>
                        </w:pPr>
                      </w:p>
                      <w:p>
                        <w:pPr>
                          <w:pStyle w:val="TableParagraph"/>
                          <w:spacing w:before="10"/>
                          <w:rPr>
                            <w:rFonts w:ascii="Verdana"/>
                            <w:sz w:val="9"/>
                          </w:rPr>
                        </w:pPr>
                      </w:p>
                      <w:p>
                        <w:pPr>
                          <w:pStyle w:val="TableParagraph"/>
                          <w:spacing w:line="348" w:lineRule="auto" w:before="1"/>
                          <w:ind w:left="109" w:right="87" w:hanging="24"/>
                          <w:rPr>
                            <w:rFonts w:ascii="Verdana"/>
                            <w:b/>
                            <w:sz w:val="8"/>
                          </w:rPr>
                        </w:pPr>
                        <w:r>
                          <w:rPr>
                            <w:rFonts w:ascii="Verdana"/>
                            <w:b/>
                            <w:color w:val="FFFFFF"/>
                            <w:w w:val="110"/>
                            <w:sz w:val="8"/>
                          </w:rPr>
                          <w:t>Interesse- angivelse</w:t>
                        </w:r>
                      </w:p>
                    </w:tc>
                    <w:tc>
                      <w:tcPr>
                        <w:tcW w:w="378" w:type="dxa"/>
                        <w:tcBorders>
                          <w:bottom w:val="single" w:sz="18" w:space="0" w:color="FFFFFF"/>
                        </w:tcBorders>
                        <w:shd w:val="clear" w:color="auto" w:fill="5CA451"/>
                        <w:textDirection w:val="btLr"/>
                      </w:tcPr>
                      <w:p>
                        <w:pPr>
                          <w:pStyle w:val="TableParagraph"/>
                          <w:spacing w:line="140" w:lineRule="atLeast" w:before="29"/>
                          <w:ind w:left="103" w:right="74" w:hanging="34"/>
                          <w:rPr>
                            <w:rFonts w:ascii="Verdana"/>
                            <w:b/>
                            <w:sz w:val="8"/>
                          </w:rPr>
                        </w:pPr>
                        <w:r>
                          <w:rPr>
                            <w:rFonts w:ascii="Verdana"/>
                            <w:b/>
                            <w:color w:val="FFFFFF"/>
                            <w:w w:val="110"/>
                            <w:sz w:val="8"/>
                          </w:rPr>
                          <w:t>Potentiale- vurdering</w:t>
                        </w:r>
                      </w:p>
                    </w:tc>
                    <w:tc>
                      <w:tcPr>
                        <w:tcW w:w="340" w:type="dxa"/>
                        <w:tcBorders>
                          <w:bottom w:val="single" w:sz="18" w:space="0" w:color="FFFFFF"/>
                        </w:tcBorders>
                        <w:shd w:val="clear" w:color="auto" w:fill="5CA451"/>
                        <w:textDirection w:val="btLr"/>
                      </w:tcPr>
                      <w:p>
                        <w:pPr>
                          <w:pStyle w:val="TableParagraph"/>
                          <w:spacing w:line="140" w:lineRule="atLeast" w:before="10"/>
                          <w:ind w:left="171" w:right="123" w:hanging="48"/>
                          <w:rPr>
                            <w:rFonts w:ascii="Verdana"/>
                            <w:b/>
                            <w:sz w:val="8"/>
                          </w:rPr>
                        </w:pPr>
                        <w:r>
                          <w:rPr>
                            <w:rFonts w:ascii="Verdana"/>
                            <w:b/>
                            <w:color w:val="FFFFFF"/>
                            <w:w w:val="110"/>
                            <w:sz w:val="8"/>
                          </w:rPr>
                          <w:t>Realiser- barhed</w:t>
                        </w:r>
                      </w:p>
                    </w:tc>
                  </w:tr>
                  <w:tr>
                    <w:trPr>
                      <w:trHeight w:val="434" w:hRule="atLeast"/>
                    </w:trPr>
                    <w:tc>
                      <w:tcPr>
                        <w:tcW w:w="1313" w:type="dxa"/>
                        <w:tcBorders>
                          <w:top w:val="single" w:sz="18" w:space="0" w:color="FFFFFF"/>
                        </w:tcBorders>
                        <w:shd w:val="clear" w:color="auto" w:fill="5CA451"/>
                      </w:tcPr>
                      <w:p>
                        <w:pPr>
                          <w:pStyle w:val="TableParagraph"/>
                          <w:spacing w:line="316" w:lineRule="auto" w:before="83"/>
                          <w:ind w:left="56" w:right="252"/>
                          <w:rPr>
                            <w:rFonts w:ascii="Verdana"/>
                            <w:b/>
                            <w:sz w:val="9"/>
                          </w:rPr>
                        </w:pPr>
                        <w:r>
                          <w:rPr>
                            <w:rFonts w:ascii="Verdana"/>
                            <w:b/>
                            <w:color w:val="FFFFFF"/>
                            <w:w w:val="95"/>
                            <w:sz w:val="9"/>
                          </w:rPr>
                          <w:t>Stormflodsikring fra </w:t>
                        </w:r>
                        <w:r>
                          <w:rPr>
                            <w:rFonts w:ascii="Verdana"/>
                            <w:b/>
                            <w:color w:val="FFFFFF"/>
                            <w:sz w:val="9"/>
                          </w:rPr>
                          <w:t>kyst &amp; fjord</w:t>
                        </w:r>
                      </w:p>
                    </w:tc>
                    <w:tc>
                      <w:tcPr>
                        <w:tcW w:w="718" w:type="dxa"/>
                        <w:tcBorders>
                          <w:top w:val="single" w:sz="18" w:space="0" w:color="FFFFFF"/>
                        </w:tcBorders>
                        <w:shd w:val="clear" w:color="auto" w:fill="EBF3D7"/>
                      </w:tcPr>
                      <w:p>
                        <w:pPr>
                          <w:pStyle w:val="TableParagraph"/>
                          <w:spacing w:before="7"/>
                          <w:rPr>
                            <w:rFonts w:ascii="Verdana"/>
                            <w:sz w:val="13"/>
                          </w:rPr>
                        </w:pPr>
                      </w:p>
                      <w:p>
                        <w:pPr>
                          <w:pStyle w:val="TableParagraph"/>
                          <w:ind w:left="82" w:right="72"/>
                          <w:jc w:val="center"/>
                          <w:rPr>
                            <w:rFonts w:ascii="Verdana" w:hAnsi="Verdana"/>
                            <w:sz w:val="8"/>
                          </w:rPr>
                        </w:pPr>
                        <w:r>
                          <w:rPr>
                            <w:rFonts w:ascii="Verdana" w:hAnsi="Verdana"/>
                            <w:sz w:val="8"/>
                          </w:rPr>
                          <w:t>Størstedelen</w:t>
                        </w:r>
                      </w:p>
                    </w:tc>
                    <w:tc>
                      <w:tcPr>
                        <w:tcW w:w="378" w:type="dxa"/>
                        <w:tcBorders>
                          <w:top w:val="single" w:sz="18" w:space="0" w:color="FFFFFF"/>
                        </w:tcBorders>
                        <w:shd w:val="clear" w:color="auto" w:fill="EBF3D7"/>
                      </w:tcPr>
                      <w:p>
                        <w:pPr>
                          <w:pStyle w:val="TableParagraph"/>
                          <w:spacing w:line="300" w:lineRule="exact"/>
                          <w:ind w:left="10"/>
                          <w:jc w:val="center"/>
                          <w:rPr>
                            <w:rFonts w:ascii="Verdana" w:hAnsi="Verdana"/>
                            <w:sz w:val="26"/>
                          </w:rPr>
                        </w:pPr>
                        <w:r>
                          <w:rPr>
                            <w:rFonts w:ascii="Verdana" w:hAnsi="Verdana"/>
                            <w:w w:val="99"/>
                            <w:sz w:val="26"/>
                          </w:rPr>
                          <w:t>●</w:t>
                        </w:r>
                      </w:p>
                    </w:tc>
                    <w:tc>
                      <w:tcPr>
                        <w:tcW w:w="340" w:type="dxa"/>
                        <w:tcBorders>
                          <w:top w:val="single" w:sz="18" w:space="0" w:color="FFFFFF"/>
                        </w:tcBorders>
                        <w:shd w:val="clear" w:color="auto" w:fill="EBF3D7"/>
                      </w:tcPr>
                      <w:p>
                        <w:pPr>
                          <w:pStyle w:val="TableParagraph"/>
                          <w:spacing w:line="300" w:lineRule="exact"/>
                          <w:ind w:left="9"/>
                          <w:jc w:val="center"/>
                          <w:rPr>
                            <w:rFonts w:ascii="Verdana" w:hAnsi="Verdana"/>
                            <w:sz w:val="26"/>
                          </w:rPr>
                        </w:pPr>
                        <w:r>
                          <w:rPr>
                            <w:rFonts w:ascii="Verdana" w:hAnsi="Verdana"/>
                            <w:w w:val="99"/>
                            <w:sz w:val="26"/>
                          </w:rPr>
                          <w:t>●</w:t>
                        </w:r>
                      </w:p>
                    </w:tc>
                  </w:tr>
                  <w:tr>
                    <w:trPr>
                      <w:trHeight w:val="913" w:hRule="atLeast"/>
                    </w:trPr>
                    <w:tc>
                      <w:tcPr>
                        <w:tcW w:w="1313" w:type="dxa"/>
                        <w:shd w:val="clear" w:color="auto" w:fill="5CA451"/>
                      </w:tcPr>
                      <w:p>
                        <w:pPr>
                          <w:pStyle w:val="TableParagraph"/>
                          <w:rPr>
                            <w:rFonts w:ascii="Verdana"/>
                            <w:sz w:val="10"/>
                          </w:rPr>
                        </w:pPr>
                      </w:p>
                      <w:p>
                        <w:pPr>
                          <w:pStyle w:val="TableParagraph"/>
                          <w:rPr>
                            <w:rFonts w:ascii="Verdana"/>
                            <w:sz w:val="10"/>
                          </w:rPr>
                        </w:pPr>
                      </w:p>
                      <w:p>
                        <w:pPr>
                          <w:pStyle w:val="TableParagraph"/>
                          <w:spacing w:before="87"/>
                          <w:ind w:left="56"/>
                          <w:rPr>
                            <w:rFonts w:ascii="Verdana" w:hAnsi="Verdana"/>
                            <w:b/>
                            <w:sz w:val="9"/>
                          </w:rPr>
                        </w:pPr>
                        <w:r>
                          <w:rPr>
                            <w:rFonts w:ascii="Verdana" w:hAnsi="Verdana"/>
                            <w:b/>
                            <w:color w:val="FFFFFF"/>
                            <w:sz w:val="9"/>
                          </w:rPr>
                          <w:t>Oversvømmelsessikring</w:t>
                        </w:r>
                      </w:p>
                      <w:p>
                        <w:pPr>
                          <w:pStyle w:val="TableParagraph"/>
                          <w:spacing w:before="35"/>
                          <w:ind w:left="56"/>
                          <w:rPr>
                            <w:rFonts w:ascii="Verdana" w:hAnsi="Verdana"/>
                            <w:b/>
                            <w:sz w:val="9"/>
                          </w:rPr>
                        </w:pPr>
                        <w:r>
                          <w:rPr>
                            <w:rFonts w:ascii="Verdana" w:hAnsi="Verdana"/>
                            <w:b/>
                            <w:color w:val="FFFFFF"/>
                            <w:sz w:val="9"/>
                          </w:rPr>
                          <w:t>fra vandløb og åer</w:t>
                        </w:r>
                      </w:p>
                    </w:tc>
                    <w:tc>
                      <w:tcPr>
                        <w:tcW w:w="718" w:type="dxa"/>
                        <w:shd w:val="clear" w:color="auto" w:fill="EBF3D7"/>
                      </w:tcPr>
                      <w:p>
                        <w:pPr>
                          <w:pStyle w:val="TableParagraph"/>
                          <w:rPr>
                            <w:rFonts w:ascii="Verdana"/>
                            <w:sz w:val="10"/>
                          </w:rPr>
                        </w:pPr>
                      </w:p>
                      <w:p>
                        <w:pPr>
                          <w:pStyle w:val="TableParagraph"/>
                          <w:rPr>
                            <w:rFonts w:ascii="Verdana"/>
                            <w:sz w:val="10"/>
                          </w:rPr>
                        </w:pPr>
                      </w:p>
                      <w:p>
                        <w:pPr>
                          <w:pStyle w:val="TableParagraph"/>
                          <w:spacing w:before="11"/>
                          <w:rPr>
                            <w:rFonts w:ascii="Verdana"/>
                            <w:sz w:val="13"/>
                          </w:rPr>
                        </w:pPr>
                      </w:p>
                      <w:p>
                        <w:pPr>
                          <w:pStyle w:val="TableParagraph"/>
                          <w:ind w:left="82" w:right="72"/>
                          <w:jc w:val="center"/>
                          <w:rPr>
                            <w:rFonts w:ascii="Verdana"/>
                            <w:sz w:val="8"/>
                          </w:rPr>
                        </w:pPr>
                        <w:r>
                          <w:rPr>
                            <w:rFonts w:ascii="Verdana"/>
                            <w:sz w:val="8"/>
                          </w:rPr>
                          <w:t>Enkelt</w:t>
                        </w:r>
                      </w:p>
                    </w:tc>
                    <w:tc>
                      <w:tcPr>
                        <w:tcW w:w="378" w:type="dxa"/>
                        <w:shd w:val="clear" w:color="auto" w:fill="EBF3D7"/>
                      </w:tcPr>
                      <w:p>
                        <w:pPr>
                          <w:pStyle w:val="TableParagraph"/>
                          <w:spacing w:before="232"/>
                          <w:ind w:left="11"/>
                          <w:jc w:val="center"/>
                          <w:rPr>
                            <w:rFonts w:ascii="MS Gothic" w:hAnsi="MS Gothic"/>
                            <w:sz w:val="26"/>
                          </w:rPr>
                        </w:pPr>
                        <w:r>
                          <w:rPr>
                            <w:rFonts w:ascii="MS Gothic" w:hAnsi="MS Gothic"/>
                            <w:w w:val="99"/>
                            <w:sz w:val="26"/>
                          </w:rPr>
                          <w:t>◑</w:t>
                        </w:r>
                      </w:p>
                    </w:tc>
                    <w:tc>
                      <w:tcPr>
                        <w:tcW w:w="340" w:type="dxa"/>
                        <w:shd w:val="clear" w:color="auto" w:fill="EBF3D7"/>
                      </w:tcPr>
                      <w:p>
                        <w:pPr>
                          <w:pStyle w:val="TableParagraph"/>
                          <w:spacing w:before="248"/>
                          <w:ind w:left="9"/>
                          <w:jc w:val="center"/>
                          <w:rPr>
                            <w:rFonts w:ascii="Arial" w:hAnsi="Arial"/>
                            <w:sz w:val="26"/>
                          </w:rPr>
                        </w:pPr>
                        <w:r>
                          <w:rPr>
                            <w:rFonts w:ascii="Arial" w:hAnsi="Arial"/>
                            <w:w w:val="99"/>
                            <w:sz w:val="26"/>
                          </w:rPr>
                          <w:t>○</w:t>
                        </w:r>
                      </w:p>
                    </w:tc>
                  </w:tr>
                  <w:tr>
                    <w:trPr>
                      <w:trHeight w:val="449" w:hRule="atLeast"/>
                    </w:trPr>
                    <w:tc>
                      <w:tcPr>
                        <w:tcW w:w="1313" w:type="dxa"/>
                        <w:shd w:val="clear" w:color="auto" w:fill="5CA451"/>
                      </w:tcPr>
                      <w:p>
                        <w:pPr>
                          <w:pStyle w:val="TableParagraph"/>
                          <w:spacing w:before="1"/>
                          <w:rPr>
                            <w:rFonts w:ascii="Verdana"/>
                            <w:sz w:val="8"/>
                          </w:rPr>
                        </w:pPr>
                      </w:p>
                      <w:p>
                        <w:pPr>
                          <w:pStyle w:val="TableParagraph"/>
                          <w:spacing w:line="316" w:lineRule="auto"/>
                          <w:ind w:left="56" w:right="136"/>
                          <w:rPr>
                            <w:rFonts w:ascii="Verdana" w:hAnsi="Verdana"/>
                            <w:b/>
                            <w:sz w:val="9"/>
                          </w:rPr>
                        </w:pPr>
                        <w:r>
                          <w:rPr>
                            <w:rFonts w:ascii="Verdana" w:hAnsi="Verdana"/>
                            <w:b/>
                            <w:color w:val="FFFFFF"/>
                            <w:w w:val="95"/>
                            <w:sz w:val="9"/>
                          </w:rPr>
                          <w:t>Oversvømmelsesrisiko </w:t>
                        </w:r>
                        <w:r>
                          <w:rPr>
                            <w:rFonts w:ascii="Verdana" w:hAnsi="Verdana"/>
                            <w:b/>
                            <w:color w:val="FFFFFF"/>
                            <w:sz w:val="9"/>
                          </w:rPr>
                          <w:t>grundvand</w:t>
                        </w:r>
                      </w:p>
                    </w:tc>
                    <w:tc>
                      <w:tcPr>
                        <w:tcW w:w="718" w:type="dxa"/>
                        <w:shd w:val="clear" w:color="auto" w:fill="EBF3D7"/>
                      </w:tcPr>
                      <w:p>
                        <w:pPr>
                          <w:pStyle w:val="TableParagraph"/>
                          <w:spacing w:before="10"/>
                          <w:rPr>
                            <w:rFonts w:ascii="Verdana"/>
                            <w:sz w:val="14"/>
                          </w:rPr>
                        </w:pPr>
                      </w:p>
                      <w:p>
                        <w:pPr>
                          <w:pStyle w:val="TableParagraph"/>
                          <w:ind w:left="82" w:right="72"/>
                          <w:jc w:val="center"/>
                          <w:rPr>
                            <w:rFonts w:ascii="Verdana"/>
                            <w:sz w:val="8"/>
                          </w:rPr>
                        </w:pPr>
                        <w:r>
                          <w:rPr>
                            <w:rFonts w:ascii="Verdana"/>
                            <w:sz w:val="8"/>
                          </w:rPr>
                          <w:t>Enkelte</w:t>
                        </w:r>
                      </w:p>
                    </w:tc>
                    <w:tc>
                      <w:tcPr>
                        <w:tcW w:w="378" w:type="dxa"/>
                        <w:shd w:val="clear" w:color="auto" w:fill="EBF3D7"/>
                      </w:tcPr>
                      <w:p>
                        <w:pPr>
                          <w:pStyle w:val="TableParagraph"/>
                          <w:spacing w:before="17"/>
                          <w:ind w:left="10"/>
                          <w:jc w:val="center"/>
                          <w:rPr>
                            <w:rFonts w:ascii="Arial" w:hAnsi="Arial"/>
                            <w:sz w:val="26"/>
                          </w:rPr>
                        </w:pPr>
                        <w:r>
                          <w:rPr>
                            <w:rFonts w:ascii="Arial" w:hAnsi="Arial"/>
                            <w:w w:val="99"/>
                            <w:sz w:val="26"/>
                          </w:rPr>
                          <w:t>○</w:t>
                        </w:r>
                      </w:p>
                    </w:tc>
                    <w:tc>
                      <w:tcPr>
                        <w:tcW w:w="340" w:type="dxa"/>
                        <w:shd w:val="clear" w:color="auto" w:fill="EBF3D7"/>
                      </w:tcPr>
                      <w:p>
                        <w:pPr>
                          <w:pStyle w:val="TableParagraph"/>
                          <w:spacing w:before="17"/>
                          <w:ind w:left="9"/>
                          <w:jc w:val="center"/>
                          <w:rPr>
                            <w:rFonts w:ascii="Arial" w:hAnsi="Arial"/>
                            <w:sz w:val="26"/>
                          </w:rPr>
                        </w:pPr>
                        <w:r>
                          <w:rPr>
                            <w:rFonts w:ascii="Arial" w:hAnsi="Arial"/>
                            <w:w w:val="99"/>
                            <w:sz w:val="26"/>
                          </w:rPr>
                          <w:t>○</w:t>
                        </w:r>
                      </w:p>
                    </w:tc>
                  </w:tr>
                  <w:tr>
                    <w:trPr>
                      <w:trHeight w:val="449" w:hRule="atLeast"/>
                    </w:trPr>
                    <w:tc>
                      <w:tcPr>
                        <w:tcW w:w="1313" w:type="dxa"/>
                        <w:shd w:val="clear" w:color="auto" w:fill="5CA451"/>
                      </w:tcPr>
                      <w:p>
                        <w:pPr>
                          <w:pStyle w:val="TableParagraph"/>
                          <w:spacing w:before="1"/>
                          <w:rPr>
                            <w:rFonts w:ascii="Verdana"/>
                            <w:sz w:val="8"/>
                          </w:rPr>
                        </w:pPr>
                      </w:p>
                      <w:p>
                        <w:pPr>
                          <w:pStyle w:val="TableParagraph"/>
                          <w:spacing w:line="316" w:lineRule="auto"/>
                          <w:ind w:left="56" w:right="136"/>
                          <w:rPr>
                            <w:rFonts w:ascii="Verdana" w:hAnsi="Verdana"/>
                            <w:b/>
                            <w:sz w:val="9"/>
                          </w:rPr>
                        </w:pPr>
                        <w:r>
                          <w:rPr>
                            <w:rFonts w:ascii="Verdana" w:hAnsi="Verdana"/>
                            <w:b/>
                            <w:color w:val="FFFFFF"/>
                            <w:w w:val="95"/>
                            <w:sz w:val="9"/>
                          </w:rPr>
                          <w:t>Oversvømmelsesrisiko </w:t>
                        </w:r>
                        <w:r>
                          <w:rPr>
                            <w:rFonts w:ascii="Verdana" w:hAnsi="Verdana"/>
                            <w:b/>
                            <w:color w:val="FFFFFF"/>
                            <w:sz w:val="9"/>
                          </w:rPr>
                          <w:t>nedbør</w:t>
                        </w:r>
                      </w:p>
                    </w:tc>
                    <w:tc>
                      <w:tcPr>
                        <w:tcW w:w="718" w:type="dxa"/>
                        <w:shd w:val="clear" w:color="auto" w:fill="EBF3D7"/>
                      </w:tcPr>
                      <w:p>
                        <w:pPr>
                          <w:pStyle w:val="TableParagraph"/>
                          <w:spacing w:before="10"/>
                          <w:rPr>
                            <w:rFonts w:ascii="Verdana"/>
                            <w:sz w:val="14"/>
                          </w:rPr>
                        </w:pPr>
                      </w:p>
                      <w:p>
                        <w:pPr>
                          <w:pStyle w:val="TableParagraph"/>
                          <w:ind w:left="82" w:right="72"/>
                          <w:jc w:val="center"/>
                          <w:rPr>
                            <w:rFonts w:ascii="Verdana" w:hAnsi="Verdana"/>
                            <w:sz w:val="8"/>
                          </w:rPr>
                        </w:pPr>
                        <w:r>
                          <w:rPr>
                            <w:rFonts w:ascii="Verdana" w:hAnsi="Verdana"/>
                            <w:sz w:val="8"/>
                          </w:rPr>
                          <w:t>Størstedelen</w:t>
                        </w:r>
                      </w:p>
                    </w:tc>
                    <w:tc>
                      <w:tcPr>
                        <w:tcW w:w="378" w:type="dxa"/>
                        <w:shd w:val="clear" w:color="auto" w:fill="EBF3D7"/>
                      </w:tcPr>
                      <w:p>
                        <w:pPr>
                          <w:pStyle w:val="TableParagraph"/>
                          <w:spacing w:before="17"/>
                          <w:ind w:left="10"/>
                          <w:jc w:val="center"/>
                          <w:rPr>
                            <w:rFonts w:ascii="Arial" w:hAnsi="Arial"/>
                            <w:sz w:val="26"/>
                          </w:rPr>
                        </w:pPr>
                        <w:r>
                          <w:rPr>
                            <w:rFonts w:ascii="Arial" w:hAnsi="Arial"/>
                            <w:w w:val="99"/>
                            <w:sz w:val="26"/>
                          </w:rPr>
                          <w:t>○</w:t>
                        </w:r>
                      </w:p>
                    </w:tc>
                    <w:tc>
                      <w:tcPr>
                        <w:tcW w:w="340" w:type="dxa"/>
                        <w:shd w:val="clear" w:color="auto" w:fill="EBF3D7"/>
                      </w:tcPr>
                      <w:p>
                        <w:pPr>
                          <w:pStyle w:val="TableParagraph"/>
                          <w:spacing w:before="17"/>
                          <w:ind w:left="9"/>
                          <w:jc w:val="center"/>
                          <w:rPr>
                            <w:rFonts w:ascii="Arial" w:hAnsi="Arial"/>
                            <w:sz w:val="26"/>
                          </w:rPr>
                        </w:pPr>
                        <w:r>
                          <w:rPr>
                            <w:rFonts w:ascii="Arial" w:hAnsi="Arial"/>
                            <w:w w:val="99"/>
                            <w:sz w:val="26"/>
                          </w:rPr>
                          <w:t>○</w:t>
                        </w:r>
                      </w:p>
                    </w:tc>
                  </w:tr>
                  <w:tr>
                    <w:trPr>
                      <w:trHeight w:val="574" w:hRule="atLeast"/>
                    </w:trPr>
                    <w:tc>
                      <w:tcPr>
                        <w:tcW w:w="1313" w:type="dxa"/>
                        <w:shd w:val="clear" w:color="auto" w:fill="5CA451"/>
                      </w:tcPr>
                      <w:p>
                        <w:pPr>
                          <w:pStyle w:val="TableParagraph"/>
                          <w:spacing w:before="3"/>
                          <w:rPr>
                            <w:rFonts w:ascii="Verdana"/>
                            <w:sz w:val="13"/>
                          </w:rPr>
                        </w:pPr>
                      </w:p>
                      <w:p>
                        <w:pPr>
                          <w:pStyle w:val="TableParagraph"/>
                          <w:spacing w:line="316" w:lineRule="auto" w:before="1"/>
                          <w:ind w:left="56"/>
                          <w:rPr>
                            <w:rFonts w:ascii="Verdana" w:hAnsi="Verdana"/>
                            <w:b/>
                            <w:sz w:val="9"/>
                          </w:rPr>
                        </w:pPr>
                        <w:r>
                          <w:rPr>
                            <w:rFonts w:ascii="Verdana" w:hAnsi="Verdana"/>
                            <w:b/>
                            <w:color w:val="FFFFFF"/>
                            <w:sz w:val="9"/>
                          </w:rPr>
                          <w:t>Dæmninger og diger til infrastruktur</w:t>
                        </w:r>
                      </w:p>
                    </w:tc>
                    <w:tc>
                      <w:tcPr>
                        <w:tcW w:w="718" w:type="dxa"/>
                        <w:shd w:val="clear" w:color="auto" w:fill="EBF3D7"/>
                      </w:tcPr>
                      <w:p>
                        <w:pPr>
                          <w:pStyle w:val="TableParagraph"/>
                          <w:rPr>
                            <w:rFonts w:ascii="Verdana"/>
                            <w:sz w:val="10"/>
                          </w:rPr>
                        </w:pPr>
                      </w:p>
                      <w:p>
                        <w:pPr>
                          <w:pStyle w:val="TableParagraph"/>
                          <w:rPr>
                            <w:rFonts w:ascii="Verdana"/>
                            <w:sz w:val="10"/>
                          </w:rPr>
                        </w:pPr>
                      </w:p>
                      <w:p>
                        <w:pPr>
                          <w:pStyle w:val="TableParagraph"/>
                          <w:ind w:left="82" w:right="71"/>
                          <w:jc w:val="center"/>
                          <w:rPr>
                            <w:rFonts w:ascii="Verdana"/>
                            <w:sz w:val="8"/>
                          </w:rPr>
                        </w:pPr>
                        <w:r>
                          <w:rPr>
                            <w:rFonts w:ascii="Verdana"/>
                            <w:sz w:val="8"/>
                          </w:rPr>
                          <w:t>Flere</w:t>
                        </w:r>
                      </w:p>
                    </w:tc>
                    <w:tc>
                      <w:tcPr>
                        <w:tcW w:w="378" w:type="dxa"/>
                        <w:shd w:val="clear" w:color="auto" w:fill="EBF3D7"/>
                      </w:tcPr>
                      <w:p>
                        <w:pPr>
                          <w:pStyle w:val="TableParagraph"/>
                          <w:spacing w:before="64"/>
                          <w:ind w:left="11"/>
                          <w:jc w:val="center"/>
                          <w:rPr>
                            <w:rFonts w:ascii="MS Gothic" w:hAnsi="MS Gothic"/>
                            <w:sz w:val="26"/>
                          </w:rPr>
                        </w:pPr>
                        <w:r>
                          <w:rPr>
                            <w:rFonts w:ascii="MS Gothic" w:hAnsi="MS Gothic"/>
                            <w:w w:val="99"/>
                            <w:sz w:val="26"/>
                          </w:rPr>
                          <w:t>◑</w:t>
                        </w:r>
                      </w:p>
                    </w:tc>
                    <w:tc>
                      <w:tcPr>
                        <w:tcW w:w="340" w:type="dxa"/>
                        <w:shd w:val="clear" w:color="auto" w:fill="EBF3D7"/>
                      </w:tcPr>
                      <w:p>
                        <w:pPr>
                          <w:pStyle w:val="TableParagraph"/>
                          <w:spacing w:before="64"/>
                          <w:ind w:left="11"/>
                          <w:jc w:val="center"/>
                          <w:rPr>
                            <w:rFonts w:ascii="MS Gothic" w:hAnsi="MS Gothic"/>
                            <w:sz w:val="26"/>
                          </w:rPr>
                        </w:pPr>
                        <w:r>
                          <w:rPr>
                            <w:rFonts w:ascii="MS Gothic" w:hAnsi="MS Gothic"/>
                            <w:w w:val="99"/>
                            <w:sz w:val="26"/>
                          </w:rPr>
                          <w:t>◑</w:t>
                        </w:r>
                      </w:p>
                    </w:tc>
                  </w:tr>
                </w:tbl>
                <w:p>
                  <w:pPr>
                    <w:pStyle w:val="BodyText"/>
                  </w:pPr>
                </w:p>
              </w:txbxContent>
            </v:textbox>
            <w10:wrap type="topAndBottom"/>
          </v:shape>
        </w:pict>
      </w:r>
      <w:r>
        <w:rPr/>
        <w:pict>
          <v:shape style="position:absolute;margin-left:397.124573pt;margin-top:38.88924pt;width:138.3pt;height:179.95pt;mso-position-horizontal-relative:page;mso-position-vertical-relative:paragraph;z-index:-1024;mso-wrap-distance-left:0;mso-wrap-distance-right:0" type="#_x0000_t202" filled="false" stroked="false">
            <v:textbox inset="0,0,0,0">
              <w:txbxContent>
                <w:tbl>
                  <w:tblPr>
                    <w:tblW w:w="0" w:type="auto"/>
                    <w:jc w:val="left"/>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1389"/>
                    <w:gridCol w:w="642"/>
                    <w:gridCol w:w="378"/>
                    <w:gridCol w:w="340"/>
                  </w:tblGrid>
                  <w:tr>
                    <w:trPr>
                      <w:trHeight w:val="725" w:hRule="atLeast"/>
                    </w:trPr>
                    <w:tc>
                      <w:tcPr>
                        <w:tcW w:w="1389" w:type="dxa"/>
                        <w:tcBorders>
                          <w:bottom w:val="single" w:sz="18" w:space="0" w:color="FFFFFF"/>
                        </w:tcBorders>
                      </w:tcPr>
                      <w:p>
                        <w:pPr>
                          <w:pStyle w:val="TableParagraph"/>
                          <w:rPr>
                            <w:rFonts w:ascii="Times New Roman"/>
                            <w:sz w:val="14"/>
                          </w:rPr>
                        </w:pPr>
                      </w:p>
                    </w:tc>
                    <w:tc>
                      <w:tcPr>
                        <w:tcW w:w="642" w:type="dxa"/>
                        <w:tcBorders>
                          <w:bottom w:val="single" w:sz="18" w:space="0" w:color="FFFFFF"/>
                        </w:tcBorders>
                        <w:shd w:val="clear" w:color="auto" w:fill="A6A6A6"/>
                        <w:textDirection w:val="btLr"/>
                      </w:tcPr>
                      <w:p>
                        <w:pPr>
                          <w:pStyle w:val="TableParagraph"/>
                          <w:rPr>
                            <w:rFonts w:ascii="Verdana"/>
                            <w:sz w:val="10"/>
                          </w:rPr>
                        </w:pPr>
                      </w:p>
                      <w:p>
                        <w:pPr>
                          <w:pStyle w:val="TableParagraph"/>
                          <w:spacing w:line="348" w:lineRule="auto" w:before="82"/>
                          <w:ind w:left="116" w:right="96" w:hanging="24"/>
                          <w:rPr>
                            <w:rFonts w:ascii="Verdana"/>
                            <w:b/>
                            <w:sz w:val="8"/>
                          </w:rPr>
                        </w:pPr>
                        <w:r>
                          <w:rPr>
                            <w:rFonts w:ascii="Verdana"/>
                            <w:b/>
                            <w:color w:val="FFFFFF"/>
                            <w:w w:val="110"/>
                            <w:sz w:val="8"/>
                          </w:rPr>
                          <w:t>Interesse- angivelse</w:t>
                        </w:r>
                      </w:p>
                    </w:tc>
                    <w:tc>
                      <w:tcPr>
                        <w:tcW w:w="378" w:type="dxa"/>
                        <w:tcBorders>
                          <w:bottom w:val="single" w:sz="18" w:space="0" w:color="FFFFFF"/>
                        </w:tcBorders>
                        <w:shd w:val="clear" w:color="auto" w:fill="A6A6A6"/>
                        <w:textDirection w:val="btLr"/>
                      </w:tcPr>
                      <w:p>
                        <w:pPr>
                          <w:pStyle w:val="TableParagraph"/>
                          <w:spacing w:line="140" w:lineRule="atLeast" w:before="29"/>
                          <w:ind w:left="111" w:right="82" w:hanging="34"/>
                          <w:rPr>
                            <w:rFonts w:ascii="Verdana"/>
                            <w:b/>
                            <w:sz w:val="8"/>
                          </w:rPr>
                        </w:pPr>
                        <w:r>
                          <w:rPr>
                            <w:rFonts w:ascii="Verdana"/>
                            <w:b/>
                            <w:color w:val="FFFFFF"/>
                            <w:w w:val="110"/>
                            <w:sz w:val="8"/>
                          </w:rPr>
                          <w:t>Potentiale- vurdering</w:t>
                        </w:r>
                      </w:p>
                    </w:tc>
                    <w:tc>
                      <w:tcPr>
                        <w:tcW w:w="340" w:type="dxa"/>
                        <w:tcBorders>
                          <w:bottom w:val="single" w:sz="18" w:space="0" w:color="FFFFFF"/>
                        </w:tcBorders>
                        <w:shd w:val="clear" w:color="auto" w:fill="A6A6A6"/>
                        <w:textDirection w:val="btLr"/>
                      </w:tcPr>
                      <w:p>
                        <w:pPr>
                          <w:pStyle w:val="TableParagraph"/>
                          <w:spacing w:line="140" w:lineRule="atLeast" w:before="10"/>
                          <w:ind w:left="180" w:right="131" w:hanging="49"/>
                          <w:rPr>
                            <w:rFonts w:ascii="Verdana"/>
                            <w:b/>
                            <w:sz w:val="8"/>
                          </w:rPr>
                        </w:pPr>
                        <w:r>
                          <w:rPr>
                            <w:rFonts w:ascii="Verdana"/>
                            <w:b/>
                            <w:color w:val="FFFFFF"/>
                            <w:w w:val="110"/>
                            <w:sz w:val="8"/>
                          </w:rPr>
                          <w:t>Realiser- barhed</w:t>
                        </w:r>
                      </w:p>
                    </w:tc>
                  </w:tr>
                  <w:tr>
                    <w:trPr>
                      <w:trHeight w:val="389" w:hRule="atLeast"/>
                    </w:trPr>
                    <w:tc>
                      <w:tcPr>
                        <w:tcW w:w="1389" w:type="dxa"/>
                        <w:tcBorders>
                          <w:top w:val="single" w:sz="18" w:space="0" w:color="FFFFFF"/>
                        </w:tcBorders>
                        <w:shd w:val="clear" w:color="auto" w:fill="A6A6A6"/>
                      </w:tcPr>
                      <w:p>
                        <w:pPr>
                          <w:pStyle w:val="TableParagraph"/>
                          <w:spacing w:before="11"/>
                          <w:rPr>
                            <w:rFonts w:ascii="Verdana"/>
                            <w:sz w:val="10"/>
                          </w:rPr>
                        </w:pPr>
                      </w:p>
                      <w:p>
                        <w:pPr>
                          <w:pStyle w:val="TableParagraph"/>
                          <w:ind w:left="56"/>
                          <w:rPr>
                            <w:rFonts w:ascii="Verdana" w:hAnsi="Verdana"/>
                            <w:b/>
                            <w:sz w:val="9"/>
                          </w:rPr>
                        </w:pPr>
                        <w:r>
                          <w:rPr>
                            <w:rFonts w:ascii="Verdana" w:hAnsi="Verdana"/>
                            <w:b/>
                            <w:color w:val="FFFFFF"/>
                            <w:sz w:val="9"/>
                          </w:rPr>
                          <w:t>Investeringsplanlægning</w:t>
                        </w:r>
                      </w:p>
                    </w:tc>
                    <w:tc>
                      <w:tcPr>
                        <w:tcW w:w="642" w:type="dxa"/>
                        <w:tcBorders>
                          <w:top w:val="single" w:sz="18" w:space="0" w:color="FFFFFF"/>
                        </w:tcBorders>
                        <w:shd w:val="clear" w:color="auto" w:fill="D9D9D9"/>
                      </w:tcPr>
                      <w:p>
                        <w:pPr>
                          <w:pStyle w:val="TableParagraph"/>
                          <w:spacing w:before="9"/>
                          <w:rPr>
                            <w:rFonts w:ascii="Verdana"/>
                            <w:sz w:val="11"/>
                          </w:rPr>
                        </w:pPr>
                      </w:p>
                      <w:p>
                        <w:pPr>
                          <w:pStyle w:val="TableParagraph"/>
                          <w:ind w:left="44" w:right="34"/>
                          <w:jc w:val="center"/>
                          <w:rPr>
                            <w:rFonts w:ascii="Verdana"/>
                            <w:sz w:val="8"/>
                          </w:rPr>
                        </w:pPr>
                        <w:r>
                          <w:rPr>
                            <w:rFonts w:ascii="Verdana"/>
                            <w:sz w:val="8"/>
                          </w:rPr>
                          <w:t>Flere</w:t>
                        </w:r>
                      </w:p>
                    </w:tc>
                    <w:tc>
                      <w:tcPr>
                        <w:tcW w:w="378" w:type="dxa"/>
                        <w:tcBorders>
                          <w:top w:val="single" w:sz="18" w:space="0" w:color="FFFFFF"/>
                        </w:tcBorders>
                        <w:shd w:val="clear" w:color="auto" w:fill="D9D9D9"/>
                      </w:tcPr>
                      <w:p>
                        <w:pPr>
                          <w:pStyle w:val="TableParagraph"/>
                          <w:spacing w:line="297" w:lineRule="exact"/>
                          <w:ind w:left="13"/>
                          <w:jc w:val="center"/>
                          <w:rPr>
                            <w:rFonts w:ascii="MS Gothic" w:hAnsi="MS Gothic"/>
                            <w:sz w:val="26"/>
                          </w:rPr>
                        </w:pPr>
                        <w:r>
                          <w:rPr>
                            <w:rFonts w:ascii="MS Gothic" w:hAnsi="MS Gothic"/>
                            <w:w w:val="99"/>
                            <w:sz w:val="26"/>
                          </w:rPr>
                          <w:t>◑</w:t>
                        </w:r>
                      </w:p>
                    </w:tc>
                    <w:tc>
                      <w:tcPr>
                        <w:tcW w:w="340" w:type="dxa"/>
                        <w:tcBorders>
                          <w:top w:val="single" w:sz="18" w:space="0" w:color="FFFFFF"/>
                        </w:tcBorders>
                        <w:shd w:val="clear" w:color="auto" w:fill="D9D9D9"/>
                      </w:tcPr>
                      <w:p>
                        <w:pPr>
                          <w:pStyle w:val="TableParagraph"/>
                          <w:spacing w:line="279" w:lineRule="exact"/>
                          <w:ind w:left="11"/>
                          <w:jc w:val="center"/>
                          <w:rPr>
                            <w:rFonts w:ascii="Arial" w:hAnsi="Arial"/>
                            <w:sz w:val="26"/>
                          </w:rPr>
                        </w:pPr>
                        <w:r>
                          <w:rPr>
                            <w:rFonts w:ascii="Arial" w:hAnsi="Arial"/>
                            <w:w w:val="99"/>
                            <w:sz w:val="26"/>
                          </w:rPr>
                          <w:t>○</w:t>
                        </w:r>
                      </w:p>
                    </w:tc>
                  </w:tr>
                  <w:tr>
                    <w:trPr>
                      <w:trHeight w:val="404" w:hRule="atLeast"/>
                    </w:trPr>
                    <w:tc>
                      <w:tcPr>
                        <w:tcW w:w="1389" w:type="dxa"/>
                        <w:shd w:val="clear" w:color="auto" w:fill="A6A6A6"/>
                      </w:tcPr>
                      <w:p>
                        <w:pPr>
                          <w:pStyle w:val="TableParagraph"/>
                          <w:spacing w:before="76"/>
                          <w:ind w:left="56"/>
                          <w:rPr>
                            <w:rFonts w:ascii="Verdana" w:hAnsi="Verdana"/>
                            <w:b/>
                            <w:sz w:val="9"/>
                          </w:rPr>
                        </w:pPr>
                        <w:r>
                          <w:rPr>
                            <w:rFonts w:ascii="Verdana" w:hAnsi="Verdana"/>
                            <w:b/>
                            <w:color w:val="FFFFFF"/>
                            <w:sz w:val="9"/>
                          </w:rPr>
                          <w:t>Planlægning og</w:t>
                        </w:r>
                      </w:p>
                      <w:p>
                        <w:pPr>
                          <w:pStyle w:val="TableParagraph"/>
                          <w:spacing w:before="35"/>
                          <w:ind w:left="56"/>
                          <w:rPr>
                            <w:rFonts w:ascii="Verdana"/>
                            <w:b/>
                            <w:sz w:val="9"/>
                          </w:rPr>
                        </w:pPr>
                        <w:r>
                          <w:rPr>
                            <w:rFonts w:ascii="Verdana"/>
                            <w:b/>
                            <w:color w:val="FFFFFF"/>
                            <w:sz w:val="9"/>
                          </w:rPr>
                          <w:t>projektering af ledninger</w:t>
                        </w:r>
                      </w:p>
                    </w:tc>
                    <w:tc>
                      <w:tcPr>
                        <w:tcW w:w="642" w:type="dxa"/>
                        <w:shd w:val="clear" w:color="auto" w:fill="D9D9D9"/>
                      </w:tcPr>
                      <w:p>
                        <w:pPr>
                          <w:pStyle w:val="TableParagraph"/>
                          <w:spacing w:before="12"/>
                          <w:rPr>
                            <w:rFonts w:ascii="Verdana"/>
                            <w:sz w:val="12"/>
                          </w:rPr>
                        </w:pPr>
                      </w:p>
                      <w:p>
                        <w:pPr>
                          <w:pStyle w:val="TableParagraph"/>
                          <w:ind w:left="45" w:right="34"/>
                          <w:jc w:val="center"/>
                          <w:rPr>
                            <w:rFonts w:ascii="Verdana" w:hAnsi="Verdana"/>
                            <w:sz w:val="8"/>
                          </w:rPr>
                        </w:pPr>
                        <w:r>
                          <w:rPr>
                            <w:rFonts w:ascii="Verdana" w:hAnsi="Verdana"/>
                            <w:sz w:val="8"/>
                          </w:rPr>
                          <w:t>Størstedelen</w:t>
                        </w:r>
                      </w:p>
                    </w:tc>
                    <w:tc>
                      <w:tcPr>
                        <w:tcW w:w="378" w:type="dxa"/>
                        <w:shd w:val="clear" w:color="auto" w:fill="D9D9D9"/>
                      </w:tcPr>
                      <w:p>
                        <w:pPr>
                          <w:pStyle w:val="TableParagraph"/>
                          <w:spacing w:line="312" w:lineRule="exact"/>
                          <w:ind w:left="13"/>
                          <w:jc w:val="center"/>
                          <w:rPr>
                            <w:rFonts w:ascii="MS Gothic" w:hAnsi="MS Gothic"/>
                            <w:sz w:val="26"/>
                          </w:rPr>
                        </w:pPr>
                        <w:r>
                          <w:rPr>
                            <w:rFonts w:ascii="MS Gothic" w:hAnsi="MS Gothic"/>
                            <w:w w:val="99"/>
                            <w:sz w:val="26"/>
                          </w:rPr>
                          <w:t>◑</w:t>
                        </w:r>
                      </w:p>
                    </w:tc>
                    <w:tc>
                      <w:tcPr>
                        <w:tcW w:w="340" w:type="dxa"/>
                        <w:shd w:val="clear" w:color="auto" w:fill="D9D9D9"/>
                      </w:tcPr>
                      <w:p>
                        <w:pPr>
                          <w:pStyle w:val="TableParagraph"/>
                          <w:spacing w:line="312" w:lineRule="exact"/>
                          <w:ind w:left="13"/>
                          <w:jc w:val="center"/>
                          <w:rPr>
                            <w:rFonts w:ascii="MS Gothic" w:hAnsi="MS Gothic"/>
                            <w:sz w:val="26"/>
                          </w:rPr>
                        </w:pPr>
                        <w:r>
                          <w:rPr>
                            <w:rFonts w:ascii="MS Gothic" w:hAnsi="MS Gothic"/>
                            <w:w w:val="99"/>
                            <w:sz w:val="26"/>
                          </w:rPr>
                          <w:t>◑</w:t>
                        </w:r>
                      </w:p>
                    </w:tc>
                  </w:tr>
                  <w:tr>
                    <w:trPr>
                      <w:trHeight w:val="404" w:hRule="atLeast"/>
                    </w:trPr>
                    <w:tc>
                      <w:tcPr>
                        <w:tcW w:w="1389" w:type="dxa"/>
                        <w:shd w:val="clear" w:color="auto" w:fill="A6A6A6"/>
                      </w:tcPr>
                      <w:p>
                        <w:pPr>
                          <w:pStyle w:val="TableParagraph"/>
                          <w:spacing w:before="2"/>
                          <w:rPr>
                            <w:rFonts w:ascii="Verdana"/>
                            <w:sz w:val="12"/>
                          </w:rPr>
                        </w:pPr>
                      </w:p>
                      <w:p>
                        <w:pPr>
                          <w:pStyle w:val="TableParagraph"/>
                          <w:ind w:left="56"/>
                          <w:rPr>
                            <w:rFonts w:ascii="Verdana"/>
                            <w:b/>
                            <w:sz w:val="9"/>
                          </w:rPr>
                        </w:pPr>
                        <w:r>
                          <w:rPr>
                            <w:rFonts w:ascii="Verdana"/>
                            <w:b/>
                            <w:color w:val="FFFFFF"/>
                            <w:sz w:val="9"/>
                          </w:rPr>
                          <w:t>Kloakfornyelse</w:t>
                        </w:r>
                      </w:p>
                    </w:tc>
                    <w:tc>
                      <w:tcPr>
                        <w:tcW w:w="642" w:type="dxa"/>
                        <w:shd w:val="clear" w:color="auto" w:fill="D9D9D9"/>
                      </w:tcPr>
                      <w:p>
                        <w:pPr>
                          <w:pStyle w:val="TableParagraph"/>
                          <w:rPr>
                            <w:rFonts w:ascii="Verdana"/>
                            <w:sz w:val="13"/>
                          </w:rPr>
                        </w:pPr>
                      </w:p>
                      <w:p>
                        <w:pPr>
                          <w:pStyle w:val="TableParagraph"/>
                          <w:ind w:left="45" w:right="34"/>
                          <w:jc w:val="center"/>
                          <w:rPr>
                            <w:rFonts w:ascii="Verdana" w:hAnsi="Verdana"/>
                            <w:sz w:val="8"/>
                          </w:rPr>
                        </w:pPr>
                        <w:r>
                          <w:rPr>
                            <w:rFonts w:ascii="Verdana" w:hAnsi="Verdana"/>
                            <w:sz w:val="8"/>
                          </w:rPr>
                          <w:t>Størstedelen</w:t>
                        </w:r>
                      </w:p>
                    </w:tc>
                    <w:tc>
                      <w:tcPr>
                        <w:tcW w:w="378" w:type="dxa"/>
                        <w:shd w:val="clear" w:color="auto" w:fill="D9D9D9"/>
                      </w:tcPr>
                      <w:p>
                        <w:pPr>
                          <w:pStyle w:val="TableParagraph"/>
                          <w:spacing w:line="312" w:lineRule="exact"/>
                          <w:ind w:left="13"/>
                          <w:jc w:val="center"/>
                          <w:rPr>
                            <w:rFonts w:ascii="MS Gothic" w:hAnsi="MS Gothic"/>
                            <w:sz w:val="26"/>
                          </w:rPr>
                        </w:pPr>
                        <w:r>
                          <w:rPr>
                            <w:rFonts w:ascii="MS Gothic" w:hAnsi="MS Gothic"/>
                            <w:w w:val="99"/>
                            <w:sz w:val="26"/>
                          </w:rPr>
                          <w:t>◑</w:t>
                        </w:r>
                      </w:p>
                    </w:tc>
                    <w:tc>
                      <w:tcPr>
                        <w:tcW w:w="340" w:type="dxa"/>
                        <w:shd w:val="clear" w:color="auto" w:fill="D9D9D9"/>
                      </w:tcPr>
                      <w:p>
                        <w:pPr>
                          <w:pStyle w:val="TableParagraph"/>
                          <w:spacing w:line="312" w:lineRule="exact"/>
                          <w:ind w:left="13"/>
                          <w:jc w:val="center"/>
                          <w:rPr>
                            <w:rFonts w:ascii="MS Gothic" w:hAnsi="MS Gothic"/>
                            <w:sz w:val="26"/>
                          </w:rPr>
                        </w:pPr>
                        <w:r>
                          <w:rPr>
                            <w:rFonts w:ascii="MS Gothic" w:hAnsi="MS Gothic"/>
                            <w:w w:val="99"/>
                            <w:sz w:val="26"/>
                          </w:rPr>
                          <w:t>◑</w:t>
                        </w:r>
                      </w:p>
                    </w:tc>
                  </w:tr>
                  <w:tr>
                    <w:trPr>
                      <w:trHeight w:val="824" w:hRule="atLeast"/>
                    </w:trPr>
                    <w:tc>
                      <w:tcPr>
                        <w:tcW w:w="1389" w:type="dxa"/>
                        <w:shd w:val="clear" w:color="auto" w:fill="A6A6A6"/>
                      </w:tcPr>
                      <w:p>
                        <w:pPr>
                          <w:pStyle w:val="TableParagraph"/>
                          <w:spacing w:before="9"/>
                          <w:rPr>
                            <w:rFonts w:ascii="Verdana"/>
                            <w:sz w:val="11"/>
                          </w:rPr>
                        </w:pPr>
                      </w:p>
                      <w:p>
                        <w:pPr>
                          <w:pStyle w:val="TableParagraph"/>
                          <w:spacing w:line="314" w:lineRule="auto"/>
                          <w:ind w:left="56"/>
                          <w:rPr>
                            <w:rFonts w:ascii="Verdana" w:hAnsi="Verdana"/>
                            <w:b/>
                            <w:sz w:val="9"/>
                          </w:rPr>
                        </w:pPr>
                        <w:r>
                          <w:rPr>
                            <w:rFonts w:ascii="Verdana" w:hAnsi="Verdana"/>
                            <w:b/>
                            <w:color w:val="FFFFFF"/>
                            <w:w w:val="95"/>
                            <w:sz w:val="9"/>
                          </w:rPr>
                          <w:t>Opdatering af hydrauliske </w:t>
                        </w:r>
                        <w:r>
                          <w:rPr>
                            <w:rFonts w:ascii="Verdana" w:hAnsi="Verdana"/>
                            <w:b/>
                            <w:color w:val="FFFFFF"/>
                            <w:sz w:val="9"/>
                          </w:rPr>
                          <w:t>modeller for ledningsanlæg og overflade</w:t>
                        </w:r>
                      </w:p>
                    </w:tc>
                    <w:tc>
                      <w:tcPr>
                        <w:tcW w:w="642" w:type="dxa"/>
                        <w:shd w:val="clear" w:color="auto" w:fill="D9D9D9"/>
                      </w:tcPr>
                      <w:p>
                        <w:pPr>
                          <w:pStyle w:val="TableParagraph"/>
                          <w:rPr>
                            <w:rFonts w:ascii="Verdana"/>
                            <w:sz w:val="10"/>
                          </w:rPr>
                        </w:pPr>
                      </w:p>
                      <w:p>
                        <w:pPr>
                          <w:pStyle w:val="TableParagraph"/>
                          <w:rPr>
                            <w:rFonts w:ascii="Verdana"/>
                            <w:sz w:val="10"/>
                          </w:rPr>
                        </w:pPr>
                      </w:p>
                      <w:p>
                        <w:pPr>
                          <w:pStyle w:val="TableParagraph"/>
                          <w:spacing w:before="3"/>
                          <w:rPr>
                            <w:rFonts w:ascii="Verdana"/>
                            <w:sz w:val="10"/>
                          </w:rPr>
                        </w:pPr>
                      </w:p>
                      <w:p>
                        <w:pPr>
                          <w:pStyle w:val="TableParagraph"/>
                          <w:ind w:left="45" w:right="34"/>
                          <w:jc w:val="center"/>
                          <w:rPr>
                            <w:rFonts w:ascii="Verdana"/>
                            <w:sz w:val="8"/>
                          </w:rPr>
                        </w:pPr>
                        <w:r>
                          <w:rPr>
                            <w:rFonts w:ascii="Verdana"/>
                            <w:sz w:val="8"/>
                          </w:rPr>
                          <w:t>Enkelt</w:t>
                        </w:r>
                      </w:p>
                    </w:tc>
                    <w:tc>
                      <w:tcPr>
                        <w:tcW w:w="378" w:type="dxa"/>
                        <w:shd w:val="clear" w:color="auto" w:fill="D9D9D9"/>
                      </w:tcPr>
                      <w:p>
                        <w:pPr>
                          <w:pStyle w:val="TableParagraph"/>
                          <w:spacing w:before="204"/>
                          <w:ind w:left="11"/>
                          <w:jc w:val="center"/>
                          <w:rPr>
                            <w:rFonts w:ascii="Arial" w:hAnsi="Arial"/>
                            <w:sz w:val="26"/>
                          </w:rPr>
                        </w:pPr>
                        <w:r>
                          <w:rPr>
                            <w:rFonts w:ascii="Arial" w:hAnsi="Arial"/>
                            <w:w w:val="99"/>
                            <w:sz w:val="26"/>
                          </w:rPr>
                          <w:t>○</w:t>
                        </w:r>
                      </w:p>
                    </w:tc>
                    <w:tc>
                      <w:tcPr>
                        <w:tcW w:w="340" w:type="dxa"/>
                        <w:shd w:val="clear" w:color="auto" w:fill="D9D9D9"/>
                      </w:tcPr>
                      <w:p>
                        <w:pPr>
                          <w:pStyle w:val="TableParagraph"/>
                          <w:spacing w:before="204"/>
                          <w:ind w:left="11"/>
                          <w:jc w:val="center"/>
                          <w:rPr>
                            <w:rFonts w:ascii="Arial" w:hAnsi="Arial"/>
                            <w:sz w:val="26"/>
                          </w:rPr>
                        </w:pPr>
                        <w:r>
                          <w:rPr>
                            <w:rFonts w:ascii="Arial" w:hAnsi="Arial"/>
                            <w:w w:val="99"/>
                            <w:sz w:val="26"/>
                          </w:rPr>
                          <w:t>○</w:t>
                        </w:r>
                      </w:p>
                    </w:tc>
                  </w:tr>
                  <w:tr>
                    <w:trPr>
                      <w:trHeight w:val="404" w:hRule="atLeast"/>
                    </w:trPr>
                    <w:tc>
                      <w:tcPr>
                        <w:tcW w:w="1389" w:type="dxa"/>
                        <w:shd w:val="clear" w:color="auto" w:fill="A6A6A6"/>
                      </w:tcPr>
                      <w:p>
                        <w:pPr>
                          <w:pStyle w:val="TableParagraph"/>
                          <w:spacing w:before="2"/>
                          <w:rPr>
                            <w:rFonts w:ascii="Verdana"/>
                            <w:sz w:val="12"/>
                          </w:rPr>
                        </w:pPr>
                      </w:p>
                      <w:p>
                        <w:pPr>
                          <w:pStyle w:val="TableParagraph"/>
                          <w:ind w:left="56"/>
                          <w:rPr>
                            <w:rFonts w:ascii="Verdana"/>
                            <w:b/>
                            <w:sz w:val="9"/>
                          </w:rPr>
                        </w:pPr>
                        <w:r>
                          <w:rPr>
                            <w:rFonts w:ascii="Verdana"/>
                            <w:b/>
                            <w:color w:val="FFFFFF"/>
                            <w:sz w:val="9"/>
                          </w:rPr>
                          <w:t>Indvinding af drikkevand</w:t>
                        </w:r>
                      </w:p>
                    </w:tc>
                    <w:tc>
                      <w:tcPr>
                        <w:tcW w:w="642" w:type="dxa"/>
                        <w:shd w:val="clear" w:color="auto" w:fill="D9D9D9"/>
                      </w:tcPr>
                      <w:p>
                        <w:pPr>
                          <w:pStyle w:val="TableParagraph"/>
                          <w:rPr>
                            <w:rFonts w:ascii="Verdana"/>
                            <w:sz w:val="13"/>
                          </w:rPr>
                        </w:pPr>
                      </w:p>
                      <w:p>
                        <w:pPr>
                          <w:pStyle w:val="TableParagraph"/>
                          <w:ind w:left="45" w:right="34"/>
                          <w:jc w:val="center"/>
                          <w:rPr>
                            <w:rFonts w:ascii="Verdana"/>
                            <w:sz w:val="8"/>
                          </w:rPr>
                        </w:pPr>
                        <w:r>
                          <w:rPr>
                            <w:rFonts w:ascii="Verdana"/>
                            <w:sz w:val="8"/>
                          </w:rPr>
                          <w:t>Enkelt</w:t>
                        </w:r>
                      </w:p>
                    </w:tc>
                    <w:tc>
                      <w:tcPr>
                        <w:tcW w:w="378" w:type="dxa"/>
                        <w:shd w:val="clear" w:color="auto" w:fill="D9D9D9"/>
                      </w:tcPr>
                      <w:p>
                        <w:pPr>
                          <w:pStyle w:val="TableParagraph"/>
                          <w:spacing w:line="294" w:lineRule="exact"/>
                          <w:ind w:left="11"/>
                          <w:jc w:val="center"/>
                          <w:rPr>
                            <w:rFonts w:ascii="Arial" w:hAnsi="Arial"/>
                            <w:sz w:val="26"/>
                          </w:rPr>
                        </w:pPr>
                        <w:r>
                          <w:rPr>
                            <w:rFonts w:ascii="Arial" w:hAnsi="Arial"/>
                            <w:w w:val="99"/>
                            <w:sz w:val="26"/>
                          </w:rPr>
                          <w:t>○</w:t>
                        </w:r>
                      </w:p>
                    </w:tc>
                    <w:tc>
                      <w:tcPr>
                        <w:tcW w:w="340" w:type="dxa"/>
                        <w:shd w:val="clear" w:color="auto" w:fill="D9D9D9"/>
                      </w:tcPr>
                      <w:p>
                        <w:pPr>
                          <w:pStyle w:val="TableParagraph"/>
                          <w:spacing w:line="294" w:lineRule="exact"/>
                          <w:ind w:left="11"/>
                          <w:jc w:val="center"/>
                          <w:rPr>
                            <w:rFonts w:ascii="Arial" w:hAnsi="Arial"/>
                            <w:sz w:val="26"/>
                          </w:rPr>
                        </w:pPr>
                        <w:r>
                          <w:rPr>
                            <w:rFonts w:ascii="Arial" w:hAnsi="Arial"/>
                            <w:w w:val="99"/>
                            <w:sz w:val="26"/>
                          </w:rPr>
                          <w:t>○</w:t>
                        </w:r>
                      </w:p>
                    </w:tc>
                  </w:tr>
                  <w:tr>
                    <w:trPr>
                      <w:trHeight w:val="297" w:hRule="atLeast"/>
                    </w:trPr>
                    <w:tc>
                      <w:tcPr>
                        <w:tcW w:w="1389" w:type="dxa"/>
                        <w:shd w:val="clear" w:color="auto" w:fill="A6A6A6"/>
                      </w:tcPr>
                      <w:p>
                        <w:pPr>
                          <w:pStyle w:val="TableParagraph"/>
                          <w:spacing w:before="23"/>
                          <w:ind w:left="56"/>
                          <w:rPr>
                            <w:rFonts w:ascii="Verdana"/>
                            <w:b/>
                            <w:sz w:val="9"/>
                          </w:rPr>
                        </w:pPr>
                        <w:r>
                          <w:rPr>
                            <w:rFonts w:ascii="Verdana"/>
                            <w:b/>
                            <w:color w:val="FFFFFF"/>
                            <w:sz w:val="9"/>
                          </w:rPr>
                          <w:t>Vurdering af fremtidigt</w:t>
                        </w:r>
                      </w:p>
                      <w:p>
                        <w:pPr>
                          <w:pStyle w:val="TableParagraph"/>
                          <w:spacing w:before="35"/>
                          <w:ind w:left="56"/>
                          <w:rPr>
                            <w:rFonts w:ascii="Verdana"/>
                            <w:b/>
                            <w:sz w:val="9"/>
                          </w:rPr>
                        </w:pPr>
                        <w:r>
                          <w:rPr>
                            <w:rFonts w:ascii="Verdana"/>
                            <w:b/>
                            <w:color w:val="FFFFFF"/>
                            <w:sz w:val="9"/>
                          </w:rPr>
                          <w:t>nedsivningspotentiale</w:t>
                        </w:r>
                      </w:p>
                    </w:tc>
                    <w:tc>
                      <w:tcPr>
                        <w:tcW w:w="642" w:type="dxa"/>
                        <w:shd w:val="clear" w:color="auto" w:fill="D9D9D9"/>
                      </w:tcPr>
                      <w:p>
                        <w:pPr>
                          <w:pStyle w:val="TableParagraph"/>
                          <w:spacing w:before="7"/>
                          <w:rPr>
                            <w:rFonts w:ascii="Verdana"/>
                            <w:sz w:val="8"/>
                          </w:rPr>
                        </w:pPr>
                      </w:p>
                      <w:p>
                        <w:pPr>
                          <w:pStyle w:val="TableParagraph"/>
                          <w:ind w:left="45" w:right="34"/>
                          <w:jc w:val="center"/>
                          <w:rPr>
                            <w:rFonts w:ascii="Verdana"/>
                            <w:sz w:val="8"/>
                          </w:rPr>
                        </w:pPr>
                        <w:r>
                          <w:rPr>
                            <w:rFonts w:ascii="Verdana"/>
                            <w:sz w:val="8"/>
                          </w:rPr>
                          <w:t>Enkelt</w:t>
                        </w:r>
                      </w:p>
                    </w:tc>
                    <w:tc>
                      <w:tcPr>
                        <w:tcW w:w="378" w:type="dxa"/>
                        <w:shd w:val="clear" w:color="auto" w:fill="D9D9D9"/>
                      </w:tcPr>
                      <w:p>
                        <w:pPr>
                          <w:pStyle w:val="TableParagraph"/>
                          <w:spacing w:line="240" w:lineRule="exact"/>
                          <w:ind w:left="11"/>
                          <w:jc w:val="center"/>
                          <w:rPr>
                            <w:rFonts w:ascii="Arial" w:hAnsi="Arial"/>
                            <w:sz w:val="26"/>
                          </w:rPr>
                        </w:pPr>
                        <w:r>
                          <w:rPr>
                            <w:rFonts w:ascii="Arial" w:hAnsi="Arial"/>
                            <w:w w:val="99"/>
                            <w:sz w:val="26"/>
                          </w:rPr>
                          <w:t>○</w:t>
                        </w:r>
                      </w:p>
                    </w:tc>
                    <w:tc>
                      <w:tcPr>
                        <w:tcW w:w="340" w:type="dxa"/>
                        <w:shd w:val="clear" w:color="auto" w:fill="D9D9D9"/>
                      </w:tcPr>
                      <w:p>
                        <w:pPr>
                          <w:pStyle w:val="TableParagraph"/>
                          <w:spacing w:line="240" w:lineRule="exact"/>
                          <w:ind w:left="11"/>
                          <w:jc w:val="center"/>
                          <w:rPr>
                            <w:rFonts w:ascii="Arial" w:hAnsi="Arial"/>
                            <w:sz w:val="26"/>
                          </w:rPr>
                        </w:pPr>
                        <w:r>
                          <w:rPr>
                            <w:rFonts w:ascii="Arial" w:hAnsi="Arial"/>
                            <w:w w:val="99"/>
                            <w:sz w:val="26"/>
                          </w:rPr>
                          <w:t>○</w:t>
                        </w:r>
                      </w:p>
                    </w:tc>
                  </w:tr>
                </w:tbl>
                <w:p>
                  <w:pPr>
                    <w:pStyle w:val="BodyText"/>
                  </w:pPr>
                </w:p>
              </w:txbxContent>
            </v:textbox>
            <w10:wrap type="topAndBottom"/>
          </v:shape>
        </w:pict>
      </w:r>
    </w:p>
    <w:p>
      <w:pPr>
        <w:pStyle w:val="BodyText"/>
        <w:spacing w:before="5"/>
        <w:rPr>
          <w:sz w:val="5"/>
        </w:rPr>
      </w:pPr>
    </w:p>
    <w:p>
      <w:pPr>
        <w:pStyle w:val="BodyText"/>
        <w:rPr>
          <w:sz w:val="20"/>
        </w:rPr>
      </w:pPr>
    </w:p>
    <w:p>
      <w:pPr>
        <w:pStyle w:val="BodyText"/>
        <w:spacing w:before="11"/>
        <w:rPr>
          <w:sz w:val="13"/>
        </w:rPr>
      </w:pPr>
      <w:r>
        <w:rPr/>
        <w:pict>
          <v:line style="position:absolute;mso-position-horizontal-relative:page;mso-position-vertical-relative:paragraph;z-index:-736;mso-wrap-distance-left:0;mso-wrap-distance-right:0" from="66.990997pt,13.448984pt" to="530.850997pt,13.448984pt" stroked="true" strokeweight="6pt" strokecolor="#a7d2f5">
            <v:stroke dashstyle="solid"/>
            <w10:wrap type="topAndBottom"/>
          </v:line>
        </w:pict>
      </w:r>
    </w:p>
    <w:p>
      <w:pPr>
        <w:spacing w:line="214" w:lineRule="exact" w:before="131"/>
        <w:ind w:left="359" w:right="0" w:firstLine="0"/>
        <w:jc w:val="left"/>
        <w:rPr>
          <w:i/>
          <w:sz w:val="18"/>
        </w:rPr>
      </w:pPr>
      <w:r>
        <w:rPr>
          <w:i/>
          <w:sz w:val="16"/>
        </w:rPr>
        <w:t>Potentialevurderingen og realiserbarhedsvurderingen skal læses på følgende måde</w:t>
      </w:r>
      <w:r>
        <w:rPr>
          <w:i/>
          <w:sz w:val="18"/>
        </w:rPr>
        <w:t>:</w:t>
      </w:r>
    </w:p>
    <w:p>
      <w:pPr>
        <w:spacing w:line="367" w:lineRule="exact" w:before="0"/>
        <w:ind w:left="359" w:right="0" w:firstLine="0"/>
        <w:jc w:val="left"/>
        <w:rPr>
          <w:i/>
          <w:sz w:val="16"/>
        </w:rPr>
      </w:pPr>
      <w:r>
        <w:rPr>
          <w:rFonts w:ascii="Arial" w:hAnsi="Arial"/>
          <w:i/>
          <w:sz w:val="28"/>
        </w:rPr>
        <w:t>○</w:t>
      </w:r>
      <w:r>
        <w:rPr>
          <w:i/>
          <w:sz w:val="16"/>
        </w:rPr>
        <w:t>= lille</w:t>
      </w:r>
      <w:r>
        <w:rPr>
          <w:i/>
          <w:sz w:val="18"/>
        </w:rPr>
        <w:t>, </w:t>
      </w:r>
      <w:r>
        <w:rPr>
          <w:rFonts w:ascii="MS Gothic" w:hAnsi="MS Gothic"/>
          <w:i/>
          <w:sz w:val="29"/>
        </w:rPr>
        <w:t>◑ </w:t>
      </w:r>
      <w:r>
        <w:rPr>
          <w:i/>
          <w:sz w:val="18"/>
        </w:rPr>
        <w:t>= m</w:t>
      </w:r>
      <w:r>
        <w:rPr>
          <w:i/>
          <w:sz w:val="16"/>
        </w:rPr>
        <w:t>ellem og </w:t>
      </w:r>
      <w:r>
        <w:rPr>
          <w:i/>
          <w:sz w:val="28"/>
        </w:rPr>
        <w:t>●</w:t>
      </w:r>
      <w:r>
        <w:rPr>
          <w:i/>
          <w:sz w:val="16"/>
        </w:rPr>
        <w:t>= stor</w:t>
      </w:r>
    </w:p>
    <w:p>
      <w:pPr>
        <w:pStyle w:val="BodyText"/>
        <w:spacing w:line="120" w:lineRule="exact"/>
        <w:ind w:left="299"/>
        <w:rPr>
          <w:sz w:val="12"/>
        </w:rPr>
      </w:pPr>
      <w:r>
        <w:rPr>
          <w:position w:val="-1"/>
          <w:sz w:val="12"/>
        </w:rPr>
        <w:pict>
          <v:group style="width:463.9pt;height:6pt;mso-position-horizontal-relative:char;mso-position-vertical-relative:line" coordorigin="0,0" coordsize="9278,120">
            <v:line style="position:absolute" from="0,60" to="9277,60" stroked="true" strokeweight="6pt" strokecolor="#a7d2f5">
              <v:stroke dashstyle="solid"/>
            </v:line>
          </v:group>
        </w:pict>
      </w:r>
      <w:r>
        <w:rPr>
          <w:position w:val="-1"/>
          <w:sz w:val="12"/>
        </w:rPr>
      </w:r>
    </w:p>
    <w:p>
      <w:pPr>
        <w:pStyle w:val="BodyText"/>
        <w:spacing w:before="1"/>
        <w:rPr>
          <w:i/>
          <w:sz w:val="22"/>
        </w:rPr>
      </w:pPr>
    </w:p>
    <w:p>
      <w:pPr>
        <w:spacing w:before="100"/>
        <w:ind w:left="834" w:right="0" w:firstLine="0"/>
        <w:jc w:val="both"/>
        <w:rPr>
          <w:b/>
          <w:sz w:val="18"/>
        </w:rPr>
      </w:pPr>
      <w:r>
        <w:rPr>
          <w:b/>
          <w:sz w:val="18"/>
        </w:rPr>
        <w:t>Udnyttelse af InSAR- satellitdata</w:t>
      </w:r>
    </w:p>
    <w:p>
      <w:pPr>
        <w:pStyle w:val="BodyText"/>
        <w:spacing w:line="285" w:lineRule="auto" w:before="40"/>
        <w:ind w:left="834" w:right="286"/>
        <w:jc w:val="both"/>
      </w:pPr>
      <w:r>
        <w:rPr/>
        <w:t>I forbindelse med interviewrunden blev der som afslutning på hvert interview gennemført en mindre spørgeskemaundersøgelse, som den interviewede skulle besvare. Der er blevet besvaret i alt 22 spørgeskemaer. Her blev der spurgt ind til deres generelle og overordnede vurderinger af mulighederne ved at anvende InSAR-satellitdata.</w:t>
      </w:r>
    </w:p>
    <w:p>
      <w:pPr>
        <w:pStyle w:val="BodyText"/>
        <w:spacing w:before="5"/>
        <w:rPr>
          <w:sz w:val="21"/>
        </w:rPr>
      </w:pPr>
    </w:p>
    <w:p>
      <w:pPr>
        <w:pStyle w:val="BodyText"/>
        <w:spacing w:line="285" w:lineRule="auto"/>
        <w:ind w:left="834" w:right="285"/>
        <w:jc w:val="both"/>
      </w:pPr>
      <w:r>
        <w:rPr/>
        <w:t>Her tilkendegiver 64 pct., at de enten i meget høj eller i høj grad kan udnytte InSAR- satellitdata på nuværende tidspunkt. Spørger man nærmere ind til, hvilke former for udnyttelse, de kan se, angiver 35 pct., at de enten i meget høj eller i høj grad kan udnytte InSAR-satellitdata til at spare dem for nogle investeringer. Tilsvarende svarer 50 pct., at de enten i meget høj eller i høj grad kan udnytte InSAR-satellitdata til at gøre deres planlægning og investeringer mere effektiv, og 60 pct. at InSAR-satellitdata enten i meget høj eller i høj grad kan bidrage til innovation og udvikling.</w:t>
      </w:r>
    </w:p>
    <w:p>
      <w:pPr>
        <w:pStyle w:val="BodyText"/>
        <w:spacing w:before="1"/>
        <w:rPr>
          <w:sz w:val="21"/>
        </w:rPr>
      </w:pPr>
    </w:p>
    <w:p>
      <w:pPr>
        <w:pStyle w:val="BodyText"/>
        <w:spacing w:line="288" w:lineRule="auto"/>
        <w:ind w:left="834" w:right="287"/>
        <w:jc w:val="both"/>
      </w:pPr>
      <w:r>
        <w:rPr/>
        <w:t>Endelig angiver 81 pct., at de enten i meget høj eller i høj grad vil anbefale, at der etableres en landsdækkende InSAR-service i Danmark.</w:t>
      </w:r>
    </w:p>
    <w:p>
      <w:pPr>
        <w:pStyle w:val="BodyText"/>
        <w:spacing w:before="12"/>
        <w:rPr>
          <w:sz w:val="20"/>
        </w:rPr>
      </w:pPr>
    </w:p>
    <w:p>
      <w:pPr>
        <w:pStyle w:val="BodyText"/>
        <w:spacing w:line="276" w:lineRule="auto"/>
        <w:ind w:left="834" w:right="284"/>
        <w:jc w:val="both"/>
        <w:rPr>
          <w:sz w:val="20"/>
        </w:rPr>
      </w:pPr>
      <w:r>
        <w:rPr/>
        <w:t>Denne ret positive tilkendegivelse kan ses som udtryk for, at de overordnet er ret positive, hvad angår muligheder for udnyttelse af InSAR-data, men når de skal blive mere konkret og operationelt i forhold til nogle specifikke anvendelsesmuligheder, bliver de mere usikre på muligheder og </w:t>
      </w:r>
      <w:r>
        <w:rPr>
          <w:sz w:val="20"/>
        </w:rPr>
        <w:t>potentialer.</w:t>
      </w:r>
    </w:p>
    <w:p>
      <w:pPr>
        <w:pStyle w:val="BodyText"/>
        <w:spacing w:before="12"/>
        <w:rPr>
          <w:sz w:val="21"/>
        </w:rPr>
      </w:pPr>
    </w:p>
    <w:p>
      <w:pPr>
        <w:pStyle w:val="BodyText"/>
        <w:spacing w:line="285" w:lineRule="auto"/>
        <w:ind w:left="834" w:right="287"/>
        <w:jc w:val="both"/>
      </w:pPr>
      <w:r>
        <w:rPr/>
        <w:t>En mulig måde at komme denne usikkerhed i møde på kunne være at fremvise nogle indledende beregninger, gerne landdækkende, hvor det vil være muligt for den enkelte potentielle bruger at få konkret indblik og indsigt i de områder, der måtte have interesse. På denne måde vil det blive konkret og nærværende for den enkelte. En sådan fremgangsmåde vil være effektiv til at modne processen med at skabe bedre forståelse for de konkrete anvendelsesmuligheder og de  gevinster, der ville kunne</w:t>
      </w:r>
      <w:r>
        <w:rPr>
          <w:spacing w:val="-4"/>
        </w:rPr>
        <w:t> </w:t>
      </w:r>
      <w:r>
        <w:rPr/>
        <w:t>opnås.</w:t>
      </w:r>
    </w:p>
    <w:p>
      <w:pPr>
        <w:spacing w:after="0" w:line="285" w:lineRule="auto"/>
        <w:jc w:val="both"/>
        <w:sectPr>
          <w:pgSz w:w="11910" w:h="16840"/>
          <w:pgMar w:header="626" w:footer="620" w:top="1420" w:bottom="800" w:left="980" w:right="900"/>
        </w:sectPr>
      </w:pPr>
    </w:p>
    <w:p>
      <w:pPr>
        <w:pStyle w:val="BodyText"/>
        <w:spacing w:before="5"/>
      </w:pPr>
    </w:p>
    <w:p>
      <w:pPr>
        <w:pStyle w:val="Heading1"/>
        <w:numPr>
          <w:ilvl w:val="0"/>
          <w:numId w:val="2"/>
        </w:numPr>
        <w:tabs>
          <w:tab w:pos="834" w:val="left" w:leader="none"/>
          <w:tab w:pos="835" w:val="left" w:leader="none"/>
        </w:tabs>
        <w:spacing w:line="240" w:lineRule="auto" w:before="101" w:after="0"/>
        <w:ind w:left="834" w:right="0" w:hanging="624"/>
        <w:jc w:val="left"/>
      </w:pPr>
      <w:bookmarkStart w:name="_bookmark2" w:id="3"/>
      <w:bookmarkEnd w:id="3"/>
      <w:r>
        <w:rPr>
          <w:color w:val="009DDF"/>
        </w:rPr>
        <w:t>BEH</w:t>
      </w:r>
      <w:r>
        <w:rPr>
          <w:color w:val="009DDF"/>
        </w:rPr>
        <w:t>OVSUNDERSØGELSEN</w:t>
      </w:r>
    </w:p>
    <w:p>
      <w:pPr>
        <w:pStyle w:val="Heading2"/>
        <w:numPr>
          <w:ilvl w:val="1"/>
          <w:numId w:val="4"/>
        </w:numPr>
        <w:tabs>
          <w:tab w:pos="834" w:val="left" w:leader="none"/>
          <w:tab w:pos="835" w:val="left" w:leader="none"/>
        </w:tabs>
        <w:spacing w:line="240" w:lineRule="auto" w:before="296" w:after="0"/>
        <w:ind w:left="834" w:right="0" w:hanging="624"/>
        <w:jc w:val="left"/>
      </w:pPr>
      <w:bookmarkStart w:name="_bookmark3" w:id="4"/>
      <w:bookmarkEnd w:id="4"/>
      <w:r>
        <w:rPr/>
        <w:t>F</w:t>
      </w:r>
      <w:r>
        <w:rPr/>
        <w:t>remgangsmåde</w:t>
      </w:r>
    </w:p>
    <w:p>
      <w:pPr>
        <w:pStyle w:val="BodyText"/>
        <w:spacing w:line="285" w:lineRule="auto" w:before="40"/>
        <w:ind w:left="834" w:right="283"/>
        <w:jc w:val="both"/>
      </w:pPr>
      <w:r>
        <w:rPr/>
        <w:t>Formålet med denne del af undersøgelsen er at identificere de behov og anvendelsesmuligheder, som knytter sig til InSAR-data. Undersøgelsen er gennemført via i alt 28 interviews med nøgleinteressenter (se bilag for oversigt), der dækker de tre udvalgte anvendelsesområder.</w:t>
      </w:r>
    </w:p>
    <w:p>
      <w:pPr>
        <w:pStyle w:val="BodyText"/>
        <w:spacing w:line="285" w:lineRule="auto"/>
        <w:ind w:left="834" w:right="285"/>
        <w:jc w:val="both"/>
      </w:pPr>
      <w:r>
        <w:rPr/>
        <w:t>Forud for interviewrunden blev der afholdt en indledende brugerworkshop. Workshoppen havde til formål at give de første indikationer på anvendelsesmuligheder og behov knyttet til InSAR- data, men som først og fremmest skulle give deltagerne et lidt dybere indblik i InSAR-data, og de perspektiver og muligheder, der knytter sig hertil for dermed bedst muligt at ruste dem til den efterfølgende interviewrunde. Til at give denne indsigt blev den norske case præsenteret på workshoppen af repræsentanter fra såvel de norske myndigheder som fra det konsortium, som skal levere de bearbejdede InSAR-data til Norge. Det bør bemærkes, at ikke alle interviewdeltagere deltog på workshop. Vi vil beskrive dette nærmere under afsnit</w:t>
      </w:r>
      <w:r>
        <w:rPr>
          <w:spacing w:val="-21"/>
        </w:rPr>
        <w:t> </w:t>
      </w:r>
      <w:r>
        <w:rPr/>
        <w:t>3.4.</w:t>
      </w:r>
    </w:p>
    <w:p>
      <w:pPr>
        <w:pStyle w:val="BodyText"/>
        <w:spacing w:before="2"/>
        <w:rPr>
          <w:sz w:val="21"/>
        </w:rPr>
      </w:pPr>
    </w:p>
    <w:p>
      <w:pPr>
        <w:pStyle w:val="BodyText"/>
        <w:spacing w:line="285" w:lineRule="auto"/>
        <w:ind w:left="834" w:right="284"/>
        <w:jc w:val="both"/>
      </w:pPr>
      <w:r>
        <w:rPr/>
        <w:t>Til brug ved interviewrunden er der blevet udarbejdet en baggrundsanalyse (se bilag), der giver en nærmere indføring i InSAR-teknologien, den mulige fremtidige landsdækkende service samt beskrivelse af forskellige anvendelsesmuligheder. Denne baggrundsanalyse blev sammen med en udførlig interviewguide fremsendt til interviewdeltagerne forud for interviewene.</w:t>
      </w:r>
    </w:p>
    <w:p>
      <w:pPr>
        <w:pStyle w:val="BodyText"/>
        <w:spacing w:before="4"/>
        <w:rPr>
          <w:sz w:val="21"/>
        </w:rPr>
      </w:pPr>
    </w:p>
    <w:p>
      <w:pPr>
        <w:pStyle w:val="BodyText"/>
        <w:spacing w:line="285" w:lineRule="auto"/>
        <w:ind w:left="834" w:right="283"/>
        <w:jc w:val="both"/>
      </w:pPr>
      <w:r>
        <w:rPr/>
        <w:t>Interviewene var typisk af godt en times varighed og blev enten gennemført  som telefoninterview eller ved fysisk fremmøde alt efter, hvad der var mest hensigtsmæssigt. Som afslutning på hvert interview blev der gennemført en mini-spørgeskemaundersøgelse, hvor interviewdeltagerne blev bedt om at besvare en række spørgsmål. Resultaterne af denne mini- spørgeskemaundersøgelse er vedlagt i</w:t>
      </w:r>
      <w:r>
        <w:rPr>
          <w:spacing w:val="-5"/>
        </w:rPr>
        <w:t> </w:t>
      </w:r>
      <w:r>
        <w:rPr/>
        <w:t>bilag.</w:t>
      </w:r>
    </w:p>
    <w:p>
      <w:pPr>
        <w:pStyle w:val="BodyText"/>
        <w:spacing w:before="3"/>
        <w:rPr>
          <w:sz w:val="21"/>
        </w:rPr>
      </w:pPr>
    </w:p>
    <w:p>
      <w:pPr>
        <w:pStyle w:val="Heading2"/>
        <w:numPr>
          <w:ilvl w:val="1"/>
          <w:numId w:val="4"/>
        </w:numPr>
        <w:tabs>
          <w:tab w:pos="834" w:val="left" w:leader="none"/>
          <w:tab w:pos="835" w:val="left" w:leader="none"/>
        </w:tabs>
        <w:spacing w:line="240" w:lineRule="auto" w:before="0" w:after="0"/>
        <w:ind w:left="834" w:right="0" w:hanging="624"/>
        <w:jc w:val="left"/>
      </w:pPr>
      <w:bookmarkStart w:name="_bookmark4" w:id="5"/>
      <w:bookmarkEnd w:id="5"/>
      <w:r>
        <w:rPr/>
        <w:t>Ov</w:t>
      </w:r>
      <w:r>
        <w:rPr/>
        <w:t>erordnede indtryk</w:t>
      </w:r>
    </w:p>
    <w:p>
      <w:pPr>
        <w:pStyle w:val="BodyText"/>
        <w:spacing w:line="285" w:lineRule="auto" w:before="41"/>
        <w:ind w:left="834" w:right="283"/>
        <w:jc w:val="both"/>
      </w:pPr>
      <w:r>
        <w:rPr/>
        <w:t>Gennem workshop og interviews blev det forholdsvist hurtigt klart, at undersøgelsen ikke så meget kortlægger nogle på forhånd veldefinerede behov og ønsker blandt interviewdeltagere, men mere afdækker nogle overordnede muligheder og perspektiver for brugen af InSAR-data inden for forskellige anvendelsesområder. Der er således i højere grad tale om en eksplorativ undersøgelse mere end en reel beskrivende. Det gav sig bl.a. til udtryk ved, at der ofte under selve interviewene blev skabt nye ideer og perspektiver på anvendelsesmuligheder i dialogen mellem interviewdeltager og den ansvarlige interviewer.</w:t>
      </w:r>
    </w:p>
    <w:p>
      <w:pPr>
        <w:pStyle w:val="BodyText"/>
        <w:spacing w:line="283" w:lineRule="auto"/>
        <w:ind w:left="834" w:right="291"/>
        <w:jc w:val="both"/>
      </w:pPr>
      <w:r>
        <w:rPr/>
        <w:t>Samme tendens var der under workshoppen, hvor nye ideer og muligheder udviklede sig under dialogen og debatten på mødet.</w:t>
      </w:r>
    </w:p>
    <w:p>
      <w:pPr>
        <w:pStyle w:val="BodyText"/>
        <w:spacing w:before="8"/>
        <w:rPr>
          <w:sz w:val="21"/>
        </w:rPr>
      </w:pPr>
    </w:p>
    <w:p>
      <w:pPr>
        <w:pStyle w:val="BodyText"/>
        <w:spacing w:line="283" w:lineRule="auto"/>
        <w:ind w:left="834" w:right="285"/>
        <w:jc w:val="both"/>
      </w:pPr>
      <w:r>
        <w:rPr/>
        <w:t>De anvendelsesmuligheder, som er beskrevet i denne behovsundersøgelse, skal derfor også læses ud fra dette perspektiv. De skal ikke ses som endelige og veldefinerede, men mere som dynamiske og fleksible under stadig</w:t>
      </w:r>
      <w:r>
        <w:rPr>
          <w:spacing w:val="-6"/>
        </w:rPr>
        <w:t> </w:t>
      </w:r>
      <w:r>
        <w:rPr/>
        <w:t>udvikling.</w:t>
      </w:r>
    </w:p>
    <w:p>
      <w:pPr>
        <w:pStyle w:val="BodyText"/>
        <w:spacing w:before="9"/>
        <w:rPr>
          <w:sz w:val="21"/>
        </w:rPr>
      </w:pPr>
    </w:p>
    <w:p>
      <w:pPr>
        <w:pStyle w:val="Heading2"/>
        <w:numPr>
          <w:ilvl w:val="1"/>
          <w:numId w:val="4"/>
        </w:numPr>
        <w:tabs>
          <w:tab w:pos="834" w:val="left" w:leader="none"/>
          <w:tab w:pos="835" w:val="left" w:leader="none"/>
        </w:tabs>
        <w:spacing w:line="240" w:lineRule="auto" w:before="1" w:after="0"/>
        <w:ind w:left="834" w:right="0" w:hanging="624"/>
        <w:jc w:val="left"/>
      </w:pPr>
      <w:bookmarkStart w:name="_bookmark5" w:id="6"/>
      <w:bookmarkEnd w:id="6"/>
      <w:r>
        <w:rPr/>
        <w:t>E</w:t>
      </w:r>
      <w:r>
        <w:rPr/>
        <w:t>t tidligt</w:t>
      </w:r>
      <w:r>
        <w:rPr>
          <w:spacing w:val="-1"/>
        </w:rPr>
        <w:t> </w:t>
      </w:r>
      <w:r>
        <w:rPr/>
        <w:t>stadium</w:t>
      </w:r>
    </w:p>
    <w:p>
      <w:pPr>
        <w:pStyle w:val="BodyText"/>
        <w:spacing w:line="285" w:lineRule="auto" w:before="40"/>
        <w:ind w:left="834" w:right="286"/>
        <w:jc w:val="both"/>
      </w:pPr>
      <w:r>
        <w:rPr/>
        <w:t>Baggrunden for denne undersøgende tilgang skal i høj grad findes i det forhold, at anvendelsen  af nævnte type data i Danmark i dag er relativt begrænset. Det er simpelthen et nyt marked, der skal opdyrkes. Teknikken og dermed de data, som kan fås med InSAR-teknikken, er beskrevet  på en forholdsvist overordnet niveau. Under interviewene blev der rejst en lang række mere konkrete og operationelle spørgsmål, når der blev fokuseret på de konkrete anvendelsesmuligheder. Usikkerheder knytter sig særligt til områder som validitet, nøjagtighed og frekvens af</w:t>
      </w:r>
      <w:r>
        <w:rPr>
          <w:spacing w:val="-3"/>
        </w:rPr>
        <w:t> </w:t>
      </w:r>
      <w:r>
        <w:rPr/>
        <w:t>data.</w:t>
      </w:r>
    </w:p>
    <w:p>
      <w:pPr>
        <w:pStyle w:val="BodyText"/>
        <w:spacing w:before="4"/>
        <w:rPr>
          <w:sz w:val="21"/>
        </w:rPr>
      </w:pPr>
    </w:p>
    <w:p>
      <w:pPr>
        <w:pStyle w:val="BodyText"/>
        <w:spacing w:line="285" w:lineRule="auto"/>
        <w:ind w:left="834" w:right="286"/>
        <w:jc w:val="both"/>
      </w:pPr>
      <w:r>
        <w:rPr/>
        <w:t>Hertil kommer, at en optimal udnyttelse af InSAR-data ofte vil kræve nye arbejdsmetodikker, når det gælder fortolkning af årsagen til de observerede vertikale landbevægelse, og dette forhold koblet med en usikkerhed, om de konkrete muligheder for dataanvendelse betyder, at man befinder sig på et forholdsvist tidligt stadie.</w:t>
      </w:r>
    </w:p>
    <w:p>
      <w:pPr>
        <w:spacing w:after="0" w:line="285" w:lineRule="auto"/>
        <w:jc w:val="both"/>
        <w:sectPr>
          <w:pgSz w:w="11910" w:h="16840"/>
          <w:pgMar w:header="626" w:footer="620" w:top="1420" w:bottom="800" w:left="980" w:right="900"/>
        </w:sectPr>
      </w:pPr>
    </w:p>
    <w:p>
      <w:pPr>
        <w:pStyle w:val="BodyText"/>
        <w:rPr>
          <w:sz w:val="20"/>
        </w:rPr>
      </w:pPr>
    </w:p>
    <w:p>
      <w:pPr>
        <w:pStyle w:val="BodyText"/>
        <w:spacing w:before="9"/>
        <w:rPr>
          <w:sz w:val="22"/>
        </w:rPr>
      </w:pPr>
    </w:p>
    <w:p>
      <w:pPr>
        <w:pStyle w:val="BodyText"/>
        <w:spacing w:line="285" w:lineRule="auto" w:before="100"/>
        <w:ind w:left="834" w:right="285"/>
        <w:jc w:val="both"/>
      </w:pPr>
      <w:r>
        <w:rPr/>
        <w:t>Det gav sig bl.a. til udtryk ved, at mange af interviewdeltagerne efterspurgte konkrete cases og eksempler på anvendelse, som de kunne spejle sig i og anbefalede og at der bliver gennemført pilotprojekter, således at anvendelsesmuligheder og nytteværdi kan blive konkrete og valideret.</w:t>
      </w:r>
    </w:p>
    <w:p>
      <w:pPr>
        <w:pStyle w:val="BodyText"/>
        <w:spacing w:before="6"/>
        <w:rPr>
          <w:sz w:val="21"/>
        </w:rPr>
      </w:pPr>
    </w:p>
    <w:p>
      <w:pPr>
        <w:pStyle w:val="Heading2"/>
        <w:numPr>
          <w:ilvl w:val="1"/>
          <w:numId w:val="4"/>
        </w:numPr>
        <w:tabs>
          <w:tab w:pos="834" w:val="left" w:leader="none"/>
          <w:tab w:pos="835" w:val="left" w:leader="none"/>
        </w:tabs>
        <w:spacing w:line="240" w:lineRule="auto" w:before="0" w:after="0"/>
        <w:ind w:left="834" w:right="0" w:hanging="624"/>
        <w:jc w:val="left"/>
      </w:pPr>
      <w:bookmarkStart w:name="_bookmark6" w:id="7"/>
      <w:bookmarkEnd w:id="7"/>
      <w:r>
        <w:rPr/>
        <w:t>B</w:t>
      </w:r>
      <w:r>
        <w:rPr/>
        <w:t>rugernes kendskab og</w:t>
      </w:r>
      <w:r>
        <w:rPr>
          <w:spacing w:val="-1"/>
        </w:rPr>
        <w:t> </w:t>
      </w:r>
      <w:r>
        <w:rPr/>
        <w:t>forudsætninger</w:t>
      </w:r>
    </w:p>
    <w:p>
      <w:pPr>
        <w:pStyle w:val="BodyText"/>
        <w:spacing w:line="285" w:lineRule="auto" w:before="40"/>
        <w:ind w:left="834" w:right="290"/>
        <w:jc w:val="both"/>
      </w:pPr>
      <w:r>
        <w:rPr/>
        <w:t>Hovedparten af interviewdeltagerne repræsenterer offentlige organisationer. Offentlige organisationer dækker eksempelvis over kommuner, regioner, forsyninger, havne, research organisationer mm. De resterende interviewdeltagere repræsenterer brancheorganisationer samt private virksomheder med fokus på bygge og anlæg.</w:t>
      </w:r>
    </w:p>
    <w:p>
      <w:pPr>
        <w:pStyle w:val="BodyText"/>
        <w:spacing w:before="4"/>
        <w:rPr>
          <w:sz w:val="21"/>
        </w:rPr>
      </w:pPr>
    </w:p>
    <w:p>
      <w:pPr>
        <w:pStyle w:val="BodyText"/>
        <w:spacing w:line="285" w:lineRule="auto" w:before="1"/>
        <w:ind w:left="834" w:right="285"/>
        <w:jc w:val="both"/>
      </w:pPr>
      <w:r>
        <w:rPr/>
        <w:t>Ud</w:t>
      </w:r>
      <w:r>
        <w:rPr>
          <w:spacing w:val="-1"/>
        </w:rPr>
        <w:t> </w:t>
      </w:r>
      <w:r>
        <w:rPr/>
        <w:t>af</w:t>
      </w:r>
      <w:r>
        <w:rPr>
          <w:spacing w:val="-2"/>
        </w:rPr>
        <w:t> </w:t>
      </w:r>
      <w:r>
        <w:rPr/>
        <w:t>de</w:t>
      </w:r>
      <w:r>
        <w:rPr>
          <w:spacing w:val="-1"/>
        </w:rPr>
        <w:t> </w:t>
      </w:r>
      <w:r>
        <w:rPr/>
        <w:t>28</w:t>
      </w:r>
      <w:r>
        <w:rPr>
          <w:spacing w:val="-1"/>
        </w:rPr>
        <w:t> </w:t>
      </w:r>
      <w:r>
        <w:rPr/>
        <w:t>ge</w:t>
      </w:r>
      <w:r>
        <w:rPr>
          <w:spacing w:val="-2"/>
        </w:rPr>
        <w:t>nn</w:t>
      </w:r>
      <w:r>
        <w:rPr/>
        <w:t>em</w:t>
      </w:r>
      <w:r>
        <w:rPr>
          <w:spacing w:val="-1"/>
        </w:rPr>
        <w:t>f</w:t>
      </w:r>
      <w:r>
        <w:rPr/>
        <w:t>ørte</w:t>
      </w:r>
      <w:r>
        <w:rPr>
          <w:spacing w:val="-1"/>
        </w:rPr>
        <w:t> </w:t>
      </w:r>
      <w:r>
        <w:rPr/>
        <w:t>i</w:t>
      </w:r>
      <w:r>
        <w:rPr>
          <w:spacing w:val="-2"/>
        </w:rPr>
        <w:t>n</w:t>
      </w:r>
      <w:r>
        <w:rPr/>
        <w:t>ter</w:t>
      </w:r>
      <w:r>
        <w:rPr>
          <w:spacing w:val="-2"/>
        </w:rPr>
        <w:t>v</w:t>
      </w:r>
      <w:r>
        <w:rPr/>
        <w:t>ie</w:t>
      </w:r>
      <w:r>
        <w:rPr>
          <w:spacing w:val="-1"/>
        </w:rPr>
        <w:t>w</w:t>
      </w:r>
      <w:r>
        <w:rPr/>
        <w:t>s</w:t>
      </w:r>
      <w:r>
        <w:rPr>
          <w:spacing w:val="-1"/>
        </w:rPr>
        <w:t> </w:t>
      </w:r>
      <w:r>
        <w:rPr/>
        <w:t>del</w:t>
      </w:r>
      <w:r>
        <w:rPr>
          <w:spacing w:val="-2"/>
        </w:rPr>
        <w:t>t</w:t>
      </w:r>
      <w:r>
        <w:rPr/>
        <w:t>og</w:t>
      </w:r>
      <w:r>
        <w:rPr>
          <w:spacing w:val="-1"/>
        </w:rPr>
        <w:t> </w:t>
      </w:r>
      <w:r>
        <w:rPr>
          <w:spacing w:val="4"/>
        </w:rPr>
        <w:t>1</w:t>
      </w:r>
      <w:r>
        <w:rPr/>
        <w:t>6</w:t>
      </w:r>
      <w:r>
        <w:rPr>
          <w:spacing w:val="-1"/>
        </w:rPr>
        <w:t> </w:t>
      </w:r>
      <w:r>
        <w:rPr/>
        <w:t>på</w:t>
      </w:r>
      <w:r>
        <w:rPr>
          <w:spacing w:val="-1"/>
        </w:rPr>
        <w:t> w</w:t>
      </w:r>
      <w:r>
        <w:rPr>
          <w:spacing w:val="-2"/>
        </w:rPr>
        <w:t>o</w:t>
      </w:r>
      <w:r>
        <w:rPr/>
        <w:t>r</w:t>
      </w:r>
      <w:r>
        <w:rPr>
          <w:spacing w:val="-2"/>
        </w:rPr>
        <w:t>k</w:t>
      </w:r>
      <w:r>
        <w:rPr/>
        <w:t>s</w:t>
      </w:r>
      <w:r>
        <w:rPr>
          <w:spacing w:val="-2"/>
        </w:rPr>
        <w:t>h</w:t>
      </w:r>
      <w:r>
        <w:rPr/>
        <w:t>oppen</w:t>
      </w:r>
      <w:r>
        <w:rPr>
          <w:w w:val="99"/>
          <w:position w:val="6"/>
          <w:sz w:val="8"/>
        </w:rPr>
        <w:t>10</w:t>
      </w:r>
      <w:r>
        <w:rPr/>
        <w:t>.</w:t>
      </w:r>
      <w:r>
        <w:rPr>
          <w:spacing w:val="-2"/>
        </w:rPr>
        <w:t> </w:t>
      </w:r>
      <w:r>
        <w:rPr/>
        <w:t>Dette</w:t>
      </w:r>
      <w:r>
        <w:rPr>
          <w:spacing w:val="-1"/>
        </w:rPr>
        <w:t> </w:t>
      </w:r>
      <w:r>
        <w:rPr/>
        <w:t>s</w:t>
      </w:r>
      <w:r>
        <w:rPr>
          <w:spacing w:val="-2"/>
        </w:rPr>
        <w:t>v</w:t>
      </w:r>
      <w:r>
        <w:rPr/>
        <w:t>arer</w:t>
      </w:r>
      <w:r>
        <w:rPr>
          <w:spacing w:val="-1"/>
        </w:rPr>
        <w:t> </w:t>
      </w:r>
      <w:r>
        <w:rPr/>
        <w:t>til</w:t>
      </w:r>
      <w:r>
        <w:rPr>
          <w:spacing w:val="-3"/>
        </w:rPr>
        <w:t> </w:t>
      </w:r>
      <w:r>
        <w:rPr/>
        <w:t>en</w:t>
      </w:r>
      <w:r>
        <w:rPr>
          <w:spacing w:val="-2"/>
        </w:rPr>
        <w:t> </w:t>
      </w:r>
      <w:r>
        <w:rPr/>
        <w:t>proce</w:t>
      </w:r>
      <w:r>
        <w:rPr>
          <w:spacing w:val="-1"/>
        </w:rPr>
        <w:t>n</w:t>
      </w:r>
      <w:r>
        <w:rPr/>
        <w:t>tdel på ca. 57 pct. Derved har hovedparten af interviewdeltagerne modtaget en række informationer og haft mulighed for at diskutere potentielle anvendelsesmuligheder, behov og barrierer på workshoppen før selve interviewrunden. Herved deltog ca. 43 pct. af interviewdeltagerne dog ikke på workshoppen, hvilken kan have en betydning for udfaldet af</w:t>
      </w:r>
      <w:r>
        <w:rPr>
          <w:spacing w:val="-21"/>
        </w:rPr>
        <w:t> </w:t>
      </w:r>
      <w:r>
        <w:rPr/>
        <w:t>interviewrunden.</w:t>
      </w:r>
    </w:p>
    <w:p>
      <w:pPr>
        <w:pStyle w:val="BodyText"/>
        <w:spacing w:before="3"/>
        <w:rPr>
          <w:sz w:val="21"/>
        </w:rPr>
      </w:pPr>
    </w:p>
    <w:p>
      <w:pPr>
        <w:pStyle w:val="BodyText"/>
        <w:spacing w:line="285" w:lineRule="auto"/>
        <w:ind w:left="834" w:right="285"/>
        <w:jc w:val="both"/>
      </w:pPr>
      <w:r>
        <w:rPr/>
        <w:t>De fleste interviewdeltagere har diskuteret muligheder for at udnytte InSAR-satellitdata med deres kollegaer. 24 pct. svarer i meget høj grad, 33 pct. svarer i høj grad, 24 pct. svarer i nogen grad, 10 pct. svarer i ringe grad, 5 pct. svarer slet ikke og yderligere 5 pct. svarer ved ikke/ikke relevant. Dog svarer hovedparten af interviewdeltagerne, at de i nogen grad eller ringe grad har tilstrækkeligt med information til at vurdere, hvorvidt satellitdata vil være relevant for deres organisation. Mere specifikt i forhold til dette spørgsmål svarer 18 pct. i meget høj grad, 15 pct. i høj grad, 27 pct. i nogen grad, 27 pct. i ringe grad, 6 pct. slet ikke og 6 pct. ved ikke/ikke relevant. Disse ovennævnte fordelinger bygger på 22 interviewdeltageres svar. Denne tendens peger på, at det er et forholdsvis nyt område for mange af interviewdeltagerne, og derved er der behov for mere information.</w:t>
      </w:r>
    </w:p>
    <w:p>
      <w:pPr>
        <w:pStyle w:val="BodyText"/>
        <w:rPr>
          <w:sz w:val="21"/>
        </w:rPr>
      </w:pPr>
    </w:p>
    <w:p>
      <w:pPr>
        <w:pStyle w:val="BodyText"/>
        <w:spacing w:line="285" w:lineRule="auto"/>
        <w:ind w:left="834" w:right="289"/>
        <w:jc w:val="both"/>
      </w:pPr>
      <w:r>
        <w:rPr/>
        <w:t>Mange af interviewdeltagerne har en del tekniske spørgsmål, hvilket peger på, at der er et udbredt behov for mere teknisk indsigt samt yderligere information om selve anvendelsen af data.</w:t>
      </w:r>
    </w:p>
    <w:p>
      <w:pPr>
        <w:pStyle w:val="BodyText"/>
        <w:spacing w:line="285" w:lineRule="auto"/>
        <w:ind w:left="834" w:right="287"/>
        <w:jc w:val="both"/>
      </w:pPr>
      <w:r>
        <w:rPr/>
        <w:t>Der bliver efterspurgt flere danske anvendelseseksempler. En håndfuld af interviewdeltagere understreger yderligere, at de vil være interesseret i at deltage i pilotprojekter. Det kan være pilotprojekter med fokus på sætningsudviklingen i områder, hvor der foretages intens afvanding, klimaopgaver, hvor man ønsker at ændre på digesystemer og havne som udfordres af sætninger i indvundne områder, sætninger af moler og kajkanter</w:t>
      </w:r>
      <w:r>
        <w:rPr>
          <w:spacing w:val="-11"/>
        </w:rPr>
        <w:t> </w:t>
      </w:r>
      <w:r>
        <w:rPr/>
        <w:t>mv.</w:t>
      </w:r>
    </w:p>
    <w:p>
      <w:pPr>
        <w:pStyle w:val="BodyText"/>
        <w:spacing w:before="3"/>
        <w:rPr>
          <w:sz w:val="21"/>
        </w:rPr>
      </w:pPr>
    </w:p>
    <w:p>
      <w:pPr>
        <w:pStyle w:val="Heading2"/>
        <w:numPr>
          <w:ilvl w:val="1"/>
          <w:numId w:val="4"/>
        </w:numPr>
        <w:tabs>
          <w:tab w:pos="834" w:val="left" w:leader="none"/>
          <w:tab w:pos="835" w:val="left" w:leader="none"/>
        </w:tabs>
        <w:spacing w:line="240" w:lineRule="auto" w:before="0" w:after="0"/>
        <w:ind w:left="834" w:right="0" w:hanging="624"/>
        <w:jc w:val="left"/>
      </w:pPr>
      <w:r>
        <w:rPr/>
        <w:pict>
          <v:group style="position:absolute;margin-left:455.557495pt;margin-top:8.305835pt;width:89.55pt;height:59.25pt;mso-position-horizontal-relative:page;mso-position-vertical-relative:paragraph;z-index:1408" coordorigin="9111,166" coordsize="1791,1185">
            <v:shape style="position:absolute;left:9117;top:172;width:1778;height:1173" coordorigin="9117,172" coordsize="1778,1173" path="m10895,230l10890,208,10878,189,10860,177,10837,172,9175,172,9153,177,9134,189,9122,208,9117,230,9117,1287,9122,1310,9134,1328,9153,1340,9175,1345,10837,1345,10860,1340,10878,1328,10890,1310,10895,1287,10895,230xe" filled="false" stroked="true" strokeweight=".625040pt" strokecolor="#5ca451">
              <v:path arrowok="t"/>
              <v:stroke dashstyle="solid"/>
            </v:shape>
            <v:shape style="position:absolute;left:9777;top:193;width:442;height:262" type="#_x0000_t75" stroked="false">
              <v:imagedata r:id="rId12" o:title=""/>
            </v:shape>
            <v:shape style="position:absolute;left:9592;top:482;width:540;height:563" coordorigin="9592,482" coordsize="540,563" path="m10024,723l10024,804,10132,764,10024,723xm9901,931l9824,931,9862,1045,9901,931xm9721,854l9672,963,9776,911,9721,854xm10004,854l9949,911,10053,963,10004,854xm9862,623l9810,634,9767,664,9738,709,9727,764,9738,818,9767,863,9810,893,9862,904,9915,893,9958,863,9987,818,9997,764,9987,709,9958,664,9915,634,9862,623xm9702,723l9592,764,9702,804,9702,723xm9672,565l9721,674,9776,617,9672,565xm10053,565l9949,617,10004,674,10053,565xm9862,482l9824,596,9901,596,9862,482xe" filled="true" fillcolor="#5ca451" stroked="false">
              <v:path arrowok="t"/>
              <v:fill type="solid"/>
            </v:shape>
            <v:shape style="position:absolute;left:9586;top:473;width:553;height:578" type="#_x0000_t75" stroked="false">
              <v:imagedata r:id="rId13" o:title=""/>
            </v:shape>
            <v:shape style="position:absolute;left:9629;top:704;width:779;height:474" coordorigin="9629,704" coordsize="779,474" path="m10127,1133l9927,1133,9940,1147,9955,1158,9973,1167,9993,1174,10041,1177,10085,1166,10122,1142,10127,1133xm9824,746l9804,747,9758,760,9723,786,9703,820,9700,860,9699,862,9681,865,9665,872,9651,881,9639,894,9629,918,9631,943,9644,965,9667,983,9657,994,9650,1007,9647,1020,9647,1035,9656,1059,9676,1078,9703,1089,9734,1091,9735,1093,9736,1094,9773,1127,9821,1146,9875,1148,9927,1133,10127,1133,10145,1106,10252,1106,10273,1094,10296,1067,10304,1034,10320,1031,10334,1027,10348,1021,10361,1014,10393,984,10408,947,10405,908,10384,872,10386,869,10387,865,10388,862,10391,830,10379,801,10355,778,10321,764,10319,760,9882,760,9864,752,9844,748,9824,746xm10252,1106l10145,1106,10157,1112,10171,1116,10185,1118,10199,1119,10240,1113,10252,1106xm9975,718l9939,721,9906,735,9882,760,10319,760,10317,752,10310,740,10310,740,10035,740,10028,735,10020,730,10012,727,9975,718xm10110,704l10080,707,10054,720,10035,740,10310,740,10302,730,10301,730,10168,730,10160,722,10151,715,10140,711,10110,704xm10227,704l10195,712,10168,730,10301,730,10291,721,10261,707,10227,704xe" filled="true" fillcolor="#5ca451" stroked="false">
              <v:path arrowok="t"/>
              <v:fill type="solid"/>
            </v:shape>
            <v:shape style="position:absolute;left:9629;top:704;width:779;height:474" coordorigin="9629,704" coordsize="779,474" path="m9700,860l9723,786,9804,747,9824,746,9844,748,9864,752,9882,760,9906,735,9939,721,9975,718,10012,727,10020,730,10028,735,10035,740,10054,720,10080,707,10110,704,10140,711,10151,715,10160,722,10168,730,10195,712,10227,704,10261,707,10291,721,10302,730,10310,740,10317,752,10321,764,10355,778,10379,801,10391,830,10388,862,10387,865,10386,869,10384,872,10405,908,10393,984,10334,1027,10304,1034,10296,1067,10273,1094,10240,1113,10199,1119,10185,1118,10171,1116,10157,1112,10145,1106,10122,1142,10085,1166,10041,1177,9993,1174,9973,1167,9955,1158,9940,1147,9927,1133,9875,1148,9773,1127,9735,1092,9734,1091,9656,1059,9647,1020,9650,1007,9657,994,9667,983,9644,965,9631,943,9629,918,9639,894,9651,881,9665,872,9681,865,9699,862e" filled="false" stroked="true" strokeweight=".140pt" strokecolor="#000000">
              <v:path arrowok="t"/>
              <v:stroke dashstyle="solid"/>
            </v:shape>
            <v:shape style="position:absolute;left:9629;top:704;width:779;height:474" coordorigin="9629,704" coordsize="779,474" path="m9700,860l9703,820,9723,786,9758,760,9804,747,9824,746,9844,748,9864,752,9882,760,9906,735,9939,721,9975,718,10012,727,10020,730,10028,735,10035,740,10054,720,10080,707,10110,704,10140,711,10151,715,10160,722,10168,730,10195,712,10227,704,10261,707,10291,721,10302,730,10310,740,10317,752,10321,764,10355,778,10379,801,10391,830,10388,862,10387,865,10386,869,10384,872,10405,908,10408,947,10393,984,10361,1014,10348,1021,10334,1027,10320,1031,10304,1034,10296,1067,10273,1094,10240,1113,10199,1119,10185,1118,10171,1116,10157,1112,10145,1106,10122,1142,10085,1166,10041,1177,9993,1174,9973,1167,9955,1158,9940,1147,9927,1133,9875,1148,9821,1146,9773,1127,9736,1094,9735,1093,9735,1092,9734,1091,9703,1089,9676,1078,9656,1059,9647,1035,9647,1020,9650,1007,9657,994,9667,983,9644,965,9631,943,9629,918,9639,894,9651,881,9665,872,9681,865,9699,862,9700,860xm9713,990l9701,990,9690,988,9678,986,9667,981m9754,1086l9747,1088,9741,1090,9734,1090m9927,1132l9922,1126,9918,1120,9915,1113m10150,1085l10149,1092,10148,1099,10145,1106m10246,954l10271,968,10289,987,10301,1009,10305,1033m10385,871l10379,882,10370,892,10359,900m10322,761l10323,766,10324,771,10324,775m10155,745l10158,739,10163,733,10168,727m10029,754l10031,748,10033,743,10036,738m9882,759l9890,763,9898,768,9905,774m9703,876l9701,870,9700,865,9699,860e" filled="false" stroked="true" strokeweight=".625040pt" strokecolor="#ffffff">
              <v:path arrowok="t"/>
              <v:stroke dashstyle="solid"/>
            </v:shape>
            <v:shape style="position:absolute;left:9123;top:178;width:1766;height:1160" type="#_x0000_t202" filled="false" stroked="false">
              <v:textbox inset="0,0,0,0">
                <w:txbxContent>
                  <w:p>
                    <w:pPr>
                      <w:spacing w:line="240" w:lineRule="auto" w:before="9"/>
                      <w:rPr>
                        <w:sz w:val="10"/>
                      </w:rPr>
                    </w:pPr>
                  </w:p>
                  <w:p>
                    <w:pPr>
                      <w:spacing w:before="0"/>
                      <w:ind w:left="637" w:right="647" w:firstLine="0"/>
                      <w:jc w:val="center"/>
                      <w:rPr>
                        <w:b/>
                        <w:sz w:val="12"/>
                      </w:rPr>
                    </w:pPr>
                    <w:r>
                      <w:rPr>
                        <w:b/>
                        <w:color w:val="5CA451"/>
                        <w:sz w:val="12"/>
                      </w:rPr>
                      <w:t>KLIMA</w:t>
                    </w:r>
                  </w:p>
                </w:txbxContent>
              </v:textbox>
              <w10:wrap type="none"/>
            </v:shape>
            <w10:wrap type="none"/>
          </v:group>
        </w:pict>
      </w:r>
      <w:r>
        <w:rPr/>
        <w:pict>
          <v:group style="position:absolute;margin-left:361.187469pt;margin-top:8.305835pt;width:89.55pt;height:59.4pt;mso-position-horizontal-relative:page;mso-position-vertical-relative:paragraph;z-index:1504" coordorigin="7224,166" coordsize="1791,1188">
            <v:shape style="position:absolute;left:7230;top:172;width:1778;height:1175" coordorigin="7230,172" coordsize="1778,1175" path="m7230,230l7235,208,7247,189,7265,177,7288,172,8950,172,8972,177,8991,189,9003,208,9008,230,9008,1290,9003,1312,8991,1330,8972,1343,8950,1347,7288,1347,7265,1343,7247,1330,7235,1312,7230,1290,7230,230xe" filled="false" stroked="true" strokeweight=".140pt" strokecolor="#000000">
              <v:path arrowok="t"/>
              <v:stroke dashstyle="solid"/>
            </v:shape>
            <v:shape style="position:absolute;left:7230;top:172;width:1778;height:1175" coordorigin="7230,172" coordsize="1778,1175" path="m7230,230l7235,208,7247,189,7265,177,7288,172,8950,172,8972,177,8991,189,9003,208,9008,230,9008,1290,9003,1312,8991,1330,8972,1343,8950,1347,7288,1347,7265,1343,7247,1330,7235,1312,7230,1290,7230,230xe" filled="false" stroked="true" strokeweight=".625040pt" strokecolor="#009ddf">
              <v:path arrowok="t"/>
              <v:stroke dashstyle="solid"/>
            </v:shape>
            <v:shape style="position:absolute;left:7492;top:220;width:1239;height:260" type="#_x0000_t75" stroked="false">
              <v:imagedata r:id="rId14" o:title=""/>
            </v:shape>
            <v:shape style="position:absolute;left:7712;top:764;width:815;height:118" coordorigin="7713,765" coordsize="815,118" path="m7713,882l7793,765,8448,765,8528,882,7713,882xe" filled="false" stroked="true" strokeweight=".87504pt" strokecolor="#009ddf">
              <v:path arrowok="t"/>
              <v:stroke dashstyle="solid"/>
            </v:shape>
            <v:shape style="position:absolute;left:8170;top:629;width:270;height:445" coordorigin="8170,630" coordsize="270,445" path="m8373,630l8170,1030,8265,1075,8440,662,8373,630xe" filled="true" fillcolor="#a7d2f5" stroked="false">
              <v:path arrowok="t"/>
              <v:fill type="solid"/>
            </v:shape>
            <v:shape style="position:absolute;left:8200;top:599;width:348;height:238" coordorigin="8200,600" coordsize="348,238" path="m8251,600l8240,604,8236,613,8204,681,8200,690,8204,701,8487,833,8497,837,8508,833,8512,824,8543,757,8548,747,8543,736,8534,732,8260,604,8251,600xe" filled="true" fillcolor="#009ddf" stroked="false">
              <v:path arrowok="t"/>
              <v:fill type="solid"/>
            </v:shape>
            <v:shape style="position:absolute;left:8200;top:599;width:348;height:238" coordorigin="8200,600" coordsize="348,238" path="m8236,613l8240,604,8251,600,8260,604,8534,732,8543,736,8548,747,8543,757,8512,824,8508,833,8497,837,8487,833,8213,705,8204,701,8200,690,8204,681,8236,613xe" filled="false" stroked="true" strokeweight=".140pt" strokecolor="#000000">
              <v:path arrowok="t"/>
              <v:stroke dashstyle="solid"/>
            </v:shape>
            <v:shape style="position:absolute;left:7815;top:734;width:195;height:295" coordorigin="7815,735" coordsize="195,295" path="m7886,735l7879,738,7826,762,7818,766,7815,774,7818,782,7927,1019,7930,1027,7939,1030,7946,1026,7999,1002,8007,999,8010,991,8007,983,7898,745,7895,738,7886,735xe" filled="true" fillcolor="#009ddf" stroked="false">
              <v:path arrowok="t"/>
              <v:fill type="solid"/>
            </v:shape>
            <v:shape style="position:absolute;left:7815;top:734;width:195;height:295" coordorigin="7815,735" coordsize="195,295" path="m7818,782l7815,774,7818,766,7826,762,7879,738,7886,735,7895,738,7898,745,8007,983,8010,991,8007,999,7999,1002,7946,1026,7939,1030,7930,1027,7927,1019,7818,782xe" filled="false" stroked="true" strokeweight=".140pt" strokecolor="#000000">
              <v:path arrowok="t"/>
              <v:stroke dashstyle="solid"/>
            </v:shape>
            <v:shape style="position:absolute;left:7714;top:603;width:248;height:228" coordorigin="7714,604" coordsize="248,228" path="m7840,604l7792,616,7751,644,7724,682,7714,726,7723,769,7750,805,7789,826,7835,831,7883,819,7924,791,7951,752,7961,709,7952,666,7925,630,7886,609,7840,604xe" filled="true" fillcolor="#009ddf" stroked="false">
              <v:path arrowok="t"/>
              <v:fill type="solid"/>
            </v:shape>
            <v:shape style="position:absolute;left:7714;top:603;width:248;height:228" coordorigin="7714,604" coordsize="248,228" path="m7723,769l7724,682,7792,616,7840,604,7886,609,7925,630,7952,666,7961,709,7951,752,7924,791,7883,819,7835,831,7789,826,7750,805,7723,769e" filled="false" stroked="true" strokeweight=".140pt" strokecolor="#000000">
              <v:path arrowok="t"/>
              <v:stroke dashstyle="solid"/>
            </v:shape>
            <v:shape style="position:absolute;left:7745;top:569;width:115;height:145" coordorigin="7745,570" coordsize="115,145" path="m7802,570l7796,573,7754,592,7748,594,7745,601,7748,607,7793,706,7796,712,7803,715,7809,712,7851,693,7857,690,7860,683,7857,678,7812,578,7809,572,7802,570xe" filled="true" fillcolor="#ffffff" stroked="false">
              <v:path arrowok="t"/>
              <v:fill type="solid"/>
            </v:shape>
            <v:shape style="position:absolute;left:7745;top:569;width:115;height:145" coordorigin="7745,570" coordsize="115,145" path="m7748,607l7745,601,7748,594,7754,592,7796,573,7802,570,7809,572,7812,578,7857,678,7860,683,7857,690,7851,693,7809,712,7803,715,7796,712,7793,706,7748,607xe" filled="false" stroked="true" strokeweight=".140pt" strokecolor="#000000">
              <v:path arrowok="t"/>
              <v:stroke dashstyle="solid"/>
            </v:shape>
            <v:shape style="position:absolute;left:8055;top:794;width:125;height:255" coordorigin="8055,795" coordsize="125,255" path="m8171,795l8064,795,8055,804,8055,1041,8064,1050,8171,1050,8180,1041,8180,804,8171,795xe" filled="true" fillcolor="#a7d2f5" stroked="false">
              <v:path arrowok="t"/>
              <v:fill type="solid"/>
            </v:shape>
            <v:shape style="position:absolute;left:8055;top:634;width:125;height:415" coordorigin="8055,635" coordsize="125,415" path="m8055,816l8055,804,8064,795,8076,795,8159,795,8171,795,8180,804,8180,816,8180,1029,8180,1041,8171,1050,8159,1050,8076,1050,8064,1050,8055,1041,8055,1029,8055,816xm8065,652l8065,642,8073,635,8082,635,8148,635,8158,635,8165,642,8165,652,8165,733,8165,742,8158,750,8148,750,8082,750,8073,750,8065,742,8065,733,8065,652xe" filled="false" stroked="true" strokeweight=".140pt" strokecolor="#000000">
              <v:path arrowok="t"/>
              <v:stroke dashstyle="solid"/>
            </v:shape>
            <v:shape style="position:absolute;left:8005;top:782;width:220;height:63" coordorigin="8005,782" coordsize="220,63" path="m8220,782l8010,782,8005,787,8005,840,8010,845,8220,845,8225,840,8225,787,8220,782xe" filled="true" fillcolor="#009ddf" stroked="false">
              <v:path arrowok="t"/>
              <v:fill type="solid"/>
            </v:shape>
            <v:shape style="position:absolute;left:8005;top:782;width:220;height:63" coordorigin="8005,782" coordsize="220,63" path="m8005,793l8005,787,8010,782,8015,782,8215,782,8220,782,8225,787,8225,793,8225,834,8225,840,8220,845,8215,845,8015,845,8010,845,8005,840,8005,834,8005,793xe" filled="false" stroked="true" strokeweight=".140pt" strokecolor="#000000">
              <v:path arrowok="t"/>
              <v:stroke dashstyle="solid"/>
            </v:shape>
            <v:shape style="position:absolute;left:8022;top:742;width:178;height:30" coordorigin="8023,742" coordsize="178,30" path="m8198,742l8025,742,8023,745,8023,770,8025,772,8198,772,8200,770,8200,745,8198,742xe" filled="true" fillcolor="#ffffff" stroked="false">
              <v:path arrowok="t"/>
              <v:fill type="solid"/>
            </v:shape>
            <v:shape style="position:absolute;left:8022;top:742;width:178;height:30" coordorigin="8023,742" coordsize="178,30" path="m8023,747l8023,745,8025,742,8027,742,8195,742,8198,742,8200,745,8200,747,8200,767,8200,770,8198,772,8195,772,8027,772,8025,772,8023,770,8023,767,8023,747xe" filled="false" stroked="true" strokeweight=".140pt" strokecolor="#000000">
              <v:path arrowok="t"/>
              <v:stroke dashstyle="solid"/>
            </v:shape>
            <v:shape style="position:absolute;left:8092;top:557;width:50;height:278" coordorigin="8093,557" coordsize="50,278" path="m8139,557l8096,557,8093,561,8093,831,8096,835,8139,835,8143,831,8143,561,8139,557xe" filled="true" fillcolor="#009ddf" stroked="false">
              <v:path arrowok="t"/>
              <v:fill type="solid"/>
            </v:shape>
            <v:shape style="position:absolute;left:8092;top:557;width:50;height:278" coordorigin="8093,557" coordsize="50,278" path="m8093,566l8093,561,8096,557,8101,557,8134,557,8139,557,8143,561,8143,566,8143,827,8143,831,8139,835,8134,835,8101,835,8096,835,8093,831,8093,827,8093,566xe" filled="false" stroked="true" strokeweight=".140pt" strokecolor="#000000">
              <v:path arrowok="t"/>
              <v:stroke dashstyle="solid"/>
            </v:shape>
            <v:shape style="position:absolute;left:7710;top:497;width:818;height:680" coordorigin="7710,497" coordsize="818,680" path="m8165,562l8148,497,8088,497,8073,562,8165,562m8528,905l7710,905,7710,1177,8528,1177,8528,905e" filled="true" fillcolor="#009ddf" stroked="false">
              <v:path arrowok="t"/>
              <v:fill type="solid"/>
            </v:shape>
            <v:shape style="position:absolute;left:7712;top:997;width:815;height:100" coordorigin="7713,997" coordsize="815,100" path="m7713,1097l8528,1097m7713,997l8528,997e" filled="false" stroked="true" strokeweight=".87504pt" strokecolor="#ffffff">
              <v:path arrowok="t"/>
              <v:stroke dashstyle="solid"/>
            </v:shape>
            <v:shape style="position:absolute;left:7223;top:166;width:1791;height:1188" type="#_x0000_t202" filled="false" stroked="false">
              <v:textbox inset="0,0,0,0">
                <w:txbxContent>
                  <w:p>
                    <w:pPr>
                      <w:spacing w:line="240" w:lineRule="auto" w:before="0"/>
                      <w:rPr>
                        <w:sz w:val="14"/>
                      </w:rPr>
                    </w:pPr>
                  </w:p>
                  <w:p>
                    <w:pPr>
                      <w:spacing w:before="0"/>
                      <w:ind w:left="270" w:right="0" w:firstLine="0"/>
                      <w:jc w:val="left"/>
                      <w:rPr>
                        <w:b/>
                        <w:sz w:val="12"/>
                      </w:rPr>
                    </w:pPr>
                    <w:r>
                      <w:rPr>
                        <w:b/>
                        <w:color w:val="009DDF"/>
                        <w:sz w:val="12"/>
                      </w:rPr>
                      <w:t>BYGGE OG ANLÆG</w:t>
                    </w:r>
                  </w:p>
                </w:txbxContent>
              </v:textbox>
              <w10:wrap type="none"/>
            </v:shape>
            <w10:wrap type="none"/>
          </v:group>
        </w:pict>
      </w:r>
      <w:bookmarkStart w:name="_bookmark7" w:id="8"/>
      <w:bookmarkEnd w:id="8"/>
      <w:r>
        <w:rPr/>
        <w:t>Be</w:t>
      </w:r>
      <w:r>
        <w:rPr/>
        <w:t>hov og</w:t>
      </w:r>
      <w:r>
        <w:rPr>
          <w:spacing w:val="-1"/>
        </w:rPr>
        <w:t> </w:t>
      </w:r>
      <w:r>
        <w:rPr/>
        <w:t>anvendelsesmuligheder</w:t>
      </w:r>
    </w:p>
    <w:p>
      <w:pPr>
        <w:pStyle w:val="BodyText"/>
        <w:spacing w:line="283" w:lineRule="auto" w:before="43"/>
        <w:ind w:left="834" w:right="3955"/>
        <w:jc w:val="both"/>
      </w:pPr>
      <w:r>
        <w:rPr/>
        <w:t>Behov og ønsker til anvendelsesmuligheder identificeret i interviews fremgår af det følgende. Behov og anvendelsesmuligheder er opdelt på følgende cases:</w:t>
      </w:r>
    </w:p>
    <w:p>
      <w:pPr>
        <w:pStyle w:val="BodyText"/>
        <w:spacing w:before="9"/>
        <w:rPr>
          <w:sz w:val="21"/>
        </w:rPr>
      </w:pPr>
    </w:p>
    <w:p>
      <w:pPr>
        <w:pStyle w:val="ListParagraph"/>
        <w:numPr>
          <w:ilvl w:val="2"/>
          <w:numId w:val="4"/>
        </w:numPr>
        <w:tabs>
          <w:tab w:pos="1554" w:val="left" w:leader="none"/>
          <w:tab w:pos="1555" w:val="left" w:leader="none"/>
        </w:tabs>
        <w:spacing w:line="240" w:lineRule="auto" w:before="0" w:after="0"/>
        <w:ind w:left="1554" w:right="0" w:hanging="360"/>
        <w:jc w:val="left"/>
        <w:rPr>
          <w:sz w:val="18"/>
        </w:rPr>
      </w:pPr>
      <w:r>
        <w:rPr/>
        <w:pict>
          <v:group style="position:absolute;margin-left:361.187469pt;margin-top:6.195826pt;width:89.55pt;height:59.25pt;mso-position-horizontal-relative:page;mso-position-vertical-relative:paragraph;z-index:1456" coordorigin="7224,124" coordsize="1791,1185">
            <v:shape style="position:absolute;left:7230;top:130;width:1778;height:1173" coordorigin="7230,130" coordsize="1778,1173" path="m7230,188l7235,165,7247,147,7265,135,7288,130,8950,130,8972,135,8991,147,9003,165,9008,188,9008,1245,9003,1267,8991,1286,8972,1298,8950,1303,7288,1303,7265,1298,7247,1286,7235,1267,7230,1245,7230,188xe" filled="false" stroked="true" strokeweight=".140pt" strokecolor="#000000">
              <v:path arrowok="t"/>
              <v:stroke dashstyle="solid"/>
            </v:shape>
            <v:shape style="position:absolute;left:7230;top:130;width:1778;height:1173" coordorigin="7230,130" coordsize="1778,1173" path="m7230,188l7235,165,7247,147,7265,135,7288,130,8950,130,8972,135,8991,147,9003,165,9008,188,9008,1245,9003,1267,8991,1286,8972,1298,8950,1303,7288,1303,7265,1298,7247,1286,7235,1267,7230,1245,7230,188xe" filled="false" stroked="true" strokeweight=".625040pt" strokecolor="#797766">
              <v:path arrowok="t"/>
              <v:stroke dashstyle="solid"/>
            </v:shape>
            <v:shape style="position:absolute;left:7704;top:153;width:816;height:260" type="#_x0000_t75" stroked="false">
              <v:imagedata r:id="rId15" o:title=""/>
            </v:shape>
            <v:shape style="position:absolute;left:7874;top:637;width:486;height:509" type="#_x0000_t75" stroked="false">
              <v:imagedata r:id="rId16" o:title=""/>
            </v:shape>
            <v:shape style="position:absolute;left:7707;top:401;width:855;height:459" coordorigin="7708,402" coordsize="855,459" path="m8563,747l8333,747,8462,860,8563,747xm8096,402l8024,413,7957,438,7894,474,7838,522,7790,580,7752,646,7724,720,7708,801,7845,821,7864,736,7901,662,7955,602,8021,560,8093,541,8415,541,8365,492,8306,452,8241,422,8171,405,8096,402xm8415,541l8093,541,8164,544,8231,568,8291,611,8341,671,8376,747,8519,747,8495,672,8461,604,8417,543,8415,541xe" filled="true" fillcolor="#797766" stroked="false">
              <v:path arrowok="t"/>
              <v:fill type="solid"/>
            </v:shape>
            <v:shape style="position:absolute;left:7707;top:401;width:855;height:459" coordorigin="7708,402" coordsize="855,459" path="m7708,801l7724,720,7752,646,7790,580,7838,522,7894,474,7957,438,8024,413,8096,402,8171,405,8241,422,8306,452,8365,492,8417,543,8461,604,8495,672,8519,747,8563,747,8462,860,8333,747,8376,747,8341,671,8291,611,8231,568,8164,544,8093,541,8021,560,7955,602,7901,662,7864,736,7845,821,7708,801xe" filled="false" stroked="true" strokeweight=".140pt" strokecolor="#000000">
              <v:path arrowok="t"/>
              <v:stroke dashstyle="solid"/>
            </v:shape>
            <v:shape style="position:absolute;left:7223;top:123;width:1791;height:1185" type="#_x0000_t202" filled="false" stroked="false">
              <v:textbox inset="0,0,0,0">
                <w:txbxContent>
                  <w:p>
                    <w:pPr>
                      <w:spacing w:line="240" w:lineRule="auto" w:before="12"/>
                      <w:rPr>
                        <w:sz w:val="11"/>
                      </w:rPr>
                    </w:pPr>
                  </w:p>
                  <w:p>
                    <w:pPr>
                      <w:spacing w:before="0"/>
                      <w:ind w:left="481" w:right="0" w:firstLine="0"/>
                      <w:jc w:val="left"/>
                      <w:rPr>
                        <w:b/>
                        <w:sz w:val="12"/>
                      </w:rPr>
                    </w:pPr>
                    <w:r>
                      <w:rPr>
                        <w:b/>
                        <w:color w:val="787766"/>
                        <w:sz w:val="12"/>
                      </w:rPr>
                      <w:t>FORSYNING</w:t>
                    </w:r>
                  </w:p>
                </w:txbxContent>
              </v:textbox>
              <w10:wrap type="none"/>
            </v:shape>
            <w10:wrap type="none"/>
          </v:group>
        </w:pict>
      </w:r>
      <w:r>
        <w:rPr/>
        <w:pict>
          <v:group style="position:absolute;margin-left:455.557495pt;margin-top:6.065826pt;width:89.55pt;height:59.4pt;mso-position-horizontal-relative:page;mso-position-vertical-relative:paragraph;z-index:1552" coordorigin="9111,121" coordsize="1791,1188">
            <v:shape style="position:absolute;left:9117;top:127;width:1778;height:1175" coordorigin="9117,128" coordsize="1778,1175" path="m10895,185l10890,163,10878,145,10860,132,10837,128,9175,128,9153,132,9134,145,9122,163,9117,185,9117,1245,9122,1267,9134,1286,9153,1298,9175,1303,10837,1303,10860,1298,10878,1286,10890,1267,10895,1245,10895,185xe" filled="false" stroked="true" strokeweight=".140pt" strokecolor="#000000">
              <v:path arrowok="t"/>
              <v:stroke dashstyle="solid"/>
            </v:shape>
            <v:shape style="position:absolute;left:9117;top:127;width:1778;height:1175" coordorigin="9117,128" coordsize="1778,1175" path="m10895,185l10890,163,10878,145,10860,132,10837,128,9175,128,9153,132,9134,145,9122,163,9117,185,9117,1245,9122,1267,9134,1286,9153,1298,9175,1303,10837,1303,10860,1298,10878,1286,10890,1267,10895,1245,10895,185xe" filled="false" stroked="true" strokeweight=".625040pt" strokecolor="#c53417">
              <v:path arrowok="t"/>
              <v:stroke dashstyle="solid"/>
            </v:shape>
            <v:shape style="position:absolute;left:9770;top:174;width:459;height:260" type="#_x0000_t75" stroked="false">
              <v:imagedata r:id="rId17" o:title=""/>
            </v:shape>
            <v:shape style="position:absolute;left:9607;top:445;width:743;height:650" type="#_x0000_t75" stroked="false">
              <v:imagedata r:id="rId18" o:title=""/>
            </v:shape>
            <v:shape style="position:absolute;left:9772;top:291;width:479;height:146" type="#_x0000_t202" filled="false" stroked="false">
              <v:textbox inset="0,0,0,0">
                <w:txbxContent>
                  <w:p>
                    <w:pPr>
                      <w:spacing w:before="0"/>
                      <w:ind w:left="0" w:right="0" w:firstLine="0"/>
                      <w:jc w:val="left"/>
                      <w:rPr>
                        <w:b/>
                        <w:sz w:val="12"/>
                      </w:rPr>
                    </w:pPr>
                    <w:r>
                      <w:rPr>
                        <w:b/>
                        <w:color w:val="C53417"/>
                        <w:sz w:val="12"/>
                      </w:rPr>
                      <w:t>ANDET</w:t>
                    </w:r>
                  </w:p>
                </w:txbxContent>
              </v:textbox>
              <w10:wrap type="none"/>
            </v:shape>
            <w10:wrap type="none"/>
          </v:group>
        </w:pict>
      </w:r>
      <w:r>
        <w:rPr>
          <w:sz w:val="18"/>
        </w:rPr>
        <w:t>Bygge og</w:t>
      </w:r>
      <w:r>
        <w:rPr>
          <w:spacing w:val="-3"/>
          <w:sz w:val="18"/>
        </w:rPr>
        <w:t> </w:t>
      </w:r>
      <w:r>
        <w:rPr>
          <w:sz w:val="18"/>
        </w:rPr>
        <w:t>Anlæg</w:t>
      </w:r>
    </w:p>
    <w:p>
      <w:pPr>
        <w:pStyle w:val="ListParagraph"/>
        <w:numPr>
          <w:ilvl w:val="2"/>
          <w:numId w:val="4"/>
        </w:numPr>
        <w:tabs>
          <w:tab w:pos="1554" w:val="left" w:leader="none"/>
          <w:tab w:pos="1555" w:val="left" w:leader="none"/>
        </w:tabs>
        <w:spacing w:line="240" w:lineRule="auto" w:before="41" w:after="0"/>
        <w:ind w:left="1554" w:right="0" w:hanging="360"/>
        <w:jc w:val="left"/>
        <w:rPr>
          <w:sz w:val="18"/>
        </w:rPr>
      </w:pPr>
      <w:r>
        <w:rPr>
          <w:sz w:val="18"/>
        </w:rPr>
        <w:t>Klima</w:t>
      </w:r>
    </w:p>
    <w:p>
      <w:pPr>
        <w:pStyle w:val="ListParagraph"/>
        <w:numPr>
          <w:ilvl w:val="2"/>
          <w:numId w:val="4"/>
        </w:numPr>
        <w:tabs>
          <w:tab w:pos="1554" w:val="left" w:leader="none"/>
          <w:tab w:pos="1555" w:val="left" w:leader="none"/>
        </w:tabs>
        <w:spacing w:line="240" w:lineRule="auto" w:before="43" w:after="0"/>
        <w:ind w:left="1554" w:right="0" w:hanging="360"/>
        <w:jc w:val="left"/>
        <w:rPr>
          <w:sz w:val="18"/>
        </w:rPr>
      </w:pPr>
      <w:r>
        <w:rPr>
          <w:sz w:val="18"/>
        </w:rPr>
        <w:t>Forsyning</w:t>
      </w:r>
    </w:p>
    <w:p>
      <w:pPr>
        <w:pStyle w:val="ListParagraph"/>
        <w:numPr>
          <w:ilvl w:val="2"/>
          <w:numId w:val="4"/>
        </w:numPr>
        <w:tabs>
          <w:tab w:pos="1554" w:val="left" w:leader="none"/>
          <w:tab w:pos="1555" w:val="left" w:leader="none"/>
        </w:tabs>
        <w:spacing w:line="240" w:lineRule="auto" w:before="41" w:after="0"/>
        <w:ind w:left="1554" w:right="0" w:hanging="360"/>
        <w:jc w:val="left"/>
        <w:rPr>
          <w:sz w:val="18"/>
        </w:rPr>
      </w:pPr>
      <w:r>
        <w:rPr>
          <w:sz w:val="18"/>
        </w:rPr>
        <w:t>Andet</w:t>
      </w:r>
    </w:p>
    <w:p>
      <w:pPr>
        <w:pStyle w:val="BodyText"/>
        <w:rPr>
          <w:sz w:val="22"/>
        </w:rPr>
      </w:pPr>
    </w:p>
    <w:p>
      <w:pPr>
        <w:pStyle w:val="BodyText"/>
        <w:spacing w:before="2"/>
        <w:rPr>
          <w:sz w:val="24"/>
        </w:rPr>
      </w:pPr>
    </w:p>
    <w:p>
      <w:pPr>
        <w:pStyle w:val="BodyText"/>
        <w:spacing w:line="283" w:lineRule="auto"/>
        <w:ind w:left="834" w:right="291"/>
        <w:jc w:val="both"/>
      </w:pPr>
      <w:r>
        <w:rPr/>
        <w:t>For hvert defineret anvendelsesområde er der foretaget en kvalitativ vurdering af primære brugergrupper.</w:t>
      </w:r>
    </w:p>
    <w:p>
      <w:pPr>
        <w:pStyle w:val="BodyText"/>
        <w:rPr>
          <w:sz w:val="20"/>
        </w:rPr>
      </w:pPr>
    </w:p>
    <w:p>
      <w:pPr>
        <w:pStyle w:val="BodyText"/>
        <w:rPr>
          <w:sz w:val="20"/>
        </w:rPr>
      </w:pPr>
    </w:p>
    <w:p>
      <w:pPr>
        <w:pStyle w:val="BodyText"/>
        <w:spacing w:before="11"/>
        <w:rPr>
          <w:sz w:val="24"/>
        </w:rPr>
      </w:pPr>
      <w:r>
        <w:rPr/>
        <w:pict>
          <v:line style="position:absolute;mso-position-horizontal-relative:page;mso-position-vertical-relative:paragraph;z-index:-688;mso-wrap-distance-left:0;mso-wrap-distance-right:0" from="90.744003pt,17.3706pt" to="234.764003pt,17.3706pt" stroked="true" strokeweight=".47998pt" strokecolor="#000000">
            <v:stroke dashstyle="solid"/>
            <w10:wrap type="topAndBottom"/>
          </v:line>
        </w:pict>
      </w:r>
    </w:p>
    <w:p>
      <w:pPr>
        <w:spacing w:before="99"/>
        <w:ind w:left="834" w:right="0" w:firstLine="0"/>
        <w:jc w:val="left"/>
        <w:rPr>
          <w:sz w:val="13"/>
        </w:rPr>
      </w:pPr>
      <w:r>
        <w:rPr>
          <w:position w:val="6"/>
          <w:sz w:val="8"/>
        </w:rPr>
        <w:t>10 </w:t>
      </w:r>
      <w:r>
        <w:rPr>
          <w:sz w:val="13"/>
        </w:rPr>
        <w:t>Bemærk at et interview godt kan bestå af flere personer</w:t>
      </w:r>
    </w:p>
    <w:p>
      <w:pPr>
        <w:spacing w:after="0"/>
        <w:jc w:val="left"/>
        <w:rPr>
          <w:sz w:val="13"/>
        </w:rPr>
        <w:sectPr>
          <w:pgSz w:w="11910" w:h="16840"/>
          <w:pgMar w:header="626" w:footer="620" w:top="1420" w:bottom="800" w:left="980" w:right="900"/>
        </w:sectPr>
      </w:pPr>
    </w:p>
    <w:p>
      <w:pPr>
        <w:pStyle w:val="BodyText"/>
        <w:spacing w:before="5"/>
        <w:rPr>
          <w:sz w:val="21"/>
        </w:rPr>
      </w:pPr>
    </w:p>
    <w:p>
      <w:pPr>
        <w:pStyle w:val="BodyText"/>
        <w:spacing w:line="285" w:lineRule="auto" w:before="101"/>
        <w:ind w:left="834" w:right="284"/>
        <w:jc w:val="both"/>
      </w:pPr>
      <w:r>
        <w:rPr/>
        <w:t>Generelt har meget få af de interviewede erfaring med anvendelse af InSAR-satellitdata. Derfor har de interviewede ofte tilkendegivet et behov for at se danske eksempler og at opnå en dybere teknisk indsigt.</w:t>
      </w:r>
    </w:p>
    <w:p>
      <w:pPr>
        <w:pStyle w:val="BodyText"/>
        <w:spacing w:before="2"/>
        <w:rPr>
          <w:sz w:val="21"/>
        </w:rPr>
      </w:pPr>
    </w:p>
    <w:p>
      <w:pPr>
        <w:pStyle w:val="BodyText"/>
        <w:spacing w:line="285" w:lineRule="auto" w:before="1"/>
        <w:ind w:left="834" w:right="290"/>
        <w:jc w:val="both"/>
      </w:pPr>
      <w:r>
        <w:rPr/>
        <w:t>Af de i alt 28 interviewede deltog 16 i den afholdte workshop. Deltagere i workshoppen har udvist særlig interesse i mulighederne med InSAR-satellitdata og opnået en dybere indsigt sammenlignet med dem, som ikke deltog i workshoppen. Særligt blandt de interviewede inden for bygge og anlæg havde man ikke på forhånd hørt om mulighederne med</w:t>
      </w:r>
      <w:r>
        <w:rPr>
          <w:spacing w:val="-30"/>
        </w:rPr>
        <w:t> </w:t>
      </w:r>
      <w:r>
        <w:rPr/>
        <w:t>InSAR-satellitdata.</w:t>
      </w:r>
    </w:p>
    <w:p>
      <w:pPr>
        <w:pStyle w:val="BodyText"/>
        <w:spacing w:before="6"/>
        <w:rPr>
          <w:sz w:val="16"/>
        </w:rPr>
      </w:pPr>
      <w:r>
        <w:rPr/>
        <w:pict>
          <v:group style="position:absolute;margin-left:89.650002pt;margin-top:11.994585pt;width:439.05pt;height:52.8pt;mso-position-horizontal-relative:page;mso-position-vertical-relative:paragraph;z-index:-448;mso-wrap-distance-left:0;mso-wrap-distance-right:0" coordorigin="1793,240" coordsize="8781,1056">
            <v:shape style="position:absolute;left:1813;top:259;width:8741;height:1016" coordorigin="1813,260" coordsize="8741,1016" path="m10385,260l1982,260,1916,273,1863,309,1826,363,1813,429,1813,1106,1826,1172,1863,1226,1916,1263,1982,1276,10385,1276,10451,1263,10504,1226,10541,1172,10554,1106,10554,429,10541,363,10504,309,10451,273,10385,260xe" filled="true" fillcolor="#a7d2f5" stroked="false">
              <v:path arrowok="t"/>
              <v:fill type="solid"/>
            </v:shape>
            <v:shape style="position:absolute;left:1813;top:259;width:8741;height:1016" coordorigin="1813,260" coordsize="8741,1016" path="m1813,429l1826,363,1863,309,1916,273,1982,260,10385,260,10451,273,10504,309,10541,363,10554,429,10554,1106,10541,1172,10504,1226,10451,1263,10385,1276,1982,1276,1916,1263,1863,1226,1826,1172,1813,1106,1813,429xe" filled="false" stroked="true" strokeweight="2pt" strokecolor="#799bb4">
              <v:path arrowok="t"/>
              <v:stroke dashstyle="solid"/>
            </v:shape>
            <v:shape style="position:absolute;left:1833;top:279;width:8701;height:976" type="#_x0000_t202" filled="false" stroked="false">
              <v:textbox inset="0,0,0,0">
                <w:txbxContent>
                  <w:p>
                    <w:pPr>
                      <w:spacing w:line="240" w:lineRule="auto" w:before="3"/>
                      <w:rPr>
                        <w:sz w:val="24"/>
                      </w:rPr>
                    </w:pPr>
                  </w:p>
                  <w:p>
                    <w:pPr>
                      <w:spacing w:line="316" w:lineRule="auto" w:before="0"/>
                      <w:ind w:left="195" w:right="672" w:firstLine="0"/>
                      <w:jc w:val="left"/>
                      <w:rPr>
                        <w:sz w:val="16"/>
                      </w:rPr>
                    </w:pPr>
                    <w:r>
                      <w:rPr>
                        <w:b/>
                        <w:sz w:val="16"/>
                      </w:rPr>
                      <w:t>Primære brugergrupper</w:t>
                    </w:r>
                    <w:r>
                      <w:rPr>
                        <w:sz w:val="16"/>
                      </w:rPr>
                      <w:t>: Hvilke organisationer, virksomheder med mere vil være oplagte som brugere af InSAR-data inden for det givne anvendelsesområde.</w:t>
                    </w:r>
                  </w:p>
                </w:txbxContent>
              </v:textbox>
              <w10:wrap type="none"/>
            </v:shape>
            <w10:wrap type="topAndBottom"/>
          </v:group>
        </w:pict>
      </w:r>
    </w:p>
    <w:p>
      <w:pPr>
        <w:pStyle w:val="BodyText"/>
        <w:spacing w:before="4"/>
        <w:rPr>
          <w:sz w:val="20"/>
        </w:rPr>
      </w:pPr>
    </w:p>
    <w:p>
      <w:pPr>
        <w:pStyle w:val="ListParagraph"/>
        <w:numPr>
          <w:ilvl w:val="2"/>
          <w:numId w:val="5"/>
        </w:numPr>
        <w:tabs>
          <w:tab w:pos="835" w:val="left" w:leader="none"/>
        </w:tabs>
        <w:spacing w:line="240" w:lineRule="auto" w:before="0" w:after="0"/>
        <w:ind w:left="834" w:right="0" w:hanging="624"/>
        <w:jc w:val="left"/>
        <w:rPr>
          <w:sz w:val="17"/>
        </w:rPr>
      </w:pPr>
      <w:r>
        <w:rPr>
          <w:sz w:val="17"/>
        </w:rPr>
        <w:t>Bygge &amp;</w:t>
      </w:r>
      <w:r>
        <w:rPr>
          <w:spacing w:val="-1"/>
          <w:sz w:val="17"/>
        </w:rPr>
        <w:t> </w:t>
      </w:r>
      <w:r>
        <w:rPr>
          <w:sz w:val="17"/>
        </w:rPr>
        <w:t>Anlæg</w:t>
      </w:r>
    </w:p>
    <w:p>
      <w:pPr>
        <w:pStyle w:val="BodyText"/>
        <w:spacing w:before="11"/>
        <w:rPr>
          <w:sz w:val="17"/>
        </w:rPr>
      </w:pPr>
      <w:r>
        <w:rPr/>
        <w:pict>
          <v:group style="position:absolute;margin-left:90.699745pt;margin-top:12.915111pt;width:445pt;height:49pt;mso-position-horizontal-relative:page;mso-position-vertical-relative:paragraph;z-index:-400;mso-wrap-distance-left:0;mso-wrap-distance-right:0" coordorigin="1814,258" coordsize="8900,980">
            <v:shape style="position:absolute;left:1827;top:271;width:8874;height:953" coordorigin="1827,272" coordsize="8874,953" path="m1827,318l1831,300,1841,285,1856,275,1874,272,10654,272,10672,275,10687,285,10697,300,10701,318,10701,1177,10697,1196,10687,1210,10672,1220,10654,1224,1874,1224,1856,1220,1841,1210,1831,1196,1827,1177,1827,318xe" filled="false" stroked="true" strokeweight="1.32307pt" strokecolor="#009ddf">
              <v:path arrowok="t"/>
              <v:stroke dashstyle="solid"/>
            </v:shape>
            <v:shape style="position:absolute;left:1990;top:660;width:926;height:145" coordorigin="1990,660" coordsize="926,145" path="m1990,805l2088,660,2818,660,2916,805,1990,805xe" filled="false" stroked="true" strokeweight="1.933708pt" strokecolor="#009ddf">
              <v:path arrowok="t"/>
              <v:stroke dashstyle="solid"/>
            </v:shape>
            <v:shape style="position:absolute;left:2502;top:498;width:323;height:539" coordorigin="2503,499" coordsize="323,539" path="m2749,499l2503,987,2610,1037,2825,534,2749,499xe" filled="true" fillcolor="#a7d2f5" stroked="false">
              <v:path arrowok="t"/>
              <v:fill type="solid"/>
            </v:shape>
            <v:shape style="position:absolute;left:2546;top:466;width:398;height:277" coordorigin="2547,466" coordsize="398,277" path="m2609,466l2595,471,2547,575,2552,589,2883,743,2896,738,2945,634,2940,620,2609,466xe" filled="true" fillcolor="#009ddf" stroked="false">
              <v:path arrowok="t"/>
              <v:fill type="solid"/>
            </v:shape>
            <v:shape style="position:absolute;left:2105;top:625;width:232;height:360" coordorigin="2106,625" coordsize="232,360" path="m2187,625l2110,660,2106,670,2246,981,2256,984,2334,949,2337,940,2197,629,2187,625xe" filled="true" fillcolor="#009ddf" stroked="false">
              <v:path arrowok="t"/>
              <v:fill type="solid"/>
            </v:shape>
            <v:shape style="position:absolute;left:1988;top:466;width:284;height:274" coordorigin="1989,466" coordsize="284,274" path="m2129,466l2074,479,2028,512,1999,557,1989,609,2000,662,2032,706,2078,732,2131,740,2186,727,2233,694,2262,649,2272,597,2261,544,2229,501,2183,474,2129,466xe" filled="true" fillcolor="#009ddf" stroked="false">
              <v:path arrowok="t"/>
              <v:fill type="solid"/>
            </v:shape>
            <v:shape style="position:absolute;left:2020;top:425;width:134;height:175" coordorigin="2020,425" coordsize="134,175" path="m2085,425l2023,453,2020,461,2082,597,2090,600,2151,572,2154,564,2093,428,2085,425xe" filled="true" fillcolor="#ffffff" stroked="false">
              <v:path arrowok="t"/>
              <v:fill type="solid"/>
            </v:shape>
            <v:shape style="position:absolute;left:2377;top:697;width:145;height:312" coordorigin="2378,698" coordsize="145,312" path="m2511,698l2388,698,2378,709,2378,999,2388,1009,2511,1009,2522,999,2522,709,2511,698xe" filled="true" fillcolor="#a7d2f5" stroked="false">
              <v:path arrowok="t"/>
              <v:fill type="solid"/>
            </v:shape>
            <v:shape style="position:absolute;left:2322;top:681;width:251;height:76" coordorigin="2323,682" coordsize="251,76" path="m2567,682l2328,682,2323,687,2323,751,2328,757,2567,757,2573,751,2573,687,2567,682xe" filled="true" fillcolor="#009ddf" stroked="false">
              <v:path arrowok="t"/>
              <v:fill type="solid"/>
            </v:shape>
            <v:shape style="position:absolute;left:2343;top:634;width:200;height:35" coordorigin="2343,635" coordsize="200,35" path="m2540,635l2346,635,2343,637,2343,667,2346,669,2540,669,2542,667,2542,637,2540,635xe" filled="true" fillcolor="#ffffff" stroked="false">
              <v:path arrowok="t"/>
              <v:fill type="solid"/>
            </v:shape>
            <v:shape style="position:absolute;left:2422;top:406;width:57;height:340" coordorigin="2422,407" coordsize="57,340" path="m2475,407l2427,407,2422,411,2422,743,2427,747,2475,747,2479,743,2479,411,2475,407xe" filled="true" fillcolor="#009ddf" stroked="false">
              <v:path arrowok="t"/>
              <v:fill type="solid"/>
            </v:shape>
            <v:shape style="position:absolute;left:2397;top:333;width:106;height:80" coordorigin="2398,334" coordsize="106,80" path="m2484,334l2418,334,2398,413,2504,413,2484,334xe" filled="true" fillcolor="#009ddf" stroked="false">
              <v:path arrowok="t"/>
              <v:fill type="solid"/>
            </v:shape>
            <v:rect style="position:absolute;left:1988;top:832;width:926;height:332" filled="true" fillcolor="#009ddf" stroked="false">
              <v:fill type="solid"/>
            </v:rect>
            <v:rect style="position:absolute;left:1990;top:1048;width:927;height:39" filled="true" fillcolor="#ffffff" stroked="false">
              <v:fill type="solid"/>
            </v:rect>
            <v:rect style="position:absolute;left:1990;top:925;width:927;height:39" filled="true" fillcolor="#ffffff" stroked="false">
              <v:fill type="solid"/>
            </v:rect>
            <v:shape style="position:absolute;left:1831;top:271;width:8865;height:953" type="#_x0000_t202" filled="false" stroked="false">
              <v:textbox inset="0,0,0,0">
                <w:txbxContent>
                  <w:p>
                    <w:pPr>
                      <w:spacing w:before="267"/>
                      <w:ind w:left="2702" w:right="0" w:firstLine="0"/>
                      <w:jc w:val="left"/>
                      <w:rPr>
                        <w:b/>
                        <w:sz w:val="34"/>
                      </w:rPr>
                    </w:pPr>
                    <w:r>
                      <w:rPr>
                        <w:b/>
                        <w:color w:val="009DDF"/>
                        <w:sz w:val="34"/>
                      </w:rPr>
                      <w:t>BYGGE OG ANLÆG</w:t>
                    </w:r>
                  </w:p>
                </w:txbxContent>
              </v:textbox>
              <w10:wrap type="none"/>
            </v:shape>
            <w10:wrap type="topAndBottom"/>
          </v:group>
        </w:pict>
      </w:r>
    </w:p>
    <w:p>
      <w:pPr>
        <w:pStyle w:val="BodyText"/>
        <w:spacing w:before="4"/>
        <w:rPr>
          <w:sz w:val="23"/>
        </w:rPr>
      </w:pPr>
    </w:p>
    <w:p>
      <w:pPr>
        <w:pStyle w:val="BodyText"/>
        <w:spacing w:line="285" w:lineRule="auto"/>
        <w:ind w:left="834" w:right="285"/>
        <w:jc w:val="both"/>
      </w:pPr>
      <w:r>
        <w:rPr/>
        <w:t>Der er foretaget i alt syv interviews med fokus på anvendelse af InSAR-data i bygge- &amp; anlægssektoren. De interviewede dækker bredt fra offentlige myndigheder som Vejdirektoratet og Banedanmark til private virksomheder, som ingeniør-virksomheder og</w:t>
      </w:r>
      <w:r>
        <w:rPr>
          <w:spacing w:val="-18"/>
        </w:rPr>
        <w:t> </w:t>
      </w:r>
      <w:r>
        <w:rPr/>
        <w:t>entreprenører.</w:t>
      </w:r>
    </w:p>
    <w:p>
      <w:pPr>
        <w:pStyle w:val="BodyText"/>
        <w:spacing w:before="5"/>
        <w:rPr>
          <w:sz w:val="21"/>
        </w:rPr>
      </w:pPr>
    </w:p>
    <w:p>
      <w:pPr>
        <w:pStyle w:val="BodyText"/>
        <w:spacing w:line="283" w:lineRule="auto"/>
        <w:ind w:left="834" w:right="288"/>
        <w:jc w:val="both"/>
      </w:pPr>
      <w:r>
        <w:rPr/>
        <w:t>Mange af de interviewede har ikke på forhånd haft kendskab til InSAR-data. Baggrunden for deltagelse i interviewene har derfor for størstedelen været med reference til den fremsendte baggrundsanalyse. Tre af de interviewede deltog i workshoppen afholdt af SDFE.</w:t>
      </w:r>
    </w:p>
    <w:p>
      <w:pPr>
        <w:pStyle w:val="BodyText"/>
        <w:spacing w:before="10"/>
        <w:rPr>
          <w:sz w:val="21"/>
        </w:rPr>
      </w:pPr>
    </w:p>
    <w:p>
      <w:pPr>
        <w:pStyle w:val="BodyText"/>
        <w:spacing w:line="285" w:lineRule="auto"/>
        <w:ind w:left="834" w:right="287"/>
        <w:jc w:val="both"/>
      </w:pPr>
      <w:r>
        <w:rPr/>
        <w:t>Inden for bygge &amp; anlæg vil man typisk have brug for hyppigt opdaterede data, da man ser mulighed for at anvende InSAR-data i overvågningssammenhæng. Flere af de interviewede understreger at en årlig eller halvårlig genberegningshyppighed vil være for sjældent i forhold til anvendelse af InSAR-data. Der skal snarere forlægge nye data en gang pr. måned eller kvartalsvis.</w:t>
      </w:r>
    </w:p>
    <w:p>
      <w:pPr>
        <w:pStyle w:val="BodyText"/>
        <w:spacing w:before="3"/>
        <w:rPr>
          <w:sz w:val="21"/>
        </w:rPr>
      </w:pPr>
    </w:p>
    <w:p>
      <w:pPr>
        <w:pStyle w:val="BodyText"/>
        <w:spacing w:line="283" w:lineRule="auto" w:before="1"/>
        <w:ind w:left="834" w:right="294"/>
        <w:jc w:val="both"/>
      </w:pPr>
      <w:r>
        <w:rPr/>
        <w:t>Interviewdeltagerne inden for bygge &amp; anlæg er generelt meget interesseret og ser store perspektiver for brugen af InSAR- dataene.</w:t>
      </w:r>
    </w:p>
    <w:p>
      <w:pPr>
        <w:pStyle w:val="BodyText"/>
        <w:spacing w:before="8"/>
        <w:rPr>
          <w:sz w:val="22"/>
        </w:rPr>
      </w:pPr>
    </w:p>
    <w:p>
      <w:pPr>
        <w:pStyle w:val="ListParagraph"/>
        <w:numPr>
          <w:ilvl w:val="3"/>
          <w:numId w:val="5"/>
        </w:numPr>
        <w:tabs>
          <w:tab w:pos="1006" w:val="left" w:leader="none"/>
        </w:tabs>
        <w:spacing w:line="240" w:lineRule="auto" w:before="0" w:after="0"/>
        <w:ind w:left="1005" w:right="0" w:hanging="795"/>
        <w:jc w:val="left"/>
        <w:rPr>
          <w:sz w:val="17"/>
        </w:rPr>
      </w:pPr>
      <w:r>
        <w:rPr>
          <w:sz w:val="17"/>
        </w:rPr>
        <w:t>Potentialer</w:t>
      </w:r>
    </w:p>
    <w:p>
      <w:pPr>
        <w:pStyle w:val="BodyText"/>
        <w:spacing w:line="288" w:lineRule="auto" w:before="40"/>
        <w:ind w:left="834" w:right="292"/>
        <w:jc w:val="both"/>
      </w:pPr>
      <w:r>
        <w:rPr/>
        <w:t>De identificerede potentialer inden for bygge &amp; anlæg spænder vidt. Nedenstående tabel lister anvendelsesområder, som er identificeret af mere end én respondent.</w:t>
      </w:r>
    </w:p>
    <w:p>
      <w:pPr>
        <w:pStyle w:val="BodyText"/>
        <w:spacing w:before="6" w:after="1"/>
        <w:rPr>
          <w:sz w:val="17"/>
        </w:rPr>
      </w:pP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01"/>
        <w:gridCol w:w="1959"/>
        <w:gridCol w:w="2200"/>
      </w:tblGrid>
      <w:tr>
        <w:trPr>
          <w:trHeight w:val="221" w:hRule="atLeast"/>
        </w:trPr>
        <w:tc>
          <w:tcPr>
            <w:tcW w:w="4501" w:type="dxa"/>
            <w:tcBorders>
              <w:top w:val="single" w:sz="18" w:space="0" w:color="000000"/>
              <w:bottom w:val="single" w:sz="18" w:space="0" w:color="000000"/>
            </w:tcBorders>
            <w:shd w:val="clear" w:color="auto" w:fill="A7D2F5"/>
          </w:tcPr>
          <w:p>
            <w:pPr>
              <w:pStyle w:val="TableParagraph"/>
              <w:spacing w:line="201" w:lineRule="exact"/>
              <w:ind w:left="108"/>
              <w:rPr>
                <w:b/>
                <w:sz w:val="18"/>
              </w:rPr>
            </w:pPr>
            <w:r>
              <w:rPr>
                <w:b/>
                <w:sz w:val="18"/>
              </w:rPr>
              <w:t>Potentiel anvendelsesmulighed</w:t>
            </w:r>
          </w:p>
        </w:tc>
        <w:tc>
          <w:tcPr>
            <w:tcW w:w="1959" w:type="dxa"/>
            <w:tcBorders>
              <w:top w:val="single" w:sz="18" w:space="0" w:color="000000"/>
              <w:bottom w:val="single" w:sz="18" w:space="0" w:color="000000"/>
            </w:tcBorders>
            <w:shd w:val="clear" w:color="auto" w:fill="A7D2F5"/>
          </w:tcPr>
          <w:p>
            <w:pPr>
              <w:pStyle w:val="TableParagraph"/>
              <w:spacing w:line="201" w:lineRule="exact"/>
              <w:ind w:left="107"/>
              <w:rPr>
                <w:b/>
                <w:sz w:val="18"/>
              </w:rPr>
            </w:pPr>
            <w:r>
              <w:rPr>
                <w:b/>
                <w:sz w:val="18"/>
              </w:rPr>
              <w:t>Primær brugergruppe</w:t>
            </w:r>
          </w:p>
        </w:tc>
        <w:tc>
          <w:tcPr>
            <w:tcW w:w="2200" w:type="dxa"/>
            <w:tcBorders>
              <w:top w:val="single" w:sz="18" w:space="0" w:color="000000"/>
              <w:bottom w:val="single" w:sz="18" w:space="0" w:color="000000"/>
            </w:tcBorders>
            <w:shd w:val="clear" w:color="auto" w:fill="A7D2F5"/>
          </w:tcPr>
          <w:p>
            <w:pPr>
              <w:pStyle w:val="TableParagraph"/>
              <w:spacing w:line="201" w:lineRule="exact"/>
              <w:ind w:left="227"/>
              <w:rPr>
                <w:b/>
                <w:sz w:val="18"/>
              </w:rPr>
            </w:pPr>
            <w:r>
              <w:rPr>
                <w:b/>
                <w:sz w:val="18"/>
              </w:rPr>
              <w:t>Interesseangivelse</w:t>
            </w:r>
          </w:p>
        </w:tc>
      </w:tr>
      <w:tr>
        <w:trPr>
          <w:trHeight w:val="438" w:hRule="atLeast"/>
        </w:trPr>
        <w:tc>
          <w:tcPr>
            <w:tcW w:w="4501" w:type="dxa"/>
            <w:tcBorders>
              <w:top w:val="single" w:sz="18" w:space="0" w:color="000000"/>
            </w:tcBorders>
            <w:shd w:val="clear" w:color="auto" w:fill="A7D2F5"/>
          </w:tcPr>
          <w:p>
            <w:pPr>
              <w:pStyle w:val="TableParagraph"/>
              <w:spacing w:line="218" w:lineRule="exact"/>
              <w:ind w:left="108"/>
              <w:rPr>
                <w:b/>
                <w:sz w:val="18"/>
              </w:rPr>
            </w:pPr>
            <w:r>
              <w:rPr>
                <w:b/>
                <w:sz w:val="18"/>
              </w:rPr>
              <w:t>Monitering af broer</w:t>
            </w:r>
          </w:p>
        </w:tc>
        <w:tc>
          <w:tcPr>
            <w:tcW w:w="1959" w:type="dxa"/>
            <w:tcBorders>
              <w:top w:val="single" w:sz="18" w:space="0" w:color="000000"/>
            </w:tcBorders>
            <w:shd w:val="clear" w:color="auto" w:fill="D7D7D7"/>
          </w:tcPr>
          <w:p>
            <w:pPr>
              <w:pStyle w:val="TableParagraph"/>
              <w:spacing w:line="218" w:lineRule="exact"/>
              <w:ind w:left="107"/>
              <w:rPr>
                <w:sz w:val="18"/>
              </w:rPr>
            </w:pPr>
            <w:r>
              <w:rPr>
                <w:sz w:val="18"/>
              </w:rPr>
              <w:t>Banedanmark</w:t>
            </w:r>
          </w:p>
          <w:p>
            <w:pPr>
              <w:pStyle w:val="TableParagraph"/>
              <w:spacing w:line="199" w:lineRule="exact" w:before="1"/>
              <w:ind w:left="107"/>
              <w:rPr>
                <w:sz w:val="18"/>
              </w:rPr>
            </w:pPr>
            <w:r>
              <w:rPr>
                <w:sz w:val="18"/>
              </w:rPr>
              <w:t>Vejdirektoratet</w:t>
            </w:r>
          </w:p>
        </w:tc>
        <w:tc>
          <w:tcPr>
            <w:tcW w:w="2200" w:type="dxa"/>
            <w:tcBorders>
              <w:top w:val="single" w:sz="18" w:space="0" w:color="000000"/>
            </w:tcBorders>
            <w:shd w:val="clear" w:color="auto" w:fill="D7D7D7"/>
          </w:tcPr>
          <w:p>
            <w:pPr>
              <w:pStyle w:val="TableParagraph"/>
              <w:spacing w:line="218" w:lineRule="exact"/>
              <w:ind w:left="227"/>
              <w:rPr>
                <w:sz w:val="18"/>
              </w:rPr>
            </w:pPr>
            <w:r>
              <w:rPr>
                <w:sz w:val="18"/>
              </w:rPr>
              <w:t>Enkelte interviews</w:t>
            </w:r>
          </w:p>
        </w:tc>
      </w:tr>
      <w:tr>
        <w:trPr>
          <w:trHeight w:val="441" w:hRule="atLeast"/>
        </w:trPr>
        <w:tc>
          <w:tcPr>
            <w:tcW w:w="4501" w:type="dxa"/>
            <w:shd w:val="clear" w:color="auto" w:fill="A7D2F5"/>
          </w:tcPr>
          <w:p>
            <w:pPr>
              <w:pStyle w:val="TableParagraph"/>
              <w:spacing w:line="219" w:lineRule="exact"/>
              <w:ind w:left="108"/>
              <w:rPr>
                <w:b/>
                <w:sz w:val="18"/>
              </w:rPr>
            </w:pPr>
            <w:r>
              <w:rPr>
                <w:b/>
                <w:sz w:val="18"/>
              </w:rPr>
              <w:t>Monitering af større byggerier</w:t>
            </w:r>
          </w:p>
        </w:tc>
        <w:tc>
          <w:tcPr>
            <w:tcW w:w="1959" w:type="dxa"/>
          </w:tcPr>
          <w:p>
            <w:pPr>
              <w:pStyle w:val="TableParagraph"/>
              <w:spacing w:line="219" w:lineRule="exact"/>
              <w:ind w:left="107"/>
              <w:rPr>
                <w:sz w:val="18"/>
              </w:rPr>
            </w:pPr>
            <w:r>
              <w:rPr>
                <w:sz w:val="18"/>
              </w:rPr>
              <w:t>Bygherrer</w:t>
            </w:r>
          </w:p>
          <w:p>
            <w:pPr>
              <w:pStyle w:val="TableParagraph"/>
              <w:spacing w:line="202" w:lineRule="exact" w:before="1"/>
              <w:ind w:left="107"/>
              <w:rPr>
                <w:sz w:val="18"/>
              </w:rPr>
            </w:pPr>
            <w:r>
              <w:rPr>
                <w:sz w:val="18"/>
              </w:rPr>
              <w:t>Entreprenører</w:t>
            </w:r>
          </w:p>
        </w:tc>
        <w:tc>
          <w:tcPr>
            <w:tcW w:w="2200" w:type="dxa"/>
          </w:tcPr>
          <w:p>
            <w:pPr>
              <w:pStyle w:val="TableParagraph"/>
              <w:spacing w:line="219" w:lineRule="exact"/>
              <w:ind w:left="227"/>
              <w:rPr>
                <w:sz w:val="18"/>
              </w:rPr>
            </w:pPr>
            <w:r>
              <w:rPr>
                <w:sz w:val="18"/>
              </w:rPr>
              <w:t>Flere interviews</w:t>
            </w:r>
          </w:p>
        </w:tc>
      </w:tr>
      <w:tr>
        <w:trPr>
          <w:trHeight w:val="439" w:hRule="atLeast"/>
        </w:trPr>
        <w:tc>
          <w:tcPr>
            <w:tcW w:w="4501" w:type="dxa"/>
            <w:shd w:val="clear" w:color="auto" w:fill="A7D2F5"/>
          </w:tcPr>
          <w:p>
            <w:pPr>
              <w:pStyle w:val="TableParagraph"/>
              <w:spacing w:line="219" w:lineRule="exact"/>
              <w:ind w:left="108"/>
              <w:rPr>
                <w:b/>
                <w:sz w:val="18"/>
              </w:rPr>
            </w:pPr>
            <w:r>
              <w:rPr>
                <w:b/>
                <w:sz w:val="18"/>
              </w:rPr>
              <w:t>Monitering i forbindelse med forbelastning</w:t>
            </w:r>
          </w:p>
        </w:tc>
        <w:tc>
          <w:tcPr>
            <w:tcW w:w="1959" w:type="dxa"/>
            <w:shd w:val="clear" w:color="auto" w:fill="D7D7D7"/>
          </w:tcPr>
          <w:p>
            <w:pPr>
              <w:pStyle w:val="TableParagraph"/>
              <w:spacing w:line="219" w:lineRule="exact"/>
              <w:ind w:left="107"/>
              <w:rPr>
                <w:sz w:val="18"/>
              </w:rPr>
            </w:pPr>
            <w:r>
              <w:rPr>
                <w:sz w:val="18"/>
              </w:rPr>
              <w:t>Entreprenører</w:t>
            </w:r>
          </w:p>
        </w:tc>
        <w:tc>
          <w:tcPr>
            <w:tcW w:w="2200" w:type="dxa"/>
            <w:shd w:val="clear" w:color="auto" w:fill="D7D7D7"/>
          </w:tcPr>
          <w:p>
            <w:pPr>
              <w:pStyle w:val="TableParagraph"/>
              <w:spacing w:line="219" w:lineRule="exact"/>
              <w:ind w:left="227"/>
              <w:rPr>
                <w:sz w:val="18"/>
              </w:rPr>
            </w:pPr>
            <w:r>
              <w:rPr>
                <w:sz w:val="18"/>
              </w:rPr>
              <w:t>Enkelte interviews</w:t>
            </w:r>
          </w:p>
        </w:tc>
      </w:tr>
      <w:tr>
        <w:trPr>
          <w:trHeight w:val="657" w:hRule="atLeast"/>
        </w:trPr>
        <w:tc>
          <w:tcPr>
            <w:tcW w:w="4501" w:type="dxa"/>
            <w:shd w:val="clear" w:color="auto" w:fill="A7D2F5"/>
          </w:tcPr>
          <w:p>
            <w:pPr>
              <w:pStyle w:val="TableParagraph"/>
              <w:spacing w:line="219" w:lineRule="exact"/>
              <w:ind w:left="108"/>
              <w:rPr>
                <w:b/>
                <w:sz w:val="18"/>
              </w:rPr>
            </w:pPr>
            <w:r>
              <w:rPr>
                <w:b/>
                <w:sz w:val="18"/>
              </w:rPr>
              <w:t>Store infrastruktur projekter</w:t>
            </w:r>
          </w:p>
        </w:tc>
        <w:tc>
          <w:tcPr>
            <w:tcW w:w="1959" w:type="dxa"/>
          </w:tcPr>
          <w:p>
            <w:pPr>
              <w:pStyle w:val="TableParagraph"/>
              <w:ind w:left="107" w:right="872"/>
              <w:rPr>
                <w:sz w:val="18"/>
              </w:rPr>
            </w:pPr>
            <w:r>
              <w:rPr>
                <w:sz w:val="18"/>
              </w:rPr>
              <w:t>Bygherrer Konsulenter</w:t>
            </w:r>
          </w:p>
          <w:p>
            <w:pPr>
              <w:pStyle w:val="TableParagraph"/>
              <w:spacing w:line="199" w:lineRule="exact"/>
              <w:ind w:left="107"/>
              <w:rPr>
                <w:sz w:val="18"/>
              </w:rPr>
            </w:pPr>
            <w:r>
              <w:rPr>
                <w:sz w:val="18"/>
              </w:rPr>
              <w:t>Entreprenører</w:t>
            </w:r>
          </w:p>
        </w:tc>
        <w:tc>
          <w:tcPr>
            <w:tcW w:w="2200" w:type="dxa"/>
          </w:tcPr>
          <w:p>
            <w:pPr>
              <w:pStyle w:val="TableParagraph"/>
              <w:spacing w:line="219" w:lineRule="exact"/>
              <w:ind w:left="227"/>
              <w:rPr>
                <w:sz w:val="18"/>
              </w:rPr>
            </w:pPr>
            <w:r>
              <w:rPr>
                <w:sz w:val="18"/>
              </w:rPr>
              <w:t>Flere interviews</w:t>
            </w:r>
          </w:p>
        </w:tc>
      </w:tr>
      <w:tr>
        <w:trPr>
          <w:trHeight w:val="660" w:hRule="atLeast"/>
        </w:trPr>
        <w:tc>
          <w:tcPr>
            <w:tcW w:w="4501" w:type="dxa"/>
            <w:shd w:val="clear" w:color="auto" w:fill="A7D2F5"/>
          </w:tcPr>
          <w:p>
            <w:pPr>
              <w:pStyle w:val="TableParagraph"/>
              <w:spacing w:line="219" w:lineRule="exact"/>
              <w:ind w:left="108"/>
              <w:rPr>
                <w:b/>
                <w:sz w:val="18"/>
              </w:rPr>
            </w:pPr>
            <w:r>
              <w:rPr>
                <w:b/>
                <w:sz w:val="18"/>
              </w:rPr>
              <w:t>Jordskred</w:t>
            </w:r>
          </w:p>
        </w:tc>
        <w:tc>
          <w:tcPr>
            <w:tcW w:w="1959" w:type="dxa"/>
            <w:shd w:val="clear" w:color="auto" w:fill="D7D7D7"/>
          </w:tcPr>
          <w:p>
            <w:pPr>
              <w:pStyle w:val="TableParagraph"/>
              <w:ind w:left="107" w:right="872"/>
              <w:rPr>
                <w:sz w:val="18"/>
              </w:rPr>
            </w:pPr>
            <w:r>
              <w:rPr>
                <w:sz w:val="18"/>
              </w:rPr>
              <w:t>Kommuner, Universiteter</w:t>
            </w:r>
          </w:p>
          <w:p>
            <w:pPr>
              <w:pStyle w:val="TableParagraph"/>
              <w:spacing w:line="202" w:lineRule="exact"/>
              <w:ind w:left="107"/>
              <w:rPr>
                <w:sz w:val="18"/>
              </w:rPr>
            </w:pPr>
            <w:r>
              <w:rPr>
                <w:sz w:val="18"/>
              </w:rPr>
              <w:t>GEUS</w:t>
            </w:r>
          </w:p>
        </w:tc>
        <w:tc>
          <w:tcPr>
            <w:tcW w:w="2200" w:type="dxa"/>
            <w:shd w:val="clear" w:color="auto" w:fill="D7D7D7"/>
          </w:tcPr>
          <w:p>
            <w:pPr>
              <w:pStyle w:val="TableParagraph"/>
              <w:spacing w:line="219" w:lineRule="exact"/>
              <w:ind w:left="227"/>
              <w:rPr>
                <w:sz w:val="18"/>
              </w:rPr>
            </w:pPr>
            <w:r>
              <w:rPr>
                <w:sz w:val="18"/>
              </w:rPr>
              <w:t>Enkelte interviews</w:t>
            </w:r>
          </w:p>
        </w:tc>
      </w:tr>
      <w:tr>
        <w:trPr>
          <w:trHeight w:val="219" w:hRule="atLeast"/>
        </w:trPr>
        <w:tc>
          <w:tcPr>
            <w:tcW w:w="4501" w:type="dxa"/>
            <w:shd w:val="clear" w:color="auto" w:fill="A7D2F5"/>
          </w:tcPr>
          <w:p>
            <w:pPr>
              <w:pStyle w:val="TableParagraph"/>
              <w:spacing w:line="200" w:lineRule="exact"/>
              <w:ind w:left="108"/>
              <w:rPr>
                <w:b/>
                <w:sz w:val="18"/>
              </w:rPr>
            </w:pPr>
            <w:r>
              <w:rPr>
                <w:b/>
                <w:sz w:val="18"/>
              </w:rPr>
              <w:t>Havneanlæg - Kaj anlæg og moler</w:t>
            </w:r>
          </w:p>
        </w:tc>
        <w:tc>
          <w:tcPr>
            <w:tcW w:w="1959" w:type="dxa"/>
            <w:tcBorders>
              <w:bottom w:val="single" w:sz="18" w:space="0" w:color="000000"/>
            </w:tcBorders>
          </w:tcPr>
          <w:p>
            <w:pPr>
              <w:pStyle w:val="TableParagraph"/>
              <w:spacing w:line="200" w:lineRule="exact"/>
              <w:ind w:left="107"/>
              <w:rPr>
                <w:sz w:val="18"/>
              </w:rPr>
            </w:pPr>
            <w:r>
              <w:rPr>
                <w:sz w:val="18"/>
              </w:rPr>
              <w:t>Havne</w:t>
            </w:r>
          </w:p>
        </w:tc>
        <w:tc>
          <w:tcPr>
            <w:tcW w:w="2200" w:type="dxa"/>
            <w:tcBorders>
              <w:bottom w:val="single" w:sz="18" w:space="0" w:color="000000"/>
            </w:tcBorders>
          </w:tcPr>
          <w:p>
            <w:pPr>
              <w:pStyle w:val="TableParagraph"/>
              <w:spacing w:line="200" w:lineRule="exact"/>
              <w:ind w:left="227"/>
              <w:rPr>
                <w:sz w:val="18"/>
              </w:rPr>
            </w:pPr>
            <w:r>
              <w:rPr>
                <w:sz w:val="18"/>
              </w:rPr>
              <w:t>Enkelte interviews</w:t>
            </w:r>
          </w:p>
        </w:tc>
      </w:tr>
    </w:tbl>
    <w:p>
      <w:pPr>
        <w:spacing w:after="0" w:line="200" w:lineRule="exact"/>
        <w:rPr>
          <w:sz w:val="18"/>
        </w:rPr>
        <w:sectPr>
          <w:pgSz w:w="11910" w:h="16840"/>
          <w:pgMar w:header="626" w:footer="620" w:top="1420" w:bottom="800" w:left="980" w:right="900"/>
        </w:sectPr>
      </w:pPr>
    </w:p>
    <w:p>
      <w:pPr>
        <w:pStyle w:val="BodyText"/>
        <w:spacing w:before="2"/>
        <w:rPr>
          <w:sz w:val="26"/>
        </w:rPr>
      </w:pP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01"/>
        <w:gridCol w:w="2043"/>
        <w:gridCol w:w="2115"/>
      </w:tblGrid>
      <w:tr>
        <w:trPr>
          <w:trHeight w:val="220" w:hRule="atLeast"/>
        </w:trPr>
        <w:tc>
          <w:tcPr>
            <w:tcW w:w="4501" w:type="dxa"/>
            <w:tcBorders>
              <w:top w:val="single" w:sz="18" w:space="0" w:color="000000"/>
            </w:tcBorders>
            <w:shd w:val="clear" w:color="auto" w:fill="A7D2F5"/>
          </w:tcPr>
          <w:p>
            <w:pPr>
              <w:pStyle w:val="TableParagraph"/>
              <w:rPr>
                <w:rFonts w:ascii="Times New Roman"/>
                <w:sz w:val="14"/>
              </w:rPr>
            </w:pPr>
          </w:p>
        </w:tc>
        <w:tc>
          <w:tcPr>
            <w:tcW w:w="4158" w:type="dxa"/>
            <w:gridSpan w:val="2"/>
            <w:tcBorders>
              <w:top w:val="single" w:sz="18" w:space="0" w:color="000000"/>
            </w:tcBorders>
          </w:tcPr>
          <w:p>
            <w:pPr>
              <w:pStyle w:val="TableParagraph"/>
              <w:spacing w:line="199" w:lineRule="exact" w:before="1"/>
              <w:ind w:left="107"/>
              <w:rPr>
                <w:sz w:val="18"/>
              </w:rPr>
            </w:pPr>
            <w:r>
              <w:rPr>
                <w:sz w:val="18"/>
              </w:rPr>
              <w:t>Konsulenter</w:t>
            </w:r>
          </w:p>
        </w:tc>
      </w:tr>
      <w:tr>
        <w:trPr>
          <w:trHeight w:val="439" w:hRule="atLeast"/>
        </w:trPr>
        <w:tc>
          <w:tcPr>
            <w:tcW w:w="4501" w:type="dxa"/>
            <w:shd w:val="clear" w:color="auto" w:fill="A7D2F5"/>
          </w:tcPr>
          <w:p>
            <w:pPr>
              <w:pStyle w:val="TableParagraph"/>
              <w:spacing w:line="219" w:lineRule="exact"/>
              <w:ind w:left="108"/>
              <w:rPr>
                <w:b/>
                <w:sz w:val="18"/>
              </w:rPr>
            </w:pPr>
            <w:r>
              <w:rPr>
                <w:b/>
                <w:sz w:val="18"/>
              </w:rPr>
              <w:t>Validering af geotekniske parametervalg og beregninger</w:t>
            </w:r>
          </w:p>
        </w:tc>
        <w:tc>
          <w:tcPr>
            <w:tcW w:w="2043" w:type="dxa"/>
            <w:shd w:val="clear" w:color="auto" w:fill="D7D7D7"/>
          </w:tcPr>
          <w:p>
            <w:pPr>
              <w:pStyle w:val="TableParagraph"/>
              <w:spacing w:line="219" w:lineRule="exact"/>
              <w:ind w:left="107"/>
              <w:rPr>
                <w:sz w:val="18"/>
              </w:rPr>
            </w:pPr>
            <w:r>
              <w:rPr>
                <w:sz w:val="18"/>
              </w:rPr>
              <w:t>Geoteknikere</w:t>
            </w:r>
          </w:p>
        </w:tc>
        <w:tc>
          <w:tcPr>
            <w:tcW w:w="2115" w:type="dxa"/>
            <w:shd w:val="clear" w:color="auto" w:fill="D7D7D7"/>
          </w:tcPr>
          <w:p>
            <w:pPr>
              <w:pStyle w:val="TableParagraph"/>
              <w:spacing w:line="219" w:lineRule="exact"/>
              <w:ind w:left="143"/>
              <w:rPr>
                <w:sz w:val="18"/>
              </w:rPr>
            </w:pPr>
            <w:r>
              <w:rPr>
                <w:sz w:val="18"/>
              </w:rPr>
              <w:t>Enkelte interviews</w:t>
            </w:r>
          </w:p>
        </w:tc>
      </w:tr>
      <w:tr>
        <w:trPr>
          <w:trHeight w:val="220" w:hRule="atLeast"/>
        </w:trPr>
        <w:tc>
          <w:tcPr>
            <w:tcW w:w="4501" w:type="dxa"/>
            <w:shd w:val="clear" w:color="auto" w:fill="A7D2F5"/>
          </w:tcPr>
          <w:p>
            <w:pPr>
              <w:pStyle w:val="TableParagraph"/>
              <w:spacing w:line="201" w:lineRule="exact"/>
              <w:ind w:left="108"/>
              <w:rPr>
                <w:b/>
                <w:sz w:val="18"/>
              </w:rPr>
            </w:pPr>
            <w:r>
              <w:rPr>
                <w:b/>
                <w:sz w:val="18"/>
              </w:rPr>
              <w:t>Private boliger</w:t>
            </w:r>
          </w:p>
        </w:tc>
        <w:tc>
          <w:tcPr>
            <w:tcW w:w="4158" w:type="dxa"/>
            <w:gridSpan w:val="2"/>
          </w:tcPr>
          <w:p>
            <w:pPr>
              <w:pStyle w:val="TableParagraph"/>
              <w:spacing w:line="201" w:lineRule="exact"/>
              <w:ind w:left="107"/>
              <w:rPr>
                <w:sz w:val="18"/>
              </w:rPr>
            </w:pPr>
            <w:r>
              <w:rPr>
                <w:sz w:val="18"/>
              </w:rPr>
              <w:t>Private husejere/købere</w:t>
            </w:r>
          </w:p>
        </w:tc>
      </w:tr>
      <w:tr>
        <w:trPr>
          <w:trHeight w:val="440" w:hRule="atLeast"/>
        </w:trPr>
        <w:tc>
          <w:tcPr>
            <w:tcW w:w="4501" w:type="dxa"/>
            <w:tcBorders>
              <w:bottom w:val="single" w:sz="18" w:space="0" w:color="000000"/>
            </w:tcBorders>
            <w:shd w:val="clear" w:color="auto" w:fill="A7D2F5"/>
          </w:tcPr>
          <w:p>
            <w:pPr>
              <w:pStyle w:val="TableParagraph"/>
              <w:spacing w:line="219" w:lineRule="exact"/>
              <w:ind w:left="108"/>
              <w:rPr>
                <w:b/>
                <w:sz w:val="18"/>
              </w:rPr>
            </w:pPr>
            <w:r>
              <w:rPr>
                <w:b/>
                <w:sz w:val="18"/>
              </w:rPr>
              <w:t>Grundsalg</w:t>
            </w:r>
          </w:p>
        </w:tc>
        <w:tc>
          <w:tcPr>
            <w:tcW w:w="2043" w:type="dxa"/>
            <w:tcBorders>
              <w:bottom w:val="single" w:sz="18" w:space="0" w:color="000000"/>
            </w:tcBorders>
            <w:shd w:val="clear" w:color="auto" w:fill="D7D7D7"/>
          </w:tcPr>
          <w:p>
            <w:pPr>
              <w:pStyle w:val="TableParagraph"/>
              <w:spacing w:line="219" w:lineRule="exact"/>
              <w:ind w:left="107"/>
              <w:rPr>
                <w:sz w:val="18"/>
              </w:rPr>
            </w:pPr>
            <w:r>
              <w:rPr>
                <w:sz w:val="18"/>
              </w:rPr>
              <w:t>Kommuner</w:t>
            </w:r>
          </w:p>
          <w:p>
            <w:pPr>
              <w:pStyle w:val="TableParagraph"/>
              <w:spacing w:line="201" w:lineRule="exact" w:before="1"/>
              <w:ind w:left="107"/>
              <w:rPr>
                <w:sz w:val="18"/>
              </w:rPr>
            </w:pPr>
            <w:r>
              <w:rPr>
                <w:sz w:val="18"/>
              </w:rPr>
              <w:t>Private grundudstykkere</w:t>
            </w:r>
          </w:p>
        </w:tc>
        <w:tc>
          <w:tcPr>
            <w:tcW w:w="2115" w:type="dxa"/>
            <w:tcBorders>
              <w:bottom w:val="single" w:sz="18" w:space="0" w:color="000000"/>
            </w:tcBorders>
            <w:shd w:val="clear" w:color="auto" w:fill="D7D7D7"/>
          </w:tcPr>
          <w:p>
            <w:pPr>
              <w:pStyle w:val="TableParagraph"/>
              <w:spacing w:line="219" w:lineRule="exact"/>
              <w:ind w:left="143"/>
              <w:rPr>
                <w:sz w:val="18"/>
              </w:rPr>
            </w:pPr>
            <w:r>
              <w:rPr>
                <w:sz w:val="18"/>
              </w:rPr>
              <w:t>Enkelte interviews</w:t>
            </w:r>
          </w:p>
        </w:tc>
      </w:tr>
    </w:tbl>
    <w:p>
      <w:pPr>
        <w:pStyle w:val="BodyText"/>
        <w:spacing w:before="6"/>
        <w:rPr>
          <w:sz w:val="16"/>
        </w:rPr>
      </w:pPr>
    </w:p>
    <w:p>
      <w:pPr>
        <w:spacing w:before="101"/>
        <w:ind w:left="834" w:right="0" w:firstLine="0"/>
        <w:jc w:val="both"/>
        <w:rPr>
          <w:b/>
          <w:sz w:val="18"/>
        </w:rPr>
      </w:pPr>
      <w:r>
        <w:rPr>
          <w:b/>
          <w:sz w:val="18"/>
        </w:rPr>
        <w:t>Monitering af broer</w:t>
      </w:r>
    </w:p>
    <w:p>
      <w:pPr>
        <w:pStyle w:val="BodyText"/>
        <w:spacing w:line="285" w:lineRule="auto" w:before="43"/>
        <w:ind w:left="834" w:right="284"/>
        <w:jc w:val="both"/>
      </w:pPr>
      <w:r>
        <w:rPr/>
        <w:t>BaneDanmark har etableret monitoreringssystemer på broer, hvor man ser en risiko for sætninger. Der er tale om monitorering af både vertikale og horisontale bevægelser. InSAR-data opmålt hver sjette dag vil kunne bruges til at kvantificere og minimere bevægelsesstøj, som kan skyldes trafik eller vejrforholdene. Det er usikkert, om InSAR-data vil kunne erstatte de eksisterende måleprogrammer. Det er muligt, at InSAR-data kan anvendes til at identificere broer påvirket af sætninger, som ikke i forvejen undergår en intens overvågning. Det skal afklares, om InSAR-data vil kunne erstatte eller minimere behovet for andre</w:t>
      </w:r>
      <w:r>
        <w:rPr>
          <w:spacing w:val="-30"/>
        </w:rPr>
        <w:t> </w:t>
      </w:r>
      <w:r>
        <w:rPr/>
        <w:t>moniteringsbehov.</w:t>
      </w:r>
    </w:p>
    <w:p>
      <w:pPr>
        <w:pStyle w:val="BodyText"/>
        <w:spacing w:before="1"/>
        <w:rPr>
          <w:sz w:val="21"/>
        </w:rPr>
      </w:pPr>
    </w:p>
    <w:p>
      <w:pPr>
        <w:spacing w:before="0"/>
        <w:ind w:left="834" w:right="0" w:firstLine="0"/>
        <w:jc w:val="both"/>
        <w:rPr>
          <w:b/>
          <w:sz w:val="18"/>
        </w:rPr>
      </w:pPr>
      <w:r>
        <w:rPr>
          <w:b/>
          <w:sz w:val="18"/>
        </w:rPr>
        <w:t>Større bygningsværker</w:t>
      </w:r>
    </w:p>
    <w:p>
      <w:pPr>
        <w:pStyle w:val="BodyText"/>
        <w:spacing w:line="285" w:lineRule="auto" w:before="43"/>
        <w:ind w:left="834" w:right="284"/>
        <w:jc w:val="both"/>
      </w:pPr>
      <w:r>
        <w:rPr/>
        <w:t>Bygningsværker sætter sig over tid. I forbindelse med en fem års overlevering kontrolleres om sætningerne ligger inden for specifikationerne. Med InSAR-data vil bygherre umiddelbart kunne følge udvikling i sætningerne, og om sætninger ligger inden for specifikationerne. Det er muligt, at InSAR-data vil kunne erstatte en traditionel</w:t>
      </w:r>
      <w:r>
        <w:rPr>
          <w:spacing w:val="-10"/>
        </w:rPr>
        <w:t> </w:t>
      </w:r>
      <w:r>
        <w:rPr/>
        <w:t>landmåleropmåling.</w:t>
      </w:r>
    </w:p>
    <w:p>
      <w:pPr>
        <w:pStyle w:val="BodyText"/>
        <w:spacing w:before="2"/>
        <w:rPr>
          <w:sz w:val="21"/>
        </w:rPr>
      </w:pPr>
    </w:p>
    <w:p>
      <w:pPr>
        <w:pStyle w:val="BodyText"/>
        <w:spacing w:line="285" w:lineRule="auto"/>
        <w:ind w:left="834" w:right="284"/>
        <w:jc w:val="both"/>
      </w:pPr>
      <w:r>
        <w:rPr/>
        <w:t>InSAR-dataene vil inden igangsætning af et større bygningsprojekt kunne danne grundlag for fastlæggelse af de generelle sætninger i et område. Hermed skabes der et datagrundlag til vurdering af, om et byggeri har forårsaget nye sætninger i området.</w:t>
      </w:r>
    </w:p>
    <w:p>
      <w:pPr>
        <w:pStyle w:val="BodyText"/>
        <w:spacing w:before="5"/>
        <w:rPr>
          <w:sz w:val="21"/>
        </w:rPr>
      </w:pPr>
    </w:p>
    <w:p>
      <w:pPr>
        <w:pStyle w:val="BodyText"/>
        <w:spacing w:line="283" w:lineRule="auto"/>
        <w:ind w:left="834" w:right="291"/>
        <w:jc w:val="both"/>
      </w:pPr>
      <w:r>
        <w:rPr/>
        <w:t>En af de interviewede nævner, at nogle bygherrer er begyndt at kræve to uafhængige datasæt, som dokumentation af eventuelle sætninger i forbindelse med store byggeprojekter. Her vil InSAR-data formentlig kunne udgøre et sæt dokumentation.</w:t>
      </w:r>
    </w:p>
    <w:p>
      <w:pPr>
        <w:pStyle w:val="BodyText"/>
        <w:spacing w:before="10"/>
        <w:rPr>
          <w:sz w:val="21"/>
        </w:rPr>
      </w:pPr>
    </w:p>
    <w:p>
      <w:pPr>
        <w:spacing w:before="0"/>
        <w:ind w:left="834" w:right="0" w:firstLine="0"/>
        <w:jc w:val="both"/>
        <w:rPr>
          <w:b/>
          <w:sz w:val="18"/>
        </w:rPr>
      </w:pPr>
      <w:r>
        <w:rPr>
          <w:b/>
          <w:sz w:val="18"/>
        </w:rPr>
        <w:t>Forbelastning</w:t>
      </w:r>
    </w:p>
    <w:p>
      <w:pPr>
        <w:pStyle w:val="BodyText"/>
        <w:spacing w:line="285" w:lineRule="auto" w:before="41"/>
        <w:ind w:left="834" w:right="287"/>
        <w:jc w:val="both"/>
      </w:pPr>
      <w:r>
        <w:rPr/>
        <w:t>I områder med blødbund er forbelastning en udbredt teknik til at fremskynde sætningerne, som belastningen fra eksempelvis en vejdæmning eller et større byggeri vil afstedkomme. Forbelastningen har typisk en varighed af et halvt til et helt år. InSAR-data vil i et byggeforløb give vished om, at udviklingen og størrelsen af sætningerne skabt under forbelastningen er i overensstemmelse med, hvad der er forventet. Det er muligt, at InSAR-data vil kunne reducere behovet for landmåleropmålinger. Dette kan kvalificeres gennem en række projekter.</w:t>
      </w:r>
    </w:p>
    <w:p>
      <w:pPr>
        <w:pStyle w:val="BodyText"/>
        <w:spacing w:before="4"/>
        <w:rPr>
          <w:sz w:val="21"/>
        </w:rPr>
      </w:pPr>
    </w:p>
    <w:p>
      <w:pPr>
        <w:spacing w:before="0"/>
        <w:ind w:left="834" w:right="0" w:firstLine="0"/>
        <w:jc w:val="both"/>
        <w:rPr>
          <w:b/>
          <w:sz w:val="18"/>
        </w:rPr>
      </w:pPr>
      <w:r>
        <w:rPr>
          <w:b/>
          <w:sz w:val="18"/>
        </w:rPr>
        <w:t>Jordskred</w:t>
      </w:r>
    </w:p>
    <w:p>
      <w:pPr>
        <w:pStyle w:val="BodyText"/>
        <w:spacing w:line="285" w:lineRule="auto" w:before="40"/>
        <w:ind w:left="834" w:right="286"/>
        <w:jc w:val="both"/>
      </w:pPr>
      <w:r>
        <w:rPr/>
        <w:t>I områder med lerede aflejringer og skrånende terræn, vil der kunne opstå bevægelser af selv store jordmasser. Bevægelserne i Danmark vil typisk være relateret til øget belastning, som følge af byggeri eller en periode med megen nedbør. Jordskred vil ofte være meget små bevægelser, som over tid kan få stor betydning for byggeri og anlæg.</w:t>
      </w:r>
    </w:p>
    <w:p>
      <w:pPr>
        <w:pStyle w:val="BodyText"/>
        <w:spacing w:before="5"/>
        <w:rPr>
          <w:sz w:val="21"/>
        </w:rPr>
      </w:pPr>
    </w:p>
    <w:p>
      <w:pPr>
        <w:pStyle w:val="BodyText"/>
        <w:spacing w:line="283" w:lineRule="auto"/>
        <w:ind w:left="834" w:right="293"/>
        <w:jc w:val="both"/>
      </w:pPr>
      <w:r>
        <w:rPr/>
        <w:t>InSAR-data vil kunne bruges til at kvantificere størrelsen af jordskred og dermed bidrage til vurdering af behovet for tiltag.</w:t>
      </w:r>
    </w:p>
    <w:p>
      <w:pPr>
        <w:pStyle w:val="BodyText"/>
        <w:spacing w:before="9"/>
        <w:rPr>
          <w:sz w:val="21"/>
        </w:rPr>
      </w:pPr>
    </w:p>
    <w:p>
      <w:pPr>
        <w:spacing w:before="0"/>
        <w:ind w:left="834" w:right="0" w:firstLine="0"/>
        <w:jc w:val="both"/>
        <w:rPr>
          <w:b/>
          <w:sz w:val="18"/>
        </w:rPr>
      </w:pPr>
      <w:r>
        <w:rPr>
          <w:b/>
          <w:sz w:val="18"/>
        </w:rPr>
        <w:t>Havne</w:t>
      </w:r>
    </w:p>
    <w:p>
      <w:pPr>
        <w:pStyle w:val="BodyText"/>
        <w:spacing w:line="283" w:lineRule="auto" w:before="40"/>
        <w:ind w:left="834" w:right="286"/>
        <w:jc w:val="both"/>
      </w:pPr>
      <w:r>
        <w:rPr/>
        <w:t>På havneanlæg i Danmark optræder der ofte sætninger, når nye anlæg skaber ekstra belastning i områder med blød bånd eller når havneområder udvides ved opfyld.</w:t>
      </w:r>
    </w:p>
    <w:p>
      <w:pPr>
        <w:pStyle w:val="BodyText"/>
        <w:spacing w:before="9"/>
        <w:rPr>
          <w:sz w:val="21"/>
        </w:rPr>
      </w:pPr>
    </w:p>
    <w:p>
      <w:pPr>
        <w:pStyle w:val="BodyText"/>
        <w:spacing w:line="283" w:lineRule="auto"/>
        <w:ind w:left="834" w:right="295"/>
        <w:jc w:val="both"/>
      </w:pPr>
      <w:r>
        <w:rPr/>
        <w:t>I anlægsfasen af f.eks. moler skal entreprenøren dokumentere sætningerne. Det koster gentagne opmålinger, som måske kan reduceres ved brug af InSAR-data</w:t>
      </w:r>
    </w:p>
    <w:p>
      <w:pPr>
        <w:pStyle w:val="BodyText"/>
        <w:spacing w:before="8"/>
        <w:rPr>
          <w:sz w:val="21"/>
        </w:rPr>
      </w:pPr>
    </w:p>
    <w:p>
      <w:pPr>
        <w:pStyle w:val="BodyText"/>
        <w:ind w:left="834"/>
        <w:jc w:val="both"/>
      </w:pPr>
      <w:r>
        <w:rPr/>
        <w:t>Forbelastning er udbredt på havnearealer. Se afsnit om forbelastning.</w:t>
      </w:r>
    </w:p>
    <w:p>
      <w:pPr>
        <w:spacing w:after="0"/>
        <w:jc w:val="both"/>
        <w:sectPr>
          <w:pgSz w:w="11910" w:h="16840"/>
          <w:pgMar w:header="626" w:footer="620" w:top="1420" w:bottom="800" w:left="980" w:right="900"/>
        </w:sectPr>
      </w:pPr>
    </w:p>
    <w:p>
      <w:pPr>
        <w:pStyle w:val="BodyText"/>
        <w:rPr>
          <w:sz w:val="20"/>
        </w:rPr>
      </w:pPr>
    </w:p>
    <w:p>
      <w:pPr>
        <w:pStyle w:val="BodyText"/>
        <w:spacing w:before="9"/>
        <w:rPr>
          <w:sz w:val="22"/>
        </w:rPr>
      </w:pPr>
    </w:p>
    <w:p>
      <w:pPr>
        <w:pStyle w:val="BodyText"/>
        <w:spacing w:line="288" w:lineRule="auto" w:before="100"/>
        <w:ind w:left="834" w:right="287"/>
        <w:jc w:val="both"/>
      </w:pPr>
      <w:r>
        <w:rPr/>
        <w:t>De ofte store sætninger i havneområder kan skabe bagfald på kloaker. InSAR-data vil kunne beskrive variationerne i sætningerne og anvendes til at forudsige de fremtidige sætninger</w:t>
      </w:r>
    </w:p>
    <w:p>
      <w:pPr>
        <w:pStyle w:val="BodyText"/>
        <w:rPr>
          <w:sz w:val="21"/>
        </w:rPr>
      </w:pPr>
    </w:p>
    <w:p>
      <w:pPr>
        <w:pStyle w:val="BodyText"/>
        <w:spacing w:line="285" w:lineRule="auto"/>
        <w:ind w:left="834" w:right="289"/>
        <w:jc w:val="both"/>
      </w:pPr>
      <w:r>
        <w:rPr/>
        <w:t>Kranspor på havnearealer kan sætte sig uens og mere end forventet. InSAR-data vil kunne hjælpe til at kvantificere variationerne og størrelsen af sætningerne, hvilket kan danne grundlag for en kvalificeret</w:t>
      </w:r>
      <w:r>
        <w:rPr>
          <w:spacing w:val="-4"/>
        </w:rPr>
        <w:t> </w:t>
      </w:r>
      <w:r>
        <w:rPr/>
        <w:t>renoverings-indsats.</w:t>
      </w:r>
    </w:p>
    <w:p>
      <w:pPr>
        <w:pStyle w:val="BodyText"/>
        <w:spacing w:before="5"/>
        <w:rPr>
          <w:sz w:val="21"/>
        </w:rPr>
      </w:pPr>
    </w:p>
    <w:p>
      <w:pPr>
        <w:pStyle w:val="BodyText"/>
        <w:spacing w:line="283" w:lineRule="auto" w:before="1"/>
        <w:ind w:left="834" w:right="288"/>
        <w:jc w:val="both"/>
      </w:pPr>
      <w:r>
        <w:rPr/>
        <w:t>Sætninger af kajkanter kan skyldes underminering forårsaget af store skibe eller sætninger, som kan henføres til geologien. InSAR-data vil kunne beskrive sætningerne og dermed danne grundlag for at kvantificere omfang og vurdere</w:t>
      </w:r>
      <w:r>
        <w:rPr>
          <w:spacing w:val="-9"/>
        </w:rPr>
        <w:t> </w:t>
      </w:r>
      <w:r>
        <w:rPr/>
        <w:t>årsagssammenhænge.</w:t>
      </w:r>
    </w:p>
    <w:p>
      <w:pPr>
        <w:pStyle w:val="BodyText"/>
        <w:spacing w:before="9"/>
        <w:rPr>
          <w:sz w:val="21"/>
        </w:rPr>
      </w:pPr>
    </w:p>
    <w:p>
      <w:pPr>
        <w:spacing w:before="0"/>
        <w:ind w:left="834" w:right="0" w:firstLine="0"/>
        <w:jc w:val="both"/>
        <w:rPr>
          <w:b/>
          <w:sz w:val="18"/>
        </w:rPr>
      </w:pPr>
      <w:r>
        <w:rPr>
          <w:b/>
          <w:sz w:val="18"/>
        </w:rPr>
        <w:t>Store infrastrukturprojekter</w:t>
      </w:r>
    </w:p>
    <w:p>
      <w:pPr>
        <w:pStyle w:val="BodyText"/>
        <w:spacing w:line="285" w:lineRule="auto" w:before="41"/>
        <w:ind w:left="834" w:right="286"/>
        <w:jc w:val="both"/>
      </w:pPr>
      <w:r>
        <w:rPr/>
        <w:t>Sætninger opstået under store infrastrukturprojekter som eksempelvis tunnelbyggerier kan være en betydelig udfordring for bygherre og entreprenøren. Som oftest har man ikke et dækkende datagrundlag, som beskriver sætninger før et anlægsprojektet er gået i gang. Her vil InSAR-data kunne anvendes som baseline for området. Under byggeprocessen vil man kunne sammenholde observerede sætninger med fremdriften i byggeprojektet og dermed vurdere eventuelle sætninger, som kan være relateret til byggeaktiviteterne. I Norge har man gode erfaringer med anvendelse af InSAR data til dette formål.</w:t>
      </w:r>
    </w:p>
    <w:p>
      <w:pPr>
        <w:pStyle w:val="BodyText"/>
        <w:spacing w:before="3"/>
        <w:rPr>
          <w:sz w:val="21"/>
        </w:rPr>
      </w:pPr>
    </w:p>
    <w:p>
      <w:pPr>
        <w:spacing w:before="1"/>
        <w:ind w:left="834" w:right="0" w:firstLine="0"/>
        <w:jc w:val="both"/>
        <w:rPr>
          <w:b/>
          <w:sz w:val="18"/>
        </w:rPr>
      </w:pPr>
      <w:r>
        <w:rPr>
          <w:b/>
          <w:sz w:val="18"/>
        </w:rPr>
        <w:t>Validering af geotekniske parametervalg og beregninger</w:t>
      </w:r>
    </w:p>
    <w:p>
      <w:pPr>
        <w:pStyle w:val="BodyText"/>
        <w:spacing w:line="285" w:lineRule="auto" w:before="40"/>
        <w:ind w:left="834" w:right="285"/>
        <w:jc w:val="both"/>
      </w:pPr>
      <w:r>
        <w:rPr/>
        <w:t>I flere danske byer planlægges nye meget høje byggerier, hvilket stiller store krav til funderingen. Geoteknikere modellerer funderingsbehovet. Nøjagtigheden af modelleringssoftwaren og valgte geotekniske parametre valideres i dag ved at sammenholde målte sætninger for reference-bygværker (ex. den Ny Lillebæltsbro) med modellerede sætninger. Der er behov for flere reference data på tværs af landet til validering af de beregnede sætninger. Dette vil give geoteknikkerne mulighed for med større sikkerhed at beregne funderingsbehovet i forbindelse med nye byggerier. Det forventes, at man i nogle tilfælde vil kunne reducere behovet for fundering og dermed opnå store besparelser, mens man i andre tilfælde vil identificere et behov for øget</w:t>
      </w:r>
      <w:r>
        <w:rPr>
          <w:spacing w:val="-4"/>
        </w:rPr>
        <w:t> </w:t>
      </w:r>
      <w:r>
        <w:rPr/>
        <w:t>fundering.</w:t>
      </w:r>
    </w:p>
    <w:p>
      <w:pPr>
        <w:pStyle w:val="BodyText"/>
        <w:spacing w:before="4"/>
        <w:rPr>
          <w:sz w:val="21"/>
        </w:rPr>
      </w:pPr>
    </w:p>
    <w:p>
      <w:pPr>
        <w:spacing w:before="0"/>
        <w:ind w:left="834" w:right="0" w:firstLine="0"/>
        <w:jc w:val="both"/>
        <w:rPr>
          <w:b/>
          <w:sz w:val="18"/>
        </w:rPr>
      </w:pPr>
      <w:r>
        <w:rPr>
          <w:b/>
          <w:sz w:val="18"/>
        </w:rPr>
        <w:t>Private boliger</w:t>
      </w:r>
    </w:p>
    <w:p>
      <w:pPr>
        <w:pStyle w:val="BodyText"/>
        <w:spacing w:line="283" w:lineRule="auto" w:before="40"/>
        <w:ind w:left="834" w:right="290"/>
        <w:jc w:val="both"/>
      </w:pPr>
      <w:r>
        <w:rPr/>
        <w:t>InSAR-data vil kunne give et billede af sætninger på private boliger. Det vil være interessant i forbindelse med bolighandler.</w:t>
      </w:r>
    </w:p>
    <w:p>
      <w:pPr>
        <w:pStyle w:val="BodyText"/>
        <w:spacing w:before="9"/>
        <w:rPr>
          <w:sz w:val="21"/>
        </w:rPr>
      </w:pPr>
    </w:p>
    <w:p>
      <w:pPr>
        <w:spacing w:before="0"/>
        <w:ind w:left="834" w:right="0" w:firstLine="0"/>
        <w:jc w:val="both"/>
        <w:rPr>
          <w:b/>
          <w:sz w:val="18"/>
        </w:rPr>
      </w:pPr>
      <w:r>
        <w:rPr>
          <w:b/>
          <w:sz w:val="18"/>
        </w:rPr>
        <w:t>Grundsalg</w:t>
      </w:r>
    </w:p>
    <w:p>
      <w:pPr>
        <w:pStyle w:val="BodyText"/>
        <w:spacing w:line="285" w:lineRule="auto" w:before="40"/>
        <w:ind w:left="834" w:right="288"/>
        <w:jc w:val="both"/>
      </w:pPr>
      <w:r>
        <w:rPr/>
        <w:t>En enkelt kommune har vist stor interesse for at kunne anvende denne type data i forbindelse med kommunalt grundsalg. De har store udgifter forbundet med klager i forbindelse med grundsalg, og flere af disse er relateret til, at grundene sætter sig. Kommunen vurderer, at det kunne være relevant at vedlægge oplysninger om historiske vertikale landbevægelser i forbindelse med grundsalg, således at køber er oplyst om dette. Ligeledes er det relevant i forbindelse med klagesager at kunne se, hvor meget grunden har sat</w:t>
      </w:r>
      <w:r>
        <w:rPr>
          <w:spacing w:val="-12"/>
        </w:rPr>
        <w:t> </w:t>
      </w:r>
      <w:r>
        <w:rPr/>
        <w:t>sig.</w:t>
      </w:r>
    </w:p>
    <w:p>
      <w:pPr>
        <w:pStyle w:val="BodyText"/>
        <w:spacing w:before="5"/>
        <w:rPr>
          <w:sz w:val="21"/>
        </w:rPr>
      </w:pPr>
    </w:p>
    <w:p>
      <w:pPr>
        <w:pStyle w:val="BodyText"/>
        <w:spacing w:line="283" w:lineRule="auto"/>
        <w:ind w:left="834" w:right="288"/>
        <w:jc w:val="both"/>
      </w:pPr>
      <w:r>
        <w:rPr/>
        <w:t>For at dette potentiale kan realiseres kræver det, der kan leveres den ønskede datatæthed og  der kan leveres data for ikke-bebyggede områder. Der er derfor behov for yderligere afklaring af dette</w:t>
      </w:r>
      <w:r>
        <w:rPr>
          <w:spacing w:val="-2"/>
        </w:rPr>
        <w:t> </w:t>
      </w:r>
      <w:r>
        <w:rPr/>
        <w:t>potentiale.</w:t>
      </w:r>
    </w:p>
    <w:p>
      <w:pPr>
        <w:pStyle w:val="BodyText"/>
        <w:spacing w:before="10"/>
        <w:rPr>
          <w:sz w:val="22"/>
        </w:rPr>
      </w:pPr>
    </w:p>
    <w:p>
      <w:pPr>
        <w:pStyle w:val="ListParagraph"/>
        <w:numPr>
          <w:ilvl w:val="3"/>
          <w:numId w:val="5"/>
        </w:numPr>
        <w:tabs>
          <w:tab w:pos="1006" w:val="left" w:leader="none"/>
        </w:tabs>
        <w:spacing w:line="240" w:lineRule="auto" w:before="0" w:after="0"/>
        <w:ind w:left="1005" w:right="0" w:hanging="795"/>
        <w:jc w:val="left"/>
        <w:rPr>
          <w:sz w:val="17"/>
        </w:rPr>
      </w:pPr>
      <w:r>
        <w:rPr>
          <w:sz w:val="17"/>
        </w:rPr>
        <w:t>Opsummering</w:t>
      </w:r>
    </w:p>
    <w:p>
      <w:pPr>
        <w:pStyle w:val="BodyText"/>
        <w:spacing w:line="285" w:lineRule="auto" w:before="40"/>
        <w:ind w:left="834" w:right="286"/>
        <w:jc w:val="both"/>
      </w:pPr>
      <w:r>
        <w:rPr/>
        <w:t>Der er identificeret en bred række anvendelsesmuligheder og interessenter indenfor bygge og anlæg. Det forventes ikke, at dette område er helt afdækket, idet der er mange aktører på området. Det har ikke været muligt at inddrage alle aktører på området og alle aktører er ikke dækket bredt. Der har f.eks. ikke været interview indenfor bygge- og anlæg, der dækker</w:t>
      </w:r>
    </w:p>
    <w:p>
      <w:pPr>
        <w:spacing w:after="0" w:line="285" w:lineRule="auto"/>
        <w:jc w:val="both"/>
        <w:sectPr>
          <w:pgSz w:w="11910" w:h="16840"/>
          <w:pgMar w:header="626" w:footer="620" w:top="1420" w:bottom="800" w:left="980" w:right="900"/>
        </w:sectPr>
      </w:pPr>
    </w:p>
    <w:p>
      <w:pPr>
        <w:pStyle w:val="BodyText"/>
        <w:spacing w:before="5"/>
        <w:rPr>
          <w:sz w:val="21"/>
        </w:rPr>
      </w:pPr>
    </w:p>
    <w:p>
      <w:pPr>
        <w:pStyle w:val="BodyText"/>
        <w:spacing w:line="283" w:lineRule="auto" w:before="101"/>
        <w:ind w:left="834" w:right="291"/>
        <w:jc w:val="both"/>
      </w:pPr>
      <w:r>
        <w:rPr/>
        <w:t>rådgiverområdet, metro- og letbanebyggeri med mere. Det forventes derfor, at der vil være yderligere anvendelsesmuligheder indenfor bygge- og anlæg end de identificerede.</w:t>
      </w:r>
    </w:p>
    <w:p>
      <w:pPr>
        <w:pStyle w:val="BodyText"/>
        <w:spacing w:before="8"/>
        <w:rPr>
          <w:sz w:val="21"/>
        </w:rPr>
      </w:pPr>
    </w:p>
    <w:p>
      <w:pPr>
        <w:pStyle w:val="BodyText"/>
        <w:spacing w:line="285" w:lineRule="auto"/>
        <w:ind w:left="834" w:right="290"/>
        <w:jc w:val="both"/>
      </w:pPr>
      <w:r>
        <w:rPr/>
        <w:t>Af de tre anvendelsesområder, er det bygge- og anlæg, hvor der er blevet identificeret flest anvendelsesmuligheder og mange anvendelsesmuligheder med potentiel bred anvendelse af mange aktører, til mange projekter og på mange stadier af et bygge- og anlægsprojekt.</w:t>
      </w:r>
    </w:p>
    <w:p>
      <w:pPr>
        <w:pStyle w:val="BodyText"/>
        <w:spacing w:before="3"/>
        <w:rPr>
          <w:sz w:val="22"/>
        </w:rPr>
      </w:pPr>
    </w:p>
    <w:p>
      <w:pPr>
        <w:pStyle w:val="ListParagraph"/>
        <w:numPr>
          <w:ilvl w:val="2"/>
          <w:numId w:val="6"/>
        </w:numPr>
        <w:tabs>
          <w:tab w:pos="835" w:val="left" w:leader="none"/>
        </w:tabs>
        <w:spacing w:line="240" w:lineRule="auto" w:before="0" w:after="0"/>
        <w:ind w:left="834" w:right="0" w:hanging="624"/>
        <w:jc w:val="left"/>
        <w:rPr>
          <w:sz w:val="17"/>
        </w:rPr>
      </w:pPr>
      <w:r>
        <w:rPr>
          <w:sz w:val="17"/>
        </w:rPr>
        <w:t>Klima</w:t>
      </w:r>
    </w:p>
    <w:p>
      <w:pPr>
        <w:pStyle w:val="BodyText"/>
        <w:spacing w:before="10"/>
        <w:rPr>
          <w:sz w:val="16"/>
        </w:rPr>
      </w:pPr>
      <w:r>
        <w:rPr/>
        <w:pict>
          <v:group style="position:absolute;margin-left:90.698845pt;margin-top:12.997149pt;width:444.9pt;height:48.8pt;mso-position-horizontal-relative:page;mso-position-vertical-relative:paragraph;z-index:-352;mso-wrap-distance-left:0;mso-wrap-distance-right:0" coordorigin="1814,260" coordsize="8898,976">
            <v:shape style="position:absolute;left:1827;top:273;width:8872;height:950" coordorigin="1827,273" coordsize="8872,950" path="m10699,320l10695,302,10685,287,10670,277,10652,273,1874,273,1856,277,1841,287,1831,302,1827,320,1827,1176,1831,1194,1841,1209,1856,1219,1874,1223,10652,1223,10670,1219,10685,1209,10695,1194,10699,1176,10699,320xe" filled="false" stroked="true" strokeweight="1.321539pt" strokecolor="#5ca451">
              <v:path arrowok="t"/>
              <v:stroke dashstyle="solid"/>
            </v:shape>
            <v:shape style="position:absolute;left:2011;top:273;width:589;height:702" coordorigin="2012,273" coordsize="589,702" path="m2482,574l2482,674,2600,624,2482,574xm2348,833l2264,833,2306,975,2348,833xm2152,736l2098,872,2212,807,2152,736xm2460,736l2400,807,2514,872,2460,736xm2306,449l2249,462,2202,500,2171,556,2159,624,2171,692,2202,748,2249,785,2306,799,2363,785,2410,748,2442,692,2453,624,2442,556,2410,500,2363,462,2306,449xm2131,574l2012,624,2131,674,2131,574xm2098,376l2152,512,2212,440,2098,376xm2514,376l2400,440,2460,512,2514,376xm2306,273l2264,415,2348,415,2306,273xe" filled="true" fillcolor="#5ca451" stroked="false">
              <v:path arrowok="t"/>
              <v:fill type="solid"/>
            </v:shape>
            <v:shape style="position:absolute;left:1998;top:259;width:615;height:728" type="#_x0000_t75" stroked="false">
              <v:imagedata r:id="rId19" o:title=""/>
            </v:shape>
            <v:shape style="position:absolute;left:2050;top:549;width:850;height:592" coordorigin="2050,550" coordsize="850,592" path="m2594,1085l2375,1085,2389,1102,2406,1117,2426,1128,2447,1136,2499,1141,2548,1127,2588,1096,2594,1085xm2263,602l2241,603,2191,619,2153,651,2131,695,2127,744,2127,746,2107,750,2089,759,2074,771,2061,786,2050,817,2053,848,2067,876,2092,898,2081,912,2073,928,2069,945,2069,962,2080,993,2102,1017,2131,1031,2165,1033,2166,1036,2207,1078,2260,1102,2318,1105,2375,1085,2594,1085,2613,1052,2729,1052,2753,1037,2777,1003,2787,961,2804,958,2820,953,2835,945,2849,936,2884,899,2900,853,2897,804,2874,759,2876,755,2877,750,2878,746,2881,707,2868,671,2842,642,2805,624,2803,619,2326,619,2306,610,2285,604,2263,602xm2729,1052l2613,1052,2626,1059,2641,1064,2656,1067,2672,1068,2716,1060,2729,1052xm2428,566l2388,570,2353,588,2326,619,2803,619,2800,609,2794,595,2793,595,2493,595,2485,588,2477,582,2468,578,2428,566xm2575,550l2542,554,2513,569,2493,595,2793,595,2784,582,2784,582,2638,582,2630,572,2620,564,2608,558,2575,550xm2703,550l2668,559,2638,582,2784,582,2772,571,2739,554,2703,550xe" filled="true" fillcolor="#5ca451" stroked="false">
              <v:path arrowok="t"/>
              <v:fill type="solid"/>
            </v:shape>
            <v:shape style="position:absolute;left:2050;top:549;width:850;height:592" coordorigin="2050,550" coordsize="850,592" path="m2127,744l2153,651,2241,603,2263,602,2285,604,2306,610,2326,619,2353,588,2388,570,2428,566,2468,578,2477,582,2485,588,2493,595,2513,569,2542,554,2575,550,2608,558,2620,564,2630,572,2638,582,2668,559,2703,550,2739,554,2772,571,2784,582,2794,595,2800,609,2805,624,2842,642,2868,671,2881,707,2878,746,2877,751,2876,755,2874,759,2897,804,2884,899,2835,945,2787,961,2777,1003,2753,1037,2716,1060,2672,1068,2656,1067,2641,1064,2626,1059,2613,1052,2588,1096,2548,1127,2499,1141,2447,1136,2426,1128,2406,1117,2389,1102,2375,1085,2318,1105,2260,1102,2207,1078,2166,1036,2166,1035,2165,1034,2165,1033,2131,1031,2102,1017,2080,993,2069,962,2069,945,2073,928,2081,912,2092,898,2067,876,2053,848,2050,817,2061,786,2074,771,2089,759,2107,750,2127,746,2127,744xe" filled="false" stroked="true" strokeweight="1.320816pt" strokecolor="#ffffff">
              <v:path arrowok="t"/>
              <v:stroke dashstyle="solid"/>
            </v:shape>
            <v:shape style="position:absolute;left:2092;top:895;width:50;height:11" coordorigin="2093,895" coordsize="50,11" path="m2143,906l2130,906,2117,904,2105,901,2093,895e" filled="false" stroked="true" strokeweight="1.32146pt" strokecolor="#ffffff">
              <v:path arrowok="t"/>
              <v:stroke dashstyle="solid"/>
            </v:shape>
            <v:shape style="position:absolute;left:2165;top:1025;width:22;height:6" coordorigin="2165,1026" coordsize="22,6" path="m2187,1026l2180,1028,2173,1030,2165,1031e" filled="false" stroked="true" strokeweight="1.32144pt" strokecolor="#ffffff">
              <v:path arrowok="t"/>
              <v:stroke dashstyle="solid"/>
            </v:shape>
            <v:shape style="position:absolute;left:2361;top:1059;width:14;height:24" coordorigin="2362,1059" coordsize="14,24" path="m2375,1083l2370,1076,2365,1068,2362,1059e" filled="false" stroked="true" strokeweight="1.319805pt" strokecolor="#ffffff">
              <v:path arrowok="t"/>
              <v:stroke dashstyle="solid"/>
            </v:shape>
            <v:shape style="position:absolute;left:2612;top:1023;width:6;height:27" coordorigin="2613,1024" coordsize="6,27" path="m2618,1024l2617,1032,2615,1041,2613,1050e" filled="false" stroked="true" strokeweight="1.319358pt" strokecolor="#ffffff">
              <v:path arrowok="t"/>
              <v:stroke dashstyle="solid"/>
            </v:shape>
            <v:shape style="position:absolute;left:2722;top:862;width:65;height:98" coordorigin="2722,862" coordsize="65,98" path="m2722,862l2749,879,2769,902,2782,930,2786,960e" filled="false" stroked="true" strokeweight="1.319959pt" strokecolor="#ffffff">
              <v:path arrowok="t"/>
              <v:stroke dashstyle="solid"/>
            </v:shape>
            <v:shape style="position:absolute;left:2844;top:757;width:29;height:37" coordorigin="2845,758" coordsize="29,37" path="m2873,758l2868,768,2861,778,2854,787,2845,795e" filled="false" stroked="true" strokeweight="1.320134pt" strokecolor="#ffffff">
              <v:path arrowok="t"/>
              <v:stroke dashstyle="solid"/>
            </v:shape>
            <v:shape style="position:absolute;left:2804;top:621;width:2;height:18" coordorigin="2805,622" coordsize="2,18" path="m2805,622l2806,628,2806,633,2806,639e" filled="false" stroked="true" strokeweight="1.319288pt" strokecolor="#ffffff">
              <v:path arrowok="t"/>
              <v:stroke dashstyle="solid"/>
            </v:shape>
            <v:shape style="position:absolute;left:2622;top:579;width:15;height:23" coordorigin="2623,580" coordsize="15,23" path="m2623,602l2627,594,2632,586,2637,580e" filled="false" stroked="true" strokeweight="1.319968pt" strokecolor="#ffffff">
              <v:path arrowok="t"/>
              <v:stroke dashstyle="solid"/>
            </v:shape>
            <v:shape style="position:absolute;left:2486;top:593;width:8;height:20" coordorigin="2486,593" coordsize="8,20" path="m2486,612l2488,606,2490,599,2493,593e" filled="false" stroked="true" strokeweight="1.319548pt" strokecolor="#ffffff">
              <v:path arrowok="t"/>
              <v:stroke dashstyle="solid"/>
            </v:shape>
            <v:shape style="position:absolute;left:2326;top:618;width:26;height:19" coordorigin="2326,619" coordsize="26,19" path="m2326,619l2335,624,2344,630,2352,637e" filled="false" stroked="true" strokeweight="1.320779pt" strokecolor="#ffffff">
              <v:path arrowok="t"/>
              <v:stroke dashstyle="solid"/>
            </v:shape>
            <v:shape style="position:absolute;left:2127;top:744;width:5;height:20" coordorigin="2127,744" coordsize="5,20" path="m2132,764l2130,758,2128,751,2127,744e" filled="false" stroked="true" strokeweight="1.319384pt" strokecolor="#ffffff">
              <v:path arrowok="t"/>
              <v:stroke dashstyle="solid"/>
            </v:shape>
            <v:shape style="position:absolute;left:1813;top:259;width:8898;height:976" type="#_x0000_t202" filled="false" stroked="false">
              <v:textbox inset="0,0,0,0">
                <w:txbxContent>
                  <w:p>
                    <w:pPr>
                      <w:spacing w:before="278"/>
                      <w:ind w:left="3230" w:right="3186" w:firstLine="0"/>
                      <w:jc w:val="center"/>
                      <w:rPr>
                        <w:b/>
                        <w:sz w:val="34"/>
                      </w:rPr>
                    </w:pPr>
                    <w:r>
                      <w:rPr>
                        <w:b/>
                        <w:color w:val="5CA451"/>
                        <w:sz w:val="34"/>
                      </w:rPr>
                      <w:t>KLIMA</w:t>
                    </w:r>
                  </w:p>
                </w:txbxContent>
              </v:textbox>
              <w10:wrap type="none"/>
            </v:shape>
            <w10:wrap type="topAndBottom"/>
          </v:group>
        </w:pict>
      </w:r>
    </w:p>
    <w:p>
      <w:pPr>
        <w:pStyle w:val="BodyText"/>
        <w:spacing w:before="7"/>
        <w:rPr>
          <w:sz w:val="23"/>
        </w:rPr>
      </w:pPr>
    </w:p>
    <w:p>
      <w:pPr>
        <w:pStyle w:val="BodyText"/>
        <w:spacing w:line="285" w:lineRule="auto"/>
        <w:ind w:left="834" w:right="289"/>
        <w:jc w:val="both"/>
      </w:pPr>
      <w:r>
        <w:rPr/>
        <w:t>Der er foretaget i alt otte interviews med fokus på anvendelse af InSAR-data i klimasektoren. De interviewede repræsenterer offentlige myndigheder såsom Kystdirektoratet, en region samt forskellige kommuner.</w:t>
      </w:r>
    </w:p>
    <w:p>
      <w:pPr>
        <w:pStyle w:val="BodyText"/>
        <w:spacing w:before="4"/>
        <w:rPr>
          <w:sz w:val="21"/>
        </w:rPr>
      </w:pPr>
    </w:p>
    <w:p>
      <w:pPr>
        <w:pStyle w:val="BodyText"/>
        <w:spacing w:line="285" w:lineRule="auto"/>
        <w:ind w:left="834" w:right="285"/>
        <w:jc w:val="both"/>
      </w:pPr>
      <w:r>
        <w:rPr/>
        <w:t>InSAR-data er i begrænset omfang blevet anvendt i Danmark til klimatilpasning. Dette har været i forbindelse med Thyborøncasen, hvor historiske data for vertikale landbevægelser er blevet anvendt til at fremskrive det fremtidige sætningsniveau. Der er gennemført hydrauliske beregninger af risiko for oversvømmelser, hvor de fremtidige sætninger er indarbejdet som et scenarium for et fremtidigt terræn. Der er dog tale om meget indledende</w:t>
      </w:r>
      <w:r>
        <w:rPr>
          <w:spacing w:val="-24"/>
        </w:rPr>
        <w:t> </w:t>
      </w:r>
      <w:r>
        <w:rPr/>
        <w:t>beregninger.</w:t>
      </w:r>
    </w:p>
    <w:p>
      <w:pPr>
        <w:pStyle w:val="BodyText"/>
        <w:spacing w:before="3"/>
        <w:rPr>
          <w:sz w:val="21"/>
        </w:rPr>
      </w:pPr>
    </w:p>
    <w:p>
      <w:pPr>
        <w:pStyle w:val="BodyText"/>
        <w:spacing w:line="285" w:lineRule="auto"/>
        <w:ind w:left="834" w:right="284" w:firstLine="62"/>
        <w:jc w:val="both"/>
      </w:pPr>
      <w:r>
        <w:rPr/>
        <w:t>Ud af de otte interviewede deltog fem på workshoppen afholdt af SDFE d. 20. juni. Her viste der sig stor interesse for at anvende InSAR-satellitdata omkring vertikale landbevægelser til klimatilpasning. Der ses muligheder indenfor klimasikring af følgende klimavariable:</w:t>
      </w:r>
    </w:p>
    <w:p>
      <w:pPr>
        <w:pStyle w:val="ListParagraph"/>
        <w:numPr>
          <w:ilvl w:val="0"/>
          <w:numId w:val="7"/>
        </w:numPr>
        <w:tabs>
          <w:tab w:pos="1554" w:val="left" w:leader="none"/>
          <w:tab w:pos="1555" w:val="left" w:leader="none"/>
        </w:tabs>
        <w:spacing w:line="218" w:lineRule="exact" w:before="0" w:after="0"/>
        <w:ind w:left="1554" w:right="0" w:hanging="360"/>
        <w:jc w:val="left"/>
        <w:rPr>
          <w:sz w:val="18"/>
        </w:rPr>
      </w:pPr>
      <w:r>
        <w:rPr>
          <w:sz w:val="18"/>
        </w:rPr>
        <w:t>Kyst og fjord: Stigende havvandsstand og</w:t>
      </w:r>
      <w:r>
        <w:rPr>
          <w:spacing w:val="-9"/>
          <w:sz w:val="18"/>
        </w:rPr>
        <w:t> </w:t>
      </w:r>
      <w:r>
        <w:rPr>
          <w:sz w:val="18"/>
        </w:rPr>
        <w:t>stormfloder</w:t>
      </w:r>
    </w:p>
    <w:p>
      <w:pPr>
        <w:pStyle w:val="ListParagraph"/>
        <w:numPr>
          <w:ilvl w:val="0"/>
          <w:numId w:val="7"/>
        </w:numPr>
        <w:tabs>
          <w:tab w:pos="1554" w:val="left" w:leader="none"/>
          <w:tab w:pos="1555" w:val="left" w:leader="none"/>
        </w:tabs>
        <w:spacing w:line="240" w:lineRule="auto" w:before="43" w:after="0"/>
        <w:ind w:left="1554" w:right="0" w:hanging="360"/>
        <w:jc w:val="left"/>
        <w:rPr>
          <w:sz w:val="18"/>
        </w:rPr>
      </w:pPr>
      <w:r>
        <w:rPr>
          <w:sz w:val="18"/>
        </w:rPr>
        <w:t>Vandløb: Fremtidig</w:t>
      </w:r>
      <w:r>
        <w:rPr>
          <w:spacing w:val="-2"/>
          <w:sz w:val="18"/>
        </w:rPr>
        <w:t> </w:t>
      </w:r>
      <w:r>
        <w:rPr>
          <w:sz w:val="18"/>
        </w:rPr>
        <w:t>afstrømning</w:t>
      </w:r>
    </w:p>
    <w:p>
      <w:pPr>
        <w:pStyle w:val="ListParagraph"/>
        <w:numPr>
          <w:ilvl w:val="0"/>
          <w:numId w:val="7"/>
        </w:numPr>
        <w:tabs>
          <w:tab w:pos="1554" w:val="left" w:leader="none"/>
          <w:tab w:pos="1555" w:val="left" w:leader="none"/>
        </w:tabs>
        <w:spacing w:line="240" w:lineRule="auto" w:before="41" w:after="0"/>
        <w:ind w:left="1554" w:right="0" w:hanging="360"/>
        <w:jc w:val="left"/>
        <w:rPr>
          <w:sz w:val="18"/>
        </w:rPr>
      </w:pPr>
      <w:r>
        <w:rPr>
          <w:sz w:val="18"/>
        </w:rPr>
        <w:t>Grundvand: Stigende</w:t>
      </w:r>
      <w:r>
        <w:rPr>
          <w:spacing w:val="-4"/>
          <w:sz w:val="18"/>
        </w:rPr>
        <w:t> </w:t>
      </w:r>
      <w:r>
        <w:rPr>
          <w:sz w:val="18"/>
        </w:rPr>
        <w:t>grundvandsstand</w:t>
      </w:r>
    </w:p>
    <w:p>
      <w:pPr>
        <w:pStyle w:val="ListParagraph"/>
        <w:numPr>
          <w:ilvl w:val="0"/>
          <w:numId w:val="7"/>
        </w:numPr>
        <w:tabs>
          <w:tab w:pos="1554" w:val="left" w:leader="none"/>
          <w:tab w:pos="1555" w:val="left" w:leader="none"/>
        </w:tabs>
        <w:spacing w:line="240" w:lineRule="auto" w:before="40" w:after="0"/>
        <w:ind w:left="1554" w:right="0" w:hanging="360"/>
        <w:jc w:val="left"/>
        <w:rPr>
          <w:sz w:val="18"/>
        </w:rPr>
      </w:pPr>
      <w:r>
        <w:rPr>
          <w:sz w:val="18"/>
        </w:rPr>
        <w:t>Nedbør: Hyppigere og mere intensiv</w:t>
      </w:r>
      <w:r>
        <w:rPr>
          <w:spacing w:val="-7"/>
          <w:sz w:val="18"/>
        </w:rPr>
        <w:t> </w:t>
      </w:r>
      <w:r>
        <w:rPr>
          <w:sz w:val="18"/>
        </w:rPr>
        <w:t>nedbør</w:t>
      </w:r>
    </w:p>
    <w:p>
      <w:pPr>
        <w:pStyle w:val="BodyText"/>
        <w:spacing w:before="10"/>
        <w:rPr>
          <w:sz w:val="24"/>
        </w:rPr>
      </w:pPr>
    </w:p>
    <w:p>
      <w:pPr>
        <w:pStyle w:val="BodyText"/>
        <w:spacing w:before="1"/>
        <w:ind w:left="834"/>
        <w:jc w:val="both"/>
      </w:pPr>
      <w:r>
        <w:rPr/>
        <w:t>Der ses blandt andet mulighed for at klarlægge følgende:</w:t>
      </w:r>
    </w:p>
    <w:p>
      <w:pPr>
        <w:pStyle w:val="ListParagraph"/>
        <w:numPr>
          <w:ilvl w:val="0"/>
          <w:numId w:val="7"/>
        </w:numPr>
        <w:tabs>
          <w:tab w:pos="1554" w:val="left" w:leader="none"/>
          <w:tab w:pos="1555" w:val="left" w:leader="none"/>
        </w:tabs>
        <w:spacing w:line="288" w:lineRule="auto" w:before="40" w:after="0"/>
        <w:ind w:left="1554" w:right="290" w:hanging="360"/>
        <w:jc w:val="left"/>
        <w:rPr>
          <w:sz w:val="18"/>
        </w:rPr>
      </w:pPr>
      <w:r>
        <w:rPr>
          <w:sz w:val="18"/>
        </w:rPr>
        <w:t>Hvilken kote skal højvandssikring langs kyst, fjord og vandløb etableres til, når vertikale landbevægelser tages i</w:t>
      </w:r>
      <w:r>
        <w:rPr>
          <w:spacing w:val="-1"/>
          <w:sz w:val="18"/>
        </w:rPr>
        <w:t> </w:t>
      </w:r>
      <w:r>
        <w:rPr>
          <w:sz w:val="18"/>
        </w:rPr>
        <w:t>betragtning?</w:t>
      </w:r>
    </w:p>
    <w:p>
      <w:pPr>
        <w:pStyle w:val="ListParagraph"/>
        <w:numPr>
          <w:ilvl w:val="0"/>
          <w:numId w:val="7"/>
        </w:numPr>
        <w:tabs>
          <w:tab w:pos="1554" w:val="left" w:leader="none"/>
          <w:tab w:pos="1555" w:val="left" w:leader="none"/>
        </w:tabs>
        <w:spacing w:line="215" w:lineRule="exact" w:before="0" w:after="0"/>
        <w:ind w:left="1554" w:right="0" w:hanging="360"/>
        <w:jc w:val="left"/>
        <w:rPr>
          <w:sz w:val="18"/>
        </w:rPr>
      </w:pPr>
      <w:r>
        <w:rPr>
          <w:sz w:val="18"/>
        </w:rPr>
        <w:t>Hvorledes sætter vandløb sig, og hvorledes er de kommende</w:t>
      </w:r>
      <w:r>
        <w:rPr>
          <w:spacing w:val="-14"/>
          <w:sz w:val="18"/>
        </w:rPr>
        <w:t> </w:t>
      </w:r>
      <w:r>
        <w:rPr>
          <w:sz w:val="18"/>
        </w:rPr>
        <w:t>vandløbsprofiler?</w:t>
      </w:r>
    </w:p>
    <w:p>
      <w:pPr>
        <w:pStyle w:val="ListParagraph"/>
        <w:numPr>
          <w:ilvl w:val="0"/>
          <w:numId w:val="7"/>
        </w:numPr>
        <w:tabs>
          <w:tab w:pos="1554" w:val="left" w:leader="none"/>
          <w:tab w:pos="1555" w:val="left" w:leader="none"/>
        </w:tabs>
        <w:spacing w:line="240" w:lineRule="auto" w:before="40" w:after="0"/>
        <w:ind w:left="1554" w:right="0" w:hanging="360"/>
        <w:jc w:val="left"/>
        <w:rPr>
          <w:sz w:val="18"/>
        </w:rPr>
      </w:pPr>
      <w:r>
        <w:rPr>
          <w:sz w:val="18"/>
        </w:rPr>
        <w:t>Hvorledes påvirker vertikale landbevægelser risikoen for terrænnært</w:t>
      </w:r>
      <w:r>
        <w:rPr>
          <w:spacing w:val="-13"/>
          <w:sz w:val="18"/>
        </w:rPr>
        <w:t> </w:t>
      </w:r>
      <w:r>
        <w:rPr>
          <w:sz w:val="18"/>
        </w:rPr>
        <w:t>grundvand?</w:t>
      </w:r>
    </w:p>
    <w:p>
      <w:pPr>
        <w:pStyle w:val="ListParagraph"/>
        <w:numPr>
          <w:ilvl w:val="0"/>
          <w:numId w:val="7"/>
        </w:numPr>
        <w:tabs>
          <w:tab w:pos="1554" w:val="left" w:leader="none"/>
          <w:tab w:pos="1555" w:val="left" w:leader="none"/>
        </w:tabs>
        <w:spacing w:line="283" w:lineRule="auto" w:before="43" w:after="0"/>
        <w:ind w:left="1554" w:right="286" w:hanging="360"/>
        <w:jc w:val="left"/>
        <w:rPr>
          <w:sz w:val="18"/>
        </w:rPr>
      </w:pPr>
      <w:r>
        <w:rPr>
          <w:sz w:val="18"/>
        </w:rPr>
        <w:t>Hvad er fremtidige strømningsveje, og hvor er risikospots for oversvømmelse i områder med nævneværdige vertikale</w:t>
      </w:r>
      <w:r>
        <w:rPr>
          <w:spacing w:val="-2"/>
          <w:sz w:val="18"/>
        </w:rPr>
        <w:t> </w:t>
      </w:r>
      <w:r>
        <w:rPr>
          <w:sz w:val="18"/>
        </w:rPr>
        <w:t>landbevægelser?</w:t>
      </w:r>
    </w:p>
    <w:p>
      <w:pPr>
        <w:pStyle w:val="BodyText"/>
        <w:spacing w:before="9"/>
        <w:rPr>
          <w:sz w:val="22"/>
        </w:rPr>
      </w:pPr>
    </w:p>
    <w:p>
      <w:pPr>
        <w:pStyle w:val="ListParagraph"/>
        <w:numPr>
          <w:ilvl w:val="3"/>
          <w:numId w:val="6"/>
        </w:numPr>
        <w:tabs>
          <w:tab w:pos="1006" w:val="left" w:leader="none"/>
        </w:tabs>
        <w:spacing w:line="240" w:lineRule="auto" w:before="0" w:after="0"/>
        <w:ind w:left="1005" w:right="0" w:hanging="795"/>
        <w:jc w:val="left"/>
        <w:rPr>
          <w:sz w:val="17"/>
        </w:rPr>
      </w:pPr>
      <w:r>
        <w:rPr>
          <w:sz w:val="17"/>
        </w:rPr>
        <w:t>Potentialer</w:t>
      </w:r>
    </w:p>
    <w:p>
      <w:pPr>
        <w:pStyle w:val="BodyText"/>
        <w:spacing w:line="285" w:lineRule="auto" w:before="40"/>
        <w:ind w:left="834" w:right="286"/>
        <w:jc w:val="both"/>
      </w:pPr>
      <w:r>
        <w:rPr/>
        <w:t>Overordnet set nævnes data for vertikale landbevægelser i forhold til klimatilpasning primært i planlægnings- og screeningsfaser. Derudover nævnes det på kommuneplans/byplanlægningsniveau, hvor sådanne data kan inddrages i vurderingen af, hvor der fremover skal byudvikles. Data kan anvendes til mere nøjagtig at kortlægge fremtidens risikoområder for klimatilpasning og vurdere nødvendige fremtidssikrende tiltag.</w:t>
      </w:r>
    </w:p>
    <w:p>
      <w:pPr>
        <w:pStyle w:val="BodyText"/>
        <w:spacing w:before="4"/>
        <w:rPr>
          <w:sz w:val="21"/>
        </w:rPr>
      </w:pPr>
    </w:p>
    <w:p>
      <w:pPr>
        <w:pStyle w:val="BodyText"/>
        <w:spacing w:line="285" w:lineRule="auto"/>
        <w:ind w:left="834" w:right="287"/>
        <w:jc w:val="both"/>
      </w:pPr>
      <w:r>
        <w:rPr/>
        <w:t>Nogle nævner også, at der er så stor usikkerhed på klimavariable, at øget viden om vertikale landbevægelser i begrænset omfang sikrer mere optimale løsninger. Et eksempel er i forhold til ændrede stormflodsvandstande. Det vides, at vi i fremtiden vil opleve hyppigere og kraftigere stormfloder, da havvandsstanden stiger generelt, og da det kommer til at blæse mere. Der er dog stor usikkerhed på, hvor kraftige fremtidens stormfloder bliver, og den usikkerhed må i langt de fleste tilfælde formodes at overstige sætningsniveauet. Andre nævner, at det er en fordel, at det giver stor værdi at have præcise estimater på fremtidige</w:t>
      </w:r>
      <w:r>
        <w:rPr>
          <w:spacing w:val="-11"/>
        </w:rPr>
        <w:t> </w:t>
      </w:r>
      <w:r>
        <w:rPr/>
        <w:t>sætninger.</w:t>
      </w:r>
    </w:p>
    <w:p>
      <w:pPr>
        <w:spacing w:after="0" w:line="285" w:lineRule="auto"/>
        <w:jc w:val="both"/>
        <w:sectPr>
          <w:pgSz w:w="11910" w:h="16840"/>
          <w:pgMar w:header="626" w:footer="620" w:top="1420" w:bottom="800" w:left="980" w:right="900"/>
        </w:sectPr>
      </w:pPr>
    </w:p>
    <w:p>
      <w:pPr>
        <w:pStyle w:val="BodyText"/>
        <w:spacing w:before="5"/>
        <w:rPr>
          <w:sz w:val="21"/>
        </w:rPr>
      </w:pPr>
    </w:p>
    <w:p>
      <w:pPr>
        <w:pStyle w:val="BodyText"/>
        <w:spacing w:line="285" w:lineRule="auto" w:before="101"/>
        <w:ind w:left="834" w:right="285"/>
        <w:jc w:val="both"/>
      </w:pPr>
      <w:r>
        <w:rPr/>
        <w:t>Der nævnes behov for pilotprojekter for til fulde at kunne forstå og udnytte potentialerne i forhold til klimatilpasning. Markedet vurderes at være nysgerrigt, men lidt famlende i forhold til, hvorledes de ville anvende det helt konkret, hvis data på nuværende tidspunkt var</w:t>
      </w:r>
      <w:r>
        <w:rPr>
          <w:spacing w:val="-35"/>
        </w:rPr>
        <w:t> </w:t>
      </w:r>
      <w:r>
        <w:rPr/>
        <w:t>tilgængelige.</w:t>
      </w:r>
    </w:p>
    <w:p>
      <w:pPr>
        <w:pStyle w:val="BodyText"/>
        <w:spacing w:before="2"/>
        <w:rPr>
          <w:sz w:val="21"/>
        </w:rPr>
      </w:pPr>
    </w:p>
    <w:p>
      <w:pPr>
        <w:pStyle w:val="BodyText"/>
        <w:spacing w:line="285" w:lineRule="auto" w:before="1"/>
        <w:ind w:left="834" w:right="286"/>
        <w:jc w:val="both"/>
      </w:pPr>
      <w:r>
        <w:rPr/>
        <w:t>Der er stor usikkerhed omkring, hvilken datatæthed der kan leveres, især om data kan anvendes i det åbne land, hvor der ikke er mange fixpunkter. De interviewede nævner, at de er meget interesseret i at se datatætheden i forskellige områder for at få en større forståelse for anvendelsesmuligheder.</w:t>
      </w:r>
    </w:p>
    <w:p>
      <w:pPr>
        <w:pStyle w:val="BodyText"/>
        <w:spacing w:before="4"/>
        <w:rPr>
          <w:sz w:val="21"/>
        </w:rPr>
      </w:pPr>
    </w:p>
    <w:p>
      <w:pPr>
        <w:pStyle w:val="BodyText"/>
        <w:spacing w:line="283" w:lineRule="auto"/>
        <w:ind w:left="834" w:right="294"/>
        <w:jc w:val="both"/>
      </w:pPr>
      <w:r>
        <w:rPr/>
        <w:t>Desuden ønskes viden om, hvorledes historiske landbevægelser kan omsættes til fornuftige estimater af fremtidige sætninger.</w:t>
      </w:r>
    </w:p>
    <w:p>
      <w:pPr>
        <w:pStyle w:val="BodyText"/>
        <w:spacing w:before="8"/>
        <w:rPr>
          <w:sz w:val="21"/>
        </w:rPr>
      </w:pPr>
    </w:p>
    <w:p>
      <w:pPr>
        <w:pStyle w:val="BodyText"/>
        <w:ind w:left="834"/>
        <w:jc w:val="both"/>
      </w:pPr>
      <w:r>
        <w:rPr/>
        <w:t>Der er identificeret nedenstående ønsker til anvendelsesmuligheder:</w:t>
      </w:r>
    </w:p>
    <w:p>
      <w:pPr>
        <w:pStyle w:val="BodyText"/>
        <w:spacing w:before="5"/>
        <w:rPr>
          <w:sz w:val="21"/>
        </w:rPr>
      </w:pP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81"/>
        <w:gridCol w:w="3294"/>
        <w:gridCol w:w="1747"/>
      </w:tblGrid>
      <w:tr>
        <w:trPr>
          <w:trHeight w:val="219" w:hRule="atLeast"/>
        </w:trPr>
        <w:tc>
          <w:tcPr>
            <w:tcW w:w="3481" w:type="dxa"/>
            <w:tcBorders>
              <w:top w:val="single" w:sz="18" w:space="0" w:color="000000"/>
              <w:bottom w:val="single" w:sz="18" w:space="0" w:color="000000"/>
            </w:tcBorders>
            <w:shd w:val="clear" w:color="auto" w:fill="A7D2F5"/>
          </w:tcPr>
          <w:p>
            <w:pPr>
              <w:pStyle w:val="TableParagraph"/>
              <w:spacing w:line="199" w:lineRule="exact"/>
              <w:ind w:left="108"/>
              <w:rPr>
                <w:b/>
                <w:sz w:val="18"/>
              </w:rPr>
            </w:pPr>
            <w:r>
              <w:rPr>
                <w:b/>
                <w:sz w:val="18"/>
              </w:rPr>
              <w:t>Potentielt anvendelsesområde</w:t>
            </w:r>
          </w:p>
        </w:tc>
        <w:tc>
          <w:tcPr>
            <w:tcW w:w="3294" w:type="dxa"/>
            <w:tcBorders>
              <w:top w:val="single" w:sz="18" w:space="0" w:color="000000"/>
              <w:bottom w:val="single" w:sz="18" w:space="0" w:color="000000"/>
            </w:tcBorders>
            <w:shd w:val="clear" w:color="auto" w:fill="A7D2F5"/>
          </w:tcPr>
          <w:p>
            <w:pPr>
              <w:pStyle w:val="TableParagraph"/>
              <w:spacing w:line="199" w:lineRule="exact"/>
              <w:ind w:left="107"/>
              <w:rPr>
                <w:b/>
                <w:sz w:val="18"/>
              </w:rPr>
            </w:pPr>
            <w:r>
              <w:rPr>
                <w:b/>
                <w:sz w:val="18"/>
              </w:rPr>
              <w:t>Primær brugergruppe</w:t>
            </w:r>
          </w:p>
        </w:tc>
        <w:tc>
          <w:tcPr>
            <w:tcW w:w="1747" w:type="dxa"/>
            <w:tcBorders>
              <w:top w:val="single" w:sz="18" w:space="0" w:color="000000"/>
              <w:bottom w:val="single" w:sz="18" w:space="0" w:color="000000"/>
            </w:tcBorders>
            <w:shd w:val="clear" w:color="auto" w:fill="A7D2F5"/>
          </w:tcPr>
          <w:p>
            <w:pPr>
              <w:pStyle w:val="TableParagraph"/>
              <w:spacing w:line="199" w:lineRule="exact"/>
              <w:ind w:left="161"/>
              <w:rPr>
                <w:b/>
                <w:sz w:val="18"/>
              </w:rPr>
            </w:pPr>
            <w:r>
              <w:rPr>
                <w:b/>
                <w:sz w:val="18"/>
              </w:rPr>
              <w:t>Interesseangivelse</w:t>
            </w:r>
          </w:p>
        </w:tc>
      </w:tr>
      <w:tr>
        <w:trPr>
          <w:trHeight w:val="659" w:hRule="atLeast"/>
        </w:trPr>
        <w:tc>
          <w:tcPr>
            <w:tcW w:w="3481" w:type="dxa"/>
            <w:tcBorders>
              <w:top w:val="single" w:sz="18" w:space="0" w:color="000000"/>
            </w:tcBorders>
            <w:shd w:val="clear" w:color="auto" w:fill="A7D2F5"/>
          </w:tcPr>
          <w:p>
            <w:pPr>
              <w:pStyle w:val="TableParagraph"/>
              <w:ind w:left="108"/>
              <w:rPr>
                <w:b/>
                <w:sz w:val="18"/>
              </w:rPr>
            </w:pPr>
            <w:r>
              <w:rPr>
                <w:b/>
                <w:sz w:val="18"/>
              </w:rPr>
              <w:t>Stormflodssikring fra kyst og fjord</w:t>
            </w:r>
          </w:p>
        </w:tc>
        <w:tc>
          <w:tcPr>
            <w:tcW w:w="3294" w:type="dxa"/>
            <w:tcBorders>
              <w:top w:val="single" w:sz="18" w:space="0" w:color="000000"/>
            </w:tcBorders>
            <w:shd w:val="clear" w:color="auto" w:fill="D7D7D7"/>
          </w:tcPr>
          <w:p>
            <w:pPr>
              <w:pStyle w:val="TableParagraph"/>
              <w:spacing w:line="219" w:lineRule="exact"/>
              <w:ind w:left="107"/>
              <w:rPr>
                <w:sz w:val="18"/>
              </w:rPr>
            </w:pPr>
            <w:r>
              <w:rPr>
                <w:sz w:val="18"/>
              </w:rPr>
              <w:t>Kommuner</w:t>
            </w:r>
          </w:p>
          <w:p>
            <w:pPr>
              <w:pStyle w:val="TableParagraph"/>
              <w:spacing w:line="219" w:lineRule="exact"/>
              <w:ind w:left="107"/>
              <w:rPr>
                <w:sz w:val="18"/>
              </w:rPr>
            </w:pPr>
            <w:r>
              <w:rPr>
                <w:sz w:val="18"/>
              </w:rPr>
              <w:t>Virksomheder (til egen stormflodssikring)</w:t>
            </w:r>
          </w:p>
          <w:p>
            <w:pPr>
              <w:pStyle w:val="TableParagraph"/>
              <w:spacing w:line="199" w:lineRule="exact" w:before="1"/>
              <w:ind w:left="107"/>
              <w:rPr>
                <w:sz w:val="18"/>
              </w:rPr>
            </w:pPr>
            <w:r>
              <w:rPr>
                <w:sz w:val="18"/>
              </w:rPr>
              <w:t>Grundejere/grundejerforeninger</w:t>
            </w:r>
          </w:p>
        </w:tc>
        <w:tc>
          <w:tcPr>
            <w:tcW w:w="1747" w:type="dxa"/>
            <w:tcBorders>
              <w:top w:val="single" w:sz="18" w:space="0" w:color="000000"/>
            </w:tcBorders>
            <w:shd w:val="clear" w:color="auto" w:fill="D7D7D7"/>
          </w:tcPr>
          <w:p>
            <w:pPr>
              <w:pStyle w:val="TableParagraph"/>
              <w:ind w:left="161" w:right="453"/>
              <w:rPr>
                <w:sz w:val="18"/>
              </w:rPr>
            </w:pPr>
            <w:r>
              <w:rPr>
                <w:sz w:val="18"/>
              </w:rPr>
              <w:t>Størstedelen af interviews</w:t>
            </w:r>
          </w:p>
        </w:tc>
      </w:tr>
      <w:tr>
        <w:trPr>
          <w:trHeight w:val="659" w:hRule="atLeast"/>
        </w:trPr>
        <w:tc>
          <w:tcPr>
            <w:tcW w:w="3481" w:type="dxa"/>
            <w:shd w:val="clear" w:color="auto" w:fill="A7D2F5"/>
          </w:tcPr>
          <w:p>
            <w:pPr>
              <w:pStyle w:val="TableParagraph"/>
              <w:spacing w:line="219" w:lineRule="exact"/>
              <w:ind w:left="108"/>
              <w:rPr>
                <w:b/>
                <w:sz w:val="18"/>
              </w:rPr>
            </w:pPr>
            <w:r>
              <w:rPr>
                <w:b/>
                <w:sz w:val="18"/>
              </w:rPr>
              <w:t>Oversvømmelsessikring fra vandløb og åer</w:t>
            </w:r>
          </w:p>
        </w:tc>
        <w:tc>
          <w:tcPr>
            <w:tcW w:w="3294" w:type="dxa"/>
          </w:tcPr>
          <w:p>
            <w:pPr>
              <w:pStyle w:val="TableParagraph"/>
              <w:ind w:left="107" w:right="2332"/>
              <w:rPr>
                <w:sz w:val="18"/>
              </w:rPr>
            </w:pPr>
            <w:r>
              <w:rPr>
                <w:sz w:val="18"/>
              </w:rPr>
              <w:t>Kommuner Grundejere</w:t>
            </w:r>
          </w:p>
          <w:p>
            <w:pPr>
              <w:pStyle w:val="TableParagraph"/>
              <w:spacing w:line="199" w:lineRule="exact" w:before="1"/>
              <w:ind w:left="107"/>
              <w:rPr>
                <w:sz w:val="18"/>
              </w:rPr>
            </w:pPr>
            <w:r>
              <w:rPr>
                <w:sz w:val="18"/>
              </w:rPr>
              <w:t>Landbrug</w:t>
            </w:r>
          </w:p>
        </w:tc>
        <w:tc>
          <w:tcPr>
            <w:tcW w:w="1747" w:type="dxa"/>
          </w:tcPr>
          <w:p>
            <w:pPr>
              <w:pStyle w:val="TableParagraph"/>
              <w:spacing w:line="219" w:lineRule="exact"/>
              <w:ind w:left="161"/>
              <w:rPr>
                <w:sz w:val="18"/>
              </w:rPr>
            </w:pPr>
            <w:r>
              <w:rPr>
                <w:sz w:val="18"/>
              </w:rPr>
              <w:t>Enkelt interview</w:t>
            </w:r>
          </w:p>
        </w:tc>
      </w:tr>
      <w:tr>
        <w:trPr>
          <w:trHeight w:val="439" w:hRule="atLeast"/>
        </w:trPr>
        <w:tc>
          <w:tcPr>
            <w:tcW w:w="3481" w:type="dxa"/>
            <w:shd w:val="clear" w:color="auto" w:fill="A7D2F5"/>
          </w:tcPr>
          <w:p>
            <w:pPr>
              <w:pStyle w:val="TableParagraph"/>
              <w:spacing w:line="219" w:lineRule="exact"/>
              <w:ind w:left="108"/>
              <w:rPr>
                <w:b/>
                <w:sz w:val="18"/>
              </w:rPr>
            </w:pPr>
            <w:r>
              <w:rPr>
                <w:b/>
                <w:sz w:val="18"/>
              </w:rPr>
              <w:t>Oversvømmelsesrisiko grundvand</w:t>
            </w:r>
          </w:p>
        </w:tc>
        <w:tc>
          <w:tcPr>
            <w:tcW w:w="3294" w:type="dxa"/>
            <w:shd w:val="clear" w:color="auto" w:fill="D7D7D7"/>
          </w:tcPr>
          <w:p>
            <w:pPr>
              <w:pStyle w:val="TableParagraph"/>
              <w:spacing w:line="219" w:lineRule="exact"/>
              <w:ind w:left="107"/>
              <w:rPr>
                <w:sz w:val="18"/>
              </w:rPr>
            </w:pPr>
            <w:r>
              <w:rPr>
                <w:sz w:val="18"/>
              </w:rPr>
              <w:t>Kommuner</w:t>
            </w:r>
          </w:p>
          <w:p>
            <w:pPr>
              <w:pStyle w:val="TableParagraph"/>
              <w:spacing w:line="199" w:lineRule="exact" w:before="1"/>
              <w:ind w:left="107"/>
              <w:rPr>
                <w:sz w:val="18"/>
              </w:rPr>
            </w:pPr>
            <w:r>
              <w:rPr>
                <w:sz w:val="18"/>
              </w:rPr>
              <w:t>Grundejere</w:t>
            </w:r>
          </w:p>
        </w:tc>
        <w:tc>
          <w:tcPr>
            <w:tcW w:w="1747" w:type="dxa"/>
            <w:shd w:val="clear" w:color="auto" w:fill="D7D7D7"/>
          </w:tcPr>
          <w:p>
            <w:pPr>
              <w:pStyle w:val="TableParagraph"/>
              <w:spacing w:line="219" w:lineRule="exact"/>
              <w:ind w:left="161"/>
              <w:rPr>
                <w:sz w:val="18"/>
              </w:rPr>
            </w:pPr>
            <w:r>
              <w:rPr>
                <w:sz w:val="18"/>
              </w:rPr>
              <w:t>Enkelte interviews</w:t>
            </w:r>
          </w:p>
        </w:tc>
      </w:tr>
      <w:tr>
        <w:trPr>
          <w:trHeight w:val="439" w:hRule="atLeast"/>
        </w:trPr>
        <w:tc>
          <w:tcPr>
            <w:tcW w:w="3481" w:type="dxa"/>
            <w:shd w:val="clear" w:color="auto" w:fill="A7D2F5"/>
          </w:tcPr>
          <w:p>
            <w:pPr>
              <w:pStyle w:val="TableParagraph"/>
              <w:spacing w:line="219" w:lineRule="exact"/>
              <w:ind w:left="108"/>
              <w:rPr>
                <w:b/>
                <w:sz w:val="18"/>
              </w:rPr>
            </w:pPr>
            <w:r>
              <w:rPr>
                <w:b/>
                <w:sz w:val="18"/>
              </w:rPr>
              <w:t>Oversvømmelsesrisiko nedbør</w:t>
            </w:r>
          </w:p>
        </w:tc>
        <w:tc>
          <w:tcPr>
            <w:tcW w:w="3294" w:type="dxa"/>
          </w:tcPr>
          <w:p>
            <w:pPr>
              <w:pStyle w:val="TableParagraph"/>
              <w:spacing w:line="219" w:lineRule="exact"/>
              <w:ind w:left="107"/>
              <w:rPr>
                <w:sz w:val="18"/>
              </w:rPr>
            </w:pPr>
            <w:r>
              <w:rPr>
                <w:sz w:val="18"/>
              </w:rPr>
              <w:t>Kommuner</w:t>
            </w:r>
          </w:p>
          <w:p>
            <w:pPr>
              <w:pStyle w:val="TableParagraph"/>
              <w:spacing w:line="199" w:lineRule="exact" w:before="1"/>
              <w:ind w:left="107"/>
              <w:rPr>
                <w:sz w:val="18"/>
              </w:rPr>
            </w:pPr>
            <w:r>
              <w:rPr>
                <w:sz w:val="18"/>
              </w:rPr>
              <w:t>Forsyningsselskaber</w:t>
            </w:r>
          </w:p>
        </w:tc>
        <w:tc>
          <w:tcPr>
            <w:tcW w:w="1747" w:type="dxa"/>
          </w:tcPr>
          <w:p>
            <w:pPr>
              <w:pStyle w:val="TableParagraph"/>
              <w:spacing w:line="219" w:lineRule="exact"/>
              <w:ind w:left="161"/>
              <w:rPr>
                <w:sz w:val="18"/>
              </w:rPr>
            </w:pPr>
            <w:r>
              <w:rPr>
                <w:sz w:val="18"/>
              </w:rPr>
              <w:t>Størstedelen af</w:t>
            </w:r>
          </w:p>
          <w:p>
            <w:pPr>
              <w:pStyle w:val="TableParagraph"/>
              <w:spacing w:line="199" w:lineRule="exact" w:before="1"/>
              <w:ind w:left="161"/>
              <w:rPr>
                <w:sz w:val="18"/>
              </w:rPr>
            </w:pPr>
            <w:r>
              <w:rPr>
                <w:sz w:val="18"/>
              </w:rPr>
              <w:t>interviews</w:t>
            </w:r>
          </w:p>
        </w:tc>
      </w:tr>
      <w:tr>
        <w:trPr>
          <w:trHeight w:val="440" w:hRule="atLeast"/>
        </w:trPr>
        <w:tc>
          <w:tcPr>
            <w:tcW w:w="3481" w:type="dxa"/>
            <w:tcBorders>
              <w:bottom w:val="single" w:sz="18" w:space="0" w:color="000000"/>
            </w:tcBorders>
            <w:shd w:val="clear" w:color="auto" w:fill="A7D2F5"/>
          </w:tcPr>
          <w:p>
            <w:pPr>
              <w:pStyle w:val="TableParagraph"/>
              <w:spacing w:line="219" w:lineRule="exact"/>
              <w:ind w:left="108"/>
              <w:rPr>
                <w:b/>
                <w:sz w:val="18"/>
              </w:rPr>
            </w:pPr>
            <w:r>
              <w:rPr>
                <w:b/>
                <w:sz w:val="18"/>
              </w:rPr>
              <w:t>Dæmninger og diger til infrastruktur</w:t>
            </w:r>
          </w:p>
        </w:tc>
        <w:tc>
          <w:tcPr>
            <w:tcW w:w="3294" w:type="dxa"/>
            <w:tcBorders>
              <w:bottom w:val="single" w:sz="18" w:space="0" w:color="000000"/>
            </w:tcBorders>
            <w:shd w:val="clear" w:color="auto" w:fill="D7D7D7"/>
          </w:tcPr>
          <w:p>
            <w:pPr>
              <w:pStyle w:val="TableParagraph"/>
              <w:spacing w:line="219" w:lineRule="exact"/>
              <w:ind w:left="107"/>
              <w:rPr>
                <w:sz w:val="18"/>
              </w:rPr>
            </w:pPr>
            <w:r>
              <w:rPr>
                <w:sz w:val="18"/>
              </w:rPr>
              <w:t>Banedanmark</w:t>
            </w:r>
          </w:p>
          <w:p>
            <w:pPr>
              <w:pStyle w:val="TableParagraph"/>
              <w:spacing w:line="201" w:lineRule="exact" w:before="1"/>
              <w:ind w:left="107"/>
              <w:rPr>
                <w:sz w:val="18"/>
              </w:rPr>
            </w:pPr>
            <w:r>
              <w:rPr>
                <w:sz w:val="18"/>
              </w:rPr>
              <w:t>Vejdirektoratet</w:t>
            </w:r>
          </w:p>
        </w:tc>
        <w:tc>
          <w:tcPr>
            <w:tcW w:w="1747" w:type="dxa"/>
            <w:tcBorders>
              <w:bottom w:val="single" w:sz="18" w:space="0" w:color="000000"/>
            </w:tcBorders>
            <w:shd w:val="clear" w:color="auto" w:fill="D7D7D7"/>
          </w:tcPr>
          <w:p>
            <w:pPr>
              <w:pStyle w:val="TableParagraph"/>
              <w:spacing w:line="219" w:lineRule="exact"/>
              <w:ind w:left="161"/>
              <w:rPr>
                <w:sz w:val="18"/>
              </w:rPr>
            </w:pPr>
            <w:r>
              <w:rPr>
                <w:sz w:val="18"/>
              </w:rPr>
              <w:t>Flere interviews</w:t>
            </w:r>
          </w:p>
        </w:tc>
      </w:tr>
    </w:tbl>
    <w:p>
      <w:pPr>
        <w:pStyle w:val="BodyText"/>
        <w:rPr>
          <w:sz w:val="22"/>
        </w:rPr>
      </w:pPr>
    </w:p>
    <w:p>
      <w:pPr>
        <w:pStyle w:val="BodyText"/>
        <w:spacing w:before="3"/>
        <w:rPr>
          <w:sz w:val="24"/>
        </w:rPr>
      </w:pPr>
    </w:p>
    <w:p>
      <w:pPr>
        <w:spacing w:before="1"/>
        <w:ind w:left="834" w:right="0" w:firstLine="0"/>
        <w:jc w:val="both"/>
        <w:rPr>
          <w:b/>
          <w:sz w:val="18"/>
        </w:rPr>
      </w:pPr>
      <w:r>
        <w:rPr>
          <w:b/>
          <w:sz w:val="18"/>
        </w:rPr>
        <w:t>Stormflodssikring fra kyst og fjord</w:t>
      </w:r>
    </w:p>
    <w:p>
      <w:pPr>
        <w:pStyle w:val="BodyText"/>
        <w:spacing w:line="285" w:lineRule="auto" w:before="40"/>
        <w:ind w:left="834" w:right="289"/>
        <w:jc w:val="both"/>
      </w:pPr>
      <w:r>
        <w:rPr/>
        <w:t>Der er stor interesse for at anvende teknologien til at vurdere til, hvilken kote stormflodssikring skal anlægges. Ofte bestemmes koten for højden af et stormflodssikringsanlæg ud fra en gentagelsesperiode for overskridelse, eller med andre ord, hvor ofte det tillades, at vand skyller over stormflodssikringsanlægget. Normalt vurderes det ud fra historiske stormflodsstatistikker og klimafremskrivninger. Sætter terrænet sig, vil der dog være behov for at bygge højere for at opnå den ønskede</w:t>
      </w:r>
      <w:r>
        <w:rPr>
          <w:spacing w:val="-5"/>
        </w:rPr>
        <w:t> </w:t>
      </w:r>
      <w:r>
        <w:rPr/>
        <w:t>stormflodssikringskote.</w:t>
      </w:r>
    </w:p>
    <w:p>
      <w:pPr>
        <w:pStyle w:val="BodyText"/>
        <w:spacing w:before="5"/>
        <w:rPr>
          <w:sz w:val="21"/>
        </w:rPr>
      </w:pPr>
    </w:p>
    <w:p>
      <w:pPr>
        <w:pStyle w:val="BodyText"/>
        <w:spacing w:line="285" w:lineRule="auto"/>
        <w:ind w:left="834" w:right="288"/>
        <w:jc w:val="both"/>
      </w:pPr>
      <w:r>
        <w:rPr/>
        <w:t>Eksisterende højvandssikringsstrukturer som diger og højvandsmure kan sætte sig. Her nævner flere af de interviewede, at det kunne være relevant at overvåge hvilke højvandssikringsanlæg, der sætter sig og hvor meget. Herved opnås viden om hvilke højvandssikringsanlæg, der ikke reelt sikrer til den ønskede kote, og der kan tages beslutning om løbende udbygning.</w:t>
      </w:r>
    </w:p>
    <w:p>
      <w:pPr>
        <w:pStyle w:val="BodyText"/>
        <w:spacing w:before="2"/>
        <w:rPr>
          <w:sz w:val="21"/>
        </w:rPr>
      </w:pPr>
    </w:p>
    <w:p>
      <w:pPr>
        <w:pStyle w:val="BodyText"/>
        <w:spacing w:line="288" w:lineRule="auto"/>
        <w:ind w:left="834" w:right="296"/>
        <w:jc w:val="both"/>
      </w:pPr>
      <w:r>
        <w:rPr/>
        <w:t>Teknologien vurderes at være velegnet til dette formål, og det er indenfor dette område, at de interviewede har set det største potentiale.</w:t>
      </w:r>
    </w:p>
    <w:p>
      <w:pPr>
        <w:pStyle w:val="BodyText"/>
        <w:rPr>
          <w:sz w:val="21"/>
        </w:rPr>
      </w:pPr>
    </w:p>
    <w:p>
      <w:pPr>
        <w:spacing w:before="0"/>
        <w:ind w:left="834" w:right="0" w:firstLine="0"/>
        <w:jc w:val="both"/>
        <w:rPr>
          <w:b/>
          <w:sz w:val="18"/>
        </w:rPr>
      </w:pPr>
      <w:r>
        <w:rPr>
          <w:b/>
          <w:sz w:val="18"/>
        </w:rPr>
        <w:t>Oversvømmelsessikring fra vandløb og åer</w:t>
      </w:r>
    </w:p>
    <w:p>
      <w:pPr>
        <w:pStyle w:val="BodyText"/>
        <w:spacing w:line="285" w:lineRule="auto" w:before="43"/>
        <w:ind w:left="834" w:right="293"/>
        <w:jc w:val="both"/>
      </w:pPr>
      <w:r>
        <w:rPr/>
        <w:t>Flere af de interviewede nævner, at de oplever sætninger langs vandløb og åer. I fremtiden vil der grundet øget nedbør og stigende havvandsspejl være øget risiko for oversvømmelse fra vandløb og åer og derfor er der fra enkelte interviewede ytret interesse for anvendelsen af teknologien i denne sammenhæng. Der er interesse for hvorvidt teknologien kan anvendes til at vurdere fremtidige sætninger langs vandløb og åer og evt. ændrede forløb af vandløb og åer. De interviewede er opmærksomme på, at dette ville kræve en meget stor datatæthed, som nok ikke kan leveres langs vandløb. De nævner dog også, at det ville være interessant at se i hvilke områder der er sætninger, men ved endnu ikke hvorledes de konkret ville anvende denne</w:t>
      </w:r>
      <w:r>
        <w:rPr>
          <w:spacing w:val="-35"/>
        </w:rPr>
        <w:t> </w:t>
      </w:r>
      <w:r>
        <w:rPr/>
        <w:t>viden.</w:t>
      </w:r>
    </w:p>
    <w:p>
      <w:pPr>
        <w:spacing w:after="0" w:line="285" w:lineRule="auto"/>
        <w:jc w:val="both"/>
        <w:sectPr>
          <w:pgSz w:w="11910" w:h="16840"/>
          <w:pgMar w:header="626" w:footer="620" w:top="1420" w:bottom="800" w:left="980" w:right="900"/>
        </w:sectPr>
      </w:pPr>
    </w:p>
    <w:p>
      <w:pPr>
        <w:pStyle w:val="BodyText"/>
        <w:spacing w:before="5"/>
        <w:rPr>
          <w:sz w:val="21"/>
        </w:rPr>
      </w:pPr>
    </w:p>
    <w:p>
      <w:pPr>
        <w:spacing w:before="101"/>
        <w:ind w:left="834" w:right="0" w:firstLine="0"/>
        <w:jc w:val="both"/>
        <w:rPr>
          <w:b/>
          <w:sz w:val="18"/>
        </w:rPr>
      </w:pPr>
      <w:r>
        <w:rPr>
          <w:b/>
          <w:sz w:val="18"/>
        </w:rPr>
        <w:t>Oversvømmelsesrisiko grundvand</w:t>
      </w:r>
    </w:p>
    <w:p>
      <w:pPr>
        <w:pStyle w:val="BodyText"/>
        <w:spacing w:line="285" w:lineRule="auto" w:before="40"/>
        <w:ind w:left="834" w:right="291"/>
        <w:jc w:val="both"/>
      </w:pPr>
      <w:r>
        <w:rPr/>
        <w:t>I områder med terrænnært grundvand kan det være særligt interessant at vide om terrænet sætter sig. Dette kan nemlig betyde en øget risiko for grundvand, der i fremtiden oversvømmer terræn. Enkelte interviewede har udtrykt interesse for at anvende teknologien i den sammenhæng. Grundvandsstanden er generelt højest om vinteren og her nævner en enkelt, at teknologien måske kunne anvendes til at vurdere hvilke områder, der står oversvømmede i lang tid samt dybden af oversvømmelsen. Udfordringen er her igen egnede datapunkter i det åbne land/for en blank vandspejlsflade for at kunne opnå det ønskede udbytte.</w:t>
      </w:r>
    </w:p>
    <w:p>
      <w:pPr>
        <w:pStyle w:val="BodyText"/>
        <w:spacing w:before="3"/>
        <w:rPr>
          <w:sz w:val="21"/>
        </w:rPr>
      </w:pPr>
    </w:p>
    <w:p>
      <w:pPr>
        <w:spacing w:before="0"/>
        <w:ind w:left="834" w:right="0" w:firstLine="0"/>
        <w:jc w:val="both"/>
        <w:rPr>
          <w:b/>
          <w:sz w:val="18"/>
        </w:rPr>
      </w:pPr>
      <w:r>
        <w:rPr>
          <w:b/>
          <w:sz w:val="18"/>
        </w:rPr>
        <w:t>Oversvømmelsesrisiko fra nedbør</w:t>
      </w:r>
    </w:p>
    <w:p>
      <w:pPr>
        <w:pStyle w:val="BodyText"/>
        <w:spacing w:line="285" w:lineRule="auto" w:before="41"/>
        <w:ind w:left="834" w:right="287"/>
        <w:jc w:val="both"/>
      </w:pPr>
      <w:r>
        <w:rPr/>
        <w:t>Flere af de interviewede nævner, at sætninger evt. kan påvirke hvilke områder, der er i risiko for oversvømmelser under skybrud i fremtiden. Sætninger kan medføre nye strømningsveje for overfladevand på terræn samt nye lavpunkter. I dag vurderes strømningsveje og risikoområder for oversvømmelse ud fra ret præcise højdemodeller. InSAR-teknologien kan ikke levere samme datatæthed og derfor vurderes realiserbarheden at være begrænset ud fra den nuværende teknologi. Dog bør teknologien kunne anvendes til at screene hvilke områder, der på mere overordnet plan vil være i øget risiko for oversvømmelser under skybrud i fremtiden, og som der bør være et særligt fokus på.</w:t>
      </w:r>
    </w:p>
    <w:p>
      <w:pPr>
        <w:pStyle w:val="BodyText"/>
        <w:spacing w:before="2"/>
        <w:rPr>
          <w:sz w:val="21"/>
        </w:rPr>
      </w:pPr>
    </w:p>
    <w:p>
      <w:pPr>
        <w:pStyle w:val="BodyText"/>
        <w:spacing w:line="285" w:lineRule="auto"/>
        <w:ind w:left="834" w:right="286"/>
        <w:jc w:val="both"/>
      </w:pPr>
      <w:r>
        <w:rPr/>
        <w:t>Generelt er der behov for at få afdækket nærmere, hvorvidt data for vertikale landbevægelser baseret på InSAR-teknologien kan anvendes til klimatilpasning i forhold til vandløb og åer, grundvand og nedbør. Det ville være relevant indenfor caseområder at vurdere, hvilke relevante data, InSAR-teknologien kan levere, og dernæst anvendelsesmuligheder dermed, således der opnås et realistisk billede af anvendelsespotentialer. De interviewede kommuner har udvist stor interesse for at bidrage til den type vurderinger.</w:t>
      </w:r>
    </w:p>
    <w:p>
      <w:pPr>
        <w:pStyle w:val="BodyText"/>
        <w:spacing w:before="5"/>
        <w:rPr>
          <w:sz w:val="21"/>
        </w:rPr>
      </w:pPr>
    </w:p>
    <w:p>
      <w:pPr>
        <w:spacing w:before="0"/>
        <w:ind w:left="834" w:right="0" w:firstLine="0"/>
        <w:jc w:val="both"/>
        <w:rPr>
          <w:b/>
          <w:sz w:val="18"/>
        </w:rPr>
      </w:pPr>
      <w:r>
        <w:rPr>
          <w:b/>
          <w:sz w:val="18"/>
        </w:rPr>
        <w:t>Dæmning og diger til infrastruktur</w:t>
      </w:r>
    </w:p>
    <w:p>
      <w:pPr>
        <w:pStyle w:val="BodyText"/>
        <w:spacing w:line="285" w:lineRule="auto" w:before="40"/>
        <w:ind w:left="834" w:right="289"/>
        <w:jc w:val="both"/>
      </w:pPr>
      <w:r>
        <w:rPr/>
        <w:t>Mange veje og jernbaner er placeret på diger og dæmninger. Stabiliteten af dæmningerne og digerne kan i nogle områder være udfordret. Det kan være i forbindelse med perioder med meget nedbør eller grundet sætninger i aflejringerne, hvorpå dæmningen eller diget ligger.</w:t>
      </w:r>
    </w:p>
    <w:p>
      <w:pPr>
        <w:pStyle w:val="BodyText"/>
        <w:spacing w:before="4"/>
        <w:rPr>
          <w:sz w:val="21"/>
        </w:rPr>
      </w:pPr>
    </w:p>
    <w:p>
      <w:pPr>
        <w:pStyle w:val="BodyText"/>
        <w:spacing w:line="285" w:lineRule="auto"/>
        <w:ind w:left="834" w:right="292"/>
        <w:jc w:val="both"/>
      </w:pPr>
      <w:r>
        <w:rPr/>
        <w:t>En begyndende skade på et dige eller en dæmning, hvorpå der ligger en jernbane eller en vej, kan med fordel udbedres på et tidligt stadie, hvorved man undgår eller reducere driftsforstyrrelser og omfanget af</w:t>
      </w:r>
      <w:r>
        <w:rPr>
          <w:spacing w:val="-5"/>
        </w:rPr>
        <w:t> </w:t>
      </w:r>
      <w:r>
        <w:rPr/>
        <w:t>skaden.</w:t>
      </w:r>
    </w:p>
    <w:p>
      <w:pPr>
        <w:pStyle w:val="BodyText"/>
        <w:spacing w:before="5"/>
        <w:rPr>
          <w:sz w:val="21"/>
        </w:rPr>
      </w:pPr>
    </w:p>
    <w:p>
      <w:pPr>
        <w:pStyle w:val="BodyText"/>
        <w:spacing w:line="285" w:lineRule="auto"/>
        <w:ind w:left="834" w:right="288"/>
        <w:jc w:val="both"/>
      </w:pPr>
      <w:r>
        <w:rPr/>
        <w:t>Banedanmark opmåler f.eks. en gang i kvartalet med en specialvogn langs strækninger, hvor de har fokus på sætninger. Langs andre strækninger opmåles der mindre hyppigt. Ud over de vertikale bevægelser måles der med meget høj præcision på en række andre parametre, som sporvidde, horisontale bevægelser mv. InSAR-data vil kunne fungere som et screeningsværktøj på diger og dæmninger. Man vil med data kunne identificere bevægelser, som ikke i forvejen er kendte. Det ville være interessant med et pilotprojekt, der undersøgte sammenhængen mellem InSAR-data og registrerede begyndende skader på diger.</w:t>
      </w:r>
    </w:p>
    <w:p>
      <w:pPr>
        <w:pStyle w:val="BodyText"/>
        <w:rPr>
          <w:sz w:val="22"/>
        </w:rPr>
      </w:pPr>
    </w:p>
    <w:p>
      <w:pPr>
        <w:pStyle w:val="BodyText"/>
        <w:spacing w:before="8"/>
        <w:rPr>
          <w:sz w:val="21"/>
        </w:rPr>
      </w:pPr>
    </w:p>
    <w:p>
      <w:pPr>
        <w:pStyle w:val="ListParagraph"/>
        <w:numPr>
          <w:ilvl w:val="3"/>
          <w:numId w:val="6"/>
        </w:numPr>
        <w:tabs>
          <w:tab w:pos="1006" w:val="left" w:leader="none"/>
        </w:tabs>
        <w:spacing w:line="240" w:lineRule="auto" w:before="0" w:after="0"/>
        <w:ind w:left="1005" w:right="0" w:hanging="795"/>
        <w:jc w:val="left"/>
        <w:rPr>
          <w:sz w:val="17"/>
        </w:rPr>
      </w:pPr>
      <w:r>
        <w:rPr>
          <w:sz w:val="17"/>
        </w:rPr>
        <w:t>Opsummering</w:t>
      </w:r>
    </w:p>
    <w:p>
      <w:pPr>
        <w:pStyle w:val="BodyText"/>
        <w:spacing w:line="285" w:lineRule="auto" w:before="41"/>
        <w:ind w:left="834" w:right="285"/>
        <w:jc w:val="both"/>
      </w:pPr>
      <w:r>
        <w:rPr/>
        <w:t>Der er størst interesse for at anvende InSAR-teknologien til klimasikring i forhold til stormflod og klimasikring. Interessen og nysgerrigheden er generel stor, men der er også meget usikkerhed i forhold til, hvad det reelt kan benyttes til. Der efterspørges i høj grad casestudies og pilotprojekter, der kan tydeliggøre konkrete anvendelsesmuligheder. Flere nævner desuden, at  de oplever, at når først data er offentligt tilgængelige, så opstår der løbende flere idéer til, hvorledes dette data kan anvendes. Generelt vurderes, at InSAR-teknologien vil have bred anvendelsesmulighed i forhold til</w:t>
      </w:r>
      <w:r>
        <w:rPr>
          <w:spacing w:val="-4"/>
        </w:rPr>
        <w:t> </w:t>
      </w:r>
      <w:r>
        <w:rPr/>
        <w:t>klimatilpasning.</w:t>
      </w:r>
    </w:p>
    <w:p>
      <w:pPr>
        <w:spacing w:after="0" w:line="285" w:lineRule="auto"/>
        <w:jc w:val="both"/>
        <w:sectPr>
          <w:pgSz w:w="11910" w:h="16840"/>
          <w:pgMar w:header="626" w:footer="620" w:top="1420" w:bottom="800" w:left="980" w:right="900"/>
        </w:sectPr>
      </w:pPr>
    </w:p>
    <w:p>
      <w:pPr>
        <w:pStyle w:val="BodyText"/>
        <w:spacing w:before="5"/>
        <w:rPr>
          <w:sz w:val="22"/>
        </w:rPr>
      </w:pPr>
    </w:p>
    <w:p>
      <w:pPr>
        <w:pStyle w:val="ListParagraph"/>
        <w:numPr>
          <w:ilvl w:val="2"/>
          <w:numId w:val="6"/>
        </w:numPr>
        <w:tabs>
          <w:tab w:pos="835" w:val="left" w:leader="none"/>
        </w:tabs>
        <w:spacing w:line="240" w:lineRule="auto" w:before="101" w:after="0"/>
        <w:ind w:left="834" w:right="0" w:hanging="624"/>
        <w:jc w:val="left"/>
        <w:rPr>
          <w:sz w:val="17"/>
        </w:rPr>
      </w:pPr>
      <w:r>
        <w:rPr>
          <w:sz w:val="17"/>
        </w:rPr>
        <w:t>Forsyning</w:t>
      </w:r>
    </w:p>
    <w:p>
      <w:pPr>
        <w:pStyle w:val="BodyText"/>
      </w:pPr>
      <w:r>
        <w:rPr/>
        <w:pict>
          <v:group style="position:absolute;margin-left:90.700119pt;margin-top:12.92954pt;width:444.9pt;height:48.85pt;mso-position-horizontal-relative:page;mso-position-vertical-relative:paragraph;z-index:-304;mso-wrap-distance-left:0;mso-wrap-distance-right:0" coordorigin="1814,259" coordsize="8898,977">
            <v:shape style="position:absolute;left:1827;top:271;width:8872;height:950" coordorigin="1827,272" coordsize="8872,950" path="m1827,318l1831,300,1841,285,1856,275,1874,272,10652,272,10670,275,10685,285,10695,300,10699,318,10699,1175,10695,1193,10685,1208,10670,1218,10652,1221,1874,1221,1856,1218,1841,1208,1831,1193,1827,1175,1827,318xe" filled="false" stroked="true" strokeweight="1.31903pt" strokecolor="#797766">
              <v:path arrowok="t"/>
              <v:stroke dashstyle="solid"/>
            </v:shape>
            <v:shape style="position:absolute;left:2179;top:576;width:544;height:572" type="#_x0000_t75" stroked="false">
              <v:imagedata r:id="rId16" o:title=""/>
            </v:shape>
            <v:shape style="position:absolute;left:1996;top:313;width:956;height:515" coordorigin="1997,314" coordsize="956,515" path="m2952,701l2695,701,2840,828,2952,701xm2446,314l2380,320,2316,337,2255,364,2199,400,2148,443,2103,495,2064,553,2033,617,2010,687,1997,762,2150,784,2166,707,2194,637,2235,577,2286,527,2347,492,2415,471,2484,470,2786,470,2762,443,2708,397,2648,360,2584,334,2515,318,2446,314xm2786,470l2484,470,2550,486,2612,518,2666,566,2711,627,2743,701,2904,701,2881,627,2849,559,2810,497,2786,470xe" filled="true" fillcolor="#797766" stroked="false">
              <v:path arrowok="t"/>
              <v:fill type="solid"/>
            </v:shape>
            <v:shape style="position:absolute;left:1814;top:258;width:8898;height:977" type="#_x0000_t202" filled="false" stroked="false">
              <v:textbox inset="0,0,0,0">
                <w:txbxContent>
                  <w:p>
                    <w:pPr>
                      <w:spacing w:before="278"/>
                      <w:ind w:left="3230" w:right="3321" w:firstLine="0"/>
                      <w:jc w:val="center"/>
                      <w:rPr>
                        <w:b/>
                        <w:sz w:val="34"/>
                      </w:rPr>
                    </w:pPr>
                    <w:r>
                      <w:rPr>
                        <w:b/>
                        <w:color w:val="797766"/>
                        <w:sz w:val="34"/>
                      </w:rPr>
                      <w:t>FORSYNING</w:t>
                    </w:r>
                  </w:p>
                </w:txbxContent>
              </v:textbox>
              <w10:wrap type="none"/>
            </v:shape>
            <w10:wrap type="topAndBottom"/>
          </v:group>
        </w:pict>
      </w:r>
    </w:p>
    <w:p>
      <w:pPr>
        <w:pStyle w:val="BodyText"/>
        <w:spacing w:before="8"/>
        <w:rPr>
          <w:sz w:val="23"/>
        </w:rPr>
      </w:pPr>
    </w:p>
    <w:p>
      <w:pPr>
        <w:pStyle w:val="BodyText"/>
        <w:spacing w:line="285" w:lineRule="auto"/>
        <w:ind w:left="834" w:right="286"/>
        <w:jc w:val="both"/>
      </w:pPr>
      <w:r>
        <w:rPr/>
        <w:t>Dansk fokus på hvorledes vertikale landbevægelser påvirker forsyningers infrastruktur og forretning startede i Thyborøn, hvor der blev registreret betydelige flere udfordringer med stillestående vand, slamaflejringer, bagfald og knækkede ledninger i forhold til resten af forsyningsområdet i Lemvig Kommune. Et pilotstudie viste, at brøndene på kloakledningerne havde sat sig med op til 40 centimeter, siden de blev anlagt i perioden 1980-1990. Siden har det udviklet sig til et casestudie med mange interessenter, heriblandt SDFE. Det omtalte casestudie har fået stor lokal, national og international opmærksomhed, og der er bl.a. blevet udgivet avisartikler, faglige artikler, indlæg i tv om projektet samt været afholdt indlæg på konferencer. Indledningsvist kendes ikke til andre danske forsyningsselskaber, der har registreret samme udfordringer relateret til vertikale landbevægelser som i Thyborøn.</w:t>
      </w:r>
    </w:p>
    <w:p>
      <w:pPr>
        <w:pStyle w:val="BodyText"/>
        <w:spacing w:before="1"/>
        <w:rPr>
          <w:sz w:val="22"/>
        </w:rPr>
      </w:pPr>
    </w:p>
    <w:p>
      <w:pPr>
        <w:pStyle w:val="ListParagraph"/>
        <w:numPr>
          <w:ilvl w:val="3"/>
          <w:numId w:val="6"/>
        </w:numPr>
        <w:tabs>
          <w:tab w:pos="1006" w:val="left" w:leader="none"/>
        </w:tabs>
        <w:spacing w:line="240" w:lineRule="auto" w:before="0" w:after="0"/>
        <w:ind w:left="1005" w:right="0" w:hanging="795"/>
        <w:jc w:val="left"/>
        <w:rPr>
          <w:sz w:val="17"/>
        </w:rPr>
      </w:pPr>
      <w:r>
        <w:rPr>
          <w:sz w:val="17"/>
        </w:rPr>
        <w:t>Reaktioner på anmodning om</w:t>
      </w:r>
      <w:r>
        <w:rPr>
          <w:spacing w:val="-2"/>
          <w:sz w:val="17"/>
        </w:rPr>
        <w:t> </w:t>
      </w:r>
      <w:r>
        <w:rPr>
          <w:sz w:val="17"/>
        </w:rPr>
        <w:t>interview</w:t>
      </w:r>
    </w:p>
    <w:p>
      <w:pPr>
        <w:pStyle w:val="BodyText"/>
        <w:spacing w:line="285" w:lineRule="auto" w:before="42"/>
        <w:ind w:left="834" w:right="285"/>
        <w:jc w:val="both"/>
      </w:pPr>
      <w:r>
        <w:rPr/>
        <w:t>Der er foretaget i alt fem interviews med fokus på anvendelse af InSAR-data i forsyningssektoren. De fem interviewede repræsenterer tre forsyningsselskaber, en brancheorganisation samt en rådgiver. Der er rettet henvendelse til en række andre forsyningsselskaber for at høre, om de ønsker at deltage i interviewrunden. Der er i alt rettet henvendelse til 10 andre forsyningsselskaber, der af forskellige årsager ikke har ønsket at deltage. Således har kun to forsyningsselskaber ønsket at deltage i</w:t>
      </w:r>
      <w:r>
        <w:rPr>
          <w:spacing w:val="-15"/>
        </w:rPr>
        <w:t> </w:t>
      </w:r>
      <w:r>
        <w:rPr/>
        <w:t>interviews.</w:t>
      </w:r>
    </w:p>
    <w:p>
      <w:pPr>
        <w:pStyle w:val="BodyText"/>
        <w:spacing w:before="2"/>
        <w:rPr>
          <w:sz w:val="21"/>
        </w:rPr>
      </w:pPr>
    </w:p>
    <w:p>
      <w:pPr>
        <w:pStyle w:val="BodyText"/>
        <w:spacing w:line="285" w:lineRule="auto"/>
        <w:ind w:left="834" w:right="286"/>
        <w:jc w:val="both"/>
      </w:pPr>
      <w:r>
        <w:rPr/>
        <w:t>Fire forsyningsselskaber har vendt retur, at de ikke ønsker at deltage i interviews, da de ikke mener, at de kan bidrage til behovsanalysen og businesscasen. De ser ikke behov for at rekvirere denne type data, da de ikke oplever ændringer i forsyningers infrastrukturanlæg, som de relaterer til vertikale landbevægelser. En forsyning oplyser, at de kontrollerer ganske få punkter i overfladen, der har deres interesse på 5-10 års basis, og de kan se af resultaterne, at dette er tilstrækkeligt. Seks forsyningsselskaber har ikke svaret</w:t>
      </w:r>
      <w:r>
        <w:rPr>
          <w:spacing w:val="-8"/>
        </w:rPr>
        <w:t> </w:t>
      </w:r>
      <w:r>
        <w:rPr/>
        <w:t>retur.</w:t>
      </w:r>
    </w:p>
    <w:p>
      <w:pPr>
        <w:pStyle w:val="BodyText"/>
        <w:spacing w:before="3"/>
        <w:rPr>
          <w:sz w:val="21"/>
        </w:rPr>
      </w:pPr>
    </w:p>
    <w:p>
      <w:pPr>
        <w:pStyle w:val="BodyText"/>
        <w:spacing w:line="285" w:lineRule="auto"/>
        <w:ind w:left="834" w:right="284"/>
        <w:jc w:val="both"/>
      </w:pPr>
      <w:r>
        <w:rPr/>
        <w:t>DANVA, Dansk Vand- og Spildevandsforening har ønsket at deltage i interview. DANVA har forud for interviewet indkaldt omtrentligt 40 forsyninger, der indgår i deres GIS-netværk til et fælles møde omkring emnerne i spørgeskemaet, hvis formål var at komme med en besvarelse, der repræsenterede den danske forsyningsbranche bredt. Syv forsyningsselskaber valgte at deltage i dette møde. Af disse deltagere ønskede en forsyning at stille op til interview, da de vurderer ud fra viden om den lokale geologi, at der er områder, hvor forsyningens infrastrukturanlæg påvirkes af vertikale</w:t>
      </w:r>
      <w:r>
        <w:rPr>
          <w:spacing w:val="-4"/>
        </w:rPr>
        <w:t> </w:t>
      </w:r>
      <w:r>
        <w:rPr/>
        <w:t>landbevægelser.</w:t>
      </w:r>
    </w:p>
    <w:p>
      <w:pPr>
        <w:pStyle w:val="BodyText"/>
        <w:rPr>
          <w:sz w:val="22"/>
        </w:rPr>
      </w:pPr>
    </w:p>
    <w:p>
      <w:pPr>
        <w:pStyle w:val="BodyText"/>
        <w:spacing w:before="7"/>
        <w:rPr>
          <w:sz w:val="21"/>
        </w:rPr>
      </w:pPr>
    </w:p>
    <w:p>
      <w:pPr>
        <w:pStyle w:val="ListParagraph"/>
        <w:numPr>
          <w:ilvl w:val="3"/>
          <w:numId w:val="6"/>
        </w:numPr>
        <w:tabs>
          <w:tab w:pos="1006" w:val="left" w:leader="none"/>
        </w:tabs>
        <w:spacing w:line="240" w:lineRule="auto" w:before="0" w:after="0"/>
        <w:ind w:left="1005" w:right="0" w:hanging="795"/>
        <w:jc w:val="left"/>
        <w:rPr>
          <w:sz w:val="17"/>
        </w:rPr>
      </w:pPr>
      <w:r>
        <w:rPr>
          <w:sz w:val="17"/>
        </w:rPr>
        <w:t>Potentialer</w:t>
      </w:r>
    </w:p>
    <w:p>
      <w:pPr>
        <w:pStyle w:val="BodyText"/>
        <w:spacing w:line="285" w:lineRule="auto" w:before="43"/>
        <w:ind w:left="834" w:right="285"/>
        <w:jc w:val="both"/>
      </w:pPr>
      <w:r>
        <w:rPr/>
        <w:t>Potentiale italesættes som at være primært indenfor spildevandsledninger, da der her er tradition for at anvende ”hårde” ledninger, der særligt vil være udsatte for skader ved variationer i sætningsmønstret. Sætninger vil desuden kunne skabe bagfald på spildevandsledninger. Inden for de øvrige forsyningsgrene anvendes bløde ledninger, som ved begrænsede variationer i sætningsmønsteret indenfor et område ikke vil medføre de store potentielle</w:t>
      </w:r>
      <w:r>
        <w:rPr>
          <w:spacing w:val="-17"/>
        </w:rPr>
        <w:t> </w:t>
      </w:r>
      <w:r>
        <w:rPr/>
        <w:t>skader.</w:t>
      </w:r>
    </w:p>
    <w:p>
      <w:pPr>
        <w:pStyle w:val="BodyText"/>
        <w:spacing w:before="4"/>
        <w:rPr>
          <w:sz w:val="21"/>
        </w:rPr>
      </w:pPr>
    </w:p>
    <w:p>
      <w:pPr>
        <w:pStyle w:val="BodyText"/>
        <w:spacing w:line="285" w:lineRule="auto"/>
        <w:ind w:left="834" w:right="285"/>
        <w:jc w:val="both"/>
      </w:pPr>
      <w:r>
        <w:rPr/>
        <w:t>Den helt store risiko for skader på ledninger relateret til sætninger er i områder, hvor der er variationer i sætningsmønstret, og der derfor kan være ledninger, der sidder fast på to brønde, der sætter sig forskelligt. Hvis hele området sætter sig nogenlunde ens, må der formodes at være en nogenlunde ens sætning af ledningsanlægget, hvilket ikke vil medføre udfordringer med bagfald, tilstopninger, knækkede ledninger mm. Der nævnes, at det ville være relevant at</w:t>
      </w:r>
      <w:r>
        <w:rPr>
          <w:spacing w:val="56"/>
        </w:rPr>
        <w:t> </w:t>
      </w:r>
      <w:r>
        <w:rPr/>
        <w:t>kunne</w:t>
      </w:r>
    </w:p>
    <w:p>
      <w:pPr>
        <w:spacing w:after="0" w:line="285" w:lineRule="auto"/>
        <w:jc w:val="both"/>
        <w:sectPr>
          <w:pgSz w:w="11910" w:h="16840"/>
          <w:pgMar w:header="626" w:footer="620" w:top="1420" w:bottom="800" w:left="980" w:right="900"/>
        </w:sectPr>
      </w:pPr>
    </w:p>
    <w:p>
      <w:pPr>
        <w:pStyle w:val="BodyText"/>
        <w:spacing w:before="5"/>
        <w:rPr>
          <w:sz w:val="21"/>
        </w:rPr>
      </w:pPr>
    </w:p>
    <w:p>
      <w:pPr>
        <w:pStyle w:val="BodyText"/>
        <w:spacing w:line="283" w:lineRule="auto" w:before="101"/>
        <w:ind w:left="834" w:right="297"/>
        <w:jc w:val="both"/>
      </w:pPr>
      <w:r>
        <w:rPr/>
        <w:t>identificere disse områder, således der kan investeres i bløde ledninger her, der ikke så let knækker og dermed vil have en forventet længere levetid end en hård ledning.</w:t>
      </w:r>
    </w:p>
    <w:p>
      <w:pPr>
        <w:pStyle w:val="BodyText"/>
        <w:spacing w:before="8"/>
        <w:rPr>
          <w:sz w:val="21"/>
        </w:rPr>
      </w:pPr>
    </w:p>
    <w:p>
      <w:pPr>
        <w:pStyle w:val="BodyText"/>
        <w:spacing w:line="285" w:lineRule="auto"/>
        <w:ind w:left="834" w:right="285"/>
        <w:jc w:val="both"/>
      </w:pPr>
      <w:r>
        <w:rPr/>
        <w:t>De forsyningsselskaber, vi har snakket med, er opmærksomme på casen i Thyborøn men mener ikke, at de har udfordringer i lignende skala. Dog vurderes det, at der kan være udfordringer flere steder langs Vestkysten. Især i sommerhusområder italesættes problemet med sætninger ikke af frygt for faldende sommerhus- og huspriser og faldende interesse </w:t>
      </w:r>
      <w:r>
        <w:rPr>
          <w:spacing w:val="-2"/>
        </w:rPr>
        <w:t>for </w:t>
      </w:r>
      <w:r>
        <w:rPr/>
        <w:t>at bosætte sig i områder med mange</w:t>
      </w:r>
      <w:r>
        <w:rPr>
          <w:spacing w:val="-4"/>
        </w:rPr>
        <w:t> </w:t>
      </w:r>
      <w:r>
        <w:rPr/>
        <w:t>sætninger.</w:t>
      </w:r>
    </w:p>
    <w:p>
      <w:pPr>
        <w:pStyle w:val="BodyText"/>
        <w:spacing w:before="3"/>
        <w:rPr>
          <w:sz w:val="21"/>
        </w:rPr>
      </w:pPr>
    </w:p>
    <w:p>
      <w:pPr>
        <w:pStyle w:val="BodyText"/>
        <w:spacing w:line="285" w:lineRule="auto"/>
        <w:ind w:left="834" w:right="284"/>
        <w:jc w:val="both"/>
      </w:pPr>
      <w:r>
        <w:rPr/>
        <w:t>De største potentialer, der peges på, vedrører planlægning og projektering af nykloakeringer, samt til strategisk kloakfornyelse, hvor indsatsen prioriteres geografisk i forhold til bl.a. viden om sætninger. Med et kendskab til variationer i sætningerne vil man i planlægnings- og projekteringsfasen kunne tilstræbe at undgå, at ledninger krydser områder med store variationer i de vertikale landbevægelser eller gøre brug af fleksible rør i sådanne</w:t>
      </w:r>
      <w:r>
        <w:rPr>
          <w:spacing w:val="-15"/>
        </w:rPr>
        <w:t> </w:t>
      </w:r>
      <w:r>
        <w:rPr/>
        <w:t>områder.</w:t>
      </w:r>
    </w:p>
    <w:p>
      <w:pPr>
        <w:pStyle w:val="BodyText"/>
        <w:spacing w:before="4"/>
        <w:rPr>
          <w:sz w:val="21"/>
        </w:rPr>
      </w:pPr>
    </w:p>
    <w:p>
      <w:pPr>
        <w:pStyle w:val="BodyText"/>
        <w:ind w:left="834"/>
        <w:jc w:val="both"/>
      </w:pPr>
      <w:r>
        <w:rPr/>
        <w:t>Overordnet set er det identificeret, at InSAR-data potentielt kan anvendes til</w:t>
      </w:r>
    </w:p>
    <w:p>
      <w:pPr>
        <w:pStyle w:val="ListParagraph"/>
        <w:numPr>
          <w:ilvl w:val="0"/>
          <w:numId w:val="8"/>
        </w:numPr>
        <w:tabs>
          <w:tab w:pos="1554" w:val="left" w:leader="none"/>
          <w:tab w:pos="1555" w:val="left" w:leader="none"/>
        </w:tabs>
        <w:spacing w:line="240" w:lineRule="auto" w:before="40" w:after="0"/>
        <w:ind w:left="1554" w:right="0" w:hanging="360"/>
        <w:jc w:val="left"/>
        <w:rPr>
          <w:sz w:val="18"/>
        </w:rPr>
      </w:pPr>
      <w:r>
        <w:rPr>
          <w:sz w:val="18"/>
        </w:rPr>
        <w:t>Investeringsplanlægning</w:t>
      </w:r>
    </w:p>
    <w:p>
      <w:pPr>
        <w:pStyle w:val="ListParagraph"/>
        <w:numPr>
          <w:ilvl w:val="0"/>
          <w:numId w:val="8"/>
        </w:numPr>
        <w:tabs>
          <w:tab w:pos="1554" w:val="left" w:leader="none"/>
          <w:tab w:pos="1555" w:val="left" w:leader="none"/>
        </w:tabs>
        <w:spacing w:line="240" w:lineRule="auto" w:before="43" w:after="0"/>
        <w:ind w:left="1554" w:right="0" w:hanging="360"/>
        <w:jc w:val="left"/>
        <w:rPr>
          <w:sz w:val="18"/>
        </w:rPr>
      </w:pPr>
      <w:r>
        <w:rPr>
          <w:sz w:val="18"/>
        </w:rPr>
        <w:t>Planlægning og projektering af</w:t>
      </w:r>
      <w:r>
        <w:rPr>
          <w:spacing w:val="-6"/>
          <w:sz w:val="18"/>
        </w:rPr>
        <w:t> </w:t>
      </w:r>
      <w:r>
        <w:rPr>
          <w:sz w:val="18"/>
        </w:rPr>
        <w:t>kloakeringer</w:t>
      </w:r>
    </w:p>
    <w:p>
      <w:pPr>
        <w:pStyle w:val="ListParagraph"/>
        <w:numPr>
          <w:ilvl w:val="0"/>
          <w:numId w:val="8"/>
        </w:numPr>
        <w:tabs>
          <w:tab w:pos="1554" w:val="left" w:leader="none"/>
          <w:tab w:pos="1555" w:val="left" w:leader="none"/>
        </w:tabs>
        <w:spacing w:line="240" w:lineRule="auto" w:before="41" w:after="0"/>
        <w:ind w:left="1554" w:right="0" w:hanging="360"/>
        <w:jc w:val="left"/>
        <w:rPr>
          <w:sz w:val="18"/>
        </w:rPr>
      </w:pPr>
      <w:r>
        <w:rPr>
          <w:sz w:val="18"/>
        </w:rPr>
        <w:t>Driftsplanlægning</w:t>
      </w:r>
    </w:p>
    <w:p>
      <w:pPr>
        <w:pStyle w:val="ListParagraph"/>
        <w:numPr>
          <w:ilvl w:val="0"/>
          <w:numId w:val="8"/>
        </w:numPr>
        <w:tabs>
          <w:tab w:pos="1554" w:val="left" w:leader="none"/>
          <w:tab w:pos="1555" w:val="left" w:leader="none"/>
        </w:tabs>
        <w:spacing w:line="240" w:lineRule="auto" w:before="40" w:after="0"/>
        <w:ind w:left="1554" w:right="0" w:hanging="360"/>
        <w:jc w:val="left"/>
        <w:rPr>
          <w:sz w:val="18"/>
        </w:rPr>
      </w:pPr>
      <w:r>
        <w:rPr>
          <w:sz w:val="18"/>
        </w:rPr>
        <w:t>Kloakfornyelse</w:t>
      </w:r>
    </w:p>
    <w:p>
      <w:pPr>
        <w:pStyle w:val="BodyText"/>
        <w:spacing w:before="10"/>
        <w:rPr>
          <w:sz w:val="24"/>
        </w:rPr>
      </w:pPr>
    </w:p>
    <w:p>
      <w:pPr>
        <w:pStyle w:val="BodyText"/>
        <w:spacing w:line="285" w:lineRule="auto"/>
        <w:ind w:left="834" w:right="287"/>
        <w:jc w:val="both"/>
      </w:pPr>
      <w:r>
        <w:rPr/>
        <w:t>Nedenfor er de helt konkrete anvendelsesmuligheder identificeret. I forhold til udarbejdelse af baggrundsanalysen har potentialerne været så godt belyst gennem Thyborøn casen, at baggrundsanalysen er stort set dækkende for potentielle anvendelsesmuligheder.</w:t>
      </w:r>
    </w:p>
    <w:p>
      <w:pPr>
        <w:pStyle w:val="BodyText"/>
        <w:spacing w:before="3"/>
        <w:rPr>
          <w:sz w:val="21"/>
        </w:rPr>
      </w:pPr>
    </w:p>
    <w:p>
      <w:pPr>
        <w:pStyle w:val="BodyText"/>
        <w:spacing w:line="288" w:lineRule="auto"/>
        <w:ind w:left="834" w:right="284"/>
        <w:jc w:val="both"/>
      </w:pPr>
      <w:r>
        <w:rPr/>
        <w:t>Desuden er der identificeret et forventet potentiale indenfor rådgivningsbranchen. Det forudses, at man vil kunne gøre InSAR data til en integreret del af</w:t>
      </w:r>
      <w:r>
        <w:rPr>
          <w:spacing w:val="-18"/>
        </w:rPr>
        <w:t> </w:t>
      </w:r>
      <w:r>
        <w:rPr/>
        <w:t>opgaveløsninger.</w:t>
      </w:r>
    </w:p>
    <w:p>
      <w:pPr>
        <w:pStyle w:val="BodyText"/>
        <w:rPr>
          <w:sz w:val="21"/>
        </w:rPr>
      </w:pPr>
    </w:p>
    <w:p>
      <w:pPr>
        <w:pStyle w:val="BodyText"/>
        <w:spacing w:line="285" w:lineRule="auto"/>
        <w:ind w:left="834" w:right="284"/>
        <w:jc w:val="both"/>
      </w:pPr>
      <w:r>
        <w:rPr/>
        <w:t>Forsyningsselskaberne er nysgerrige på, hvorledes sammenhængen er mellem sætninger på jordoverfladen og sætninger af ledningsanlæg ned i jorden. Desuden er de interesseret i, om InSAR-data kan leveres med en sådan datatæthed, at der kan udpeges specifikke områder, hvor der ses variationer i sætningerne. Det vil nemlig være langs disse områder, at det vil være interessant at overveje at anlægge bløde kloakledninger. Derudover efterspørges hvorledes historiske data kan anvendes til at sige noget om fremtidige sætninger. Her ønskes integration af viden, der tydeliggør potentialet.</w:t>
      </w:r>
    </w:p>
    <w:p>
      <w:pPr>
        <w:pStyle w:val="BodyText"/>
        <w:rPr>
          <w:sz w:val="20"/>
        </w:rPr>
      </w:pPr>
    </w:p>
    <w:p>
      <w:pPr>
        <w:pStyle w:val="BodyText"/>
        <w:spacing w:before="2"/>
        <w:rPr>
          <w:sz w:val="19"/>
        </w:rPr>
      </w:pP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17"/>
        <w:gridCol w:w="1906"/>
        <w:gridCol w:w="1795"/>
      </w:tblGrid>
      <w:tr>
        <w:trPr>
          <w:trHeight w:val="221" w:hRule="atLeast"/>
        </w:trPr>
        <w:tc>
          <w:tcPr>
            <w:tcW w:w="5317" w:type="dxa"/>
            <w:tcBorders>
              <w:top w:val="single" w:sz="18" w:space="0" w:color="000000"/>
              <w:bottom w:val="single" w:sz="18" w:space="0" w:color="000000"/>
            </w:tcBorders>
            <w:shd w:val="clear" w:color="auto" w:fill="A7D2F5"/>
          </w:tcPr>
          <w:p>
            <w:pPr>
              <w:pStyle w:val="TableParagraph"/>
              <w:spacing w:line="201" w:lineRule="exact"/>
              <w:ind w:left="108"/>
              <w:rPr>
                <w:b/>
                <w:sz w:val="18"/>
              </w:rPr>
            </w:pPr>
            <w:r>
              <w:rPr>
                <w:b/>
                <w:sz w:val="18"/>
              </w:rPr>
              <w:t>Potentielt anvendelsesområde</w:t>
            </w:r>
          </w:p>
        </w:tc>
        <w:tc>
          <w:tcPr>
            <w:tcW w:w="1906" w:type="dxa"/>
            <w:tcBorders>
              <w:top w:val="single" w:sz="18" w:space="0" w:color="000000"/>
              <w:bottom w:val="single" w:sz="18" w:space="0" w:color="000000"/>
            </w:tcBorders>
            <w:shd w:val="clear" w:color="auto" w:fill="A7D2F5"/>
          </w:tcPr>
          <w:p>
            <w:pPr>
              <w:pStyle w:val="TableParagraph"/>
              <w:spacing w:line="201" w:lineRule="exact"/>
              <w:ind w:left="107"/>
              <w:rPr>
                <w:b/>
                <w:sz w:val="18"/>
              </w:rPr>
            </w:pPr>
            <w:r>
              <w:rPr>
                <w:b/>
                <w:sz w:val="18"/>
              </w:rPr>
              <w:t>Primær Brugergruppe</w:t>
            </w:r>
          </w:p>
        </w:tc>
        <w:tc>
          <w:tcPr>
            <w:tcW w:w="1795" w:type="dxa"/>
            <w:tcBorders>
              <w:top w:val="single" w:sz="18" w:space="0" w:color="000000"/>
              <w:bottom w:val="single" w:sz="18" w:space="0" w:color="000000"/>
            </w:tcBorders>
            <w:shd w:val="clear" w:color="auto" w:fill="A7D2F5"/>
          </w:tcPr>
          <w:p>
            <w:pPr>
              <w:pStyle w:val="TableParagraph"/>
              <w:spacing w:line="201" w:lineRule="exact"/>
              <w:ind w:left="172"/>
              <w:rPr>
                <w:b/>
                <w:sz w:val="18"/>
              </w:rPr>
            </w:pPr>
            <w:r>
              <w:rPr>
                <w:b/>
                <w:sz w:val="18"/>
              </w:rPr>
              <w:t>Interesseangivelse</w:t>
            </w:r>
          </w:p>
        </w:tc>
      </w:tr>
      <w:tr>
        <w:trPr>
          <w:trHeight w:val="219" w:hRule="atLeast"/>
        </w:trPr>
        <w:tc>
          <w:tcPr>
            <w:tcW w:w="5317" w:type="dxa"/>
            <w:tcBorders>
              <w:top w:val="single" w:sz="18" w:space="0" w:color="000000"/>
            </w:tcBorders>
            <w:shd w:val="clear" w:color="auto" w:fill="A7D2F5"/>
          </w:tcPr>
          <w:p>
            <w:pPr>
              <w:pStyle w:val="TableParagraph"/>
              <w:spacing w:line="200" w:lineRule="exact"/>
              <w:ind w:left="108"/>
              <w:rPr>
                <w:b/>
                <w:sz w:val="18"/>
              </w:rPr>
            </w:pPr>
            <w:r>
              <w:rPr>
                <w:b/>
                <w:sz w:val="18"/>
              </w:rPr>
              <w:t>Investeringsplanlægning</w:t>
            </w:r>
          </w:p>
        </w:tc>
        <w:tc>
          <w:tcPr>
            <w:tcW w:w="1906" w:type="dxa"/>
            <w:tcBorders>
              <w:top w:val="single" w:sz="18" w:space="0" w:color="000000"/>
            </w:tcBorders>
            <w:shd w:val="clear" w:color="auto" w:fill="D7D7D7"/>
          </w:tcPr>
          <w:p>
            <w:pPr>
              <w:pStyle w:val="TableParagraph"/>
              <w:spacing w:line="200" w:lineRule="exact"/>
              <w:ind w:left="107"/>
              <w:rPr>
                <w:sz w:val="18"/>
              </w:rPr>
            </w:pPr>
            <w:r>
              <w:rPr>
                <w:sz w:val="18"/>
              </w:rPr>
              <w:t>Forsyningsselskaber</w:t>
            </w:r>
          </w:p>
        </w:tc>
        <w:tc>
          <w:tcPr>
            <w:tcW w:w="1795" w:type="dxa"/>
            <w:tcBorders>
              <w:top w:val="single" w:sz="18" w:space="0" w:color="000000"/>
            </w:tcBorders>
            <w:shd w:val="clear" w:color="auto" w:fill="D7D7D7"/>
          </w:tcPr>
          <w:p>
            <w:pPr>
              <w:pStyle w:val="TableParagraph"/>
              <w:spacing w:line="200" w:lineRule="exact"/>
              <w:ind w:left="172"/>
              <w:rPr>
                <w:sz w:val="18"/>
              </w:rPr>
            </w:pPr>
            <w:r>
              <w:rPr>
                <w:sz w:val="18"/>
              </w:rPr>
              <w:t>Flere interviews</w:t>
            </w:r>
          </w:p>
        </w:tc>
      </w:tr>
      <w:tr>
        <w:trPr>
          <w:trHeight w:val="439" w:hRule="atLeast"/>
        </w:trPr>
        <w:tc>
          <w:tcPr>
            <w:tcW w:w="5317" w:type="dxa"/>
            <w:shd w:val="clear" w:color="auto" w:fill="A7D2F5"/>
          </w:tcPr>
          <w:p>
            <w:pPr>
              <w:pStyle w:val="TableParagraph"/>
              <w:spacing w:line="219" w:lineRule="exact"/>
              <w:ind w:left="108"/>
              <w:rPr>
                <w:b/>
                <w:sz w:val="18"/>
              </w:rPr>
            </w:pPr>
            <w:r>
              <w:rPr>
                <w:b/>
                <w:sz w:val="18"/>
              </w:rPr>
              <w:t>Planlægning og projektering af ledninger</w:t>
            </w:r>
          </w:p>
        </w:tc>
        <w:tc>
          <w:tcPr>
            <w:tcW w:w="1906" w:type="dxa"/>
          </w:tcPr>
          <w:p>
            <w:pPr>
              <w:pStyle w:val="TableParagraph"/>
              <w:spacing w:line="219" w:lineRule="exact"/>
              <w:ind w:left="107"/>
              <w:rPr>
                <w:sz w:val="18"/>
              </w:rPr>
            </w:pPr>
            <w:r>
              <w:rPr>
                <w:sz w:val="18"/>
              </w:rPr>
              <w:t>Forsyningsselskaber</w:t>
            </w:r>
          </w:p>
        </w:tc>
        <w:tc>
          <w:tcPr>
            <w:tcW w:w="1795" w:type="dxa"/>
          </w:tcPr>
          <w:p>
            <w:pPr>
              <w:pStyle w:val="TableParagraph"/>
              <w:spacing w:line="219" w:lineRule="exact"/>
              <w:ind w:left="172"/>
              <w:rPr>
                <w:sz w:val="18"/>
              </w:rPr>
            </w:pPr>
            <w:r>
              <w:rPr>
                <w:sz w:val="18"/>
              </w:rPr>
              <w:t>Størstedelen af</w:t>
            </w:r>
          </w:p>
          <w:p>
            <w:pPr>
              <w:pStyle w:val="TableParagraph"/>
              <w:spacing w:line="199" w:lineRule="exact" w:before="1"/>
              <w:ind w:left="172"/>
              <w:rPr>
                <w:sz w:val="18"/>
              </w:rPr>
            </w:pPr>
            <w:r>
              <w:rPr>
                <w:sz w:val="18"/>
              </w:rPr>
              <w:t>interviews</w:t>
            </w:r>
          </w:p>
        </w:tc>
      </w:tr>
      <w:tr>
        <w:trPr>
          <w:trHeight w:val="439" w:hRule="atLeast"/>
        </w:trPr>
        <w:tc>
          <w:tcPr>
            <w:tcW w:w="5317" w:type="dxa"/>
            <w:shd w:val="clear" w:color="auto" w:fill="A7D2F5"/>
          </w:tcPr>
          <w:p>
            <w:pPr>
              <w:pStyle w:val="TableParagraph"/>
              <w:spacing w:line="219" w:lineRule="exact"/>
              <w:ind w:left="108"/>
              <w:rPr>
                <w:b/>
                <w:sz w:val="18"/>
              </w:rPr>
            </w:pPr>
            <w:r>
              <w:rPr>
                <w:b/>
                <w:sz w:val="18"/>
              </w:rPr>
              <w:t>Kloakfornyelse</w:t>
            </w:r>
          </w:p>
        </w:tc>
        <w:tc>
          <w:tcPr>
            <w:tcW w:w="1906" w:type="dxa"/>
            <w:shd w:val="clear" w:color="auto" w:fill="D7D7D7"/>
          </w:tcPr>
          <w:p>
            <w:pPr>
              <w:pStyle w:val="TableParagraph"/>
              <w:spacing w:line="219" w:lineRule="exact"/>
              <w:ind w:left="107"/>
              <w:rPr>
                <w:sz w:val="18"/>
              </w:rPr>
            </w:pPr>
            <w:r>
              <w:rPr>
                <w:sz w:val="18"/>
              </w:rPr>
              <w:t>Forsyningsselskaber</w:t>
            </w:r>
          </w:p>
        </w:tc>
        <w:tc>
          <w:tcPr>
            <w:tcW w:w="1795" w:type="dxa"/>
            <w:shd w:val="clear" w:color="auto" w:fill="D7D7D7"/>
          </w:tcPr>
          <w:p>
            <w:pPr>
              <w:pStyle w:val="TableParagraph"/>
              <w:spacing w:line="219" w:lineRule="exact"/>
              <w:ind w:left="172"/>
              <w:rPr>
                <w:sz w:val="18"/>
              </w:rPr>
            </w:pPr>
            <w:r>
              <w:rPr>
                <w:sz w:val="18"/>
              </w:rPr>
              <w:t>Størstedelen af</w:t>
            </w:r>
          </w:p>
          <w:p>
            <w:pPr>
              <w:pStyle w:val="TableParagraph"/>
              <w:spacing w:line="199" w:lineRule="exact" w:before="1"/>
              <w:ind w:left="172"/>
              <w:rPr>
                <w:sz w:val="18"/>
              </w:rPr>
            </w:pPr>
            <w:r>
              <w:rPr>
                <w:sz w:val="18"/>
              </w:rPr>
              <w:t>interviews</w:t>
            </w:r>
          </w:p>
        </w:tc>
      </w:tr>
      <w:tr>
        <w:trPr>
          <w:trHeight w:val="220" w:hRule="atLeast"/>
        </w:trPr>
        <w:tc>
          <w:tcPr>
            <w:tcW w:w="5317" w:type="dxa"/>
            <w:shd w:val="clear" w:color="auto" w:fill="A7D2F5"/>
          </w:tcPr>
          <w:p>
            <w:pPr>
              <w:pStyle w:val="TableParagraph"/>
              <w:spacing w:line="201" w:lineRule="exact"/>
              <w:ind w:left="108"/>
              <w:rPr>
                <w:b/>
                <w:sz w:val="18"/>
              </w:rPr>
            </w:pPr>
            <w:r>
              <w:rPr>
                <w:b/>
                <w:sz w:val="18"/>
              </w:rPr>
              <w:t>Opdatering af hydrauliske modeller for ledningsanlæg og overflade</w:t>
            </w:r>
          </w:p>
        </w:tc>
        <w:tc>
          <w:tcPr>
            <w:tcW w:w="1906" w:type="dxa"/>
          </w:tcPr>
          <w:p>
            <w:pPr>
              <w:pStyle w:val="TableParagraph"/>
              <w:spacing w:line="201" w:lineRule="exact"/>
              <w:ind w:left="107"/>
              <w:rPr>
                <w:sz w:val="18"/>
              </w:rPr>
            </w:pPr>
            <w:r>
              <w:rPr>
                <w:sz w:val="18"/>
              </w:rPr>
              <w:t>Forsyningsselskaber</w:t>
            </w:r>
          </w:p>
        </w:tc>
        <w:tc>
          <w:tcPr>
            <w:tcW w:w="1795" w:type="dxa"/>
          </w:tcPr>
          <w:p>
            <w:pPr>
              <w:pStyle w:val="TableParagraph"/>
              <w:spacing w:line="201" w:lineRule="exact"/>
              <w:ind w:left="172"/>
              <w:rPr>
                <w:sz w:val="18"/>
              </w:rPr>
            </w:pPr>
            <w:r>
              <w:rPr>
                <w:sz w:val="18"/>
              </w:rPr>
              <w:t>Enkelt interview</w:t>
            </w:r>
          </w:p>
        </w:tc>
      </w:tr>
      <w:tr>
        <w:trPr>
          <w:trHeight w:val="218" w:hRule="atLeast"/>
        </w:trPr>
        <w:tc>
          <w:tcPr>
            <w:tcW w:w="5317" w:type="dxa"/>
            <w:shd w:val="clear" w:color="auto" w:fill="A7D2F5"/>
          </w:tcPr>
          <w:p>
            <w:pPr>
              <w:pStyle w:val="TableParagraph"/>
              <w:spacing w:line="199" w:lineRule="exact"/>
              <w:ind w:left="108"/>
              <w:rPr>
                <w:b/>
                <w:sz w:val="18"/>
              </w:rPr>
            </w:pPr>
            <w:r>
              <w:rPr>
                <w:b/>
                <w:sz w:val="18"/>
              </w:rPr>
              <w:t>Indvinding af drikkevand</w:t>
            </w:r>
          </w:p>
        </w:tc>
        <w:tc>
          <w:tcPr>
            <w:tcW w:w="1906" w:type="dxa"/>
            <w:shd w:val="clear" w:color="auto" w:fill="D7D7D7"/>
          </w:tcPr>
          <w:p>
            <w:pPr>
              <w:pStyle w:val="TableParagraph"/>
              <w:spacing w:line="199" w:lineRule="exact"/>
              <w:ind w:left="107"/>
              <w:rPr>
                <w:sz w:val="18"/>
              </w:rPr>
            </w:pPr>
            <w:r>
              <w:rPr>
                <w:sz w:val="18"/>
              </w:rPr>
              <w:t>Forsyningsselskaber</w:t>
            </w:r>
          </w:p>
        </w:tc>
        <w:tc>
          <w:tcPr>
            <w:tcW w:w="1795" w:type="dxa"/>
            <w:shd w:val="clear" w:color="auto" w:fill="D7D7D7"/>
          </w:tcPr>
          <w:p>
            <w:pPr>
              <w:pStyle w:val="TableParagraph"/>
              <w:spacing w:line="199" w:lineRule="exact"/>
              <w:ind w:left="172"/>
              <w:rPr>
                <w:sz w:val="18"/>
              </w:rPr>
            </w:pPr>
            <w:r>
              <w:rPr>
                <w:sz w:val="18"/>
              </w:rPr>
              <w:t>Enkelt interviews</w:t>
            </w:r>
          </w:p>
        </w:tc>
      </w:tr>
      <w:tr>
        <w:trPr>
          <w:trHeight w:val="440" w:hRule="atLeast"/>
        </w:trPr>
        <w:tc>
          <w:tcPr>
            <w:tcW w:w="5317" w:type="dxa"/>
            <w:tcBorders>
              <w:bottom w:val="single" w:sz="18" w:space="0" w:color="000000"/>
            </w:tcBorders>
            <w:shd w:val="clear" w:color="auto" w:fill="A7D2F5"/>
          </w:tcPr>
          <w:p>
            <w:pPr>
              <w:pStyle w:val="TableParagraph"/>
              <w:spacing w:line="219" w:lineRule="exact"/>
              <w:ind w:left="108"/>
              <w:rPr>
                <w:b/>
                <w:sz w:val="18"/>
              </w:rPr>
            </w:pPr>
            <w:r>
              <w:rPr>
                <w:b/>
                <w:sz w:val="18"/>
              </w:rPr>
              <w:t>Vurdering af fremtidigt nedsivningspotentiale</w:t>
            </w:r>
          </w:p>
        </w:tc>
        <w:tc>
          <w:tcPr>
            <w:tcW w:w="1906" w:type="dxa"/>
            <w:tcBorders>
              <w:bottom w:val="single" w:sz="18" w:space="0" w:color="000000"/>
            </w:tcBorders>
          </w:tcPr>
          <w:p>
            <w:pPr>
              <w:pStyle w:val="TableParagraph"/>
              <w:spacing w:line="219" w:lineRule="exact"/>
              <w:ind w:left="107"/>
              <w:rPr>
                <w:sz w:val="18"/>
              </w:rPr>
            </w:pPr>
            <w:r>
              <w:rPr>
                <w:sz w:val="18"/>
              </w:rPr>
              <w:t>Forsyningsselskaber</w:t>
            </w:r>
          </w:p>
          <w:p>
            <w:pPr>
              <w:pStyle w:val="TableParagraph"/>
              <w:spacing w:line="201" w:lineRule="exact" w:before="1"/>
              <w:ind w:left="107"/>
              <w:rPr>
                <w:sz w:val="18"/>
              </w:rPr>
            </w:pPr>
            <w:r>
              <w:rPr>
                <w:sz w:val="18"/>
              </w:rPr>
              <w:t>Kommuner</w:t>
            </w:r>
          </w:p>
        </w:tc>
        <w:tc>
          <w:tcPr>
            <w:tcW w:w="1795" w:type="dxa"/>
            <w:tcBorders>
              <w:bottom w:val="single" w:sz="18" w:space="0" w:color="000000"/>
            </w:tcBorders>
          </w:tcPr>
          <w:p>
            <w:pPr>
              <w:pStyle w:val="TableParagraph"/>
              <w:spacing w:line="219" w:lineRule="exact"/>
              <w:ind w:left="172"/>
              <w:rPr>
                <w:sz w:val="18"/>
              </w:rPr>
            </w:pPr>
            <w:r>
              <w:rPr>
                <w:sz w:val="18"/>
              </w:rPr>
              <w:t>Enkelt interview</w:t>
            </w:r>
          </w:p>
        </w:tc>
      </w:tr>
    </w:tbl>
    <w:p>
      <w:pPr>
        <w:pStyle w:val="BodyText"/>
        <w:spacing w:before="9"/>
        <w:rPr>
          <w:sz w:val="16"/>
        </w:rPr>
      </w:pPr>
    </w:p>
    <w:p>
      <w:pPr>
        <w:spacing w:before="100"/>
        <w:ind w:left="834" w:right="0" w:firstLine="0"/>
        <w:jc w:val="left"/>
        <w:rPr>
          <w:b/>
          <w:sz w:val="18"/>
        </w:rPr>
      </w:pPr>
      <w:r>
        <w:rPr>
          <w:b/>
          <w:sz w:val="18"/>
        </w:rPr>
        <w:t>Investeringsplanlægning</w:t>
      </w:r>
    </w:p>
    <w:p>
      <w:pPr>
        <w:pStyle w:val="BodyText"/>
        <w:spacing w:line="285" w:lineRule="auto" w:before="41"/>
        <w:ind w:left="834" w:right="284"/>
        <w:jc w:val="both"/>
      </w:pPr>
      <w:r>
        <w:rPr/>
        <w:t>I Thyborøn har det vist sig, at sætninger har stor betydning for ledningers levetid. I områder med betydelige sætninger kan forsyningsselskaber dermed forvente, at de oftere skal investere i reparationer og udskiftning af ledninger. Der forelægger ikke materiale i Danmark, som beskriver sammenhængen mellem levetider og sætningsrater. Det nævnes desuden, at det kunne være interessant for forsyningsselskaberne, hvis det i fremtiden kunne være muligt at opnå ændret</w:t>
      </w:r>
    </w:p>
    <w:p>
      <w:pPr>
        <w:spacing w:after="0" w:line="285" w:lineRule="auto"/>
        <w:jc w:val="both"/>
        <w:sectPr>
          <w:pgSz w:w="11910" w:h="16840"/>
          <w:pgMar w:header="626" w:footer="620" w:top="1420" w:bottom="800" w:left="980" w:right="900"/>
        </w:sectPr>
      </w:pPr>
    </w:p>
    <w:p>
      <w:pPr>
        <w:pStyle w:val="BodyText"/>
        <w:spacing w:before="5"/>
        <w:rPr>
          <w:sz w:val="21"/>
        </w:rPr>
      </w:pPr>
    </w:p>
    <w:p>
      <w:pPr>
        <w:pStyle w:val="BodyText"/>
        <w:spacing w:line="283" w:lineRule="auto" w:before="101"/>
        <w:ind w:left="834" w:right="285"/>
        <w:jc w:val="both"/>
      </w:pPr>
      <w:r>
        <w:rPr/>
        <w:t>prisloft ved store sætningsudfordringer, som afspejler en mindre gennemsnitlig levetid på ledningsanlæg end landsgennemsnittet.</w:t>
      </w:r>
    </w:p>
    <w:p>
      <w:pPr>
        <w:pStyle w:val="BodyText"/>
        <w:spacing w:before="8"/>
        <w:rPr>
          <w:sz w:val="21"/>
        </w:rPr>
      </w:pPr>
    </w:p>
    <w:p>
      <w:pPr>
        <w:spacing w:before="0"/>
        <w:ind w:left="834" w:right="0" w:firstLine="0"/>
        <w:jc w:val="both"/>
        <w:rPr>
          <w:b/>
          <w:sz w:val="18"/>
        </w:rPr>
      </w:pPr>
      <w:r>
        <w:rPr>
          <w:b/>
          <w:sz w:val="18"/>
        </w:rPr>
        <w:t>Planlægning og projektering af ledninger</w:t>
      </w:r>
    </w:p>
    <w:p>
      <w:pPr>
        <w:pStyle w:val="BodyText"/>
        <w:spacing w:line="285" w:lineRule="auto" w:before="40"/>
        <w:ind w:left="834" w:right="285"/>
        <w:jc w:val="both"/>
      </w:pPr>
      <w:r>
        <w:rPr/>
        <w:t>Der er interesse for at kunne anlægge større kloakledninger i et blødt materiale, der ikke i samme grad udsættes for sætninger, hvor dette er relevant. Det er dyrere og ikke praksis at anlægge bløde kloakledninger for større ledningsstørrelser. Det vil kræve, at teknologien kan levere en sådan datatæthed, at variationer i sætningsmønster kan identificeres for, at det ikke er nødvendigt at anlægge et helt område med bløde</w:t>
      </w:r>
      <w:r>
        <w:rPr>
          <w:spacing w:val="-7"/>
        </w:rPr>
        <w:t> </w:t>
      </w:r>
      <w:r>
        <w:rPr/>
        <w:t>ledninger.</w:t>
      </w:r>
    </w:p>
    <w:p>
      <w:pPr>
        <w:pStyle w:val="BodyText"/>
        <w:spacing w:before="3"/>
        <w:rPr>
          <w:sz w:val="21"/>
        </w:rPr>
      </w:pPr>
    </w:p>
    <w:p>
      <w:pPr>
        <w:spacing w:before="1"/>
        <w:ind w:left="834" w:right="0" w:firstLine="0"/>
        <w:jc w:val="both"/>
        <w:rPr>
          <w:b/>
          <w:sz w:val="18"/>
        </w:rPr>
      </w:pPr>
      <w:r>
        <w:rPr>
          <w:b/>
          <w:sz w:val="18"/>
        </w:rPr>
        <w:t>Kloakfornyelse og driftsplanlægning</w:t>
      </w:r>
    </w:p>
    <w:p>
      <w:pPr>
        <w:pStyle w:val="BodyText"/>
        <w:spacing w:line="285" w:lineRule="auto" w:before="42"/>
        <w:ind w:left="834" w:right="285"/>
        <w:jc w:val="both"/>
      </w:pPr>
      <w:r>
        <w:rPr/>
        <w:t>Ved at overvåge sætninger på jordoverfladen i områder, der i dag er kloakeret, vil det være muligt for driften i forsyningen at holde øje med, om der er ledningsanlæg, der vil være særligt udsatte for sætninger. Det giver driftspersonalet mulighed for at intensivere overvågningen af disse ledninger, f.eks. ved kloak-tv. Herved kan skader opdages, mens de f.eks. stadig kan udbedres ved reparationer, og inden der er risiko for større indsivning af grundvand (uvedkommende vand) i ledningsanlæggene eller udsivning af forurenet kloakvand til jord og grundvand.</w:t>
      </w:r>
    </w:p>
    <w:p>
      <w:pPr>
        <w:pStyle w:val="BodyText"/>
        <w:spacing w:before="2"/>
        <w:rPr>
          <w:sz w:val="21"/>
        </w:rPr>
      </w:pPr>
    </w:p>
    <w:p>
      <w:pPr>
        <w:spacing w:before="0"/>
        <w:ind w:left="834" w:right="0" w:firstLine="0"/>
        <w:jc w:val="both"/>
        <w:rPr>
          <w:b/>
          <w:sz w:val="18"/>
        </w:rPr>
      </w:pPr>
      <w:r>
        <w:rPr>
          <w:b/>
          <w:sz w:val="18"/>
        </w:rPr>
        <w:t>Opdatering af hydrauliske modeller for ledningsanlæg og overflade</w:t>
      </w:r>
    </w:p>
    <w:p>
      <w:pPr>
        <w:pStyle w:val="BodyText"/>
        <w:spacing w:line="285" w:lineRule="auto" w:before="43"/>
        <w:ind w:left="834" w:right="286"/>
        <w:jc w:val="both"/>
      </w:pPr>
      <w:r>
        <w:rPr/>
        <w:t>I 2013 blev alle forsyninger pålagt af staten at udarbejde hydrauliske modeller for ledningsanlæg og overflade. De hydrauliske modeller anvendes til at beregne, hvor der opstår oversvømmelser på terræn under skybrud, når der ikke er mere plads i kloaksystemet. I områder med mange sætninger kan koten på brøndene og terrænet sætte sig. Derfor er det nævnt, at det kunne være relevant at opdatere de hydrauliske modeller. Potentialet vurderes dog forholdsvist lille, da der ikke er vurderet generel interesse for dette, og der er behov for en række antagelser, hvor der pt. mangler viden. Desuden er der behov for softwareudvikling således at InSAR-data kan anvendes til opdatering af hydrauliske</w:t>
      </w:r>
      <w:r>
        <w:rPr>
          <w:spacing w:val="-6"/>
        </w:rPr>
        <w:t> </w:t>
      </w:r>
      <w:r>
        <w:rPr/>
        <w:t>modeller..</w:t>
      </w:r>
    </w:p>
    <w:p>
      <w:pPr>
        <w:pStyle w:val="BodyText"/>
        <w:spacing w:before="2"/>
        <w:rPr>
          <w:sz w:val="21"/>
        </w:rPr>
      </w:pPr>
    </w:p>
    <w:p>
      <w:pPr>
        <w:spacing w:before="0"/>
        <w:ind w:left="834" w:right="0" w:firstLine="0"/>
        <w:jc w:val="both"/>
        <w:rPr>
          <w:b/>
          <w:sz w:val="18"/>
        </w:rPr>
      </w:pPr>
      <w:r>
        <w:rPr>
          <w:b/>
          <w:sz w:val="18"/>
        </w:rPr>
        <w:t>Indvinding af drikkevand</w:t>
      </w:r>
    </w:p>
    <w:p>
      <w:pPr>
        <w:pStyle w:val="BodyText"/>
        <w:spacing w:line="285" w:lineRule="auto" w:before="41"/>
        <w:ind w:left="834" w:right="288"/>
        <w:jc w:val="both"/>
      </w:pPr>
      <w:r>
        <w:rPr/>
        <w:t>Inden for vandforsyningsbranchen benævnes lokaliteter, hvor der indvindes drikkevand som kildepladser. Ved en for høj indvinding på en kildeplads sænkes grundvandsspejlet. En sådan sænkning kan afstedkomme, at terrænet omkring kildepladsen sætter sig. Flere af de interviewede har nævnt, at teknologien evt. kunne anvendes til generel overvågning af kildepladser i Danmark, hvor der indvindes drikkevand.</w:t>
      </w:r>
    </w:p>
    <w:p>
      <w:pPr>
        <w:pStyle w:val="BodyText"/>
        <w:spacing w:before="3"/>
        <w:rPr>
          <w:sz w:val="21"/>
        </w:rPr>
      </w:pPr>
    </w:p>
    <w:p>
      <w:pPr>
        <w:spacing w:before="0"/>
        <w:ind w:left="834" w:right="0" w:firstLine="0"/>
        <w:jc w:val="both"/>
        <w:rPr>
          <w:b/>
          <w:sz w:val="18"/>
        </w:rPr>
      </w:pPr>
      <w:r>
        <w:rPr>
          <w:b/>
          <w:sz w:val="18"/>
        </w:rPr>
        <w:t>Vurdering af fremtidigt nedsivningspotentiale</w:t>
      </w:r>
    </w:p>
    <w:p>
      <w:pPr>
        <w:pStyle w:val="BodyText"/>
        <w:spacing w:line="285" w:lineRule="auto" w:before="40"/>
        <w:ind w:left="834" w:right="288"/>
        <w:jc w:val="both"/>
      </w:pPr>
      <w:r>
        <w:rPr/>
        <w:t>Der er generelt rigtig stor interesse for at nedsive regnvand fremadrettet for at mindske belastningen af eksisterende afløbssystemer og reducere spidsbelastningen af udledt regnvand til vandløb og søer. For at nedsivning af regnvand er hensigtsmæssig skal der være en tykkere umættet zone mellem grundvandsspejlet og terræn. Dette for at regnvandet renses tilstrækkeligt, inden det når ned i grundvandet. I flere dele af i Danmark forventes et stigende grundvandsspejl som følge af klimaændringer. Derfor er der områder, hvor der i dag</w:t>
      </w:r>
      <w:r>
        <w:rPr>
          <w:spacing w:val="19"/>
        </w:rPr>
        <w:t> </w:t>
      </w:r>
      <w:r>
        <w:rPr/>
        <w:t>kan nedsives regnvand, hvor det ikke er muligt i fremtiden. Hvis terrænet samtidig sætter sig, vil det yderligere mindske afstanden mellem terræn og grundvandsspejlet, og dermed reducere de fremtidige nedsivningsmuligheder. Teknologien vil derfor potentielt kunne anvendes til at hjælpe forsyningsselskaber med at vurdere fremtidig regnvandsafledning og undgå fejlinvesteringer i områder, hvor nedsivning ikke er mulig i fremtiden. Det vil dog kræve, at det kobles med viden om nuværende og fremtidigt</w:t>
      </w:r>
      <w:r>
        <w:rPr>
          <w:spacing w:val="-4"/>
        </w:rPr>
        <w:t> </w:t>
      </w:r>
      <w:r>
        <w:rPr/>
        <w:t>grundvandsspejl.</w:t>
      </w:r>
    </w:p>
    <w:p>
      <w:pPr>
        <w:pStyle w:val="BodyText"/>
        <w:spacing w:before="4"/>
        <w:rPr>
          <w:sz w:val="22"/>
        </w:rPr>
      </w:pPr>
    </w:p>
    <w:p>
      <w:pPr>
        <w:pStyle w:val="ListParagraph"/>
        <w:numPr>
          <w:ilvl w:val="3"/>
          <w:numId w:val="6"/>
        </w:numPr>
        <w:tabs>
          <w:tab w:pos="1006" w:val="left" w:leader="none"/>
        </w:tabs>
        <w:spacing w:line="240" w:lineRule="auto" w:before="0" w:after="0"/>
        <w:ind w:left="1005" w:right="0" w:hanging="795"/>
        <w:jc w:val="left"/>
        <w:rPr>
          <w:sz w:val="17"/>
        </w:rPr>
      </w:pPr>
      <w:r>
        <w:rPr>
          <w:sz w:val="17"/>
        </w:rPr>
        <w:t>Opsummering</w:t>
      </w:r>
    </w:p>
    <w:p>
      <w:pPr>
        <w:pStyle w:val="BodyText"/>
        <w:spacing w:line="285" w:lineRule="auto" w:before="40"/>
        <w:ind w:left="834" w:right="287"/>
        <w:jc w:val="both"/>
      </w:pPr>
      <w:r>
        <w:rPr/>
        <w:t>Der er identificeret mange potentielle anvendelsesmuligheder for forsyningssektoren, i særdeleshed for kloakanlæg. På baggrund af de gennemførte interviews står det klart, at interessen er begrænset fra forsyningsselskaberne og baseret på, at mange har den forestilling,</w:t>
      </w:r>
    </w:p>
    <w:p>
      <w:pPr>
        <w:spacing w:after="0" w:line="285" w:lineRule="auto"/>
        <w:jc w:val="both"/>
        <w:sectPr>
          <w:pgSz w:w="11910" w:h="16840"/>
          <w:pgMar w:header="626" w:footer="620" w:top="1420" w:bottom="800" w:left="980" w:right="900"/>
        </w:sectPr>
      </w:pPr>
    </w:p>
    <w:p>
      <w:pPr>
        <w:pStyle w:val="BodyText"/>
        <w:spacing w:before="5"/>
        <w:rPr>
          <w:sz w:val="21"/>
        </w:rPr>
      </w:pPr>
    </w:p>
    <w:p>
      <w:pPr>
        <w:pStyle w:val="BodyText"/>
        <w:spacing w:line="285" w:lineRule="auto" w:before="101"/>
        <w:ind w:left="834" w:right="289"/>
        <w:jc w:val="both"/>
      </w:pPr>
      <w:r>
        <w:rPr/>
        <w:t>at det kun er i Thyborøn, at disse data er relevante, da der generelt ikke forventes tilsvarende sætninger andre steder i landet. Dog har vi gennem interviews hørt om andre områder med lignende udfordringer, men det ønskes ikke, at der sættes navn på disse, da det ikke ønskes offentliggjort. Potentialet er på nuværende stadie begrænset grundet den manglende interesse fra forsyningsselskaberne, men ved cases/pilotprojekter der tydeliggør de økonomiske potentialer i andre områder end i Thyborøn, forventes potentialet at stige</w:t>
      </w:r>
      <w:r>
        <w:rPr>
          <w:spacing w:val="-14"/>
        </w:rPr>
        <w:t> </w:t>
      </w:r>
      <w:r>
        <w:rPr/>
        <w:t>betydeligt.</w:t>
      </w:r>
    </w:p>
    <w:p>
      <w:pPr>
        <w:pStyle w:val="BodyText"/>
        <w:spacing w:line="285" w:lineRule="auto"/>
        <w:ind w:left="834" w:right="285"/>
        <w:jc w:val="both"/>
      </w:pPr>
      <w:r>
        <w:rPr/>
        <w:t>Det bør dog bemærkes, at der er mange udviklingsprojekter i gang, der vil evaluere potentialet ved at anvende InSAR-satellitdata til forskellige formål. I forhold til realiserbarhed afhænger dette af, om der kan leveres den nødvendige datatæthed til at identificere detaljerede sætningsmønstre samt, om der er direkte sammenhæng mellem sætninger på overfladen og sætninger af</w:t>
      </w:r>
      <w:r>
        <w:rPr>
          <w:spacing w:val="-4"/>
        </w:rPr>
        <w:t> </w:t>
      </w:r>
      <w:r>
        <w:rPr/>
        <w:t>ledningsanlæg.</w:t>
      </w:r>
    </w:p>
    <w:p>
      <w:pPr>
        <w:pStyle w:val="BodyText"/>
        <w:spacing w:before="1"/>
        <w:rPr>
          <w:sz w:val="22"/>
        </w:rPr>
      </w:pPr>
    </w:p>
    <w:p>
      <w:pPr>
        <w:pStyle w:val="ListParagraph"/>
        <w:numPr>
          <w:ilvl w:val="2"/>
          <w:numId w:val="6"/>
        </w:numPr>
        <w:tabs>
          <w:tab w:pos="835" w:val="left" w:leader="none"/>
        </w:tabs>
        <w:spacing w:line="240" w:lineRule="auto" w:before="0" w:after="0"/>
        <w:ind w:left="834" w:right="0" w:hanging="624"/>
        <w:jc w:val="left"/>
        <w:rPr>
          <w:sz w:val="17"/>
        </w:rPr>
      </w:pPr>
      <w:r>
        <w:rPr>
          <w:sz w:val="17"/>
        </w:rPr>
        <w:t>Andre</w:t>
      </w:r>
      <w:r>
        <w:rPr>
          <w:spacing w:val="-2"/>
          <w:sz w:val="17"/>
        </w:rPr>
        <w:t> </w:t>
      </w:r>
      <w:r>
        <w:rPr>
          <w:sz w:val="17"/>
        </w:rPr>
        <w:t>anvendelsesmuligheder</w:t>
      </w:r>
    </w:p>
    <w:p>
      <w:pPr>
        <w:pStyle w:val="BodyText"/>
        <w:spacing w:line="285" w:lineRule="auto" w:before="40"/>
        <w:ind w:left="834" w:right="289"/>
        <w:jc w:val="both"/>
      </w:pPr>
      <w:r>
        <w:rPr/>
        <w:t>Flere respondenter ser muligheder for anvendelse af InSAR-data, som ikke umiddelbart kan kategoriseres inden for de tre ovennævnte områder. Disse anvendelsesmuligheder er opsummeret nedenfor. Afsnittet ”Andre anvendelsesmuligheder” omfatter derfor ikke samtlige potentielle andre anvendelsesmuligheder, men dækker blot de anvendelsesområder, der er blevet identificeret gennem interviews. Der er ikke spurgt yderligere ind til disse andre anvendelsesmuligheder, hvorfor disse ikke behandles i kapitlet vedrørende potentielle</w:t>
      </w:r>
      <w:r>
        <w:rPr>
          <w:spacing w:val="-37"/>
        </w:rPr>
        <w:t> </w:t>
      </w:r>
      <w:r>
        <w:rPr/>
        <w:t>gevinster.</w:t>
      </w:r>
    </w:p>
    <w:p>
      <w:pPr>
        <w:pStyle w:val="BodyText"/>
        <w:spacing w:before="11" w:after="1"/>
        <w:rPr>
          <w:sz w:val="17"/>
        </w:rPr>
      </w:pP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48"/>
        <w:gridCol w:w="2933"/>
        <w:gridCol w:w="1738"/>
      </w:tblGrid>
      <w:tr>
        <w:trPr>
          <w:trHeight w:val="218" w:hRule="atLeast"/>
        </w:trPr>
        <w:tc>
          <w:tcPr>
            <w:tcW w:w="4448" w:type="dxa"/>
            <w:tcBorders>
              <w:top w:val="single" w:sz="18" w:space="0" w:color="000000"/>
              <w:bottom w:val="single" w:sz="18" w:space="0" w:color="000000"/>
            </w:tcBorders>
            <w:shd w:val="clear" w:color="auto" w:fill="A7D2F5"/>
          </w:tcPr>
          <w:p>
            <w:pPr>
              <w:pStyle w:val="TableParagraph"/>
              <w:spacing w:line="198" w:lineRule="exact"/>
              <w:ind w:left="108"/>
              <w:rPr>
                <w:b/>
                <w:sz w:val="18"/>
              </w:rPr>
            </w:pPr>
            <w:r>
              <w:rPr>
                <w:b/>
                <w:sz w:val="18"/>
              </w:rPr>
              <w:t>Potentiel anvendelsesmulighed</w:t>
            </w:r>
          </w:p>
        </w:tc>
        <w:tc>
          <w:tcPr>
            <w:tcW w:w="2933" w:type="dxa"/>
            <w:tcBorders>
              <w:top w:val="single" w:sz="18" w:space="0" w:color="000000"/>
              <w:bottom w:val="single" w:sz="18" w:space="0" w:color="000000"/>
            </w:tcBorders>
            <w:shd w:val="clear" w:color="auto" w:fill="A7D2F5"/>
          </w:tcPr>
          <w:p>
            <w:pPr>
              <w:pStyle w:val="TableParagraph"/>
              <w:spacing w:line="198" w:lineRule="exact"/>
              <w:ind w:left="107"/>
              <w:rPr>
                <w:b/>
                <w:sz w:val="18"/>
              </w:rPr>
            </w:pPr>
            <w:r>
              <w:rPr>
                <w:b/>
                <w:sz w:val="18"/>
              </w:rPr>
              <w:t>Primær brugergruppe</w:t>
            </w:r>
          </w:p>
        </w:tc>
        <w:tc>
          <w:tcPr>
            <w:tcW w:w="1738" w:type="dxa"/>
            <w:tcBorders>
              <w:top w:val="single" w:sz="18" w:space="0" w:color="000000"/>
              <w:bottom w:val="single" w:sz="18" w:space="0" w:color="000000"/>
            </w:tcBorders>
            <w:shd w:val="clear" w:color="auto" w:fill="A7D2F5"/>
          </w:tcPr>
          <w:p>
            <w:pPr>
              <w:pStyle w:val="TableParagraph"/>
              <w:spacing w:line="198" w:lineRule="exact"/>
              <w:ind w:left="153"/>
              <w:rPr>
                <w:b/>
                <w:sz w:val="18"/>
              </w:rPr>
            </w:pPr>
            <w:r>
              <w:rPr>
                <w:b/>
                <w:sz w:val="18"/>
              </w:rPr>
              <w:t>Interesseangivelse</w:t>
            </w:r>
          </w:p>
        </w:tc>
      </w:tr>
      <w:tr>
        <w:trPr>
          <w:trHeight w:val="659" w:hRule="atLeast"/>
        </w:trPr>
        <w:tc>
          <w:tcPr>
            <w:tcW w:w="4448" w:type="dxa"/>
            <w:tcBorders>
              <w:top w:val="single" w:sz="18" w:space="0" w:color="000000"/>
            </w:tcBorders>
            <w:shd w:val="clear" w:color="auto" w:fill="A7D2F5"/>
          </w:tcPr>
          <w:p>
            <w:pPr>
              <w:pStyle w:val="TableParagraph"/>
              <w:ind w:left="108" w:right="89"/>
              <w:rPr>
                <w:b/>
                <w:sz w:val="18"/>
              </w:rPr>
            </w:pPr>
            <w:r>
              <w:rPr>
                <w:b/>
                <w:sz w:val="18"/>
              </w:rPr>
              <w:t>Kvalitetssikring af fikspunktnettet og prioritering af andre opmålingsindsatser</w:t>
            </w:r>
          </w:p>
        </w:tc>
        <w:tc>
          <w:tcPr>
            <w:tcW w:w="2933" w:type="dxa"/>
            <w:tcBorders>
              <w:top w:val="single" w:sz="18" w:space="0" w:color="000000"/>
            </w:tcBorders>
            <w:shd w:val="clear" w:color="auto" w:fill="D7D7D7"/>
          </w:tcPr>
          <w:p>
            <w:pPr>
              <w:pStyle w:val="TableParagraph"/>
              <w:spacing w:line="219" w:lineRule="exact"/>
              <w:ind w:left="107"/>
              <w:rPr>
                <w:sz w:val="18"/>
              </w:rPr>
            </w:pPr>
            <w:r>
              <w:rPr>
                <w:sz w:val="18"/>
              </w:rPr>
              <w:t>SDFE</w:t>
            </w:r>
          </w:p>
          <w:p>
            <w:pPr>
              <w:pStyle w:val="TableParagraph"/>
              <w:spacing w:line="219" w:lineRule="exact"/>
              <w:ind w:left="107"/>
              <w:rPr>
                <w:sz w:val="18"/>
              </w:rPr>
            </w:pPr>
            <w:r>
              <w:rPr>
                <w:sz w:val="18"/>
              </w:rPr>
              <w:t>Kommuner</w:t>
            </w:r>
          </w:p>
        </w:tc>
        <w:tc>
          <w:tcPr>
            <w:tcW w:w="1738" w:type="dxa"/>
            <w:tcBorders>
              <w:top w:val="single" w:sz="18" w:space="0" w:color="000000"/>
            </w:tcBorders>
            <w:shd w:val="clear" w:color="auto" w:fill="D7D7D7"/>
          </w:tcPr>
          <w:p>
            <w:pPr>
              <w:pStyle w:val="TableParagraph"/>
              <w:ind w:left="153"/>
              <w:rPr>
                <w:sz w:val="18"/>
              </w:rPr>
            </w:pPr>
            <w:r>
              <w:rPr>
                <w:sz w:val="18"/>
              </w:rPr>
              <w:t>Flere interviews</w:t>
            </w:r>
          </w:p>
        </w:tc>
      </w:tr>
      <w:tr>
        <w:trPr>
          <w:trHeight w:val="220" w:hRule="atLeast"/>
        </w:trPr>
        <w:tc>
          <w:tcPr>
            <w:tcW w:w="4448" w:type="dxa"/>
            <w:shd w:val="clear" w:color="auto" w:fill="A7D2F5"/>
          </w:tcPr>
          <w:p>
            <w:pPr>
              <w:pStyle w:val="TableParagraph"/>
              <w:spacing w:line="201" w:lineRule="exact"/>
              <w:ind w:left="108"/>
              <w:rPr>
                <w:b/>
                <w:sz w:val="18"/>
              </w:rPr>
            </w:pPr>
            <w:r>
              <w:rPr>
                <w:b/>
                <w:sz w:val="18"/>
              </w:rPr>
              <w:t>Danmarks højdemodel</w:t>
            </w:r>
          </w:p>
        </w:tc>
        <w:tc>
          <w:tcPr>
            <w:tcW w:w="2933" w:type="dxa"/>
          </w:tcPr>
          <w:p>
            <w:pPr>
              <w:pStyle w:val="TableParagraph"/>
              <w:spacing w:line="201" w:lineRule="exact"/>
              <w:ind w:left="107"/>
              <w:rPr>
                <w:sz w:val="18"/>
              </w:rPr>
            </w:pPr>
            <w:r>
              <w:rPr>
                <w:sz w:val="18"/>
              </w:rPr>
              <w:t>SDFE</w:t>
            </w:r>
          </w:p>
        </w:tc>
        <w:tc>
          <w:tcPr>
            <w:tcW w:w="1738" w:type="dxa"/>
          </w:tcPr>
          <w:p>
            <w:pPr>
              <w:pStyle w:val="TableParagraph"/>
              <w:spacing w:line="201" w:lineRule="exact"/>
              <w:ind w:left="153"/>
              <w:rPr>
                <w:sz w:val="18"/>
              </w:rPr>
            </w:pPr>
            <w:r>
              <w:rPr>
                <w:sz w:val="18"/>
              </w:rPr>
              <w:t>Et interview</w:t>
            </w:r>
          </w:p>
        </w:tc>
      </w:tr>
      <w:tr>
        <w:trPr>
          <w:trHeight w:val="439" w:hRule="atLeast"/>
        </w:trPr>
        <w:tc>
          <w:tcPr>
            <w:tcW w:w="4448" w:type="dxa"/>
            <w:shd w:val="clear" w:color="auto" w:fill="A7D2F5"/>
          </w:tcPr>
          <w:p>
            <w:pPr>
              <w:pStyle w:val="TableParagraph"/>
              <w:spacing w:line="219" w:lineRule="exact"/>
              <w:ind w:left="108"/>
              <w:rPr>
                <w:b/>
                <w:sz w:val="18"/>
              </w:rPr>
            </w:pPr>
            <w:r>
              <w:rPr>
                <w:b/>
                <w:sz w:val="18"/>
              </w:rPr>
              <w:t>Grundforskning – nutidige bevægelser i undergrunden</w:t>
            </w:r>
          </w:p>
        </w:tc>
        <w:tc>
          <w:tcPr>
            <w:tcW w:w="2933" w:type="dxa"/>
            <w:shd w:val="clear" w:color="auto" w:fill="D7D7D7"/>
          </w:tcPr>
          <w:p>
            <w:pPr>
              <w:pStyle w:val="TableParagraph"/>
              <w:spacing w:line="219" w:lineRule="exact"/>
              <w:ind w:left="107"/>
              <w:rPr>
                <w:sz w:val="18"/>
              </w:rPr>
            </w:pPr>
            <w:r>
              <w:rPr>
                <w:sz w:val="18"/>
              </w:rPr>
              <w:t>Universiteter og andre læreanstalter</w:t>
            </w:r>
          </w:p>
        </w:tc>
        <w:tc>
          <w:tcPr>
            <w:tcW w:w="1738" w:type="dxa"/>
            <w:shd w:val="clear" w:color="auto" w:fill="D7D7D7"/>
          </w:tcPr>
          <w:p>
            <w:pPr>
              <w:pStyle w:val="TableParagraph"/>
              <w:spacing w:line="219" w:lineRule="exact"/>
              <w:ind w:left="153"/>
              <w:rPr>
                <w:sz w:val="18"/>
              </w:rPr>
            </w:pPr>
            <w:r>
              <w:rPr>
                <w:sz w:val="18"/>
              </w:rPr>
              <w:t>Enkelte interviews</w:t>
            </w:r>
          </w:p>
        </w:tc>
      </w:tr>
      <w:tr>
        <w:trPr>
          <w:trHeight w:val="440" w:hRule="atLeast"/>
        </w:trPr>
        <w:tc>
          <w:tcPr>
            <w:tcW w:w="4448" w:type="dxa"/>
            <w:tcBorders>
              <w:bottom w:val="single" w:sz="18" w:space="0" w:color="000000"/>
            </w:tcBorders>
            <w:shd w:val="clear" w:color="auto" w:fill="A7D2F5"/>
          </w:tcPr>
          <w:p>
            <w:pPr>
              <w:pStyle w:val="TableParagraph"/>
              <w:spacing w:line="219" w:lineRule="exact"/>
              <w:ind w:left="108"/>
              <w:rPr>
                <w:b/>
                <w:sz w:val="18"/>
              </w:rPr>
            </w:pPr>
            <w:r>
              <w:rPr>
                <w:b/>
                <w:sz w:val="18"/>
              </w:rPr>
              <w:t>Sætninger af lavtliggende landbrugsarealer</w:t>
            </w:r>
          </w:p>
        </w:tc>
        <w:tc>
          <w:tcPr>
            <w:tcW w:w="2933" w:type="dxa"/>
            <w:tcBorders>
              <w:bottom w:val="single" w:sz="18" w:space="0" w:color="000000"/>
            </w:tcBorders>
          </w:tcPr>
          <w:p>
            <w:pPr>
              <w:pStyle w:val="TableParagraph"/>
              <w:spacing w:line="219" w:lineRule="exact"/>
              <w:ind w:left="107"/>
              <w:rPr>
                <w:sz w:val="18"/>
              </w:rPr>
            </w:pPr>
            <w:r>
              <w:rPr>
                <w:sz w:val="18"/>
              </w:rPr>
              <w:t>Landbrug</w:t>
            </w:r>
          </w:p>
        </w:tc>
        <w:tc>
          <w:tcPr>
            <w:tcW w:w="1738" w:type="dxa"/>
            <w:tcBorders>
              <w:bottom w:val="single" w:sz="18" w:space="0" w:color="000000"/>
            </w:tcBorders>
          </w:tcPr>
          <w:p>
            <w:pPr>
              <w:pStyle w:val="TableParagraph"/>
              <w:spacing w:line="219" w:lineRule="exact"/>
              <w:ind w:left="153"/>
              <w:rPr>
                <w:sz w:val="18"/>
              </w:rPr>
            </w:pPr>
            <w:r>
              <w:rPr>
                <w:sz w:val="18"/>
              </w:rPr>
              <w:t>Enkelt interview</w:t>
            </w:r>
          </w:p>
        </w:tc>
      </w:tr>
    </w:tbl>
    <w:p>
      <w:pPr>
        <w:pStyle w:val="BodyText"/>
        <w:rPr>
          <w:sz w:val="22"/>
        </w:rPr>
      </w:pPr>
    </w:p>
    <w:p>
      <w:pPr>
        <w:pStyle w:val="BodyText"/>
        <w:spacing w:before="4"/>
        <w:rPr>
          <w:sz w:val="24"/>
        </w:rPr>
      </w:pPr>
    </w:p>
    <w:p>
      <w:pPr>
        <w:spacing w:before="0"/>
        <w:ind w:left="834" w:right="0" w:firstLine="0"/>
        <w:jc w:val="both"/>
        <w:rPr>
          <w:b/>
          <w:sz w:val="18"/>
        </w:rPr>
      </w:pPr>
      <w:r>
        <w:rPr>
          <w:b/>
          <w:sz w:val="18"/>
        </w:rPr>
        <w:t>Kvalitetssikring af fikspunktnettet og prioritering af andre opmålingsindsatser</w:t>
      </w:r>
    </w:p>
    <w:p>
      <w:pPr>
        <w:pStyle w:val="BodyText"/>
        <w:spacing w:line="285" w:lineRule="auto" w:before="41"/>
        <w:ind w:left="834" w:right="284"/>
        <w:jc w:val="both"/>
      </w:pPr>
      <w:r>
        <w:rPr/>
        <w:t>De geodætiske fikspunkter er påvirket af vertikale landbevægelser, hvorfor der med mellemrum er behov for genopmåling. Punkterne opmåles med nivellement. InSAR-data vil kunne bruges til at prioritere behovet for genopmåling af fikspunkterne.</w:t>
      </w:r>
    </w:p>
    <w:p>
      <w:pPr>
        <w:pStyle w:val="BodyText"/>
        <w:spacing w:before="2"/>
        <w:rPr>
          <w:sz w:val="21"/>
        </w:rPr>
      </w:pPr>
    </w:p>
    <w:p>
      <w:pPr>
        <w:spacing w:before="1"/>
        <w:ind w:left="834" w:right="0" w:firstLine="0"/>
        <w:jc w:val="both"/>
        <w:rPr>
          <w:b/>
          <w:sz w:val="18"/>
        </w:rPr>
      </w:pPr>
      <w:r>
        <w:rPr>
          <w:b/>
          <w:sz w:val="18"/>
        </w:rPr>
        <w:t>Danmarks højdemodel</w:t>
      </w:r>
    </w:p>
    <w:p>
      <w:pPr>
        <w:pStyle w:val="BodyText"/>
        <w:spacing w:line="285" w:lineRule="auto" w:before="42"/>
        <w:ind w:left="834" w:right="285"/>
        <w:jc w:val="both"/>
      </w:pPr>
      <w:r>
        <w:rPr/>
        <w:t>SDFE har ansvaret for opdatering af Danmarks højdemodel. Det ønskes naturligvis, at højdemodellen afspejler den aktuelle virkelighede. InSAR-data kan være relevant i forhold til at prioritere indsatser relateret til ajourføring af højdemodellen, herunder ændringsudpegninger og opdatering af terrænet.</w:t>
      </w:r>
    </w:p>
    <w:p>
      <w:pPr>
        <w:pStyle w:val="BodyText"/>
        <w:spacing w:line="283" w:lineRule="auto"/>
        <w:ind w:left="834" w:right="290"/>
        <w:jc w:val="both"/>
      </w:pPr>
      <w:r>
        <w:rPr/>
        <w:t>InSAR-data vil desuden være interessante i forhold til fremskrivning af højdemodeller samt til hydrologisk modellering, f.eks. ifm. vurdering af oversvømmelsesfarer.</w:t>
      </w:r>
    </w:p>
    <w:p>
      <w:pPr>
        <w:pStyle w:val="BodyText"/>
        <w:spacing w:before="7"/>
        <w:rPr>
          <w:sz w:val="21"/>
        </w:rPr>
      </w:pPr>
    </w:p>
    <w:p>
      <w:pPr>
        <w:spacing w:before="0"/>
        <w:ind w:left="834" w:right="0" w:firstLine="0"/>
        <w:jc w:val="both"/>
        <w:rPr>
          <w:b/>
          <w:sz w:val="18"/>
        </w:rPr>
      </w:pPr>
      <w:r>
        <w:rPr>
          <w:b/>
          <w:sz w:val="18"/>
        </w:rPr>
        <w:t>Grundforskning – nutidige bevægelser i undergrunden</w:t>
      </w:r>
    </w:p>
    <w:p>
      <w:pPr>
        <w:pStyle w:val="BodyText"/>
        <w:spacing w:line="285" w:lineRule="auto" w:before="41"/>
        <w:ind w:left="834" w:right="288"/>
        <w:jc w:val="both"/>
      </w:pPr>
      <w:r>
        <w:rPr/>
        <w:t>Viden om vertikale landbevægelser på terræn kan i forskningssammenhæng anvendes til at beskrive aktive bevægelser i undergrunden, beskrivelse af lag som kompakteres, effekter som isostatisk landhævning efter sidste istid, terrænbevægelser relateret til salthorste, jordfaldshuller relateret til udvaskning af kalk mv. Særligt hvis data i det åbne land vil kunne stilles til rådighed, da vil InSAR-dataene kunne skabe grundlag for nye forskningsstudier af undergrunden.</w:t>
      </w:r>
    </w:p>
    <w:p>
      <w:pPr>
        <w:pStyle w:val="BodyText"/>
        <w:spacing w:before="3"/>
        <w:rPr>
          <w:sz w:val="21"/>
        </w:rPr>
      </w:pPr>
    </w:p>
    <w:p>
      <w:pPr>
        <w:spacing w:before="0"/>
        <w:ind w:left="834" w:right="0" w:firstLine="0"/>
        <w:jc w:val="both"/>
        <w:rPr>
          <w:b/>
          <w:sz w:val="18"/>
        </w:rPr>
      </w:pPr>
      <w:r>
        <w:rPr>
          <w:b/>
          <w:sz w:val="18"/>
        </w:rPr>
        <w:t>Sætninger af lavtliggende landbrugsarealer</w:t>
      </w:r>
    </w:p>
    <w:p>
      <w:pPr>
        <w:pStyle w:val="BodyText"/>
        <w:spacing w:line="283" w:lineRule="auto" w:before="43"/>
        <w:ind w:left="834" w:right="286"/>
        <w:jc w:val="both"/>
      </w:pPr>
      <w:r>
        <w:rPr/>
        <w:t>Inden for landbrugssektoren er der afsat store summer til arealforvaltningen. Det gælder lav- bundsområder/vådområder og etablering af grønne korridorer. Kvalificeret viden om de enkelte arealers reelle sætninger og dermed også de forventelige fremtidige sætninger vil kunne bidrage</w:t>
      </w:r>
    </w:p>
    <w:p>
      <w:pPr>
        <w:spacing w:after="0" w:line="283" w:lineRule="auto"/>
        <w:jc w:val="both"/>
        <w:sectPr>
          <w:pgSz w:w="11910" w:h="16840"/>
          <w:pgMar w:header="626" w:footer="620" w:top="1420" w:bottom="800" w:left="980" w:right="900"/>
        </w:sectPr>
      </w:pPr>
    </w:p>
    <w:p>
      <w:pPr>
        <w:pStyle w:val="BodyText"/>
        <w:spacing w:before="5"/>
        <w:rPr>
          <w:sz w:val="21"/>
        </w:rPr>
      </w:pPr>
    </w:p>
    <w:p>
      <w:pPr>
        <w:pStyle w:val="BodyText"/>
        <w:spacing w:line="285" w:lineRule="auto" w:before="101"/>
        <w:ind w:left="834" w:right="288"/>
        <w:jc w:val="both"/>
      </w:pPr>
      <w:r>
        <w:rPr/>
        <w:t>til, at landmændene opnår tilstrækkelig indsigt som beslutningsgrundlag for at udtage jorde, som er udfordret af terrænsætning. Det kan være svært inden for branchen at skabe grundlag for en kvalificeret diskussion, da der ikke foreligger data, som objektivt kan bruges til at redegøre for de historiske sætninger og dermed give mulighed for at forudsige fremtidige sænkninger. Viden om terrænsætninger baseret på satellitdata vil kunne afmontere diskussionen mellem myndigheder og landbrug. Spørgsmålet går på, om de våde arealer kan henføres til landsætning eller stigende vandspejl i recipienterne.</w:t>
      </w:r>
    </w:p>
    <w:p>
      <w:pPr>
        <w:pStyle w:val="BodyText"/>
        <w:spacing w:before="3"/>
        <w:rPr>
          <w:sz w:val="21"/>
        </w:rPr>
      </w:pPr>
    </w:p>
    <w:p>
      <w:pPr>
        <w:pStyle w:val="BodyText"/>
        <w:ind w:left="834"/>
        <w:jc w:val="both"/>
      </w:pPr>
      <w:r>
        <w:rPr/>
        <w:t>Særligt InSAR-data i det åbne land vil kunne have stor værdi.</w:t>
      </w:r>
    </w:p>
    <w:p>
      <w:pPr>
        <w:pStyle w:val="BodyText"/>
        <w:rPr>
          <w:sz w:val="22"/>
        </w:rPr>
      </w:pPr>
    </w:p>
    <w:p>
      <w:pPr>
        <w:pStyle w:val="BodyText"/>
        <w:rPr>
          <w:sz w:val="22"/>
        </w:rPr>
      </w:pPr>
    </w:p>
    <w:p>
      <w:pPr>
        <w:pStyle w:val="BodyText"/>
        <w:spacing w:before="6"/>
        <w:rPr>
          <w:sz w:val="23"/>
        </w:rPr>
      </w:pPr>
    </w:p>
    <w:p>
      <w:pPr>
        <w:pStyle w:val="Heading2"/>
        <w:numPr>
          <w:ilvl w:val="1"/>
          <w:numId w:val="6"/>
        </w:numPr>
        <w:tabs>
          <w:tab w:pos="834" w:val="left" w:leader="none"/>
          <w:tab w:pos="835" w:val="left" w:leader="none"/>
        </w:tabs>
        <w:spacing w:line="240" w:lineRule="auto" w:before="0" w:after="0"/>
        <w:ind w:left="834" w:right="0" w:hanging="624"/>
        <w:jc w:val="left"/>
      </w:pPr>
      <w:bookmarkStart w:name="_bookmark8" w:id="9"/>
      <w:bookmarkEnd w:id="9"/>
      <w:r>
        <w:rPr/>
        <w:t>B</w:t>
      </w:r>
      <w:r>
        <w:rPr/>
        <w:t>rugerens tekniske</w:t>
      </w:r>
      <w:r>
        <w:rPr>
          <w:spacing w:val="1"/>
        </w:rPr>
        <w:t> </w:t>
      </w:r>
      <w:r>
        <w:rPr/>
        <w:t>behov</w:t>
      </w:r>
    </w:p>
    <w:p>
      <w:pPr>
        <w:pStyle w:val="BodyText"/>
        <w:spacing w:line="285" w:lineRule="auto" w:before="40"/>
        <w:ind w:left="834" w:right="287"/>
        <w:jc w:val="both"/>
      </w:pPr>
      <w:r>
        <w:rPr/>
        <w:t>I forbindelse med baggrundsanalysen og under interviewrunden er planerne for udstilling af data til beskrivelse af de vertikale landbevægelser baseret på behandlede InSAR-data præsenteret. De interviewede har responderet som følger på planerne for udstilling af data:</w:t>
      </w:r>
    </w:p>
    <w:p>
      <w:pPr>
        <w:pStyle w:val="ListParagraph"/>
        <w:numPr>
          <w:ilvl w:val="0"/>
          <w:numId w:val="9"/>
        </w:numPr>
        <w:tabs>
          <w:tab w:pos="1555" w:val="left" w:leader="none"/>
        </w:tabs>
        <w:spacing w:line="285" w:lineRule="auto" w:before="0" w:after="0"/>
        <w:ind w:left="1554" w:right="288" w:hanging="360"/>
        <w:jc w:val="both"/>
        <w:rPr>
          <w:sz w:val="18"/>
        </w:rPr>
      </w:pPr>
      <w:r>
        <w:rPr>
          <w:sz w:val="18"/>
        </w:rPr>
        <w:t>En webportal, hvor de vertikale landbevægelser præsenteres som en tematiseret punktsky. På portalen er der desuden mulighed for at udvælge et punkt eller en gruppe af punkter og for disse se en graf over de vertikale landbevægelser. Alle de interviewede har udtrykt, at dette vil være en nyttig form, hvormed man hurtigt kan danne sig et overblik.</w:t>
      </w:r>
    </w:p>
    <w:p>
      <w:pPr>
        <w:pStyle w:val="ListParagraph"/>
        <w:numPr>
          <w:ilvl w:val="0"/>
          <w:numId w:val="9"/>
        </w:numPr>
        <w:tabs>
          <w:tab w:pos="1555" w:val="left" w:leader="none"/>
        </w:tabs>
        <w:spacing w:line="285" w:lineRule="auto" w:before="0" w:after="0"/>
        <w:ind w:left="1554" w:right="292" w:hanging="360"/>
        <w:jc w:val="both"/>
        <w:rPr>
          <w:sz w:val="18"/>
        </w:rPr>
      </w:pPr>
      <w:r>
        <w:rPr>
          <w:sz w:val="18"/>
        </w:rPr>
        <w:t>GIS temakort. Mange af de interviewede anvender GIS og vil med stor sandsynlighed gøre brug af GIS i fortolkningen af data. Der er ikke særlige krav til det specifikke GIS format.</w:t>
      </w:r>
    </w:p>
    <w:p>
      <w:pPr>
        <w:pStyle w:val="ListParagraph"/>
        <w:numPr>
          <w:ilvl w:val="0"/>
          <w:numId w:val="9"/>
        </w:numPr>
        <w:tabs>
          <w:tab w:pos="1555" w:val="left" w:leader="none"/>
        </w:tabs>
        <w:spacing w:line="285" w:lineRule="auto" w:before="0" w:after="0"/>
        <w:ind w:left="1554" w:right="287" w:hanging="360"/>
        <w:jc w:val="both"/>
        <w:rPr>
          <w:sz w:val="18"/>
        </w:rPr>
      </w:pPr>
      <w:r>
        <w:rPr>
          <w:sz w:val="18"/>
        </w:rPr>
        <w:t>Flere ønsker adgang til data i Ascii-format, regnearksformat og lignende formater, da det vil være nødvendigt, når man ønsker at gå nærmere ind i fortolkningen af årsagerne til de observerede</w:t>
      </w:r>
      <w:r>
        <w:rPr>
          <w:spacing w:val="-3"/>
          <w:sz w:val="18"/>
        </w:rPr>
        <w:t> </w:t>
      </w:r>
      <w:r>
        <w:rPr>
          <w:sz w:val="18"/>
        </w:rPr>
        <w:t>bevægelser.</w:t>
      </w:r>
    </w:p>
    <w:p>
      <w:pPr>
        <w:pStyle w:val="ListParagraph"/>
        <w:numPr>
          <w:ilvl w:val="0"/>
          <w:numId w:val="9"/>
        </w:numPr>
        <w:tabs>
          <w:tab w:pos="1555" w:val="left" w:leader="none"/>
        </w:tabs>
        <w:spacing w:line="283" w:lineRule="auto" w:before="0" w:after="0"/>
        <w:ind w:left="1554" w:right="292" w:hanging="360"/>
        <w:jc w:val="both"/>
        <w:rPr>
          <w:sz w:val="18"/>
        </w:rPr>
      </w:pPr>
      <w:r>
        <w:rPr>
          <w:sz w:val="18"/>
        </w:rPr>
        <w:t>Generelt har alle de interviewede udtrykt ønske om, at usikkerheden på datapunkterne kvantificeres og</w:t>
      </w:r>
      <w:r>
        <w:rPr>
          <w:spacing w:val="-3"/>
          <w:sz w:val="18"/>
        </w:rPr>
        <w:t> </w:t>
      </w:r>
      <w:r>
        <w:rPr>
          <w:sz w:val="18"/>
        </w:rPr>
        <w:t>præsenteres.</w:t>
      </w:r>
    </w:p>
    <w:p>
      <w:pPr>
        <w:pStyle w:val="BodyText"/>
        <w:spacing w:before="10"/>
        <w:rPr>
          <w:sz w:val="20"/>
        </w:rPr>
      </w:pPr>
    </w:p>
    <w:p>
      <w:pPr>
        <w:pStyle w:val="BodyText"/>
        <w:spacing w:line="285" w:lineRule="auto"/>
        <w:ind w:left="834" w:right="293"/>
        <w:jc w:val="both"/>
      </w:pPr>
      <w:r>
        <w:rPr/>
        <w:t>Flere af de interviewede ser, at InSAR-dataene kan have værdi i det åbne land. I denne anvendelsessammenhæng er der behov for en generel beskrivelse af mulighederne og begrænsningerne.</w:t>
      </w:r>
    </w:p>
    <w:p>
      <w:pPr>
        <w:pStyle w:val="BodyText"/>
        <w:spacing w:before="3"/>
        <w:rPr>
          <w:sz w:val="21"/>
        </w:rPr>
      </w:pPr>
    </w:p>
    <w:p>
      <w:pPr>
        <w:pStyle w:val="BodyText"/>
        <w:spacing w:line="285" w:lineRule="auto"/>
        <w:ind w:left="834" w:right="285"/>
        <w:jc w:val="both"/>
      </w:pPr>
      <w:r>
        <w:rPr/>
        <w:t>Behovet for genberegningsfrekvensen varierer for de tre fagområder. Forsyning og Klima vil være tilfredse med årlige genberegninger, mens bygge og anlæg har behov for hyppigt opdaterede data f.eks. pr. kvartal og endnu bedre pr.</w:t>
      </w:r>
      <w:r>
        <w:rPr>
          <w:spacing w:val="-10"/>
        </w:rPr>
        <w:t> </w:t>
      </w:r>
      <w:r>
        <w:rPr/>
        <w:t>måned.</w:t>
      </w:r>
    </w:p>
    <w:p>
      <w:pPr>
        <w:pStyle w:val="BodyText"/>
        <w:spacing w:line="218" w:lineRule="exact"/>
        <w:ind w:left="834"/>
        <w:jc w:val="both"/>
      </w:pPr>
      <w:r>
        <w:rPr/>
        <w:t>De interviewede har ikke forholdt sig til behovet for datatæthed.</w:t>
      </w:r>
    </w:p>
    <w:p>
      <w:pPr>
        <w:pStyle w:val="BodyText"/>
        <w:spacing w:before="10"/>
        <w:rPr>
          <w:sz w:val="24"/>
        </w:rPr>
      </w:pPr>
    </w:p>
    <w:p>
      <w:pPr>
        <w:pStyle w:val="BodyText"/>
        <w:spacing w:line="285" w:lineRule="auto"/>
        <w:ind w:left="834" w:right="286"/>
        <w:jc w:val="both"/>
      </w:pPr>
      <w:r>
        <w:rPr/>
        <w:t>Mange af de interviewede har ønske om, at der iværksættes danske pilotprojekter. Præsentationen af pilotprojekterne vil give mulighed for at demonstrere, hvordan data kan udstilles og hvad der teknisk er muligt inden for det specifikke fagområde.</w:t>
      </w:r>
    </w:p>
    <w:p>
      <w:pPr>
        <w:spacing w:after="0" w:line="285" w:lineRule="auto"/>
        <w:jc w:val="both"/>
        <w:sectPr>
          <w:pgSz w:w="11910" w:h="16840"/>
          <w:pgMar w:header="626" w:footer="620" w:top="1420" w:bottom="800" w:left="980" w:right="900"/>
        </w:sectPr>
      </w:pPr>
    </w:p>
    <w:p>
      <w:pPr>
        <w:pStyle w:val="BodyText"/>
        <w:spacing w:before="5"/>
        <w:rPr>
          <w:sz w:val="21"/>
        </w:rPr>
      </w:pPr>
    </w:p>
    <w:p>
      <w:pPr>
        <w:pStyle w:val="Heading2"/>
        <w:numPr>
          <w:ilvl w:val="1"/>
          <w:numId w:val="6"/>
        </w:numPr>
        <w:tabs>
          <w:tab w:pos="834" w:val="left" w:leader="none"/>
          <w:tab w:pos="835" w:val="left" w:leader="none"/>
        </w:tabs>
        <w:spacing w:line="240" w:lineRule="auto" w:before="101" w:after="0"/>
        <w:ind w:left="834" w:right="0" w:hanging="624"/>
        <w:jc w:val="left"/>
      </w:pPr>
      <w:bookmarkStart w:name="_bookmark9" w:id="10"/>
      <w:bookmarkEnd w:id="10"/>
      <w:r>
        <w:rPr/>
        <w:t>Ge</w:t>
      </w:r>
      <w:r>
        <w:rPr/>
        <w:t>nnemførelse af</w:t>
      </w:r>
      <w:r>
        <w:rPr>
          <w:spacing w:val="2"/>
        </w:rPr>
        <w:t> </w:t>
      </w:r>
      <w:r>
        <w:rPr/>
        <w:t>minispørgeskemaundersøgelse</w:t>
      </w:r>
    </w:p>
    <w:p>
      <w:pPr>
        <w:pStyle w:val="BodyText"/>
        <w:spacing w:line="288" w:lineRule="auto" w:before="40"/>
        <w:ind w:left="834" w:right="289"/>
        <w:jc w:val="both"/>
      </w:pPr>
      <w:r>
        <w:rPr/>
        <w:t>I forbindelse med interviewrunden blev der som afslutning på hvert interview gennemført en mindre spørgeskemaundersøgelse, som den interviewede skulle besvare. Der blev modtaget i alt</w:t>
      </w:r>
    </w:p>
    <w:p>
      <w:pPr>
        <w:pStyle w:val="BodyText"/>
        <w:spacing w:line="283" w:lineRule="auto"/>
        <w:ind w:left="834" w:right="287"/>
        <w:jc w:val="both"/>
      </w:pPr>
      <w:r>
        <w:rPr/>
        <w:t>22 besvarelser. Her blev der spurgt ind til deres generelle og overordnede vurderinger af mulighederne ved at anvende</w:t>
      </w:r>
      <w:r>
        <w:rPr>
          <w:spacing w:val="-5"/>
        </w:rPr>
        <w:t> </w:t>
      </w:r>
      <w:r>
        <w:rPr/>
        <w:t>InSAR-data.</w:t>
      </w:r>
    </w:p>
    <w:p>
      <w:pPr>
        <w:pStyle w:val="BodyText"/>
        <w:spacing w:before="4"/>
        <w:rPr>
          <w:sz w:val="22"/>
        </w:rPr>
      </w:pPr>
    </w:p>
    <w:p>
      <w:pPr>
        <w:pStyle w:val="ListParagraph"/>
        <w:numPr>
          <w:ilvl w:val="2"/>
          <w:numId w:val="10"/>
        </w:numPr>
        <w:tabs>
          <w:tab w:pos="835" w:val="left" w:leader="none"/>
        </w:tabs>
        <w:spacing w:line="240" w:lineRule="auto" w:before="1" w:after="0"/>
        <w:ind w:left="834" w:right="0" w:hanging="624"/>
        <w:jc w:val="left"/>
        <w:rPr>
          <w:sz w:val="17"/>
        </w:rPr>
      </w:pPr>
      <w:r>
        <w:rPr/>
        <w:pict>
          <v:group style="position:absolute;margin-left:90.324997pt;margin-top:17.330683pt;width:431.45pt;height:37.050pt;mso-position-horizontal-relative:page;mso-position-vertical-relative:paragraph;z-index:-256;mso-wrap-distance-left:0;mso-wrap-distance-right:0" coordorigin="1806,347" coordsize="8629,741">
            <v:shape style="position:absolute;left:1814;top:354;width:8614;height:726" coordorigin="1814,354" coordsize="8614,726" path="m10307,354l1935,354,1888,364,1849,390,1824,428,1814,475,1814,959,1824,1006,1849,1045,1888,1071,1935,1080,10307,1080,10354,1071,10393,1045,10418,1006,10428,959,10428,475,10418,428,10393,390,10354,364,10307,354xe" filled="true" fillcolor="#009ddf" stroked="false">
              <v:path arrowok="t"/>
              <v:fill type="solid"/>
            </v:shape>
            <v:shape style="position:absolute;left:1814;top:354;width:8614;height:726" coordorigin="1814,354" coordsize="8614,726" path="m1814,475l1824,428,1849,390,1888,364,1935,354,10307,354,10354,364,10393,390,10418,428,10428,475,10428,959,10418,1006,10393,1045,10354,1071,10307,1080,1935,1080,1888,1071,1849,1045,1824,1006,1814,959,1814,475xe" filled="false" stroked="true" strokeweight=".75pt" strokecolor="#009ddf">
              <v:path arrowok="t"/>
              <v:stroke dashstyle="solid"/>
            </v:shape>
            <v:shape style="position:absolute;left:1806;top:346;width:8629;height:741" type="#_x0000_t202" filled="false" stroked="false">
              <v:textbox inset="0,0,0,0">
                <w:txbxContent>
                  <w:p>
                    <w:pPr>
                      <w:spacing w:line="283" w:lineRule="auto" w:before="158"/>
                      <w:ind w:left="185" w:right="423" w:firstLine="0"/>
                      <w:jc w:val="left"/>
                      <w:rPr>
                        <w:sz w:val="18"/>
                      </w:rPr>
                    </w:pPr>
                    <w:r>
                      <w:rPr>
                        <w:color w:val="FFFFFF"/>
                        <w:sz w:val="18"/>
                      </w:rPr>
                      <w:t>Har du tilstrækkelig med information og baggrund til at vurdere, hvorvidt satellitdata vil være relevant for jeres organisation/virksomhed?</w:t>
                    </w:r>
                  </w:p>
                </w:txbxContent>
              </v:textbox>
              <w10:wrap type="none"/>
            </v:shape>
            <w10:wrap type="topAndBottom"/>
          </v:group>
        </w:pict>
      </w:r>
      <w:r>
        <w:rPr/>
        <w:drawing>
          <wp:anchor distT="0" distB="0" distL="0" distR="0" allowOverlap="1" layoutInCell="1" locked="0" behindDoc="0" simplePos="0" relativeHeight="33">
            <wp:simplePos x="0" y="0"/>
            <wp:positionH relativeFrom="page">
              <wp:posOffset>1151889</wp:posOffset>
            </wp:positionH>
            <wp:positionV relativeFrom="paragraph">
              <wp:posOffset>791663</wp:posOffset>
            </wp:positionV>
            <wp:extent cx="3462655" cy="1670303"/>
            <wp:effectExtent l="0" t="0" r="0" b="0"/>
            <wp:wrapTopAndBottom/>
            <wp:docPr id="3" name="image10.png" descr=""/>
            <wp:cNvGraphicFramePr>
              <a:graphicFrameLocks noChangeAspect="1"/>
            </wp:cNvGraphicFramePr>
            <a:graphic>
              <a:graphicData uri="http://schemas.openxmlformats.org/drawingml/2006/picture">
                <pic:pic>
                  <pic:nvPicPr>
                    <pic:cNvPr id="4" name="image10.png"/>
                    <pic:cNvPicPr/>
                  </pic:nvPicPr>
                  <pic:blipFill>
                    <a:blip r:embed="rId20" cstate="print"/>
                    <a:stretch>
                      <a:fillRect/>
                    </a:stretch>
                  </pic:blipFill>
                  <pic:spPr>
                    <a:xfrm>
                      <a:off x="0" y="0"/>
                      <a:ext cx="3462655" cy="1670303"/>
                    </a:xfrm>
                    <a:prstGeom prst="rect">
                      <a:avLst/>
                    </a:prstGeom>
                  </pic:spPr>
                </pic:pic>
              </a:graphicData>
            </a:graphic>
          </wp:anchor>
        </w:drawing>
      </w:r>
      <w:r>
        <w:rPr>
          <w:sz w:val="17"/>
        </w:rPr>
        <w:t>Tilstrækkeligt</w:t>
      </w:r>
      <w:r>
        <w:rPr>
          <w:spacing w:val="-12"/>
          <w:sz w:val="17"/>
        </w:rPr>
        <w:t> </w:t>
      </w:r>
      <w:r>
        <w:rPr>
          <w:sz w:val="17"/>
        </w:rPr>
        <w:t>informationsgrundlag</w:t>
      </w:r>
    </w:p>
    <w:p>
      <w:pPr>
        <w:pStyle w:val="BodyText"/>
        <w:spacing w:before="5"/>
        <w:rPr>
          <w:sz w:val="7"/>
        </w:rPr>
      </w:pPr>
    </w:p>
    <w:p>
      <w:pPr>
        <w:pStyle w:val="BodyText"/>
        <w:spacing w:line="285" w:lineRule="auto" w:before="24"/>
        <w:ind w:left="834" w:right="287"/>
        <w:jc w:val="both"/>
      </w:pPr>
      <w:r>
        <w:rPr/>
        <w:t>På spørgsmålet om, hvorvidt de har tilstrækkelig med information til at vurdere, hvorvidt InSAR- satellitdata vil være relevant for deres virksomhed/organisation falder svarene i tre næsten lige store grupperinger. 33 pct. svarer i meget høj grad eller høj grad, 27 pct. svarer i nogen grad, mens 33 pct. svarer i ringe grad eller slet ikke. Det bekræfter indtrykket fra interviewene, hvor man har forståelse for den overordnede metode og tilgang, men så snart det skal konkretiseres og nedbindes til konkrete anvendelsesmuligheder, melder der sig en lang række spørgsmål til mulighederne og begrænsninger i brugen af InSAR-data.</w:t>
      </w:r>
    </w:p>
    <w:p>
      <w:pPr>
        <w:pStyle w:val="BodyText"/>
        <w:spacing w:before="1"/>
        <w:rPr>
          <w:sz w:val="22"/>
        </w:rPr>
      </w:pPr>
    </w:p>
    <w:p>
      <w:pPr>
        <w:pStyle w:val="ListParagraph"/>
        <w:numPr>
          <w:ilvl w:val="2"/>
          <w:numId w:val="10"/>
        </w:numPr>
        <w:tabs>
          <w:tab w:pos="835" w:val="left" w:leader="none"/>
        </w:tabs>
        <w:spacing w:line="240" w:lineRule="auto" w:before="0" w:after="0"/>
        <w:ind w:left="834" w:right="0" w:hanging="624"/>
        <w:jc w:val="left"/>
        <w:rPr>
          <w:sz w:val="17"/>
        </w:rPr>
      </w:pPr>
      <w:r>
        <w:rPr/>
        <w:pict>
          <v:group style="position:absolute;margin-left:90.275002pt;margin-top:14.720643pt;width:431.45pt;height:24.05pt;mso-position-horizontal-relative:page;mso-position-vertical-relative:paragraph;z-index:-184;mso-wrap-distance-left:0;mso-wrap-distance-right:0" coordorigin="1806,294" coordsize="8629,481">
            <v:shape style="position:absolute;left:1813;top:301;width:8614;height:466" coordorigin="1813,302" coordsize="8614,466" path="m10349,302l1891,302,1860,308,1836,325,1819,349,1813,380,1813,690,1819,720,1836,745,1860,762,1891,768,10349,768,10380,762,10404,745,10421,720,10427,690,10427,380,10421,349,10404,325,10380,308,10349,302xe" filled="true" fillcolor="#009ddf" stroked="false">
              <v:path arrowok="t"/>
              <v:fill type="solid"/>
            </v:shape>
            <v:shape style="position:absolute;left:1813;top:301;width:8614;height:466" coordorigin="1813,302" coordsize="8614,466" path="m1813,380l1819,349,1836,325,1860,308,1891,302,10349,302,10380,308,10404,325,10421,349,10427,380,10427,690,10421,720,10404,745,10380,762,10349,768,1891,768,1860,762,1836,745,1819,720,1813,690,1813,380xe" filled="false" stroked="true" strokeweight=".75pt" strokecolor="#009ddf">
              <v:path arrowok="t"/>
              <v:stroke dashstyle="solid"/>
            </v:shape>
            <v:shape style="position:absolute;left:1805;top:294;width:8629;height:481" type="#_x0000_t202" filled="false" stroked="false">
              <v:textbox inset="0,0,0,0">
                <w:txbxContent>
                  <w:p>
                    <w:pPr>
                      <w:spacing w:before="146"/>
                      <w:ind w:left="174" w:right="0" w:firstLine="0"/>
                      <w:jc w:val="left"/>
                      <w:rPr>
                        <w:sz w:val="18"/>
                      </w:rPr>
                    </w:pPr>
                    <w:r>
                      <w:rPr>
                        <w:color w:val="FFFFFF"/>
                        <w:sz w:val="18"/>
                      </w:rPr>
                      <w:t>Har du diskuteret muligheder for at udnytte satellitdata med dine kollegaer?</w:t>
                    </w:r>
                  </w:p>
                </w:txbxContent>
              </v:textbox>
              <w10:wrap type="none"/>
            </v:shape>
            <w10:wrap type="topAndBottom"/>
          </v:group>
        </w:pict>
      </w:r>
      <w:r>
        <w:rPr>
          <w:sz w:val="17"/>
        </w:rPr>
        <w:t>Diskuteret med</w:t>
      </w:r>
      <w:r>
        <w:rPr>
          <w:spacing w:val="-2"/>
          <w:sz w:val="17"/>
        </w:rPr>
        <w:t> </w:t>
      </w:r>
      <w:r>
        <w:rPr>
          <w:sz w:val="17"/>
        </w:rPr>
        <w:t>andre</w:t>
      </w:r>
    </w:p>
    <w:p>
      <w:pPr>
        <w:pStyle w:val="BodyText"/>
        <w:spacing w:before="11"/>
        <w:rPr>
          <w:sz w:val="9"/>
        </w:rPr>
      </w:pPr>
    </w:p>
    <w:p>
      <w:pPr>
        <w:spacing w:after="0"/>
        <w:rPr>
          <w:sz w:val="9"/>
        </w:rPr>
        <w:sectPr>
          <w:pgSz w:w="11910" w:h="16840"/>
          <w:pgMar w:header="626" w:footer="620" w:top="1420" w:bottom="800" w:left="980" w:right="900"/>
        </w:sectPr>
      </w:pPr>
    </w:p>
    <w:p>
      <w:pPr>
        <w:pStyle w:val="BodyText"/>
        <w:spacing w:before="6"/>
        <w:rPr>
          <w:sz w:val="15"/>
        </w:rPr>
      </w:pPr>
    </w:p>
    <w:p>
      <w:pPr>
        <w:spacing w:before="1"/>
        <w:ind w:left="0" w:right="0" w:firstLine="0"/>
        <w:jc w:val="right"/>
        <w:rPr>
          <w:b/>
          <w:sz w:val="14"/>
        </w:rPr>
      </w:pPr>
      <w:r>
        <w:rPr>
          <w:b/>
          <w:w w:val="95"/>
          <w:sz w:val="14"/>
        </w:rPr>
        <w:t>35%</w:t>
      </w:r>
    </w:p>
    <w:p>
      <w:pPr>
        <w:spacing w:before="65"/>
        <w:ind w:left="0" w:right="0" w:firstLine="0"/>
        <w:jc w:val="right"/>
        <w:rPr>
          <w:b/>
          <w:sz w:val="14"/>
        </w:rPr>
      </w:pPr>
      <w:r>
        <w:rPr>
          <w:b/>
          <w:w w:val="95"/>
          <w:sz w:val="14"/>
        </w:rPr>
        <w:t>30%</w:t>
      </w:r>
    </w:p>
    <w:p>
      <w:pPr>
        <w:spacing w:before="66"/>
        <w:ind w:left="0" w:right="0" w:firstLine="0"/>
        <w:jc w:val="right"/>
        <w:rPr>
          <w:b/>
          <w:sz w:val="14"/>
        </w:rPr>
      </w:pPr>
      <w:r>
        <w:rPr>
          <w:b/>
          <w:w w:val="95"/>
          <w:sz w:val="14"/>
        </w:rPr>
        <w:t>25%</w:t>
      </w:r>
    </w:p>
    <w:p>
      <w:pPr>
        <w:spacing w:before="65"/>
        <w:ind w:left="0" w:right="0" w:firstLine="0"/>
        <w:jc w:val="right"/>
        <w:rPr>
          <w:b/>
          <w:sz w:val="14"/>
        </w:rPr>
      </w:pPr>
      <w:r>
        <w:rPr>
          <w:b/>
          <w:w w:val="95"/>
          <w:sz w:val="14"/>
        </w:rPr>
        <w:t>20%</w:t>
      </w:r>
    </w:p>
    <w:p>
      <w:pPr>
        <w:spacing w:before="66"/>
        <w:ind w:left="0" w:right="0" w:firstLine="0"/>
        <w:jc w:val="right"/>
        <w:rPr>
          <w:b/>
          <w:sz w:val="14"/>
        </w:rPr>
      </w:pPr>
      <w:r>
        <w:rPr>
          <w:b/>
          <w:w w:val="95"/>
          <w:sz w:val="14"/>
        </w:rPr>
        <w:t>15%</w:t>
      </w:r>
    </w:p>
    <w:p>
      <w:pPr>
        <w:spacing w:before="65"/>
        <w:ind w:left="0" w:right="0" w:firstLine="0"/>
        <w:jc w:val="right"/>
        <w:rPr>
          <w:b/>
          <w:sz w:val="14"/>
        </w:rPr>
      </w:pPr>
      <w:r>
        <w:rPr>
          <w:b/>
          <w:w w:val="95"/>
          <w:sz w:val="14"/>
        </w:rPr>
        <w:t>10%</w:t>
      </w:r>
    </w:p>
    <w:p>
      <w:pPr>
        <w:spacing w:before="66"/>
        <w:ind w:left="0" w:right="1" w:firstLine="0"/>
        <w:jc w:val="right"/>
        <w:rPr>
          <w:b/>
          <w:sz w:val="14"/>
        </w:rPr>
      </w:pPr>
      <w:r>
        <w:rPr>
          <w:b/>
          <w:spacing w:val="-1"/>
          <w:w w:val="95"/>
          <w:sz w:val="14"/>
        </w:rPr>
        <w:t>5%</w:t>
      </w:r>
    </w:p>
    <w:p>
      <w:pPr>
        <w:spacing w:before="65"/>
        <w:ind w:left="0" w:right="1" w:firstLine="0"/>
        <w:jc w:val="right"/>
        <w:rPr>
          <w:b/>
          <w:sz w:val="14"/>
        </w:rPr>
      </w:pPr>
      <w:r>
        <w:rPr>
          <w:b/>
          <w:spacing w:val="-1"/>
          <w:w w:val="95"/>
          <w:sz w:val="14"/>
        </w:rPr>
        <w:t>0%</w:t>
      </w:r>
    </w:p>
    <w:p>
      <w:pPr>
        <w:tabs>
          <w:tab w:pos="1054" w:val="left" w:leader="none"/>
          <w:tab w:pos="4592" w:val="left" w:leader="none"/>
        </w:tabs>
        <w:spacing w:before="100"/>
        <w:ind w:left="92" w:right="0" w:firstLine="0"/>
        <w:jc w:val="left"/>
        <w:rPr>
          <w:sz w:val="14"/>
        </w:rPr>
      </w:pPr>
      <w:r>
        <w:rPr/>
        <w:br w:type="column"/>
      </w:r>
      <w:r>
        <w:rPr>
          <w:w w:val="99"/>
          <w:sz w:val="14"/>
          <w:u w:val="single"/>
        </w:rPr>
        <w:t> </w:t>
      </w:r>
      <w:r>
        <w:rPr>
          <w:sz w:val="14"/>
          <w:u w:val="single"/>
        </w:rPr>
        <w:tab/>
        <w:t>33%</w:t>
        <w:tab/>
      </w:r>
    </w:p>
    <w:p>
      <w:pPr>
        <w:pStyle w:val="BodyText"/>
        <w:rPr>
          <w:sz w:val="6"/>
        </w:rPr>
      </w:pPr>
    </w:p>
    <w:tbl>
      <w:tblPr>
        <w:tblW w:w="0" w:type="auto"/>
        <w:jc w:val="left"/>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9"/>
        <w:gridCol w:w="235"/>
        <w:gridCol w:w="513"/>
        <w:gridCol w:w="235"/>
        <w:gridCol w:w="516"/>
        <w:gridCol w:w="235"/>
        <w:gridCol w:w="513"/>
        <w:gridCol w:w="235"/>
        <w:gridCol w:w="516"/>
        <w:gridCol w:w="233"/>
        <w:gridCol w:w="516"/>
        <w:gridCol w:w="235"/>
        <w:gridCol w:w="257"/>
      </w:tblGrid>
      <w:tr>
        <w:trPr>
          <w:trHeight w:val="143" w:hRule="atLeast"/>
        </w:trPr>
        <w:tc>
          <w:tcPr>
            <w:tcW w:w="1007" w:type="dxa"/>
            <w:gridSpan w:val="3"/>
            <w:tcBorders>
              <w:bottom w:val="single" w:sz="2" w:space="0" w:color="000000"/>
            </w:tcBorders>
          </w:tcPr>
          <w:p>
            <w:pPr>
              <w:pStyle w:val="TableParagraph"/>
              <w:rPr>
                <w:rFonts w:ascii="Times New Roman"/>
                <w:sz w:val="8"/>
              </w:rPr>
            </w:pPr>
          </w:p>
        </w:tc>
        <w:tc>
          <w:tcPr>
            <w:tcW w:w="235" w:type="dxa"/>
            <w:vMerge w:val="restart"/>
            <w:tcBorders>
              <w:bottom w:val="single" w:sz="12" w:space="0" w:color="000000"/>
            </w:tcBorders>
            <w:shd w:val="clear" w:color="auto" w:fill="009DCC"/>
          </w:tcPr>
          <w:p>
            <w:pPr>
              <w:pStyle w:val="TableParagraph"/>
              <w:rPr>
                <w:rFonts w:ascii="Times New Roman"/>
                <w:sz w:val="16"/>
              </w:rPr>
            </w:pPr>
          </w:p>
        </w:tc>
        <w:tc>
          <w:tcPr>
            <w:tcW w:w="3256" w:type="dxa"/>
            <w:gridSpan w:val="9"/>
            <w:tcBorders>
              <w:bottom w:val="single" w:sz="2" w:space="0" w:color="000000"/>
            </w:tcBorders>
          </w:tcPr>
          <w:p>
            <w:pPr>
              <w:pStyle w:val="TableParagraph"/>
              <w:rPr>
                <w:rFonts w:ascii="Times New Roman"/>
                <w:sz w:val="8"/>
              </w:rPr>
            </w:pPr>
          </w:p>
        </w:tc>
      </w:tr>
      <w:tr>
        <w:trPr>
          <w:trHeight w:val="205" w:hRule="atLeast"/>
        </w:trPr>
        <w:tc>
          <w:tcPr>
            <w:tcW w:w="1007" w:type="dxa"/>
            <w:gridSpan w:val="3"/>
            <w:tcBorders>
              <w:top w:val="single" w:sz="2" w:space="0" w:color="000000"/>
              <w:bottom w:val="single" w:sz="2" w:space="0" w:color="000000"/>
            </w:tcBorders>
          </w:tcPr>
          <w:p>
            <w:pPr>
              <w:pStyle w:val="TableParagraph"/>
              <w:spacing w:line="167" w:lineRule="exact" w:before="18"/>
              <w:ind w:left="226"/>
              <w:rPr>
                <w:rFonts w:ascii="Verdana"/>
                <w:sz w:val="14"/>
              </w:rPr>
            </w:pPr>
            <w:r>
              <w:rPr>
                <w:rFonts w:ascii="Verdana"/>
                <w:sz w:val="14"/>
              </w:rPr>
              <w:t>24%</w:t>
            </w:r>
          </w:p>
        </w:tc>
        <w:tc>
          <w:tcPr>
            <w:tcW w:w="235" w:type="dxa"/>
            <w:vMerge/>
            <w:tcBorders>
              <w:top w:val="nil"/>
              <w:bottom w:val="single" w:sz="12" w:space="0" w:color="000000"/>
            </w:tcBorders>
            <w:shd w:val="clear" w:color="auto" w:fill="009DCC"/>
          </w:tcPr>
          <w:p>
            <w:pPr>
              <w:rPr>
                <w:sz w:val="2"/>
                <w:szCs w:val="2"/>
              </w:rPr>
            </w:pPr>
          </w:p>
        </w:tc>
        <w:tc>
          <w:tcPr>
            <w:tcW w:w="3256" w:type="dxa"/>
            <w:gridSpan w:val="9"/>
            <w:tcBorders>
              <w:top w:val="single" w:sz="2" w:space="0" w:color="000000"/>
              <w:bottom w:val="single" w:sz="2" w:space="0" w:color="000000"/>
            </w:tcBorders>
          </w:tcPr>
          <w:p>
            <w:pPr>
              <w:pStyle w:val="TableParagraph"/>
              <w:spacing w:line="167" w:lineRule="exact" w:before="18"/>
              <w:ind w:left="485"/>
              <w:rPr>
                <w:rFonts w:ascii="Verdana"/>
                <w:sz w:val="14"/>
              </w:rPr>
            </w:pPr>
            <w:r>
              <w:rPr>
                <w:rFonts w:ascii="Verdana"/>
                <w:sz w:val="14"/>
              </w:rPr>
              <w:t>24%</w:t>
            </w:r>
          </w:p>
        </w:tc>
      </w:tr>
      <w:tr>
        <w:trPr>
          <w:trHeight w:val="205" w:hRule="atLeast"/>
        </w:trPr>
        <w:tc>
          <w:tcPr>
            <w:tcW w:w="259" w:type="dxa"/>
            <w:tcBorders>
              <w:top w:val="single" w:sz="2" w:space="0" w:color="000000"/>
              <w:bottom w:val="single" w:sz="2" w:space="0" w:color="000000"/>
            </w:tcBorders>
          </w:tcPr>
          <w:p>
            <w:pPr>
              <w:pStyle w:val="TableParagraph"/>
              <w:rPr>
                <w:rFonts w:ascii="Times New Roman"/>
                <w:sz w:val="14"/>
              </w:rPr>
            </w:pPr>
          </w:p>
        </w:tc>
        <w:tc>
          <w:tcPr>
            <w:tcW w:w="235" w:type="dxa"/>
            <w:vMerge w:val="restart"/>
            <w:tcBorders>
              <w:top w:val="single" w:sz="2" w:space="0" w:color="000000"/>
              <w:bottom w:val="single" w:sz="12" w:space="0" w:color="000000"/>
            </w:tcBorders>
            <w:shd w:val="clear" w:color="auto" w:fill="009DCC"/>
          </w:tcPr>
          <w:p>
            <w:pPr>
              <w:pStyle w:val="TableParagraph"/>
              <w:rPr>
                <w:rFonts w:ascii="Times New Roman"/>
                <w:sz w:val="16"/>
              </w:rPr>
            </w:pPr>
          </w:p>
        </w:tc>
        <w:tc>
          <w:tcPr>
            <w:tcW w:w="513" w:type="dxa"/>
            <w:tcBorders>
              <w:top w:val="single" w:sz="2" w:space="0" w:color="000000"/>
              <w:bottom w:val="single" w:sz="2" w:space="0" w:color="000000"/>
            </w:tcBorders>
          </w:tcPr>
          <w:p>
            <w:pPr>
              <w:pStyle w:val="TableParagraph"/>
              <w:rPr>
                <w:rFonts w:ascii="Times New Roman"/>
                <w:sz w:val="14"/>
              </w:rPr>
            </w:pPr>
          </w:p>
        </w:tc>
        <w:tc>
          <w:tcPr>
            <w:tcW w:w="235" w:type="dxa"/>
            <w:vMerge/>
            <w:tcBorders>
              <w:top w:val="nil"/>
              <w:bottom w:val="single" w:sz="12" w:space="0" w:color="000000"/>
            </w:tcBorders>
            <w:shd w:val="clear" w:color="auto" w:fill="009DCC"/>
          </w:tcPr>
          <w:p>
            <w:pPr>
              <w:rPr>
                <w:sz w:val="2"/>
                <w:szCs w:val="2"/>
              </w:rPr>
            </w:pPr>
          </w:p>
        </w:tc>
        <w:tc>
          <w:tcPr>
            <w:tcW w:w="516" w:type="dxa"/>
            <w:tcBorders>
              <w:top w:val="single" w:sz="2" w:space="0" w:color="000000"/>
              <w:bottom w:val="single" w:sz="2" w:space="0" w:color="000000"/>
            </w:tcBorders>
          </w:tcPr>
          <w:p>
            <w:pPr>
              <w:pStyle w:val="TableParagraph"/>
              <w:rPr>
                <w:rFonts w:ascii="Times New Roman"/>
                <w:sz w:val="14"/>
              </w:rPr>
            </w:pPr>
          </w:p>
        </w:tc>
        <w:tc>
          <w:tcPr>
            <w:tcW w:w="235" w:type="dxa"/>
            <w:vMerge w:val="restart"/>
            <w:tcBorders>
              <w:top w:val="single" w:sz="2" w:space="0" w:color="000000"/>
              <w:bottom w:val="single" w:sz="12" w:space="0" w:color="000000"/>
            </w:tcBorders>
            <w:shd w:val="clear" w:color="auto" w:fill="009DCC"/>
          </w:tcPr>
          <w:p>
            <w:pPr>
              <w:pStyle w:val="TableParagraph"/>
              <w:rPr>
                <w:rFonts w:ascii="Times New Roman"/>
                <w:sz w:val="16"/>
              </w:rPr>
            </w:pPr>
          </w:p>
        </w:tc>
        <w:tc>
          <w:tcPr>
            <w:tcW w:w="2505" w:type="dxa"/>
            <w:gridSpan w:val="7"/>
            <w:tcBorders>
              <w:top w:val="single" w:sz="2" w:space="0" w:color="000000"/>
              <w:bottom w:val="single" w:sz="2" w:space="0" w:color="000000"/>
            </w:tcBorders>
          </w:tcPr>
          <w:p>
            <w:pPr>
              <w:pStyle w:val="TableParagraph"/>
              <w:rPr>
                <w:rFonts w:ascii="Times New Roman"/>
                <w:sz w:val="14"/>
              </w:rPr>
            </w:pPr>
          </w:p>
        </w:tc>
      </w:tr>
      <w:tr>
        <w:trPr>
          <w:trHeight w:val="205" w:hRule="atLeast"/>
        </w:trPr>
        <w:tc>
          <w:tcPr>
            <w:tcW w:w="259" w:type="dxa"/>
            <w:tcBorders>
              <w:top w:val="single" w:sz="2" w:space="0" w:color="000000"/>
              <w:bottom w:val="single" w:sz="2" w:space="0" w:color="000000"/>
            </w:tcBorders>
          </w:tcPr>
          <w:p>
            <w:pPr>
              <w:pStyle w:val="TableParagraph"/>
              <w:rPr>
                <w:rFonts w:ascii="Times New Roman"/>
                <w:sz w:val="14"/>
              </w:rPr>
            </w:pPr>
          </w:p>
        </w:tc>
        <w:tc>
          <w:tcPr>
            <w:tcW w:w="235" w:type="dxa"/>
            <w:vMerge/>
            <w:tcBorders>
              <w:top w:val="nil"/>
              <w:bottom w:val="single" w:sz="12" w:space="0" w:color="000000"/>
            </w:tcBorders>
            <w:shd w:val="clear" w:color="auto" w:fill="009DCC"/>
          </w:tcPr>
          <w:p>
            <w:pPr>
              <w:rPr>
                <w:sz w:val="2"/>
                <w:szCs w:val="2"/>
              </w:rPr>
            </w:pPr>
          </w:p>
        </w:tc>
        <w:tc>
          <w:tcPr>
            <w:tcW w:w="513" w:type="dxa"/>
            <w:tcBorders>
              <w:top w:val="single" w:sz="2" w:space="0" w:color="000000"/>
              <w:bottom w:val="single" w:sz="2" w:space="0" w:color="000000"/>
            </w:tcBorders>
          </w:tcPr>
          <w:p>
            <w:pPr>
              <w:pStyle w:val="TableParagraph"/>
              <w:rPr>
                <w:rFonts w:ascii="Times New Roman"/>
                <w:sz w:val="14"/>
              </w:rPr>
            </w:pPr>
          </w:p>
        </w:tc>
        <w:tc>
          <w:tcPr>
            <w:tcW w:w="235" w:type="dxa"/>
            <w:vMerge/>
            <w:tcBorders>
              <w:top w:val="nil"/>
              <w:bottom w:val="single" w:sz="12" w:space="0" w:color="000000"/>
            </w:tcBorders>
            <w:shd w:val="clear" w:color="auto" w:fill="009DCC"/>
          </w:tcPr>
          <w:p>
            <w:pPr>
              <w:rPr>
                <w:sz w:val="2"/>
                <w:szCs w:val="2"/>
              </w:rPr>
            </w:pPr>
          </w:p>
        </w:tc>
        <w:tc>
          <w:tcPr>
            <w:tcW w:w="516" w:type="dxa"/>
            <w:tcBorders>
              <w:top w:val="single" w:sz="2" w:space="0" w:color="000000"/>
              <w:bottom w:val="single" w:sz="2" w:space="0" w:color="000000"/>
            </w:tcBorders>
          </w:tcPr>
          <w:p>
            <w:pPr>
              <w:pStyle w:val="TableParagraph"/>
              <w:rPr>
                <w:rFonts w:ascii="Times New Roman"/>
                <w:sz w:val="14"/>
              </w:rPr>
            </w:pPr>
          </w:p>
        </w:tc>
        <w:tc>
          <w:tcPr>
            <w:tcW w:w="235" w:type="dxa"/>
            <w:vMerge/>
            <w:tcBorders>
              <w:top w:val="nil"/>
              <w:bottom w:val="single" w:sz="12" w:space="0" w:color="000000"/>
            </w:tcBorders>
            <w:shd w:val="clear" w:color="auto" w:fill="009DCC"/>
          </w:tcPr>
          <w:p>
            <w:pPr>
              <w:rPr>
                <w:sz w:val="2"/>
                <w:szCs w:val="2"/>
              </w:rPr>
            </w:pPr>
          </w:p>
        </w:tc>
        <w:tc>
          <w:tcPr>
            <w:tcW w:w="2505" w:type="dxa"/>
            <w:gridSpan w:val="7"/>
            <w:tcBorders>
              <w:top w:val="single" w:sz="2" w:space="0" w:color="000000"/>
              <w:bottom w:val="single" w:sz="2" w:space="0" w:color="000000"/>
            </w:tcBorders>
          </w:tcPr>
          <w:p>
            <w:pPr>
              <w:pStyle w:val="TableParagraph"/>
              <w:rPr>
                <w:rFonts w:ascii="Times New Roman"/>
                <w:sz w:val="14"/>
              </w:rPr>
            </w:pPr>
          </w:p>
        </w:tc>
      </w:tr>
      <w:tr>
        <w:trPr>
          <w:trHeight w:val="207" w:hRule="atLeast"/>
        </w:trPr>
        <w:tc>
          <w:tcPr>
            <w:tcW w:w="259" w:type="dxa"/>
            <w:tcBorders>
              <w:top w:val="single" w:sz="2" w:space="0" w:color="000000"/>
              <w:bottom w:val="single" w:sz="2" w:space="0" w:color="000000"/>
            </w:tcBorders>
          </w:tcPr>
          <w:p>
            <w:pPr>
              <w:pStyle w:val="TableParagraph"/>
              <w:rPr>
                <w:rFonts w:ascii="Times New Roman"/>
                <w:sz w:val="14"/>
              </w:rPr>
            </w:pPr>
          </w:p>
        </w:tc>
        <w:tc>
          <w:tcPr>
            <w:tcW w:w="235" w:type="dxa"/>
            <w:vMerge/>
            <w:tcBorders>
              <w:top w:val="nil"/>
              <w:bottom w:val="single" w:sz="12" w:space="0" w:color="000000"/>
            </w:tcBorders>
            <w:shd w:val="clear" w:color="auto" w:fill="009DCC"/>
          </w:tcPr>
          <w:p>
            <w:pPr>
              <w:rPr>
                <w:sz w:val="2"/>
                <w:szCs w:val="2"/>
              </w:rPr>
            </w:pPr>
          </w:p>
        </w:tc>
        <w:tc>
          <w:tcPr>
            <w:tcW w:w="513" w:type="dxa"/>
            <w:tcBorders>
              <w:top w:val="single" w:sz="2" w:space="0" w:color="000000"/>
              <w:bottom w:val="single" w:sz="2" w:space="0" w:color="000000"/>
            </w:tcBorders>
          </w:tcPr>
          <w:p>
            <w:pPr>
              <w:pStyle w:val="TableParagraph"/>
              <w:rPr>
                <w:rFonts w:ascii="Times New Roman"/>
                <w:sz w:val="14"/>
              </w:rPr>
            </w:pPr>
          </w:p>
        </w:tc>
        <w:tc>
          <w:tcPr>
            <w:tcW w:w="235" w:type="dxa"/>
            <w:vMerge/>
            <w:tcBorders>
              <w:top w:val="nil"/>
              <w:bottom w:val="single" w:sz="12" w:space="0" w:color="000000"/>
            </w:tcBorders>
            <w:shd w:val="clear" w:color="auto" w:fill="009DCC"/>
          </w:tcPr>
          <w:p>
            <w:pPr>
              <w:rPr>
                <w:sz w:val="2"/>
                <w:szCs w:val="2"/>
              </w:rPr>
            </w:pPr>
          </w:p>
        </w:tc>
        <w:tc>
          <w:tcPr>
            <w:tcW w:w="516" w:type="dxa"/>
            <w:tcBorders>
              <w:top w:val="single" w:sz="2" w:space="0" w:color="000000"/>
              <w:bottom w:val="single" w:sz="2" w:space="0" w:color="000000"/>
            </w:tcBorders>
          </w:tcPr>
          <w:p>
            <w:pPr>
              <w:pStyle w:val="TableParagraph"/>
              <w:rPr>
                <w:rFonts w:ascii="Times New Roman"/>
                <w:sz w:val="14"/>
              </w:rPr>
            </w:pPr>
          </w:p>
        </w:tc>
        <w:tc>
          <w:tcPr>
            <w:tcW w:w="235" w:type="dxa"/>
            <w:vMerge/>
            <w:tcBorders>
              <w:top w:val="nil"/>
              <w:bottom w:val="single" w:sz="12" w:space="0" w:color="000000"/>
            </w:tcBorders>
            <w:shd w:val="clear" w:color="auto" w:fill="009DCC"/>
          </w:tcPr>
          <w:p>
            <w:pPr>
              <w:rPr>
                <w:sz w:val="2"/>
                <w:szCs w:val="2"/>
              </w:rPr>
            </w:pPr>
          </w:p>
        </w:tc>
        <w:tc>
          <w:tcPr>
            <w:tcW w:w="2505" w:type="dxa"/>
            <w:gridSpan w:val="7"/>
            <w:tcBorders>
              <w:top w:val="single" w:sz="2" w:space="0" w:color="000000"/>
              <w:bottom w:val="single" w:sz="2" w:space="0" w:color="000000"/>
            </w:tcBorders>
          </w:tcPr>
          <w:p>
            <w:pPr>
              <w:pStyle w:val="TableParagraph"/>
              <w:spacing w:line="156" w:lineRule="exact"/>
              <w:ind w:left="484"/>
              <w:rPr>
                <w:rFonts w:ascii="Verdana"/>
                <w:sz w:val="14"/>
              </w:rPr>
            </w:pPr>
            <w:r>
              <w:rPr>
                <w:rFonts w:ascii="Verdana"/>
                <w:sz w:val="14"/>
              </w:rPr>
              <w:t>10%</w:t>
            </w:r>
          </w:p>
        </w:tc>
      </w:tr>
      <w:tr>
        <w:trPr>
          <w:trHeight w:val="205" w:hRule="atLeast"/>
        </w:trPr>
        <w:tc>
          <w:tcPr>
            <w:tcW w:w="259" w:type="dxa"/>
            <w:tcBorders>
              <w:top w:val="single" w:sz="2" w:space="0" w:color="000000"/>
              <w:bottom w:val="single" w:sz="2" w:space="0" w:color="000000"/>
            </w:tcBorders>
          </w:tcPr>
          <w:p>
            <w:pPr>
              <w:pStyle w:val="TableParagraph"/>
              <w:rPr>
                <w:rFonts w:ascii="Times New Roman"/>
                <w:sz w:val="14"/>
              </w:rPr>
            </w:pPr>
          </w:p>
        </w:tc>
        <w:tc>
          <w:tcPr>
            <w:tcW w:w="235" w:type="dxa"/>
            <w:vMerge/>
            <w:tcBorders>
              <w:top w:val="nil"/>
              <w:bottom w:val="single" w:sz="12" w:space="0" w:color="000000"/>
            </w:tcBorders>
            <w:shd w:val="clear" w:color="auto" w:fill="009DCC"/>
          </w:tcPr>
          <w:p>
            <w:pPr>
              <w:rPr>
                <w:sz w:val="2"/>
                <w:szCs w:val="2"/>
              </w:rPr>
            </w:pPr>
          </w:p>
        </w:tc>
        <w:tc>
          <w:tcPr>
            <w:tcW w:w="513" w:type="dxa"/>
            <w:tcBorders>
              <w:top w:val="single" w:sz="2" w:space="0" w:color="000000"/>
              <w:bottom w:val="single" w:sz="2" w:space="0" w:color="000000"/>
            </w:tcBorders>
          </w:tcPr>
          <w:p>
            <w:pPr>
              <w:pStyle w:val="TableParagraph"/>
              <w:rPr>
                <w:rFonts w:ascii="Times New Roman"/>
                <w:sz w:val="14"/>
              </w:rPr>
            </w:pPr>
          </w:p>
        </w:tc>
        <w:tc>
          <w:tcPr>
            <w:tcW w:w="235" w:type="dxa"/>
            <w:vMerge/>
            <w:tcBorders>
              <w:top w:val="nil"/>
              <w:bottom w:val="single" w:sz="12" w:space="0" w:color="000000"/>
            </w:tcBorders>
            <w:shd w:val="clear" w:color="auto" w:fill="009DCC"/>
          </w:tcPr>
          <w:p>
            <w:pPr>
              <w:rPr>
                <w:sz w:val="2"/>
                <w:szCs w:val="2"/>
              </w:rPr>
            </w:pPr>
          </w:p>
        </w:tc>
        <w:tc>
          <w:tcPr>
            <w:tcW w:w="516" w:type="dxa"/>
            <w:tcBorders>
              <w:top w:val="single" w:sz="2" w:space="0" w:color="000000"/>
              <w:bottom w:val="single" w:sz="2" w:space="0" w:color="000000"/>
            </w:tcBorders>
          </w:tcPr>
          <w:p>
            <w:pPr>
              <w:pStyle w:val="TableParagraph"/>
              <w:rPr>
                <w:rFonts w:ascii="Times New Roman"/>
                <w:sz w:val="14"/>
              </w:rPr>
            </w:pPr>
          </w:p>
        </w:tc>
        <w:tc>
          <w:tcPr>
            <w:tcW w:w="235" w:type="dxa"/>
            <w:vMerge/>
            <w:tcBorders>
              <w:top w:val="nil"/>
              <w:bottom w:val="single" w:sz="12" w:space="0" w:color="000000"/>
            </w:tcBorders>
            <w:shd w:val="clear" w:color="auto" w:fill="009DCC"/>
          </w:tcPr>
          <w:p>
            <w:pPr>
              <w:rPr>
                <w:sz w:val="2"/>
                <w:szCs w:val="2"/>
              </w:rPr>
            </w:pPr>
          </w:p>
        </w:tc>
        <w:tc>
          <w:tcPr>
            <w:tcW w:w="513" w:type="dxa"/>
            <w:tcBorders>
              <w:top w:val="single" w:sz="2" w:space="0" w:color="000000"/>
              <w:bottom w:val="single" w:sz="2" w:space="0" w:color="000000"/>
            </w:tcBorders>
          </w:tcPr>
          <w:p>
            <w:pPr>
              <w:pStyle w:val="TableParagraph"/>
              <w:rPr>
                <w:rFonts w:ascii="Times New Roman"/>
                <w:sz w:val="14"/>
              </w:rPr>
            </w:pPr>
          </w:p>
        </w:tc>
        <w:tc>
          <w:tcPr>
            <w:tcW w:w="235" w:type="dxa"/>
            <w:vMerge w:val="restart"/>
            <w:tcBorders>
              <w:top w:val="single" w:sz="2" w:space="0" w:color="000000"/>
              <w:bottom w:val="single" w:sz="12" w:space="0" w:color="000000"/>
            </w:tcBorders>
            <w:shd w:val="clear" w:color="auto" w:fill="009DCC"/>
          </w:tcPr>
          <w:p>
            <w:pPr>
              <w:pStyle w:val="TableParagraph"/>
              <w:rPr>
                <w:rFonts w:ascii="Times New Roman"/>
                <w:sz w:val="16"/>
              </w:rPr>
            </w:pPr>
          </w:p>
        </w:tc>
        <w:tc>
          <w:tcPr>
            <w:tcW w:w="1757" w:type="dxa"/>
            <w:gridSpan w:val="5"/>
            <w:tcBorders>
              <w:top w:val="single" w:sz="2" w:space="0" w:color="000000"/>
              <w:bottom w:val="single" w:sz="2" w:space="0" w:color="000000"/>
            </w:tcBorders>
          </w:tcPr>
          <w:p>
            <w:pPr>
              <w:pStyle w:val="TableParagraph"/>
              <w:tabs>
                <w:tab w:pos="1279" w:val="left" w:leader="none"/>
              </w:tabs>
              <w:spacing w:line="143" w:lineRule="exact"/>
              <w:ind w:left="529"/>
              <w:rPr>
                <w:rFonts w:ascii="Verdana"/>
                <w:sz w:val="14"/>
              </w:rPr>
            </w:pPr>
            <w:r>
              <w:rPr>
                <w:rFonts w:ascii="Verdana"/>
                <w:sz w:val="14"/>
              </w:rPr>
              <w:t>5%</w:t>
              <w:tab/>
              <w:t>5%</w:t>
            </w:r>
          </w:p>
        </w:tc>
      </w:tr>
      <w:tr>
        <w:trPr>
          <w:trHeight w:val="205" w:hRule="atLeast"/>
        </w:trPr>
        <w:tc>
          <w:tcPr>
            <w:tcW w:w="259" w:type="dxa"/>
            <w:tcBorders>
              <w:top w:val="single" w:sz="2" w:space="0" w:color="000000"/>
              <w:bottom w:val="single" w:sz="12" w:space="0" w:color="000000"/>
            </w:tcBorders>
          </w:tcPr>
          <w:p>
            <w:pPr>
              <w:pStyle w:val="TableParagraph"/>
              <w:rPr>
                <w:rFonts w:ascii="Times New Roman"/>
                <w:sz w:val="14"/>
              </w:rPr>
            </w:pPr>
          </w:p>
        </w:tc>
        <w:tc>
          <w:tcPr>
            <w:tcW w:w="235" w:type="dxa"/>
            <w:vMerge/>
            <w:tcBorders>
              <w:top w:val="nil"/>
              <w:bottom w:val="single" w:sz="12" w:space="0" w:color="000000"/>
            </w:tcBorders>
            <w:shd w:val="clear" w:color="auto" w:fill="009DCC"/>
          </w:tcPr>
          <w:p>
            <w:pPr>
              <w:rPr>
                <w:sz w:val="2"/>
                <w:szCs w:val="2"/>
              </w:rPr>
            </w:pPr>
          </w:p>
        </w:tc>
        <w:tc>
          <w:tcPr>
            <w:tcW w:w="513" w:type="dxa"/>
            <w:tcBorders>
              <w:top w:val="single" w:sz="2" w:space="0" w:color="000000"/>
              <w:bottom w:val="single" w:sz="12" w:space="0" w:color="000000"/>
            </w:tcBorders>
          </w:tcPr>
          <w:p>
            <w:pPr>
              <w:pStyle w:val="TableParagraph"/>
              <w:rPr>
                <w:rFonts w:ascii="Times New Roman"/>
                <w:sz w:val="14"/>
              </w:rPr>
            </w:pPr>
          </w:p>
        </w:tc>
        <w:tc>
          <w:tcPr>
            <w:tcW w:w="235" w:type="dxa"/>
            <w:vMerge/>
            <w:tcBorders>
              <w:top w:val="nil"/>
              <w:bottom w:val="single" w:sz="12" w:space="0" w:color="000000"/>
            </w:tcBorders>
            <w:shd w:val="clear" w:color="auto" w:fill="009DCC"/>
          </w:tcPr>
          <w:p>
            <w:pPr>
              <w:rPr>
                <w:sz w:val="2"/>
                <w:szCs w:val="2"/>
              </w:rPr>
            </w:pPr>
          </w:p>
        </w:tc>
        <w:tc>
          <w:tcPr>
            <w:tcW w:w="516" w:type="dxa"/>
            <w:tcBorders>
              <w:top w:val="single" w:sz="2" w:space="0" w:color="000000"/>
              <w:bottom w:val="single" w:sz="12" w:space="0" w:color="000000"/>
            </w:tcBorders>
          </w:tcPr>
          <w:p>
            <w:pPr>
              <w:pStyle w:val="TableParagraph"/>
              <w:rPr>
                <w:rFonts w:ascii="Times New Roman"/>
                <w:sz w:val="14"/>
              </w:rPr>
            </w:pPr>
          </w:p>
        </w:tc>
        <w:tc>
          <w:tcPr>
            <w:tcW w:w="235" w:type="dxa"/>
            <w:vMerge/>
            <w:tcBorders>
              <w:top w:val="nil"/>
              <w:bottom w:val="single" w:sz="12" w:space="0" w:color="000000"/>
            </w:tcBorders>
            <w:shd w:val="clear" w:color="auto" w:fill="009DCC"/>
          </w:tcPr>
          <w:p>
            <w:pPr>
              <w:rPr>
                <w:sz w:val="2"/>
                <w:szCs w:val="2"/>
              </w:rPr>
            </w:pPr>
          </w:p>
        </w:tc>
        <w:tc>
          <w:tcPr>
            <w:tcW w:w="513" w:type="dxa"/>
            <w:tcBorders>
              <w:top w:val="single" w:sz="2" w:space="0" w:color="000000"/>
              <w:bottom w:val="single" w:sz="12" w:space="0" w:color="000000"/>
            </w:tcBorders>
          </w:tcPr>
          <w:p>
            <w:pPr>
              <w:pStyle w:val="TableParagraph"/>
              <w:rPr>
                <w:rFonts w:ascii="Times New Roman"/>
                <w:sz w:val="14"/>
              </w:rPr>
            </w:pPr>
          </w:p>
        </w:tc>
        <w:tc>
          <w:tcPr>
            <w:tcW w:w="235" w:type="dxa"/>
            <w:vMerge/>
            <w:tcBorders>
              <w:top w:val="nil"/>
              <w:bottom w:val="single" w:sz="12" w:space="0" w:color="000000"/>
            </w:tcBorders>
            <w:shd w:val="clear" w:color="auto" w:fill="009DCC"/>
          </w:tcPr>
          <w:p>
            <w:pPr>
              <w:rPr>
                <w:sz w:val="2"/>
                <w:szCs w:val="2"/>
              </w:rPr>
            </w:pPr>
          </w:p>
        </w:tc>
        <w:tc>
          <w:tcPr>
            <w:tcW w:w="516" w:type="dxa"/>
            <w:tcBorders>
              <w:top w:val="single" w:sz="2" w:space="0" w:color="000000"/>
              <w:bottom w:val="single" w:sz="12" w:space="0" w:color="000000"/>
            </w:tcBorders>
          </w:tcPr>
          <w:p>
            <w:pPr>
              <w:pStyle w:val="TableParagraph"/>
              <w:rPr>
                <w:rFonts w:ascii="Times New Roman"/>
                <w:sz w:val="14"/>
              </w:rPr>
            </w:pPr>
          </w:p>
        </w:tc>
        <w:tc>
          <w:tcPr>
            <w:tcW w:w="233" w:type="dxa"/>
            <w:tcBorders>
              <w:top w:val="single" w:sz="2" w:space="0" w:color="000000"/>
              <w:bottom w:val="single" w:sz="12" w:space="0" w:color="000000"/>
            </w:tcBorders>
            <w:shd w:val="clear" w:color="auto" w:fill="009DCC"/>
          </w:tcPr>
          <w:p>
            <w:pPr>
              <w:pStyle w:val="TableParagraph"/>
              <w:rPr>
                <w:rFonts w:ascii="Times New Roman"/>
                <w:sz w:val="14"/>
              </w:rPr>
            </w:pPr>
          </w:p>
        </w:tc>
        <w:tc>
          <w:tcPr>
            <w:tcW w:w="516" w:type="dxa"/>
            <w:tcBorders>
              <w:top w:val="single" w:sz="2" w:space="0" w:color="000000"/>
              <w:bottom w:val="single" w:sz="12" w:space="0" w:color="000000"/>
            </w:tcBorders>
          </w:tcPr>
          <w:p>
            <w:pPr>
              <w:pStyle w:val="TableParagraph"/>
              <w:rPr>
                <w:rFonts w:ascii="Times New Roman"/>
                <w:sz w:val="14"/>
              </w:rPr>
            </w:pPr>
          </w:p>
        </w:tc>
        <w:tc>
          <w:tcPr>
            <w:tcW w:w="235" w:type="dxa"/>
            <w:tcBorders>
              <w:top w:val="single" w:sz="2" w:space="0" w:color="000000"/>
              <w:bottom w:val="single" w:sz="12" w:space="0" w:color="000000"/>
            </w:tcBorders>
            <w:shd w:val="clear" w:color="auto" w:fill="009DCC"/>
          </w:tcPr>
          <w:p>
            <w:pPr>
              <w:pStyle w:val="TableParagraph"/>
              <w:rPr>
                <w:rFonts w:ascii="Times New Roman"/>
                <w:sz w:val="14"/>
              </w:rPr>
            </w:pPr>
          </w:p>
        </w:tc>
        <w:tc>
          <w:tcPr>
            <w:tcW w:w="257" w:type="dxa"/>
            <w:tcBorders>
              <w:top w:val="single" w:sz="2" w:space="0" w:color="000000"/>
              <w:bottom w:val="single" w:sz="12" w:space="0" w:color="000000"/>
            </w:tcBorders>
          </w:tcPr>
          <w:p>
            <w:pPr>
              <w:pStyle w:val="TableParagraph"/>
              <w:rPr>
                <w:rFonts w:ascii="Times New Roman"/>
                <w:sz w:val="14"/>
              </w:rPr>
            </w:pPr>
          </w:p>
        </w:tc>
      </w:tr>
    </w:tbl>
    <w:p>
      <w:pPr>
        <w:spacing w:after="0"/>
        <w:rPr>
          <w:rFonts w:ascii="Times New Roman"/>
          <w:sz w:val="14"/>
        </w:rPr>
        <w:sectPr>
          <w:type w:val="continuous"/>
          <w:pgSz w:w="11910" w:h="16840"/>
          <w:pgMar w:top="1420" w:bottom="280" w:left="980" w:right="900"/>
          <w:cols w:num="2" w:equalWidth="0">
            <w:col w:w="1341" w:space="40"/>
            <w:col w:w="8649"/>
          </w:cols>
        </w:sectPr>
      </w:pPr>
    </w:p>
    <w:p>
      <w:pPr>
        <w:pStyle w:val="ListParagraph"/>
        <w:numPr>
          <w:ilvl w:val="3"/>
          <w:numId w:val="10"/>
        </w:numPr>
        <w:tabs>
          <w:tab w:pos="1769" w:val="left" w:leader="none"/>
        </w:tabs>
        <w:spacing w:line="240" w:lineRule="auto" w:before="16" w:after="0"/>
        <w:ind w:left="1768" w:right="0" w:hanging="266"/>
        <w:jc w:val="right"/>
        <w:rPr>
          <w:sz w:val="14"/>
        </w:rPr>
      </w:pPr>
      <w:r>
        <w:rPr>
          <w:color w:val="797766"/>
          <w:w w:val="95"/>
          <w:sz w:val="14"/>
        </w:rPr>
        <w:t>Meget</w:t>
      </w:r>
    </w:p>
    <w:p>
      <w:pPr>
        <w:pStyle w:val="ListParagraph"/>
        <w:numPr>
          <w:ilvl w:val="3"/>
          <w:numId w:val="10"/>
        </w:numPr>
        <w:tabs>
          <w:tab w:pos="379" w:val="left" w:leader="none"/>
        </w:tabs>
        <w:spacing w:line="240" w:lineRule="auto" w:before="16" w:after="0"/>
        <w:ind w:left="378" w:right="0" w:hanging="266"/>
        <w:jc w:val="left"/>
        <w:rPr>
          <w:sz w:val="14"/>
        </w:rPr>
      </w:pPr>
      <w:r>
        <w:rPr>
          <w:color w:val="797766"/>
          <w:spacing w:val="-8"/>
          <w:w w:val="99"/>
          <w:sz w:val="14"/>
        </w:rPr>
        <w:br w:type="column"/>
      </w:r>
      <w:r>
        <w:rPr>
          <w:color w:val="797766"/>
          <w:spacing w:val="-9"/>
          <w:sz w:val="14"/>
        </w:rPr>
        <w:t>Høj</w:t>
      </w:r>
    </w:p>
    <w:p>
      <w:pPr>
        <w:pStyle w:val="ListParagraph"/>
        <w:numPr>
          <w:ilvl w:val="3"/>
          <w:numId w:val="10"/>
        </w:numPr>
        <w:tabs>
          <w:tab w:pos="368" w:val="left" w:leader="none"/>
        </w:tabs>
        <w:spacing w:line="240" w:lineRule="auto" w:before="16" w:after="0"/>
        <w:ind w:left="367" w:right="0" w:hanging="266"/>
        <w:jc w:val="left"/>
        <w:rPr>
          <w:sz w:val="14"/>
        </w:rPr>
      </w:pPr>
      <w:r>
        <w:rPr>
          <w:color w:val="797766"/>
          <w:spacing w:val="-1"/>
          <w:w w:val="99"/>
          <w:sz w:val="14"/>
        </w:rPr>
        <w:br w:type="column"/>
      </w:r>
      <w:r>
        <w:rPr>
          <w:color w:val="797766"/>
          <w:sz w:val="14"/>
        </w:rPr>
        <w:t>Nogen (4)</w:t>
      </w:r>
      <w:r>
        <w:rPr>
          <w:color w:val="797766"/>
          <w:spacing w:val="12"/>
          <w:sz w:val="14"/>
        </w:rPr>
        <w:t> </w:t>
      </w:r>
      <w:r>
        <w:rPr>
          <w:color w:val="797766"/>
          <w:spacing w:val="-4"/>
          <w:sz w:val="14"/>
        </w:rPr>
        <w:t>Ringe</w:t>
      </w:r>
    </w:p>
    <w:p>
      <w:pPr>
        <w:pStyle w:val="ListParagraph"/>
        <w:numPr>
          <w:ilvl w:val="0"/>
          <w:numId w:val="11"/>
        </w:numPr>
        <w:tabs>
          <w:tab w:pos="379" w:val="left" w:leader="none"/>
        </w:tabs>
        <w:spacing w:line="240" w:lineRule="auto" w:before="16" w:after="0"/>
        <w:ind w:left="378" w:right="0" w:hanging="266"/>
        <w:jc w:val="left"/>
        <w:rPr>
          <w:sz w:val="14"/>
        </w:rPr>
      </w:pPr>
      <w:r>
        <w:rPr>
          <w:color w:val="797766"/>
          <w:spacing w:val="-7"/>
          <w:w w:val="99"/>
          <w:sz w:val="14"/>
        </w:rPr>
        <w:br w:type="column"/>
      </w:r>
      <w:r>
        <w:rPr>
          <w:color w:val="797766"/>
          <w:spacing w:val="-6"/>
          <w:sz w:val="14"/>
        </w:rPr>
        <w:t>Slet</w:t>
      </w:r>
    </w:p>
    <w:p>
      <w:pPr>
        <w:pStyle w:val="ListParagraph"/>
        <w:numPr>
          <w:ilvl w:val="0"/>
          <w:numId w:val="11"/>
        </w:numPr>
        <w:tabs>
          <w:tab w:pos="445" w:val="left" w:leader="none"/>
        </w:tabs>
        <w:spacing w:line="240" w:lineRule="auto" w:before="16" w:after="0"/>
        <w:ind w:left="444" w:right="0" w:hanging="267"/>
        <w:jc w:val="left"/>
        <w:rPr>
          <w:sz w:val="14"/>
        </w:rPr>
      </w:pPr>
      <w:r>
        <w:rPr>
          <w:color w:val="797766"/>
          <w:spacing w:val="-2"/>
          <w:w w:val="99"/>
          <w:sz w:val="14"/>
        </w:rPr>
        <w:br w:type="column"/>
      </w:r>
      <w:r>
        <w:rPr>
          <w:color w:val="797766"/>
          <w:sz w:val="14"/>
        </w:rPr>
        <w:t>Ved</w:t>
      </w:r>
    </w:p>
    <w:p>
      <w:pPr>
        <w:spacing w:after="0" w:line="240" w:lineRule="auto"/>
        <w:jc w:val="left"/>
        <w:rPr>
          <w:sz w:val="14"/>
        </w:rPr>
        <w:sectPr>
          <w:type w:val="continuous"/>
          <w:pgSz w:w="11910" w:h="16840"/>
          <w:pgMar w:top="1420" w:bottom="280" w:left="980" w:right="900"/>
          <w:cols w:num="5" w:equalWidth="0">
            <w:col w:w="2195" w:space="40"/>
            <w:col w:w="616" w:space="39"/>
            <w:col w:w="1538" w:space="40"/>
            <w:col w:w="650" w:space="39"/>
            <w:col w:w="4873"/>
          </w:cols>
        </w:sectPr>
      </w:pPr>
    </w:p>
    <w:p>
      <w:pPr>
        <w:spacing w:before="1"/>
        <w:ind w:left="0" w:right="0" w:firstLine="0"/>
        <w:jc w:val="right"/>
        <w:rPr>
          <w:sz w:val="14"/>
        </w:rPr>
      </w:pPr>
      <w:r>
        <w:rPr>
          <w:color w:val="797766"/>
          <w:sz w:val="14"/>
        </w:rPr>
        <w:t>høj grad</w:t>
      </w:r>
    </w:p>
    <w:p>
      <w:pPr>
        <w:spacing w:before="1"/>
        <w:ind w:left="257" w:right="0" w:firstLine="0"/>
        <w:jc w:val="left"/>
        <w:rPr>
          <w:sz w:val="14"/>
        </w:rPr>
      </w:pPr>
      <w:r>
        <w:rPr/>
        <w:br w:type="column"/>
      </w:r>
      <w:r>
        <w:rPr>
          <w:color w:val="797766"/>
          <w:w w:val="95"/>
          <w:sz w:val="14"/>
        </w:rPr>
        <w:t>grad</w:t>
      </w:r>
    </w:p>
    <w:p>
      <w:pPr>
        <w:spacing w:before="1"/>
        <w:ind w:left="393" w:right="0" w:firstLine="0"/>
        <w:jc w:val="left"/>
        <w:rPr>
          <w:sz w:val="14"/>
        </w:rPr>
      </w:pPr>
      <w:r>
        <w:rPr/>
        <w:br w:type="column"/>
      </w:r>
      <w:r>
        <w:rPr>
          <w:color w:val="797766"/>
          <w:w w:val="95"/>
          <w:sz w:val="14"/>
        </w:rPr>
        <w:t>grad</w:t>
      </w:r>
    </w:p>
    <w:p>
      <w:pPr>
        <w:spacing w:before="1"/>
        <w:ind w:left="391" w:right="0" w:firstLine="0"/>
        <w:jc w:val="left"/>
        <w:rPr>
          <w:sz w:val="14"/>
        </w:rPr>
      </w:pPr>
      <w:r>
        <w:rPr/>
        <w:br w:type="column"/>
      </w:r>
      <w:r>
        <w:rPr>
          <w:color w:val="797766"/>
          <w:w w:val="95"/>
          <w:sz w:val="14"/>
        </w:rPr>
        <w:t>grad</w:t>
      </w:r>
    </w:p>
    <w:p>
      <w:pPr>
        <w:spacing w:before="1"/>
        <w:ind w:left="408" w:right="0" w:firstLine="0"/>
        <w:jc w:val="left"/>
        <w:rPr>
          <w:sz w:val="14"/>
        </w:rPr>
      </w:pPr>
      <w:r>
        <w:rPr/>
        <w:br w:type="column"/>
      </w:r>
      <w:r>
        <w:rPr>
          <w:color w:val="797766"/>
          <w:w w:val="95"/>
          <w:sz w:val="14"/>
        </w:rPr>
        <w:t>ikke</w:t>
      </w:r>
    </w:p>
    <w:p>
      <w:pPr>
        <w:spacing w:before="1"/>
        <w:ind w:left="279" w:right="4068" w:hanging="56"/>
        <w:jc w:val="left"/>
        <w:rPr>
          <w:sz w:val="14"/>
        </w:rPr>
      </w:pPr>
      <w:r>
        <w:rPr/>
        <w:br w:type="column"/>
      </w:r>
      <w:r>
        <w:rPr>
          <w:color w:val="797766"/>
          <w:sz w:val="14"/>
        </w:rPr>
        <w:t>ikke/ ikke relevant</w:t>
      </w:r>
    </w:p>
    <w:p>
      <w:pPr>
        <w:spacing w:after="0"/>
        <w:jc w:val="left"/>
        <w:rPr>
          <w:sz w:val="14"/>
        </w:rPr>
        <w:sectPr>
          <w:type w:val="continuous"/>
          <w:pgSz w:w="11910" w:h="16840"/>
          <w:pgMar w:top="1420" w:bottom="280" w:left="980" w:right="900"/>
          <w:cols w:num="6" w:equalWidth="0">
            <w:col w:w="2143" w:space="40"/>
            <w:col w:w="575" w:space="39"/>
            <w:col w:w="711" w:space="40"/>
            <w:col w:w="709" w:space="39"/>
            <w:col w:w="696" w:space="39"/>
            <w:col w:w="4999"/>
          </w:cols>
        </w:sectPr>
      </w:pPr>
    </w:p>
    <w:p>
      <w:pPr>
        <w:pStyle w:val="BodyText"/>
        <w:spacing w:line="285" w:lineRule="auto" w:before="172"/>
        <w:ind w:left="834" w:right="284"/>
        <w:jc w:val="both"/>
      </w:pPr>
      <w:r>
        <w:rPr/>
        <w:t>På spørgsmålet om hvorvidt de har diskuteret mulighederne for at benytte InSAR-data med deres kollegaer svarer hele 57 pct., at det har de gjort i meget høj grad eller i høj grad, mens 24 pct. svarer i nogen grad. Kun 15 pct. tilkendegiver i ringe grad eller slet ikke vil diskutere muligheder for brugen af satellitdata med sine kollegaer. De vidner om forholdsvis stor interesse for området og for at diskutere muligheder og perspektiver med sine kollegaer.</w:t>
      </w:r>
    </w:p>
    <w:p>
      <w:pPr>
        <w:spacing w:after="0" w:line="285" w:lineRule="auto"/>
        <w:jc w:val="both"/>
        <w:sectPr>
          <w:type w:val="continuous"/>
          <w:pgSz w:w="11910" w:h="16840"/>
          <w:pgMar w:top="1420" w:bottom="280" w:left="980" w:right="900"/>
        </w:sectPr>
      </w:pPr>
    </w:p>
    <w:p>
      <w:pPr>
        <w:pStyle w:val="BodyText"/>
        <w:rPr>
          <w:sz w:val="20"/>
        </w:rPr>
      </w:pPr>
    </w:p>
    <w:p>
      <w:pPr>
        <w:pStyle w:val="BodyText"/>
        <w:spacing w:before="9"/>
        <w:rPr>
          <w:sz w:val="23"/>
        </w:rPr>
      </w:pPr>
    </w:p>
    <w:p>
      <w:pPr>
        <w:pStyle w:val="ListParagraph"/>
        <w:numPr>
          <w:ilvl w:val="2"/>
          <w:numId w:val="10"/>
        </w:numPr>
        <w:tabs>
          <w:tab w:pos="835" w:val="left" w:leader="none"/>
        </w:tabs>
        <w:spacing w:line="240" w:lineRule="auto" w:before="101" w:after="0"/>
        <w:ind w:left="834" w:right="0" w:hanging="624"/>
        <w:jc w:val="left"/>
        <w:rPr>
          <w:sz w:val="17"/>
        </w:rPr>
      </w:pPr>
      <w:r>
        <w:rPr>
          <w:sz w:val="17"/>
        </w:rPr>
        <w:t>Drage nytte i</w:t>
      </w:r>
      <w:r>
        <w:rPr>
          <w:spacing w:val="-3"/>
          <w:sz w:val="17"/>
        </w:rPr>
        <w:t> </w:t>
      </w:r>
      <w:r>
        <w:rPr>
          <w:sz w:val="17"/>
        </w:rPr>
        <w:t>dag</w:t>
      </w:r>
    </w:p>
    <w:p>
      <w:pPr>
        <w:pStyle w:val="BodyText"/>
        <w:spacing w:before="5"/>
        <w:rPr>
          <w:sz w:val="25"/>
        </w:rPr>
      </w:pPr>
      <w:r>
        <w:rPr/>
        <w:pict>
          <v:group style="position:absolute;margin-left:89.425003pt;margin-top:17.445040pt;width:431.3pt;height:24.05pt;mso-position-horizontal-relative:page;mso-position-vertical-relative:paragraph;z-index:-136;mso-wrap-distance-left:0;mso-wrap-distance-right:0" coordorigin="1789,349" coordsize="8626,481">
            <v:shape style="position:absolute;left:1796;top:356;width:8611;height:466" coordorigin="1796,356" coordsize="8611,466" path="m10329,356l1874,356,1843,363,1819,379,1802,404,1796,434,1796,745,1802,775,1819,800,1843,816,1874,822,10329,822,10360,816,10384,800,10401,775,10407,745,10407,434,10401,404,10384,379,10360,363,10329,356xe" filled="true" fillcolor="#009ddf" stroked="false">
              <v:path arrowok="t"/>
              <v:fill type="solid"/>
            </v:shape>
            <v:shape style="position:absolute;left:1796;top:356;width:8611;height:466" coordorigin="1796,356" coordsize="8611,466" path="m1796,434l1802,404,1819,379,1843,363,1874,356,10329,356,10360,363,10384,379,10401,404,10407,434,10407,745,10401,775,10384,800,10360,816,10329,822,1874,822,1843,816,1819,800,1802,775,1796,745,1796,434xe" filled="false" stroked="true" strokeweight=".75pt" strokecolor="#009dcc">
              <v:path arrowok="t"/>
              <v:stroke dashstyle="solid"/>
            </v:shape>
            <v:shape style="position:absolute;left:1803;top:363;width:8596;height:451" type="#_x0000_t202" filled="false" stroked="false">
              <v:textbox inset="0,0,0,0">
                <w:txbxContent>
                  <w:p>
                    <w:pPr>
                      <w:spacing w:before="127"/>
                      <w:ind w:left="160" w:right="0" w:firstLine="0"/>
                      <w:jc w:val="left"/>
                      <w:rPr>
                        <w:sz w:val="18"/>
                      </w:rPr>
                    </w:pPr>
                    <w:r>
                      <w:rPr>
                        <w:color w:val="FFFFFF"/>
                        <w:sz w:val="18"/>
                      </w:rPr>
                      <w:t>Vil I allerede på nuværende tidspunkt kunne få nytte af sådanne data?</w:t>
                    </w:r>
                  </w:p>
                </w:txbxContent>
              </v:textbox>
              <w10:wrap type="none"/>
            </v:shape>
            <w10:wrap type="topAndBottom"/>
          </v:group>
        </w:pict>
      </w:r>
    </w:p>
    <w:p>
      <w:pPr>
        <w:pStyle w:val="BodyText"/>
        <w:spacing w:before="1"/>
        <w:rPr>
          <w:sz w:val="16"/>
        </w:rPr>
      </w:pPr>
    </w:p>
    <w:p>
      <w:pPr>
        <w:spacing w:after="0"/>
        <w:rPr>
          <w:sz w:val="16"/>
        </w:rPr>
        <w:sectPr>
          <w:pgSz w:w="11910" w:h="16840"/>
          <w:pgMar w:header="626" w:footer="620" w:top="1420" w:bottom="800" w:left="980" w:right="900"/>
        </w:sectPr>
      </w:pPr>
    </w:p>
    <w:p>
      <w:pPr>
        <w:spacing w:before="113"/>
        <w:ind w:left="0" w:right="0" w:firstLine="0"/>
        <w:jc w:val="right"/>
        <w:rPr>
          <w:b/>
          <w:sz w:val="14"/>
        </w:rPr>
      </w:pPr>
      <w:r>
        <w:rPr>
          <w:b/>
          <w:w w:val="95"/>
          <w:sz w:val="14"/>
        </w:rPr>
        <w:t>45%</w:t>
      </w:r>
    </w:p>
    <w:p>
      <w:pPr>
        <w:spacing w:before="19"/>
        <w:ind w:left="0" w:right="0" w:firstLine="0"/>
        <w:jc w:val="right"/>
        <w:rPr>
          <w:b/>
          <w:sz w:val="14"/>
        </w:rPr>
      </w:pPr>
      <w:r>
        <w:rPr>
          <w:b/>
          <w:w w:val="95"/>
          <w:sz w:val="14"/>
        </w:rPr>
        <w:t>40%</w:t>
      </w:r>
    </w:p>
    <w:p>
      <w:pPr>
        <w:spacing w:before="19"/>
        <w:ind w:left="0" w:right="0" w:firstLine="0"/>
        <w:jc w:val="right"/>
        <w:rPr>
          <w:b/>
          <w:sz w:val="14"/>
        </w:rPr>
      </w:pPr>
      <w:r>
        <w:rPr>
          <w:b/>
          <w:w w:val="95"/>
          <w:sz w:val="14"/>
        </w:rPr>
        <w:t>35%</w:t>
      </w:r>
    </w:p>
    <w:p>
      <w:pPr>
        <w:spacing w:before="18"/>
        <w:ind w:left="0" w:right="0" w:firstLine="0"/>
        <w:jc w:val="right"/>
        <w:rPr>
          <w:b/>
          <w:sz w:val="14"/>
        </w:rPr>
      </w:pPr>
      <w:r>
        <w:rPr>
          <w:b/>
          <w:w w:val="95"/>
          <w:sz w:val="14"/>
        </w:rPr>
        <w:t>30%</w:t>
      </w:r>
    </w:p>
    <w:p>
      <w:pPr>
        <w:spacing w:before="19"/>
        <w:ind w:left="0" w:right="0" w:firstLine="0"/>
        <w:jc w:val="right"/>
        <w:rPr>
          <w:b/>
          <w:sz w:val="14"/>
        </w:rPr>
      </w:pPr>
      <w:r>
        <w:rPr>
          <w:b/>
          <w:w w:val="95"/>
          <w:sz w:val="14"/>
        </w:rPr>
        <w:t>25%</w:t>
      </w:r>
    </w:p>
    <w:p>
      <w:pPr>
        <w:spacing w:before="19"/>
        <w:ind w:left="0" w:right="0" w:firstLine="0"/>
        <w:jc w:val="right"/>
        <w:rPr>
          <w:b/>
          <w:sz w:val="14"/>
        </w:rPr>
      </w:pPr>
      <w:r>
        <w:rPr>
          <w:b/>
          <w:w w:val="95"/>
          <w:sz w:val="14"/>
        </w:rPr>
        <w:t>20%</w:t>
      </w:r>
    </w:p>
    <w:p>
      <w:pPr>
        <w:spacing w:before="18"/>
        <w:ind w:left="0" w:right="0" w:firstLine="0"/>
        <w:jc w:val="right"/>
        <w:rPr>
          <w:b/>
          <w:sz w:val="14"/>
        </w:rPr>
      </w:pPr>
      <w:r>
        <w:rPr>
          <w:b/>
          <w:w w:val="95"/>
          <w:sz w:val="14"/>
        </w:rPr>
        <w:t>15%</w:t>
      </w:r>
    </w:p>
    <w:p>
      <w:pPr>
        <w:spacing w:before="19"/>
        <w:ind w:left="0" w:right="0" w:firstLine="0"/>
        <w:jc w:val="right"/>
        <w:rPr>
          <w:b/>
          <w:sz w:val="14"/>
        </w:rPr>
      </w:pPr>
      <w:r>
        <w:rPr>
          <w:b/>
          <w:w w:val="95"/>
          <w:sz w:val="14"/>
        </w:rPr>
        <w:t>10%</w:t>
      </w:r>
    </w:p>
    <w:p>
      <w:pPr>
        <w:spacing w:before="19"/>
        <w:ind w:left="0" w:right="1" w:firstLine="0"/>
        <w:jc w:val="right"/>
        <w:rPr>
          <w:b/>
          <w:sz w:val="14"/>
        </w:rPr>
      </w:pPr>
      <w:r>
        <w:rPr>
          <w:b/>
          <w:spacing w:val="-1"/>
          <w:w w:val="95"/>
          <w:sz w:val="14"/>
        </w:rPr>
        <w:t>5%</w:t>
      </w:r>
    </w:p>
    <w:p>
      <w:pPr>
        <w:spacing w:before="18"/>
        <w:ind w:left="0" w:right="1" w:firstLine="0"/>
        <w:jc w:val="right"/>
        <w:rPr>
          <w:b/>
          <w:sz w:val="14"/>
        </w:rPr>
      </w:pPr>
      <w:r>
        <w:rPr>
          <w:b/>
          <w:spacing w:val="-1"/>
          <w:w w:val="95"/>
          <w:sz w:val="14"/>
        </w:rPr>
        <w:t>0%</w:t>
      </w:r>
    </w:p>
    <w:p>
      <w:pPr>
        <w:tabs>
          <w:tab w:pos="4580" w:val="left" w:leader="none"/>
        </w:tabs>
        <w:spacing w:before="100"/>
        <w:ind w:left="92" w:right="0" w:firstLine="0"/>
        <w:jc w:val="left"/>
        <w:rPr>
          <w:sz w:val="14"/>
        </w:rPr>
      </w:pPr>
      <w:r>
        <w:rPr/>
        <w:br w:type="column"/>
      </w:r>
      <w:r>
        <w:rPr>
          <w:strike/>
          <w:w w:val="99"/>
          <w:sz w:val="14"/>
        </w:rPr>
        <w:t> </w:t>
      </w:r>
      <w:r>
        <w:rPr>
          <w:strike/>
          <w:sz w:val="14"/>
        </w:rPr>
        <w:t>  </w:t>
      </w:r>
      <w:r>
        <w:rPr>
          <w:strike/>
          <w:spacing w:val="13"/>
          <w:sz w:val="14"/>
        </w:rPr>
        <w:t> </w:t>
      </w:r>
      <w:r>
        <w:rPr>
          <w:strike/>
          <w:sz w:val="14"/>
        </w:rPr>
        <w:t>41%</w:t>
        <w:tab/>
      </w:r>
    </w:p>
    <w:p>
      <w:pPr>
        <w:pStyle w:val="BodyText"/>
        <w:spacing w:before="10"/>
        <w:rPr>
          <w:sz w:val="9"/>
        </w:rPr>
      </w:pPr>
    </w:p>
    <w:tbl>
      <w:tblPr>
        <w:tblW w:w="0" w:type="auto"/>
        <w:jc w:val="left"/>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7"/>
        <w:gridCol w:w="235"/>
        <w:gridCol w:w="513"/>
        <w:gridCol w:w="235"/>
        <w:gridCol w:w="511"/>
        <w:gridCol w:w="235"/>
        <w:gridCol w:w="513"/>
        <w:gridCol w:w="235"/>
        <w:gridCol w:w="1752"/>
      </w:tblGrid>
      <w:tr>
        <w:trPr>
          <w:trHeight w:val="172" w:hRule="atLeast"/>
        </w:trPr>
        <w:tc>
          <w:tcPr>
            <w:tcW w:w="257" w:type="dxa"/>
            <w:tcBorders>
              <w:top w:val="single" w:sz="2" w:space="0" w:color="000000"/>
              <w:bottom w:val="single" w:sz="2" w:space="0" w:color="000000"/>
            </w:tcBorders>
          </w:tcPr>
          <w:p>
            <w:pPr>
              <w:pStyle w:val="TableParagraph"/>
              <w:rPr>
                <w:rFonts w:ascii="Times New Roman"/>
                <w:sz w:val="10"/>
              </w:rPr>
            </w:pPr>
          </w:p>
        </w:tc>
        <w:tc>
          <w:tcPr>
            <w:tcW w:w="235" w:type="dxa"/>
            <w:vMerge w:val="restart"/>
            <w:tcBorders>
              <w:bottom w:val="single" w:sz="12" w:space="0" w:color="000000"/>
            </w:tcBorders>
            <w:shd w:val="clear" w:color="auto" w:fill="009DCC"/>
          </w:tcPr>
          <w:p>
            <w:pPr>
              <w:pStyle w:val="TableParagraph"/>
              <w:rPr>
                <w:rFonts w:ascii="Times New Roman"/>
                <w:sz w:val="16"/>
              </w:rPr>
            </w:pPr>
          </w:p>
        </w:tc>
        <w:tc>
          <w:tcPr>
            <w:tcW w:w="3994" w:type="dxa"/>
            <w:gridSpan w:val="7"/>
            <w:tcBorders>
              <w:top w:val="single" w:sz="2" w:space="0" w:color="000000"/>
              <w:bottom w:val="single" w:sz="2" w:space="0" w:color="000000"/>
            </w:tcBorders>
          </w:tcPr>
          <w:p>
            <w:pPr>
              <w:pStyle w:val="TableParagraph"/>
              <w:rPr>
                <w:rFonts w:ascii="Times New Roman"/>
                <w:sz w:val="10"/>
              </w:rPr>
            </w:pPr>
          </w:p>
        </w:tc>
      </w:tr>
      <w:tr>
        <w:trPr>
          <w:trHeight w:val="159" w:hRule="atLeast"/>
        </w:trPr>
        <w:tc>
          <w:tcPr>
            <w:tcW w:w="257" w:type="dxa"/>
            <w:tcBorders>
              <w:top w:val="single" w:sz="2" w:space="0" w:color="000000"/>
              <w:bottom w:val="single" w:sz="2" w:space="0" w:color="000000"/>
            </w:tcBorders>
          </w:tcPr>
          <w:p>
            <w:pPr>
              <w:pStyle w:val="TableParagraph"/>
              <w:rPr>
                <w:rFonts w:ascii="Times New Roman"/>
                <w:sz w:val="10"/>
              </w:rPr>
            </w:pPr>
          </w:p>
        </w:tc>
        <w:tc>
          <w:tcPr>
            <w:tcW w:w="235" w:type="dxa"/>
            <w:vMerge/>
            <w:tcBorders>
              <w:top w:val="nil"/>
              <w:bottom w:val="single" w:sz="12" w:space="0" w:color="000000"/>
            </w:tcBorders>
            <w:shd w:val="clear" w:color="auto" w:fill="009DCC"/>
          </w:tcPr>
          <w:p>
            <w:pPr>
              <w:rPr>
                <w:sz w:val="2"/>
                <w:szCs w:val="2"/>
              </w:rPr>
            </w:pPr>
          </w:p>
        </w:tc>
        <w:tc>
          <w:tcPr>
            <w:tcW w:w="3994" w:type="dxa"/>
            <w:gridSpan w:val="7"/>
            <w:tcBorders>
              <w:top w:val="single" w:sz="2" w:space="0" w:color="000000"/>
              <w:bottom w:val="single" w:sz="2" w:space="0" w:color="000000"/>
            </w:tcBorders>
          </w:tcPr>
          <w:p>
            <w:pPr>
              <w:pStyle w:val="TableParagraph"/>
              <w:rPr>
                <w:rFonts w:ascii="Times New Roman"/>
                <w:sz w:val="10"/>
              </w:rPr>
            </w:pPr>
          </w:p>
        </w:tc>
      </w:tr>
      <w:tr>
        <w:trPr>
          <w:trHeight w:val="157" w:hRule="atLeast"/>
        </w:trPr>
        <w:tc>
          <w:tcPr>
            <w:tcW w:w="257" w:type="dxa"/>
            <w:tcBorders>
              <w:top w:val="single" w:sz="2" w:space="0" w:color="000000"/>
              <w:bottom w:val="single" w:sz="2" w:space="0" w:color="000000"/>
            </w:tcBorders>
          </w:tcPr>
          <w:p>
            <w:pPr>
              <w:pStyle w:val="TableParagraph"/>
              <w:rPr>
                <w:rFonts w:ascii="Times New Roman"/>
                <w:sz w:val="10"/>
              </w:rPr>
            </w:pPr>
          </w:p>
        </w:tc>
        <w:tc>
          <w:tcPr>
            <w:tcW w:w="235" w:type="dxa"/>
            <w:vMerge/>
            <w:tcBorders>
              <w:top w:val="nil"/>
              <w:bottom w:val="single" w:sz="12" w:space="0" w:color="000000"/>
            </w:tcBorders>
            <w:shd w:val="clear" w:color="auto" w:fill="009DCC"/>
          </w:tcPr>
          <w:p>
            <w:pPr>
              <w:rPr>
                <w:sz w:val="2"/>
                <w:szCs w:val="2"/>
              </w:rPr>
            </w:pPr>
          </w:p>
        </w:tc>
        <w:tc>
          <w:tcPr>
            <w:tcW w:w="3994" w:type="dxa"/>
            <w:gridSpan w:val="7"/>
            <w:tcBorders>
              <w:top w:val="single" w:sz="2" w:space="0" w:color="000000"/>
              <w:bottom w:val="single" w:sz="2" w:space="0" w:color="000000"/>
            </w:tcBorders>
          </w:tcPr>
          <w:p>
            <w:pPr>
              <w:pStyle w:val="TableParagraph"/>
              <w:spacing w:line="137" w:lineRule="exact"/>
              <w:ind w:left="480"/>
              <w:rPr>
                <w:rFonts w:ascii="Verdana"/>
                <w:sz w:val="14"/>
              </w:rPr>
            </w:pPr>
            <w:r>
              <w:rPr>
                <w:rFonts w:ascii="Verdana"/>
                <w:sz w:val="14"/>
              </w:rPr>
              <w:t>23%</w:t>
            </w:r>
          </w:p>
        </w:tc>
      </w:tr>
      <w:tr>
        <w:trPr>
          <w:trHeight w:val="56" w:hRule="atLeast"/>
        </w:trPr>
        <w:tc>
          <w:tcPr>
            <w:tcW w:w="257" w:type="dxa"/>
            <w:vMerge w:val="restart"/>
            <w:tcBorders>
              <w:top w:val="single" w:sz="2" w:space="0" w:color="000000"/>
              <w:bottom w:val="single" w:sz="2" w:space="0" w:color="000000"/>
            </w:tcBorders>
          </w:tcPr>
          <w:p>
            <w:pPr>
              <w:pStyle w:val="TableParagraph"/>
              <w:rPr>
                <w:rFonts w:ascii="Times New Roman"/>
                <w:sz w:val="10"/>
              </w:rPr>
            </w:pPr>
          </w:p>
        </w:tc>
        <w:tc>
          <w:tcPr>
            <w:tcW w:w="235" w:type="dxa"/>
            <w:vMerge/>
            <w:tcBorders>
              <w:top w:val="nil"/>
              <w:bottom w:val="single" w:sz="12" w:space="0" w:color="000000"/>
            </w:tcBorders>
            <w:shd w:val="clear" w:color="auto" w:fill="009DCC"/>
          </w:tcPr>
          <w:p>
            <w:pPr>
              <w:rPr>
                <w:sz w:val="2"/>
                <w:szCs w:val="2"/>
              </w:rPr>
            </w:pPr>
          </w:p>
        </w:tc>
        <w:tc>
          <w:tcPr>
            <w:tcW w:w="3994" w:type="dxa"/>
            <w:gridSpan w:val="7"/>
            <w:tcBorders>
              <w:top w:val="single" w:sz="2" w:space="0" w:color="000000"/>
            </w:tcBorders>
          </w:tcPr>
          <w:p>
            <w:pPr>
              <w:pStyle w:val="TableParagraph"/>
              <w:rPr>
                <w:rFonts w:ascii="Times New Roman"/>
                <w:sz w:val="2"/>
              </w:rPr>
            </w:pPr>
          </w:p>
        </w:tc>
      </w:tr>
      <w:tr>
        <w:trPr>
          <w:trHeight w:val="73" w:hRule="atLeast"/>
        </w:trPr>
        <w:tc>
          <w:tcPr>
            <w:tcW w:w="257" w:type="dxa"/>
            <w:vMerge/>
            <w:tcBorders>
              <w:top w:val="nil"/>
              <w:bottom w:val="single" w:sz="2" w:space="0" w:color="000000"/>
            </w:tcBorders>
          </w:tcPr>
          <w:p>
            <w:pPr>
              <w:rPr>
                <w:sz w:val="2"/>
                <w:szCs w:val="2"/>
              </w:rPr>
            </w:pPr>
          </w:p>
        </w:tc>
        <w:tc>
          <w:tcPr>
            <w:tcW w:w="235" w:type="dxa"/>
            <w:vMerge/>
            <w:tcBorders>
              <w:top w:val="nil"/>
              <w:bottom w:val="single" w:sz="12" w:space="0" w:color="000000"/>
            </w:tcBorders>
            <w:shd w:val="clear" w:color="auto" w:fill="009DCC"/>
          </w:tcPr>
          <w:p>
            <w:pPr>
              <w:rPr>
                <w:sz w:val="2"/>
                <w:szCs w:val="2"/>
              </w:rPr>
            </w:pPr>
          </w:p>
        </w:tc>
        <w:tc>
          <w:tcPr>
            <w:tcW w:w="513" w:type="dxa"/>
            <w:tcBorders>
              <w:bottom w:val="single" w:sz="2" w:space="0" w:color="000000"/>
            </w:tcBorders>
          </w:tcPr>
          <w:p>
            <w:pPr>
              <w:pStyle w:val="TableParagraph"/>
              <w:rPr>
                <w:rFonts w:ascii="Times New Roman"/>
                <w:sz w:val="2"/>
              </w:rPr>
            </w:pPr>
          </w:p>
        </w:tc>
        <w:tc>
          <w:tcPr>
            <w:tcW w:w="235" w:type="dxa"/>
            <w:vMerge w:val="restart"/>
            <w:tcBorders>
              <w:bottom w:val="single" w:sz="12" w:space="0" w:color="000000"/>
            </w:tcBorders>
            <w:shd w:val="clear" w:color="auto" w:fill="009DCC"/>
          </w:tcPr>
          <w:p>
            <w:pPr>
              <w:pStyle w:val="TableParagraph"/>
              <w:rPr>
                <w:rFonts w:ascii="Times New Roman"/>
                <w:sz w:val="16"/>
              </w:rPr>
            </w:pPr>
          </w:p>
        </w:tc>
        <w:tc>
          <w:tcPr>
            <w:tcW w:w="3246" w:type="dxa"/>
            <w:gridSpan w:val="5"/>
            <w:tcBorders>
              <w:bottom w:val="single" w:sz="2" w:space="0" w:color="000000"/>
            </w:tcBorders>
          </w:tcPr>
          <w:p>
            <w:pPr>
              <w:pStyle w:val="TableParagraph"/>
              <w:tabs>
                <w:tab w:pos="1228" w:val="left" w:leader="none"/>
              </w:tabs>
              <w:spacing w:line="53" w:lineRule="exact"/>
              <w:ind w:left="480"/>
              <w:rPr>
                <w:rFonts w:ascii="Verdana"/>
                <w:sz w:val="14"/>
              </w:rPr>
            </w:pPr>
            <w:r>
              <w:rPr>
                <w:rFonts w:ascii="Verdana"/>
                <w:sz w:val="14"/>
              </w:rPr>
              <w:t>18%</w:t>
              <w:tab/>
              <w:t>18%</w:t>
            </w:r>
          </w:p>
        </w:tc>
      </w:tr>
      <w:tr>
        <w:trPr>
          <w:trHeight w:val="159" w:hRule="atLeast"/>
        </w:trPr>
        <w:tc>
          <w:tcPr>
            <w:tcW w:w="257" w:type="dxa"/>
            <w:tcBorders>
              <w:top w:val="single" w:sz="2" w:space="0" w:color="000000"/>
              <w:bottom w:val="single" w:sz="2" w:space="0" w:color="000000"/>
            </w:tcBorders>
          </w:tcPr>
          <w:p>
            <w:pPr>
              <w:pStyle w:val="TableParagraph"/>
              <w:rPr>
                <w:rFonts w:ascii="Times New Roman"/>
                <w:sz w:val="10"/>
              </w:rPr>
            </w:pPr>
          </w:p>
        </w:tc>
        <w:tc>
          <w:tcPr>
            <w:tcW w:w="235" w:type="dxa"/>
            <w:vMerge/>
            <w:tcBorders>
              <w:top w:val="nil"/>
              <w:bottom w:val="single" w:sz="12" w:space="0" w:color="000000"/>
            </w:tcBorders>
            <w:shd w:val="clear" w:color="auto" w:fill="009DCC"/>
          </w:tcPr>
          <w:p>
            <w:pPr>
              <w:rPr>
                <w:sz w:val="2"/>
                <w:szCs w:val="2"/>
              </w:rPr>
            </w:pPr>
          </w:p>
        </w:tc>
        <w:tc>
          <w:tcPr>
            <w:tcW w:w="513" w:type="dxa"/>
            <w:tcBorders>
              <w:top w:val="single" w:sz="2" w:space="0" w:color="000000"/>
              <w:bottom w:val="single" w:sz="2" w:space="0" w:color="000000"/>
            </w:tcBorders>
          </w:tcPr>
          <w:p>
            <w:pPr>
              <w:pStyle w:val="TableParagraph"/>
              <w:rPr>
                <w:rFonts w:ascii="Times New Roman"/>
                <w:sz w:val="10"/>
              </w:rPr>
            </w:pPr>
          </w:p>
        </w:tc>
        <w:tc>
          <w:tcPr>
            <w:tcW w:w="235" w:type="dxa"/>
            <w:vMerge/>
            <w:tcBorders>
              <w:top w:val="nil"/>
              <w:bottom w:val="single" w:sz="12" w:space="0" w:color="000000"/>
            </w:tcBorders>
            <w:shd w:val="clear" w:color="auto" w:fill="009DCC"/>
          </w:tcPr>
          <w:p>
            <w:pPr>
              <w:rPr>
                <w:sz w:val="2"/>
                <w:szCs w:val="2"/>
              </w:rPr>
            </w:pPr>
          </w:p>
        </w:tc>
        <w:tc>
          <w:tcPr>
            <w:tcW w:w="511" w:type="dxa"/>
            <w:tcBorders>
              <w:top w:val="single" w:sz="2" w:space="0" w:color="000000"/>
              <w:bottom w:val="single" w:sz="2" w:space="0" w:color="000000"/>
            </w:tcBorders>
          </w:tcPr>
          <w:p>
            <w:pPr>
              <w:pStyle w:val="TableParagraph"/>
              <w:rPr>
                <w:rFonts w:ascii="Times New Roman"/>
                <w:sz w:val="10"/>
              </w:rPr>
            </w:pPr>
          </w:p>
        </w:tc>
        <w:tc>
          <w:tcPr>
            <w:tcW w:w="235" w:type="dxa"/>
            <w:vMerge w:val="restart"/>
            <w:tcBorders>
              <w:top w:val="single" w:sz="2" w:space="0" w:color="000000"/>
              <w:bottom w:val="single" w:sz="12" w:space="0" w:color="000000"/>
            </w:tcBorders>
            <w:shd w:val="clear" w:color="auto" w:fill="009DCC"/>
          </w:tcPr>
          <w:p>
            <w:pPr>
              <w:pStyle w:val="TableParagraph"/>
              <w:rPr>
                <w:rFonts w:ascii="Times New Roman"/>
                <w:sz w:val="16"/>
              </w:rPr>
            </w:pPr>
          </w:p>
        </w:tc>
        <w:tc>
          <w:tcPr>
            <w:tcW w:w="513" w:type="dxa"/>
            <w:tcBorders>
              <w:top w:val="single" w:sz="2" w:space="0" w:color="000000"/>
              <w:bottom w:val="single" w:sz="2" w:space="0" w:color="000000"/>
            </w:tcBorders>
          </w:tcPr>
          <w:p>
            <w:pPr>
              <w:pStyle w:val="TableParagraph"/>
              <w:rPr>
                <w:rFonts w:ascii="Times New Roman"/>
                <w:sz w:val="10"/>
              </w:rPr>
            </w:pPr>
          </w:p>
        </w:tc>
        <w:tc>
          <w:tcPr>
            <w:tcW w:w="235" w:type="dxa"/>
            <w:vMerge w:val="restart"/>
            <w:tcBorders>
              <w:top w:val="single" w:sz="2" w:space="0" w:color="000000"/>
              <w:bottom w:val="single" w:sz="12" w:space="0" w:color="000000"/>
            </w:tcBorders>
            <w:shd w:val="clear" w:color="auto" w:fill="009DCC"/>
          </w:tcPr>
          <w:p>
            <w:pPr>
              <w:pStyle w:val="TableParagraph"/>
              <w:rPr>
                <w:rFonts w:ascii="Times New Roman"/>
                <w:sz w:val="16"/>
              </w:rPr>
            </w:pPr>
          </w:p>
        </w:tc>
        <w:tc>
          <w:tcPr>
            <w:tcW w:w="1752" w:type="dxa"/>
            <w:tcBorders>
              <w:top w:val="single" w:sz="2" w:space="0" w:color="000000"/>
              <w:bottom w:val="single" w:sz="2" w:space="0" w:color="000000"/>
            </w:tcBorders>
          </w:tcPr>
          <w:p>
            <w:pPr>
              <w:pStyle w:val="TableParagraph"/>
              <w:rPr>
                <w:rFonts w:ascii="Times New Roman"/>
                <w:sz w:val="10"/>
              </w:rPr>
            </w:pPr>
          </w:p>
        </w:tc>
      </w:tr>
      <w:tr>
        <w:trPr>
          <w:trHeight w:val="157" w:hRule="atLeast"/>
        </w:trPr>
        <w:tc>
          <w:tcPr>
            <w:tcW w:w="257" w:type="dxa"/>
            <w:tcBorders>
              <w:top w:val="single" w:sz="2" w:space="0" w:color="000000"/>
              <w:bottom w:val="single" w:sz="2" w:space="0" w:color="000000"/>
            </w:tcBorders>
          </w:tcPr>
          <w:p>
            <w:pPr>
              <w:pStyle w:val="TableParagraph"/>
              <w:rPr>
                <w:rFonts w:ascii="Times New Roman"/>
                <w:sz w:val="10"/>
              </w:rPr>
            </w:pPr>
          </w:p>
        </w:tc>
        <w:tc>
          <w:tcPr>
            <w:tcW w:w="235" w:type="dxa"/>
            <w:vMerge/>
            <w:tcBorders>
              <w:top w:val="nil"/>
              <w:bottom w:val="single" w:sz="12" w:space="0" w:color="000000"/>
            </w:tcBorders>
            <w:shd w:val="clear" w:color="auto" w:fill="009DCC"/>
          </w:tcPr>
          <w:p>
            <w:pPr>
              <w:rPr>
                <w:sz w:val="2"/>
                <w:szCs w:val="2"/>
              </w:rPr>
            </w:pPr>
          </w:p>
        </w:tc>
        <w:tc>
          <w:tcPr>
            <w:tcW w:w="513" w:type="dxa"/>
            <w:tcBorders>
              <w:top w:val="single" w:sz="2" w:space="0" w:color="000000"/>
              <w:bottom w:val="single" w:sz="2" w:space="0" w:color="000000"/>
            </w:tcBorders>
          </w:tcPr>
          <w:p>
            <w:pPr>
              <w:pStyle w:val="TableParagraph"/>
              <w:rPr>
                <w:rFonts w:ascii="Times New Roman"/>
                <w:sz w:val="10"/>
              </w:rPr>
            </w:pPr>
          </w:p>
        </w:tc>
        <w:tc>
          <w:tcPr>
            <w:tcW w:w="235" w:type="dxa"/>
            <w:vMerge/>
            <w:tcBorders>
              <w:top w:val="nil"/>
              <w:bottom w:val="single" w:sz="12" w:space="0" w:color="000000"/>
            </w:tcBorders>
            <w:shd w:val="clear" w:color="auto" w:fill="009DCC"/>
          </w:tcPr>
          <w:p>
            <w:pPr>
              <w:rPr>
                <w:sz w:val="2"/>
                <w:szCs w:val="2"/>
              </w:rPr>
            </w:pPr>
          </w:p>
        </w:tc>
        <w:tc>
          <w:tcPr>
            <w:tcW w:w="511" w:type="dxa"/>
            <w:tcBorders>
              <w:top w:val="single" w:sz="2" w:space="0" w:color="000000"/>
              <w:bottom w:val="single" w:sz="2" w:space="0" w:color="000000"/>
            </w:tcBorders>
          </w:tcPr>
          <w:p>
            <w:pPr>
              <w:pStyle w:val="TableParagraph"/>
              <w:rPr>
                <w:rFonts w:ascii="Times New Roman"/>
                <w:sz w:val="10"/>
              </w:rPr>
            </w:pPr>
          </w:p>
        </w:tc>
        <w:tc>
          <w:tcPr>
            <w:tcW w:w="235" w:type="dxa"/>
            <w:vMerge/>
            <w:tcBorders>
              <w:top w:val="nil"/>
              <w:bottom w:val="single" w:sz="12" w:space="0" w:color="000000"/>
            </w:tcBorders>
            <w:shd w:val="clear" w:color="auto" w:fill="009DCC"/>
          </w:tcPr>
          <w:p>
            <w:pPr>
              <w:rPr>
                <w:sz w:val="2"/>
                <w:szCs w:val="2"/>
              </w:rPr>
            </w:pPr>
          </w:p>
        </w:tc>
        <w:tc>
          <w:tcPr>
            <w:tcW w:w="513" w:type="dxa"/>
            <w:tcBorders>
              <w:top w:val="single" w:sz="2" w:space="0" w:color="000000"/>
              <w:bottom w:val="single" w:sz="2" w:space="0" w:color="000000"/>
            </w:tcBorders>
          </w:tcPr>
          <w:p>
            <w:pPr>
              <w:pStyle w:val="TableParagraph"/>
              <w:rPr>
                <w:rFonts w:ascii="Times New Roman"/>
                <w:sz w:val="10"/>
              </w:rPr>
            </w:pPr>
          </w:p>
        </w:tc>
        <w:tc>
          <w:tcPr>
            <w:tcW w:w="235" w:type="dxa"/>
            <w:vMerge/>
            <w:tcBorders>
              <w:top w:val="nil"/>
              <w:bottom w:val="single" w:sz="12" w:space="0" w:color="000000"/>
            </w:tcBorders>
            <w:shd w:val="clear" w:color="auto" w:fill="009DCC"/>
          </w:tcPr>
          <w:p>
            <w:pPr>
              <w:rPr>
                <w:sz w:val="2"/>
                <w:szCs w:val="2"/>
              </w:rPr>
            </w:pPr>
          </w:p>
        </w:tc>
        <w:tc>
          <w:tcPr>
            <w:tcW w:w="1752" w:type="dxa"/>
            <w:tcBorders>
              <w:top w:val="single" w:sz="2" w:space="0" w:color="000000"/>
              <w:bottom w:val="single" w:sz="2" w:space="0" w:color="000000"/>
            </w:tcBorders>
          </w:tcPr>
          <w:p>
            <w:pPr>
              <w:pStyle w:val="TableParagraph"/>
              <w:rPr>
                <w:rFonts w:ascii="Times New Roman"/>
                <w:sz w:val="10"/>
              </w:rPr>
            </w:pPr>
          </w:p>
        </w:tc>
      </w:tr>
      <w:tr>
        <w:trPr>
          <w:trHeight w:val="159" w:hRule="atLeast"/>
        </w:trPr>
        <w:tc>
          <w:tcPr>
            <w:tcW w:w="257" w:type="dxa"/>
            <w:tcBorders>
              <w:top w:val="single" w:sz="2" w:space="0" w:color="000000"/>
              <w:bottom w:val="single" w:sz="2" w:space="0" w:color="000000"/>
            </w:tcBorders>
          </w:tcPr>
          <w:p>
            <w:pPr>
              <w:pStyle w:val="TableParagraph"/>
              <w:rPr>
                <w:rFonts w:ascii="Times New Roman"/>
                <w:sz w:val="10"/>
              </w:rPr>
            </w:pPr>
          </w:p>
        </w:tc>
        <w:tc>
          <w:tcPr>
            <w:tcW w:w="235" w:type="dxa"/>
            <w:vMerge/>
            <w:tcBorders>
              <w:top w:val="nil"/>
              <w:bottom w:val="single" w:sz="12" w:space="0" w:color="000000"/>
            </w:tcBorders>
            <w:shd w:val="clear" w:color="auto" w:fill="009DCC"/>
          </w:tcPr>
          <w:p>
            <w:pPr>
              <w:rPr>
                <w:sz w:val="2"/>
                <w:szCs w:val="2"/>
              </w:rPr>
            </w:pPr>
          </w:p>
        </w:tc>
        <w:tc>
          <w:tcPr>
            <w:tcW w:w="513" w:type="dxa"/>
            <w:tcBorders>
              <w:top w:val="single" w:sz="2" w:space="0" w:color="000000"/>
              <w:bottom w:val="single" w:sz="2" w:space="0" w:color="000000"/>
            </w:tcBorders>
          </w:tcPr>
          <w:p>
            <w:pPr>
              <w:pStyle w:val="TableParagraph"/>
              <w:rPr>
                <w:rFonts w:ascii="Times New Roman"/>
                <w:sz w:val="10"/>
              </w:rPr>
            </w:pPr>
          </w:p>
        </w:tc>
        <w:tc>
          <w:tcPr>
            <w:tcW w:w="235" w:type="dxa"/>
            <w:vMerge/>
            <w:tcBorders>
              <w:top w:val="nil"/>
              <w:bottom w:val="single" w:sz="12" w:space="0" w:color="000000"/>
            </w:tcBorders>
            <w:shd w:val="clear" w:color="auto" w:fill="009DCC"/>
          </w:tcPr>
          <w:p>
            <w:pPr>
              <w:rPr>
                <w:sz w:val="2"/>
                <w:szCs w:val="2"/>
              </w:rPr>
            </w:pPr>
          </w:p>
        </w:tc>
        <w:tc>
          <w:tcPr>
            <w:tcW w:w="511" w:type="dxa"/>
            <w:tcBorders>
              <w:top w:val="single" w:sz="2" w:space="0" w:color="000000"/>
              <w:bottom w:val="single" w:sz="2" w:space="0" w:color="000000"/>
            </w:tcBorders>
          </w:tcPr>
          <w:p>
            <w:pPr>
              <w:pStyle w:val="TableParagraph"/>
              <w:rPr>
                <w:rFonts w:ascii="Times New Roman"/>
                <w:sz w:val="10"/>
              </w:rPr>
            </w:pPr>
          </w:p>
        </w:tc>
        <w:tc>
          <w:tcPr>
            <w:tcW w:w="235" w:type="dxa"/>
            <w:vMerge/>
            <w:tcBorders>
              <w:top w:val="nil"/>
              <w:bottom w:val="single" w:sz="12" w:space="0" w:color="000000"/>
            </w:tcBorders>
            <w:shd w:val="clear" w:color="auto" w:fill="009DCC"/>
          </w:tcPr>
          <w:p>
            <w:pPr>
              <w:rPr>
                <w:sz w:val="2"/>
                <w:szCs w:val="2"/>
              </w:rPr>
            </w:pPr>
          </w:p>
        </w:tc>
        <w:tc>
          <w:tcPr>
            <w:tcW w:w="513" w:type="dxa"/>
            <w:tcBorders>
              <w:top w:val="single" w:sz="2" w:space="0" w:color="000000"/>
              <w:bottom w:val="single" w:sz="2" w:space="0" w:color="000000"/>
            </w:tcBorders>
          </w:tcPr>
          <w:p>
            <w:pPr>
              <w:pStyle w:val="TableParagraph"/>
              <w:rPr>
                <w:rFonts w:ascii="Times New Roman"/>
                <w:sz w:val="10"/>
              </w:rPr>
            </w:pPr>
          </w:p>
        </w:tc>
        <w:tc>
          <w:tcPr>
            <w:tcW w:w="235" w:type="dxa"/>
            <w:vMerge/>
            <w:tcBorders>
              <w:top w:val="nil"/>
              <w:bottom w:val="single" w:sz="12" w:space="0" w:color="000000"/>
            </w:tcBorders>
            <w:shd w:val="clear" w:color="auto" w:fill="009DCC"/>
          </w:tcPr>
          <w:p>
            <w:pPr>
              <w:rPr>
                <w:sz w:val="2"/>
                <w:szCs w:val="2"/>
              </w:rPr>
            </w:pPr>
          </w:p>
        </w:tc>
        <w:tc>
          <w:tcPr>
            <w:tcW w:w="1752" w:type="dxa"/>
            <w:tcBorders>
              <w:top w:val="single" w:sz="2" w:space="0" w:color="000000"/>
              <w:bottom w:val="single" w:sz="2" w:space="0" w:color="000000"/>
            </w:tcBorders>
          </w:tcPr>
          <w:p>
            <w:pPr>
              <w:pStyle w:val="TableParagraph"/>
              <w:rPr>
                <w:rFonts w:ascii="Times New Roman"/>
                <w:sz w:val="10"/>
              </w:rPr>
            </w:pPr>
          </w:p>
        </w:tc>
      </w:tr>
      <w:tr>
        <w:trPr>
          <w:trHeight w:val="159" w:hRule="atLeast"/>
        </w:trPr>
        <w:tc>
          <w:tcPr>
            <w:tcW w:w="257" w:type="dxa"/>
            <w:tcBorders>
              <w:top w:val="single" w:sz="2" w:space="0" w:color="000000"/>
              <w:bottom w:val="single" w:sz="12" w:space="0" w:color="000000"/>
            </w:tcBorders>
          </w:tcPr>
          <w:p>
            <w:pPr>
              <w:pStyle w:val="TableParagraph"/>
              <w:rPr>
                <w:rFonts w:ascii="Times New Roman"/>
                <w:sz w:val="10"/>
              </w:rPr>
            </w:pPr>
          </w:p>
        </w:tc>
        <w:tc>
          <w:tcPr>
            <w:tcW w:w="235" w:type="dxa"/>
            <w:vMerge/>
            <w:tcBorders>
              <w:top w:val="nil"/>
              <w:bottom w:val="single" w:sz="12" w:space="0" w:color="000000"/>
            </w:tcBorders>
            <w:shd w:val="clear" w:color="auto" w:fill="009DCC"/>
          </w:tcPr>
          <w:p>
            <w:pPr>
              <w:rPr>
                <w:sz w:val="2"/>
                <w:szCs w:val="2"/>
              </w:rPr>
            </w:pPr>
          </w:p>
        </w:tc>
        <w:tc>
          <w:tcPr>
            <w:tcW w:w="513" w:type="dxa"/>
            <w:tcBorders>
              <w:top w:val="single" w:sz="2" w:space="0" w:color="000000"/>
              <w:bottom w:val="single" w:sz="12" w:space="0" w:color="000000"/>
            </w:tcBorders>
          </w:tcPr>
          <w:p>
            <w:pPr>
              <w:pStyle w:val="TableParagraph"/>
              <w:rPr>
                <w:rFonts w:ascii="Times New Roman"/>
                <w:sz w:val="10"/>
              </w:rPr>
            </w:pPr>
          </w:p>
        </w:tc>
        <w:tc>
          <w:tcPr>
            <w:tcW w:w="235" w:type="dxa"/>
            <w:vMerge/>
            <w:tcBorders>
              <w:top w:val="nil"/>
              <w:bottom w:val="single" w:sz="12" w:space="0" w:color="000000"/>
            </w:tcBorders>
            <w:shd w:val="clear" w:color="auto" w:fill="009DCC"/>
          </w:tcPr>
          <w:p>
            <w:pPr>
              <w:rPr>
                <w:sz w:val="2"/>
                <w:szCs w:val="2"/>
              </w:rPr>
            </w:pPr>
          </w:p>
        </w:tc>
        <w:tc>
          <w:tcPr>
            <w:tcW w:w="511" w:type="dxa"/>
            <w:tcBorders>
              <w:top w:val="single" w:sz="2" w:space="0" w:color="000000"/>
              <w:bottom w:val="single" w:sz="12" w:space="0" w:color="000000"/>
            </w:tcBorders>
          </w:tcPr>
          <w:p>
            <w:pPr>
              <w:pStyle w:val="TableParagraph"/>
              <w:rPr>
                <w:rFonts w:ascii="Times New Roman"/>
                <w:sz w:val="10"/>
              </w:rPr>
            </w:pPr>
          </w:p>
        </w:tc>
        <w:tc>
          <w:tcPr>
            <w:tcW w:w="235" w:type="dxa"/>
            <w:vMerge/>
            <w:tcBorders>
              <w:top w:val="nil"/>
              <w:bottom w:val="single" w:sz="12" w:space="0" w:color="000000"/>
            </w:tcBorders>
            <w:shd w:val="clear" w:color="auto" w:fill="009DCC"/>
          </w:tcPr>
          <w:p>
            <w:pPr>
              <w:rPr>
                <w:sz w:val="2"/>
                <w:szCs w:val="2"/>
              </w:rPr>
            </w:pPr>
          </w:p>
        </w:tc>
        <w:tc>
          <w:tcPr>
            <w:tcW w:w="513" w:type="dxa"/>
            <w:tcBorders>
              <w:top w:val="single" w:sz="2" w:space="0" w:color="000000"/>
              <w:bottom w:val="single" w:sz="12" w:space="0" w:color="000000"/>
            </w:tcBorders>
          </w:tcPr>
          <w:p>
            <w:pPr>
              <w:pStyle w:val="TableParagraph"/>
              <w:rPr>
                <w:rFonts w:ascii="Times New Roman"/>
                <w:sz w:val="10"/>
              </w:rPr>
            </w:pPr>
          </w:p>
        </w:tc>
        <w:tc>
          <w:tcPr>
            <w:tcW w:w="235" w:type="dxa"/>
            <w:vMerge/>
            <w:tcBorders>
              <w:top w:val="nil"/>
              <w:bottom w:val="single" w:sz="12" w:space="0" w:color="000000"/>
            </w:tcBorders>
            <w:shd w:val="clear" w:color="auto" w:fill="009DCC"/>
          </w:tcPr>
          <w:p>
            <w:pPr>
              <w:rPr>
                <w:sz w:val="2"/>
                <w:szCs w:val="2"/>
              </w:rPr>
            </w:pPr>
          </w:p>
        </w:tc>
        <w:tc>
          <w:tcPr>
            <w:tcW w:w="1752" w:type="dxa"/>
            <w:tcBorders>
              <w:top w:val="single" w:sz="2" w:space="0" w:color="000000"/>
              <w:bottom w:val="single" w:sz="12" w:space="0" w:color="000000"/>
            </w:tcBorders>
          </w:tcPr>
          <w:p>
            <w:pPr>
              <w:pStyle w:val="TableParagraph"/>
              <w:tabs>
                <w:tab w:pos="1275" w:val="left" w:leader="none"/>
              </w:tabs>
              <w:spacing w:line="86" w:lineRule="exact"/>
              <w:ind w:left="527"/>
              <w:rPr>
                <w:rFonts w:ascii="Verdana"/>
                <w:sz w:val="14"/>
              </w:rPr>
            </w:pPr>
            <w:r>
              <w:rPr>
                <w:rFonts w:ascii="Verdana"/>
                <w:sz w:val="14"/>
              </w:rPr>
              <w:t>0%</w:t>
              <w:tab/>
              <w:t>0%</w:t>
            </w:r>
          </w:p>
        </w:tc>
      </w:tr>
    </w:tbl>
    <w:p>
      <w:pPr>
        <w:spacing w:after="0" w:line="86" w:lineRule="exact"/>
        <w:rPr>
          <w:rFonts w:ascii="Verdana"/>
          <w:sz w:val="14"/>
        </w:rPr>
        <w:sectPr>
          <w:type w:val="continuous"/>
          <w:pgSz w:w="11910" w:h="16840"/>
          <w:pgMar w:top="1420" w:bottom="280" w:left="980" w:right="900"/>
          <w:cols w:num="2" w:equalWidth="0">
            <w:col w:w="1341" w:space="40"/>
            <w:col w:w="8649"/>
          </w:cols>
        </w:sectPr>
      </w:pPr>
    </w:p>
    <w:p>
      <w:pPr>
        <w:pStyle w:val="ListParagraph"/>
        <w:numPr>
          <w:ilvl w:val="3"/>
          <w:numId w:val="10"/>
        </w:numPr>
        <w:tabs>
          <w:tab w:pos="1768" w:val="left" w:leader="none"/>
        </w:tabs>
        <w:spacing w:line="240" w:lineRule="auto" w:before="16" w:after="0"/>
        <w:ind w:left="1767" w:right="0" w:hanging="266"/>
        <w:jc w:val="right"/>
        <w:rPr>
          <w:sz w:val="14"/>
        </w:rPr>
      </w:pPr>
      <w:r>
        <w:rPr>
          <w:color w:val="797766"/>
          <w:w w:val="95"/>
          <w:sz w:val="14"/>
        </w:rPr>
        <w:t>Meget</w:t>
      </w:r>
    </w:p>
    <w:p>
      <w:pPr>
        <w:pStyle w:val="ListParagraph"/>
        <w:numPr>
          <w:ilvl w:val="3"/>
          <w:numId w:val="10"/>
        </w:numPr>
        <w:tabs>
          <w:tab w:pos="376" w:val="left" w:leader="none"/>
        </w:tabs>
        <w:spacing w:line="240" w:lineRule="auto" w:before="16" w:after="0"/>
        <w:ind w:left="375" w:right="0" w:hanging="266"/>
        <w:jc w:val="left"/>
        <w:rPr>
          <w:sz w:val="14"/>
        </w:rPr>
      </w:pPr>
      <w:r>
        <w:rPr>
          <w:color w:val="797766"/>
          <w:spacing w:val="-8"/>
          <w:w w:val="99"/>
          <w:sz w:val="14"/>
        </w:rPr>
        <w:br w:type="column"/>
      </w:r>
      <w:r>
        <w:rPr>
          <w:color w:val="797766"/>
          <w:spacing w:val="-9"/>
          <w:sz w:val="14"/>
        </w:rPr>
        <w:t>Høj</w:t>
      </w:r>
    </w:p>
    <w:p>
      <w:pPr>
        <w:pStyle w:val="ListParagraph"/>
        <w:numPr>
          <w:ilvl w:val="3"/>
          <w:numId w:val="10"/>
        </w:numPr>
        <w:tabs>
          <w:tab w:pos="366" w:val="left" w:leader="none"/>
        </w:tabs>
        <w:spacing w:line="240" w:lineRule="auto" w:before="16" w:after="0"/>
        <w:ind w:left="365" w:right="0" w:hanging="266"/>
        <w:jc w:val="left"/>
        <w:rPr>
          <w:sz w:val="14"/>
        </w:rPr>
      </w:pPr>
      <w:r>
        <w:rPr>
          <w:color w:val="797766"/>
          <w:spacing w:val="-1"/>
          <w:w w:val="99"/>
          <w:sz w:val="14"/>
        </w:rPr>
        <w:br w:type="column"/>
      </w:r>
      <w:r>
        <w:rPr>
          <w:color w:val="797766"/>
          <w:sz w:val="14"/>
        </w:rPr>
        <w:t>Nogen (4)</w:t>
      </w:r>
      <w:r>
        <w:rPr>
          <w:color w:val="797766"/>
          <w:spacing w:val="10"/>
          <w:sz w:val="14"/>
        </w:rPr>
        <w:t> </w:t>
      </w:r>
      <w:r>
        <w:rPr>
          <w:color w:val="797766"/>
          <w:spacing w:val="-4"/>
          <w:sz w:val="14"/>
        </w:rPr>
        <w:t>Ringe</w:t>
      </w:r>
    </w:p>
    <w:p>
      <w:pPr>
        <w:pStyle w:val="ListParagraph"/>
        <w:numPr>
          <w:ilvl w:val="0"/>
          <w:numId w:val="12"/>
        </w:numPr>
        <w:tabs>
          <w:tab w:pos="377" w:val="left" w:leader="none"/>
        </w:tabs>
        <w:spacing w:line="240" w:lineRule="auto" w:before="16" w:after="0"/>
        <w:ind w:left="376" w:right="0" w:hanging="266"/>
        <w:jc w:val="left"/>
        <w:rPr>
          <w:sz w:val="14"/>
        </w:rPr>
      </w:pPr>
      <w:r>
        <w:rPr>
          <w:color w:val="797766"/>
          <w:spacing w:val="-7"/>
          <w:w w:val="99"/>
          <w:sz w:val="14"/>
        </w:rPr>
        <w:br w:type="column"/>
      </w:r>
      <w:r>
        <w:rPr>
          <w:color w:val="797766"/>
          <w:spacing w:val="-6"/>
          <w:sz w:val="14"/>
        </w:rPr>
        <w:t>Slet</w:t>
      </w:r>
    </w:p>
    <w:p>
      <w:pPr>
        <w:pStyle w:val="ListParagraph"/>
        <w:numPr>
          <w:ilvl w:val="0"/>
          <w:numId w:val="12"/>
        </w:numPr>
        <w:tabs>
          <w:tab w:pos="442" w:val="left" w:leader="none"/>
        </w:tabs>
        <w:spacing w:line="240" w:lineRule="auto" w:before="16" w:after="0"/>
        <w:ind w:left="441" w:right="0" w:hanging="266"/>
        <w:jc w:val="left"/>
        <w:rPr>
          <w:sz w:val="14"/>
        </w:rPr>
      </w:pPr>
      <w:r>
        <w:rPr>
          <w:color w:val="797766"/>
          <w:spacing w:val="-2"/>
          <w:w w:val="99"/>
          <w:sz w:val="14"/>
        </w:rPr>
        <w:br w:type="column"/>
      </w:r>
      <w:r>
        <w:rPr>
          <w:color w:val="797766"/>
          <w:sz w:val="14"/>
        </w:rPr>
        <w:t>Ved</w:t>
      </w:r>
    </w:p>
    <w:p>
      <w:pPr>
        <w:spacing w:after="0" w:line="240" w:lineRule="auto"/>
        <w:jc w:val="left"/>
        <w:rPr>
          <w:sz w:val="14"/>
        </w:rPr>
        <w:sectPr>
          <w:type w:val="continuous"/>
          <w:pgSz w:w="11910" w:h="16840"/>
          <w:pgMar w:top="1420" w:bottom="280" w:left="980" w:right="900"/>
          <w:cols w:num="5" w:equalWidth="0">
            <w:col w:w="2194" w:space="40"/>
            <w:col w:w="614" w:space="39"/>
            <w:col w:w="1533" w:space="40"/>
            <w:col w:w="648" w:space="39"/>
            <w:col w:w="4883"/>
          </w:cols>
        </w:sectPr>
      </w:pPr>
    </w:p>
    <w:p>
      <w:pPr>
        <w:spacing w:before="1"/>
        <w:ind w:left="0" w:right="0" w:firstLine="0"/>
        <w:jc w:val="right"/>
        <w:rPr>
          <w:sz w:val="14"/>
        </w:rPr>
      </w:pPr>
      <w:r>
        <w:rPr>
          <w:color w:val="797766"/>
          <w:sz w:val="14"/>
        </w:rPr>
        <w:t>høj grad</w:t>
      </w:r>
    </w:p>
    <w:p>
      <w:pPr>
        <w:spacing w:before="1"/>
        <w:ind w:left="255" w:right="0" w:firstLine="0"/>
        <w:jc w:val="left"/>
        <w:rPr>
          <w:sz w:val="14"/>
        </w:rPr>
      </w:pPr>
      <w:r>
        <w:rPr/>
        <w:br w:type="column"/>
      </w:r>
      <w:r>
        <w:rPr>
          <w:color w:val="797766"/>
          <w:w w:val="95"/>
          <w:sz w:val="14"/>
        </w:rPr>
        <w:t>grad</w:t>
      </w:r>
    </w:p>
    <w:p>
      <w:pPr>
        <w:spacing w:before="1"/>
        <w:ind w:left="391" w:right="0" w:firstLine="0"/>
        <w:jc w:val="left"/>
        <w:rPr>
          <w:sz w:val="14"/>
        </w:rPr>
      </w:pPr>
      <w:r>
        <w:rPr/>
        <w:br w:type="column"/>
      </w:r>
      <w:r>
        <w:rPr>
          <w:color w:val="797766"/>
          <w:w w:val="95"/>
          <w:sz w:val="14"/>
        </w:rPr>
        <w:t>grad</w:t>
      </w:r>
    </w:p>
    <w:p>
      <w:pPr>
        <w:spacing w:before="1"/>
        <w:ind w:left="389" w:right="0" w:firstLine="0"/>
        <w:jc w:val="left"/>
        <w:rPr>
          <w:sz w:val="14"/>
        </w:rPr>
      </w:pPr>
      <w:r>
        <w:rPr/>
        <w:br w:type="column"/>
      </w:r>
      <w:r>
        <w:rPr>
          <w:color w:val="797766"/>
          <w:w w:val="95"/>
          <w:sz w:val="14"/>
        </w:rPr>
        <w:t>grad</w:t>
      </w:r>
    </w:p>
    <w:p>
      <w:pPr>
        <w:spacing w:before="1"/>
        <w:ind w:left="406" w:right="0" w:firstLine="0"/>
        <w:jc w:val="left"/>
        <w:rPr>
          <w:sz w:val="14"/>
        </w:rPr>
      </w:pPr>
      <w:r>
        <w:rPr/>
        <w:br w:type="column"/>
      </w:r>
      <w:r>
        <w:rPr>
          <w:color w:val="797766"/>
          <w:w w:val="95"/>
          <w:sz w:val="14"/>
        </w:rPr>
        <w:t>ikke</w:t>
      </w:r>
    </w:p>
    <w:p>
      <w:pPr>
        <w:spacing w:before="1"/>
        <w:ind w:left="276" w:right="4081" w:hanging="56"/>
        <w:jc w:val="left"/>
        <w:rPr>
          <w:sz w:val="14"/>
        </w:rPr>
      </w:pPr>
      <w:r>
        <w:rPr/>
        <w:br w:type="column"/>
      </w:r>
      <w:r>
        <w:rPr>
          <w:color w:val="797766"/>
          <w:sz w:val="14"/>
        </w:rPr>
        <w:t>ikke/ ikke relevant</w:t>
      </w:r>
    </w:p>
    <w:p>
      <w:pPr>
        <w:spacing w:after="0"/>
        <w:jc w:val="left"/>
        <w:rPr>
          <w:sz w:val="14"/>
        </w:rPr>
        <w:sectPr>
          <w:type w:val="continuous"/>
          <w:pgSz w:w="11910" w:h="16840"/>
          <w:pgMar w:top="1420" w:bottom="280" w:left="980" w:right="900"/>
          <w:cols w:num="6" w:equalWidth="0">
            <w:col w:w="2142" w:space="40"/>
            <w:col w:w="573" w:space="39"/>
            <w:col w:w="709" w:space="40"/>
            <w:col w:w="707" w:space="39"/>
            <w:col w:w="693" w:space="39"/>
            <w:col w:w="5009"/>
          </w:cols>
        </w:sectPr>
      </w:pPr>
    </w:p>
    <w:p>
      <w:pPr>
        <w:pStyle w:val="BodyText"/>
        <w:spacing w:line="285" w:lineRule="auto" w:before="172"/>
        <w:ind w:left="834" w:right="287"/>
        <w:jc w:val="both"/>
      </w:pPr>
      <w:r>
        <w:rPr/>
        <w:t>På spørgsmålet om hvorvidt de interviewede allerede på nuværende tidspunkt vil kunne få nytte af InSAR-data svarer hele 64 pct. i meget høj grad eller i høj grad. Det svarer til 2/3 af respondenterne i overvejende grad kan se nytte af at benytte disse data, såfremt de var tilgængelige i dag. Kun 18 pct. svarer i ringe grad eller slet ikke. Det står umiddelbart lidt i kontrast til de tilbagemeldinger, som interviewene giver udtryk for med hensyn til muligheder og behov for de enkelte anvendelsesmuligheder, hvor der bliver udtrykt en mere forbeholdende holdning til potentialer. Sammenholder man de to sæt tilbagemeldinger, kan det tolkes, at der er stor opbakning til selve grundideen bag at udnytte InSAR-satellitdata, men når det skal konkretiseres nærmere og forsøges anvendt inden for specifikke områder, så tager usikkerhed og tvivl over. Dette kan skyldes usikkerhed omkring konkrete muligheder og begrænsninger der ligger i brugen af InSAR-data., da området stadigt er forholdsvist nyt i Danmark.</w:t>
      </w:r>
    </w:p>
    <w:p>
      <w:pPr>
        <w:pStyle w:val="BodyText"/>
        <w:spacing w:before="1"/>
        <w:rPr>
          <w:sz w:val="22"/>
        </w:rPr>
      </w:pPr>
    </w:p>
    <w:p>
      <w:pPr>
        <w:pStyle w:val="ListParagraph"/>
        <w:numPr>
          <w:ilvl w:val="2"/>
          <w:numId w:val="10"/>
        </w:numPr>
        <w:tabs>
          <w:tab w:pos="835" w:val="left" w:leader="none"/>
        </w:tabs>
        <w:spacing w:line="240" w:lineRule="auto" w:before="0" w:after="0"/>
        <w:ind w:left="834" w:right="0" w:hanging="624"/>
        <w:jc w:val="left"/>
        <w:rPr>
          <w:sz w:val="17"/>
        </w:rPr>
      </w:pPr>
      <w:r>
        <w:rPr>
          <w:sz w:val="17"/>
        </w:rPr>
        <w:t>Drage nytte i</w:t>
      </w:r>
      <w:r>
        <w:rPr>
          <w:spacing w:val="-4"/>
          <w:sz w:val="17"/>
        </w:rPr>
        <w:t> </w:t>
      </w:r>
      <w:r>
        <w:rPr>
          <w:sz w:val="17"/>
        </w:rPr>
        <w:t>fremtiden</w:t>
      </w:r>
    </w:p>
    <w:p>
      <w:pPr>
        <w:pStyle w:val="BodyText"/>
        <w:spacing w:before="5"/>
        <w:rPr>
          <w:sz w:val="20"/>
        </w:rPr>
      </w:pPr>
      <w:r>
        <w:rPr/>
        <w:pict>
          <v:group style="position:absolute;margin-left:89.425003pt;margin-top:14.379888pt;width:431.3pt;height:24.05pt;mso-position-horizontal-relative:page;mso-position-vertical-relative:paragraph;z-index:-88;mso-wrap-distance-left:0;mso-wrap-distance-right:0" coordorigin="1789,288" coordsize="8626,481">
            <v:shape style="position:absolute;left:1796;top:295;width:8611;height:466" coordorigin="1796,295" coordsize="8611,466" path="m10329,295l1874,295,1843,301,1819,318,1802,343,1796,373,1796,683,1802,714,1819,738,1843,755,1874,761,10329,761,10360,755,10384,738,10401,714,10407,683,10407,373,10401,343,10384,318,10360,301,10329,295xe" filled="true" fillcolor="#009ddf" stroked="false">
              <v:path arrowok="t"/>
              <v:fill type="solid"/>
            </v:shape>
            <v:shape style="position:absolute;left:1796;top:295;width:8611;height:466" coordorigin="1796,295" coordsize="8611,466" path="m1796,373l1802,343,1819,318,1843,301,1874,295,10329,295,10360,301,10384,318,10401,343,10407,373,10407,683,10401,714,10384,738,10360,755,10329,761,1874,761,1843,755,1819,738,1802,714,1796,683,1796,373xe" filled="false" stroked="true" strokeweight=".75pt" strokecolor="#009dcc">
              <v:path arrowok="t"/>
              <v:stroke dashstyle="solid"/>
            </v:shape>
            <v:shape style="position:absolute;left:1803;top:302;width:8596;height:451" type="#_x0000_t202" filled="false" stroked="false">
              <v:textbox inset="0,0,0,0">
                <w:txbxContent>
                  <w:p>
                    <w:pPr>
                      <w:spacing w:before="132"/>
                      <w:ind w:left="160" w:right="0" w:firstLine="0"/>
                      <w:jc w:val="left"/>
                      <w:rPr>
                        <w:sz w:val="18"/>
                      </w:rPr>
                    </w:pPr>
                    <w:r>
                      <w:rPr>
                        <w:color w:val="FFFFFF"/>
                        <w:sz w:val="18"/>
                      </w:rPr>
                      <w:t>Hvis vi ser 5-10 år frem i tiden, vil I i øget omfang kunne få nytte af sådanne data?</w:t>
                    </w:r>
                  </w:p>
                </w:txbxContent>
              </v:textbox>
              <w10:wrap type="none"/>
            </v:shape>
            <w10:wrap type="topAndBottom"/>
          </v:group>
        </w:pict>
      </w:r>
    </w:p>
    <w:p>
      <w:pPr>
        <w:pStyle w:val="BodyText"/>
        <w:spacing w:before="1"/>
        <w:rPr>
          <w:sz w:val="26"/>
        </w:rPr>
      </w:pPr>
    </w:p>
    <w:p>
      <w:pPr>
        <w:spacing w:after="0"/>
        <w:rPr>
          <w:sz w:val="26"/>
        </w:rPr>
        <w:sectPr>
          <w:type w:val="continuous"/>
          <w:pgSz w:w="11910" w:h="16840"/>
          <w:pgMar w:top="1420" w:bottom="280" w:left="980" w:right="900"/>
        </w:sectPr>
      </w:pPr>
    </w:p>
    <w:p>
      <w:pPr>
        <w:spacing w:before="113"/>
        <w:ind w:left="0" w:right="0" w:firstLine="0"/>
        <w:jc w:val="right"/>
        <w:rPr>
          <w:b/>
          <w:sz w:val="14"/>
        </w:rPr>
      </w:pPr>
      <w:r>
        <w:rPr>
          <w:b/>
          <w:w w:val="95"/>
          <w:sz w:val="14"/>
        </w:rPr>
        <w:t>45%</w:t>
      </w:r>
    </w:p>
    <w:p>
      <w:pPr>
        <w:spacing w:before="18"/>
        <w:ind w:left="0" w:right="0" w:firstLine="0"/>
        <w:jc w:val="right"/>
        <w:rPr>
          <w:b/>
          <w:sz w:val="14"/>
        </w:rPr>
      </w:pPr>
      <w:r>
        <w:rPr>
          <w:b/>
          <w:w w:val="95"/>
          <w:sz w:val="14"/>
        </w:rPr>
        <w:t>40%</w:t>
      </w:r>
    </w:p>
    <w:p>
      <w:pPr>
        <w:spacing w:before="19"/>
        <w:ind w:left="0" w:right="0" w:firstLine="0"/>
        <w:jc w:val="right"/>
        <w:rPr>
          <w:b/>
          <w:sz w:val="14"/>
        </w:rPr>
      </w:pPr>
      <w:r>
        <w:rPr>
          <w:b/>
          <w:w w:val="95"/>
          <w:sz w:val="14"/>
        </w:rPr>
        <w:t>35%</w:t>
      </w:r>
    </w:p>
    <w:p>
      <w:pPr>
        <w:spacing w:before="18"/>
        <w:ind w:left="0" w:right="0" w:firstLine="0"/>
        <w:jc w:val="right"/>
        <w:rPr>
          <w:b/>
          <w:sz w:val="14"/>
        </w:rPr>
      </w:pPr>
      <w:r>
        <w:rPr>
          <w:b/>
          <w:w w:val="95"/>
          <w:sz w:val="14"/>
        </w:rPr>
        <w:t>30%</w:t>
      </w:r>
    </w:p>
    <w:p>
      <w:pPr>
        <w:spacing w:before="19"/>
        <w:ind w:left="0" w:right="0" w:firstLine="0"/>
        <w:jc w:val="right"/>
        <w:rPr>
          <w:b/>
          <w:sz w:val="14"/>
        </w:rPr>
      </w:pPr>
      <w:r>
        <w:rPr>
          <w:b/>
          <w:w w:val="95"/>
          <w:sz w:val="14"/>
        </w:rPr>
        <w:t>25%</w:t>
      </w:r>
    </w:p>
    <w:p>
      <w:pPr>
        <w:spacing w:before="19"/>
        <w:ind w:left="0" w:right="0" w:firstLine="0"/>
        <w:jc w:val="right"/>
        <w:rPr>
          <w:b/>
          <w:sz w:val="14"/>
        </w:rPr>
      </w:pPr>
      <w:r>
        <w:rPr>
          <w:b/>
          <w:w w:val="95"/>
          <w:sz w:val="14"/>
        </w:rPr>
        <w:t>20%</w:t>
      </w:r>
    </w:p>
    <w:p>
      <w:pPr>
        <w:spacing w:before="18"/>
        <w:ind w:left="0" w:right="0" w:firstLine="0"/>
        <w:jc w:val="right"/>
        <w:rPr>
          <w:b/>
          <w:sz w:val="14"/>
        </w:rPr>
      </w:pPr>
      <w:r>
        <w:rPr>
          <w:b/>
          <w:w w:val="95"/>
          <w:sz w:val="14"/>
        </w:rPr>
        <w:t>15%</w:t>
      </w:r>
    </w:p>
    <w:p>
      <w:pPr>
        <w:spacing w:before="19"/>
        <w:ind w:left="0" w:right="0" w:firstLine="0"/>
        <w:jc w:val="right"/>
        <w:rPr>
          <w:b/>
          <w:sz w:val="14"/>
        </w:rPr>
      </w:pPr>
      <w:r>
        <w:rPr>
          <w:b/>
          <w:w w:val="95"/>
          <w:sz w:val="14"/>
        </w:rPr>
        <w:t>10%</w:t>
      </w:r>
    </w:p>
    <w:p>
      <w:pPr>
        <w:spacing w:before="18"/>
        <w:ind w:left="0" w:right="1" w:firstLine="0"/>
        <w:jc w:val="right"/>
        <w:rPr>
          <w:b/>
          <w:sz w:val="14"/>
        </w:rPr>
      </w:pPr>
      <w:r>
        <w:rPr>
          <w:b/>
          <w:spacing w:val="-1"/>
          <w:w w:val="95"/>
          <w:sz w:val="14"/>
        </w:rPr>
        <w:t>5%</w:t>
      </w:r>
    </w:p>
    <w:p>
      <w:pPr>
        <w:spacing w:before="19"/>
        <w:ind w:left="0" w:right="1" w:firstLine="0"/>
        <w:jc w:val="right"/>
        <w:rPr>
          <w:b/>
          <w:sz w:val="14"/>
        </w:rPr>
      </w:pPr>
      <w:r>
        <w:rPr>
          <w:b/>
          <w:spacing w:val="-1"/>
          <w:w w:val="95"/>
          <w:sz w:val="14"/>
        </w:rPr>
        <w:t>0%</w:t>
      </w:r>
    </w:p>
    <w:p>
      <w:pPr>
        <w:tabs>
          <w:tab w:pos="4956" w:val="left" w:leader="none"/>
        </w:tabs>
        <w:spacing w:before="100"/>
        <w:ind w:left="94" w:right="0" w:firstLine="0"/>
        <w:jc w:val="left"/>
        <w:rPr>
          <w:sz w:val="14"/>
        </w:rPr>
      </w:pPr>
      <w:r>
        <w:rPr/>
        <w:br w:type="column"/>
      </w:r>
      <w:r>
        <w:rPr>
          <w:strike/>
          <w:w w:val="99"/>
          <w:sz w:val="14"/>
        </w:rPr>
        <w:t> </w:t>
      </w:r>
      <w:r>
        <w:rPr>
          <w:strike/>
          <w:sz w:val="14"/>
        </w:rPr>
        <w:t>   </w:t>
      </w:r>
      <w:r>
        <w:rPr>
          <w:strike/>
          <w:spacing w:val="-6"/>
          <w:sz w:val="14"/>
        </w:rPr>
        <w:t> </w:t>
      </w:r>
      <w:r>
        <w:rPr>
          <w:strike/>
          <w:sz w:val="14"/>
        </w:rPr>
        <w:t>41%</w:t>
        <w:tab/>
      </w:r>
    </w:p>
    <w:p>
      <w:pPr>
        <w:pStyle w:val="BodyText"/>
        <w:spacing w:before="3"/>
        <w:rPr>
          <w:sz w:val="7"/>
        </w:rPr>
      </w:pPr>
    </w:p>
    <w:p>
      <w:pPr>
        <w:pStyle w:val="BodyText"/>
        <w:ind w:left="79"/>
        <w:rPr>
          <w:sz w:val="20"/>
        </w:rPr>
      </w:pPr>
      <w:r>
        <w:rPr>
          <w:sz w:val="20"/>
        </w:rPr>
        <w:pict>
          <v:group style="width:243.15pt;height:77.9pt;mso-position-horizontal-relative:char;mso-position-vertical-relative:line" coordorigin="0,0" coordsize="4863,1558">
            <v:line style="position:absolute" from="2964,1356" to="4862,1356" stroked="true" strokeweight=".24pt" strokecolor="#000000">
              <v:stroke dashstyle="solid"/>
            </v:line>
            <v:line style="position:absolute" from="2153,1356" to="2710,1356" stroked="true" strokeweight=".24pt" strokecolor="#000000">
              <v:stroke dashstyle="solid"/>
            </v:line>
            <v:line style="position:absolute" from="1342,1356" to="1898,1356" stroked="true" strokeweight=".24pt" strokecolor="#000000">
              <v:stroke dashstyle="solid"/>
            </v:line>
            <v:line style="position:absolute" from="530,1356" to="1087,1356" stroked="true" strokeweight=".24pt" strokecolor="#000000">
              <v:stroke dashstyle="solid"/>
            </v:line>
            <v:line style="position:absolute" from="0,1356" to="278,1356" stroked="true" strokeweight=".24pt" strokecolor="#000000">
              <v:stroke dashstyle="solid"/>
            </v:line>
            <v:line style="position:absolute" from="530,1166" to="1087,1166" stroked="true" strokeweight=".24pt" strokecolor="#000000">
              <v:stroke dashstyle="solid"/>
            </v:line>
            <v:line style="position:absolute" from="0,1166" to="278,1166" stroked="true" strokeweight=".24pt" strokecolor="#000000">
              <v:stroke dashstyle="solid"/>
            </v:line>
            <v:line style="position:absolute" from="530,979" to="1087,979" stroked="true" strokeweight=".24pt" strokecolor="#000000">
              <v:stroke dashstyle="solid"/>
            </v:line>
            <v:line style="position:absolute" from="0,979" to="278,979" stroked="true" strokeweight=".24pt" strokecolor="#000000">
              <v:stroke dashstyle="solid"/>
            </v:line>
            <v:line style="position:absolute" from="530,790" to="1087,790" stroked="true" strokeweight=".24pt" strokecolor="#000000">
              <v:stroke dashstyle="solid"/>
            </v:line>
            <v:line style="position:absolute" from="0,790" to="278,790" stroked="true" strokeweight=".24pt" strokecolor="#000000">
              <v:stroke dashstyle="solid"/>
            </v:line>
            <v:line style="position:absolute" from="530,600" to="4862,600" stroked="true" strokeweight=".24pt" strokecolor="#000000">
              <v:stroke dashstyle="solid"/>
            </v:line>
            <v:line style="position:absolute" from="0,600" to="278,600" stroked="true" strokeweight=".24pt" strokecolor="#000000">
              <v:stroke dashstyle="solid"/>
            </v:line>
            <v:line style="position:absolute" from="530,413" to="4862,413" stroked="true" strokeweight=".24pt" strokecolor="#000000">
              <v:stroke dashstyle="solid"/>
            </v:line>
            <v:line style="position:absolute" from="0,413" to="278,413" stroked="true" strokeweight=".24pt" strokecolor="#000000">
              <v:stroke dashstyle="solid"/>
            </v:line>
            <v:line style="position:absolute" from="530,223" to="4862,223" stroked="true" strokeweight=".24pt" strokecolor="#000000">
              <v:stroke dashstyle="solid"/>
            </v:line>
            <v:line style="position:absolute" from="0,223" to="278,223" stroked="true" strokeweight=".24pt" strokecolor="#000000">
              <v:stroke dashstyle="solid"/>
            </v:line>
            <v:line style="position:absolute" from="530,34" to="4862,34" stroked="true" strokeweight=".24pt" strokecolor="#000000">
              <v:stroke dashstyle="solid"/>
            </v:line>
            <v:line style="position:absolute" from="0,34" to="278,34" stroked="true" strokeweight=".24pt" strokecolor="#000000">
              <v:stroke dashstyle="solid"/>
            </v:line>
            <v:rect style="position:absolute;left:278;top:0;width:252;height:1544" filled="true" fillcolor="#009dcc" stroked="false">
              <v:fill type="solid"/>
            </v:rect>
            <v:line style="position:absolute" from="1342,1166" to="1898,1166" stroked="true" strokeweight=".24pt" strokecolor="#000000">
              <v:stroke dashstyle="solid"/>
            </v:line>
            <v:line style="position:absolute" from="1342,979" to="1898,979" stroked="true" strokeweight=".24pt" strokecolor="#000000">
              <v:stroke dashstyle="solid"/>
            </v:line>
            <v:line style="position:absolute" from="1342,790" to="4862,790" stroked="true" strokeweight=".24pt" strokecolor="#000000">
              <v:stroke dashstyle="solid"/>
            </v:line>
            <v:rect style="position:absolute;left:1087;top:686;width:255;height:857" filled="true" fillcolor="#009dcc" stroked="false">
              <v:fill type="solid"/>
            </v:rect>
            <v:line style="position:absolute" from="2153,1166" to="2710,1166" stroked="true" strokeweight=".24pt" strokecolor="#000000">
              <v:stroke dashstyle="solid"/>
            </v:line>
            <v:line style="position:absolute" from="2153,979" to="4862,979" stroked="true" strokeweight=".24pt" strokecolor="#000000">
              <v:stroke dashstyle="solid"/>
            </v:line>
            <v:rect style="position:absolute;left:1898;top:859;width:255;height:684" filled="true" fillcolor="#009dcc" stroked="false">
              <v:fill type="solid"/>
            </v:rect>
            <v:line style="position:absolute" from="2964,1166" to="4862,1166" stroked="true" strokeweight=".24pt" strokecolor="#000000">
              <v:stroke dashstyle="solid"/>
            </v:line>
            <v:rect style="position:absolute;left:2709;top:1029;width:255;height:514" filled="true" fillcolor="#009dcc" stroked="false">
              <v:fill type="solid"/>
            </v:rect>
            <v:rect style="position:absolute;left:4329;top:1372;width:255;height:171" filled="true" fillcolor="#009dcc" stroked="false">
              <v:fill type="solid"/>
            </v:rect>
            <v:line style="position:absolute" from="0,1543" to="4862,1543" stroked="true" strokeweight="1.44pt" strokecolor="#000000">
              <v:stroke dashstyle="solid"/>
            </v:line>
            <v:shape style="position:absolute;left:1050;top:428;width:348;height:170" type="#_x0000_t202" filled="false" stroked="false">
              <v:textbox inset="0,0,0,0">
                <w:txbxContent>
                  <w:p>
                    <w:pPr>
                      <w:spacing w:line="169" w:lineRule="exact" w:before="0"/>
                      <w:ind w:left="0" w:right="0" w:firstLine="0"/>
                      <w:jc w:val="left"/>
                      <w:rPr>
                        <w:sz w:val="14"/>
                      </w:rPr>
                    </w:pPr>
                    <w:r>
                      <w:rPr>
                        <w:sz w:val="14"/>
                      </w:rPr>
                      <w:t>23%</w:t>
                    </w:r>
                  </w:p>
                </w:txbxContent>
              </v:textbox>
              <w10:wrap type="none"/>
            </v:shape>
            <v:shape style="position:absolute;left:1861;top:599;width:348;height:170" type="#_x0000_t202" filled="false" stroked="false">
              <v:textbox inset="0,0,0,0">
                <w:txbxContent>
                  <w:p>
                    <w:pPr>
                      <w:spacing w:line="169" w:lineRule="exact" w:before="0"/>
                      <w:ind w:left="0" w:right="0" w:firstLine="0"/>
                      <w:jc w:val="left"/>
                      <w:rPr>
                        <w:sz w:val="14"/>
                      </w:rPr>
                    </w:pPr>
                    <w:r>
                      <w:rPr>
                        <w:sz w:val="14"/>
                      </w:rPr>
                      <w:t>18%</w:t>
                    </w:r>
                  </w:p>
                </w:txbxContent>
              </v:textbox>
              <w10:wrap type="none"/>
            </v:shape>
            <v:shape style="position:absolute;left:2671;top:771;width:348;height:170" type="#_x0000_t202" filled="false" stroked="false">
              <v:textbox inset="0,0,0,0">
                <w:txbxContent>
                  <w:p>
                    <w:pPr>
                      <w:spacing w:line="169" w:lineRule="exact" w:before="0"/>
                      <w:ind w:left="0" w:right="0" w:firstLine="0"/>
                      <w:jc w:val="left"/>
                      <w:rPr>
                        <w:sz w:val="14"/>
                      </w:rPr>
                    </w:pPr>
                    <w:r>
                      <w:rPr>
                        <w:sz w:val="14"/>
                      </w:rPr>
                      <w:t>14%</w:t>
                    </w:r>
                  </w:p>
                </w:txbxContent>
              </v:textbox>
              <w10:wrap type="none"/>
            </v:shape>
            <v:shape style="position:absolute;left:4338;top:1114;width:259;height:170" type="#_x0000_t202" filled="false" stroked="false">
              <v:textbox inset="0,0,0,0">
                <w:txbxContent>
                  <w:p>
                    <w:pPr>
                      <w:spacing w:line="169" w:lineRule="exact" w:before="0"/>
                      <w:ind w:left="0" w:right="0" w:firstLine="0"/>
                      <w:jc w:val="left"/>
                      <w:rPr>
                        <w:sz w:val="14"/>
                      </w:rPr>
                    </w:pPr>
                    <w:r>
                      <w:rPr>
                        <w:sz w:val="14"/>
                      </w:rPr>
                      <w:t>5%</w:t>
                    </w:r>
                  </w:p>
                </w:txbxContent>
              </v:textbox>
              <w10:wrap type="none"/>
            </v:shape>
            <v:shape style="position:absolute;left:2964;top:1358;width:1366;height:171" type="#_x0000_t202" filled="false" stroked="false">
              <v:textbox inset="0,0,0,0">
                <w:txbxContent>
                  <w:p>
                    <w:pPr>
                      <w:spacing w:line="97" w:lineRule="exact" w:before="0"/>
                      <w:ind w:left="543" w:right="542" w:firstLine="0"/>
                      <w:jc w:val="center"/>
                      <w:rPr>
                        <w:sz w:val="14"/>
                      </w:rPr>
                    </w:pPr>
                    <w:r>
                      <w:rPr>
                        <w:sz w:val="14"/>
                      </w:rPr>
                      <w:t>0%</w:t>
                    </w:r>
                  </w:p>
                </w:txbxContent>
              </v:textbox>
              <w10:wrap type="none"/>
            </v:shape>
          </v:group>
        </w:pict>
      </w:r>
      <w:r>
        <w:rPr>
          <w:sz w:val="20"/>
        </w:rPr>
      </w:r>
    </w:p>
    <w:p>
      <w:pPr>
        <w:spacing w:after="0"/>
        <w:rPr>
          <w:sz w:val="20"/>
        </w:rPr>
        <w:sectPr>
          <w:type w:val="continuous"/>
          <w:pgSz w:w="11910" w:h="16840"/>
          <w:pgMar w:top="1420" w:bottom="280" w:left="980" w:right="900"/>
          <w:cols w:num="2" w:equalWidth="0">
            <w:col w:w="1241" w:space="40"/>
            <w:col w:w="8749"/>
          </w:cols>
        </w:sectPr>
      </w:pPr>
    </w:p>
    <w:p>
      <w:pPr>
        <w:pStyle w:val="ListParagraph"/>
        <w:numPr>
          <w:ilvl w:val="3"/>
          <w:numId w:val="10"/>
        </w:numPr>
        <w:tabs>
          <w:tab w:pos="1699" w:val="left" w:leader="none"/>
        </w:tabs>
        <w:spacing w:line="240" w:lineRule="auto" w:before="16" w:after="0"/>
        <w:ind w:left="1485" w:right="0" w:hanging="53"/>
        <w:jc w:val="left"/>
        <w:rPr>
          <w:sz w:val="14"/>
        </w:rPr>
      </w:pPr>
      <w:r>
        <w:rPr>
          <w:color w:val="797766"/>
          <w:spacing w:val="-4"/>
          <w:sz w:val="14"/>
        </w:rPr>
        <w:t>Meget </w:t>
      </w:r>
      <w:r>
        <w:rPr>
          <w:color w:val="797766"/>
          <w:sz w:val="14"/>
        </w:rPr>
        <w:t>høj</w:t>
      </w:r>
      <w:r>
        <w:rPr>
          <w:color w:val="797766"/>
          <w:spacing w:val="-1"/>
          <w:sz w:val="14"/>
        </w:rPr>
        <w:t> </w:t>
      </w:r>
      <w:r>
        <w:rPr>
          <w:color w:val="797766"/>
          <w:sz w:val="14"/>
        </w:rPr>
        <w:t>grad</w:t>
      </w:r>
    </w:p>
    <w:p>
      <w:pPr>
        <w:pStyle w:val="ListParagraph"/>
        <w:numPr>
          <w:ilvl w:val="3"/>
          <w:numId w:val="10"/>
        </w:numPr>
        <w:tabs>
          <w:tab w:pos="439" w:val="left" w:leader="none"/>
        </w:tabs>
        <w:spacing w:line="240" w:lineRule="auto" w:before="16" w:after="0"/>
        <w:ind w:left="266" w:right="0" w:hanging="94"/>
        <w:jc w:val="left"/>
        <w:rPr>
          <w:sz w:val="14"/>
        </w:rPr>
      </w:pPr>
      <w:r>
        <w:rPr>
          <w:color w:val="797766"/>
          <w:spacing w:val="-8"/>
          <w:w w:val="99"/>
          <w:sz w:val="14"/>
        </w:rPr>
        <w:br w:type="column"/>
      </w:r>
      <w:r>
        <w:rPr>
          <w:color w:val="797766"/>
          <w:spacing w:val="-9"/>
          <w:sz w:val="14"/>
        </w:rPr>
        <w:t>Høj </w:t>
      </w:r>
      <w:r>
        <w:rPr>
          <w:color w:val="797766"/>
          <w:sz w:val="14"/>
        </w:rPr>
        <w:t>grad</w:t>
      </w:r>
    </w:p>
    <w:p>
      <w:pPr>
        <w:pStyle w:val="ListParagraph"/>
        <w:numPr>
          <w:ilvl w:val="3"/>
          <w:numId w:val="10"/>
        </w:numPr>
        <w:tabs>
          <w:tab w:pos="428" w:val="left" w:leader="none"/>
        </w:tabs>
        <w:spacing w:line="240" w:lineRule="auto" w:before="16" w:after="0"/>
        <w:ind w:left="360" w:right="0" w:hanging="199"/>
        <w:jc w:val="left"/>
        <w:rPr>
          <w:sz w:val="14"/>
        </w:rPr>
      </w:pPr>
      <w:r>
        <w:rPr>
          <w:color w:val="797766"/>
          <w:spacing w:val="-5"/>
          <w:w w:val="99"/>
          <w:sz w:val="14"/>
        </w:rPr>
        <w:br w:type="column"/>
      </w:r>
      <w:r>
        <w:rPr>
          <w:color w:val="797766"/>
          <w:spacing w:val="-4"/>
          <w:sz w:val="14"/>
        </w:rPr>
        <w:t>Nogen </w:t>
      </w:r>
      <w:r>
        <w:rPr>
          <w:color w:val="797766"/>
          <w:sz w:val="14"/>
        </w:rPr>
        <w:t>grad</w:t>
      </w:r>
    </w:p>
    <w:p>
      <w:pPr>
        <w:pStyle w:val="ListParagraph"/>
        <w:numPr>
          <w:ilvl w:val="3"/>
          <w:numId w:val="10"/>
        </w:numPr>
        <w:tabs>
          <w:tab w:pos="350" w:val="left" w:leader="none"/>
        </w:tabs>
        <w:spacing w:line="240" w:lineRule="auto" w:before="16" w:after="0"/>
        <w:ind w:left="254" w:right="0" w:hanging="171"/>
        <w:jc w:val="left"/>
        <w:rPr>
          <w:sz w:val="14"/>
        </w:rPr>
      </w:pPr>
      <w:r>
        <w:rPr>
          <w:color w:val="797766"/>
          <w:spacing w:val="-5"/>
          <w:w w:val="99"/>
          <w:sz w:val="14"/>
        </w:rPr>
        <w:br w:type="column"/>
      </w:r>
      <w:r>
        <w:rPr>
          <w:color w:val="797766"/>
          <w:spacing w:val="-5"/>
          <w:sz w:val="14"/>
        </w:rPr>
        <w:t>Ringe </w:t>
      </w:r>
      <w:r>
        <w:rPr>
          <w:color w:val="797766"/>
          <w:sz w:val="14"/>
        </w:rPr>
        <w:t>grad</w:t>
      </w:r>
    </w:p>
    <w:p>
      <w:pPr>
        <w:pStyle w:val="ListParagraph"/>
        <w:numPr>
          <w:ilvl w:val="3"/>
          <w:numId w:val="10"/>
        </w:numPr>
        <w:tabs>
          <w:tab w:pos="440" w:val="left" w:leader="none"/>
        </w:tabs>
        <w:spacing w:line="240" w:lineRule="auto" w:before="16" w:after="0"/>
        <w:ind w:left="298" w:right="0" w:hanging="125"/>
        <w:jc w:val="left"/>
        <w:rPr>
          <w:sz w:val="14"/>
        </w:rPr>
      </w:pPr>
      <w:r>
        <w:rPr>
          <w:color w:val="797766"/>
          <w:spacing w:val="-7"/>
          <w:w w:val="99"/>
          <w:sz w:val="14"/>
        </w:rPr>
        <w:br w:type="column"/>
      </w:r>
      <w:r>
        <w:rPr>
          <w:color w:val="797766"/>
          <w:spacing w:val="-6"/>
          <w:sz w:val="14"/>
        </w:rPr>
        <w:t>Slet </w:t>
      </w:r>
      <w:r>
        <w:rPr>
          <w:color w:val="797766"/>
          <w:sz w:val="14"/>
        </w:rPr>
        <w:t>ikke</w:t>
      </w:r>
    </w:p>
    <w:p>
      <w:pPr>
        <w:pStyle w:val="ListParagraph"/>
        <w:numPr>
          <w:ilvl w:val="3"/>
          <w:numId w:val="10"/>
        </w:numPr>
        <w:tabs>
          <w:tab w:pos="505" w:val="left" w:leader="none"/>
        </w:tabs>
        <w:spacing w:line="240" w:lineRule="auto" w:before="16" w:after="0"/>
        <w:ind w:left="158" w:right="3849" w:firstLine="79"/>
        <w:jc w:val="left"/>
        <w:rPr>
          <w:sz w:val="14"/>
        </w:rPr>
      </w:pPr>
      <w:r>
        <w:rPr>
          <w:color w:val="797766"/>
          <w:spacing w:val="-2"/>
          <w:w w:val="99"/>
          <w:sz w:val="14"/>
        </w:rPr>
        <w:br w:type="column"/>
      </w:r>
      <w:r>
        <w:rPr>
          <w:color w:val="797766"/>
          <w:sz w:val="14"/>
        </w:rPr>
        <w:t>Ved ikke/ </w:t>
      </w:r>
      <w:r>
        <w:rPr>
          <w:color w:val="797766"/>
          <w:spacing w:val="-5"/>
          <w:sz w:val="14"/>
        </w:rPr>
        <w:t>ikke </w:t>
      </w:r>
      <w:r>
        <w:rPr>
          <w:color w:val="797766"/>
          <w:sz w:val="14"/>
        </w:rPr>
        <w:t>relevant</w:t>
      </w:r>
    </w:p>
    <w:p>
      <w:pPr>
        <w:spacing w:after="0" w:line="240" w:lineRule="auto"/>
        <w:jc w:val="left"/>
        <w:rPr>
          <w:sz w:val="14"/>
        </w:rPr>
        <w:sectPr>
          <w:type w:val="continuous"/>
          <w:pgSz w:w="11910" w:h="16840"/>
          <w:pgMar w:top="1420" w:bottom="280" w:left="980" w:right="900"/>
          <w:cols w:num="6" w:equalWidth="0">
            <w:col w:w="2126" w:space="40"/>
            <w:col w:w="677" w:space="39"/>
            <w:col w:w="876" w:space="39"/>
            <w:col w:w="743" w:space="39"/>
            <w:col w:w="711" w:space="40"/>
            <w:col w:w="4700"/>
          </w:cols>
        </w:sectPr>
      </w:pPr>
    </w:p>
    <w:p>
      <w:pPr>
        <w:pStyle w:val="BodyText"/>
        <w:spacing w:line="285" w:lineRule="auto" w:before="71"/>
        <w:ind w:left="834" w:right="286"/>
        <w:jc w:val="both"/>
      </w:pPr>
      <w:r>
        <w:rPr/>
        <w:t>På spørgsmålet om hvorvidt de interviewede i øget omfang vil få nytte af InSAR-data, hvis vi ser 5-10 år frem i tiden, svarer hele 64 pct. i meget høj grad eller i høj grad, 18 pct. svarer i nogen grad og 14 pct. i ringe grad. Der er således store forventninger til nytten af disse data i fremtiden.</w:t>
      </w:r>
    </w:p>
    <w:p>
      <w:pPr>
        <w:spacing w:after="0" w:line="285" w:lineRule="auto"/>
        <w:jc w:val="both"/>
        <w:sectPr>
          <w:type w:val="continuous"/>
          <w:pgSz w:w="11910" w:h="16840"/>
          <w:pgMar w:top="1420" w:bottom="280" w:left="980" w:right="900"/>
        </w:sectPr>
      </w:pPr>
    </w:p>
    <w:p>
      <w:pPr>
        <w:pStyle w:val="BodyText"/>
        <w:spacing w:before="5"/>
        <w:rPr>
          <w:sz w:val="22"/>
        </w:rPr>
      </w:pPr>
    </w:p>
    <w:p>
      <w:pPr>
        <w:pStyle w:val="ListParagraph"/>
        <w:numPr>
          <w:ilvl w:val="2"/>
          <w:numId w:val="10"/>
        </w:numPr>
        <w:tabs>
          <w:tab w:pos="835" w:val="left" w:leader="none"/>
        </w:tabs>
        <w:spacing w:line="240" w:lineRule="auto" w:before="101" w:after="0"/>
        <w:ind w:left="834" w:right="0" w:hanging="624"/>
        <w:jc w:val="left"/>
        <w:rPr>
          <w:sz w:val="17"/>
        </w:rPr>
      </w:pPr>
      <w:r>
        <w:rPr>
          <w:sz w:val="17"/>
        </w:rPr>
        <w:t>Krav til</w:t>
      </w:r>
      <w:r>
        <w:rPr>
          <w:spacing w:val="-3"/>
          <w:sz w:val="17"/>
        </w:rPr>
        <w:t> </w:t>
      </w:r>
      <w:r>
        <w:rPr>
          <w:sz w:val="17"/>
        </w:rPr>
        <w:t>udnyttelse</w:t>
      </w:r>
    </w:p>
    <w:p>
      <w:pPr>
        <w:pStyle w:val="BodyText"/>
        <w:spacing w:before="1"/>
        <w:rPr>
          <w:sz w:val="21"/>
        </w:rPr>
      </w:pPr>
      <w:r>
        <w:rPr/>
        <w:pict>
          <v:group style="position:absolute;margin-left:90.425003pt;margin-top:14.806026pt;width:431.3pt;height:22.85pt;mso-position-horizontal-relative:page;mso-position-vertical-relative:paragraph;z-index:104;mso-wrap-distance-left:0;mso-wrap-distance-right:0" coordorigin="1809,296" coordsize="8626,457">
            <v:shape style="position:absolute;left:1816;top:303;width:8611;height:442" coordorigin="1816,304" coordsize="8611,442" path="m10353,304l1890,304,1861,309,1838,325,1822,349,1816,377,1816,672,1822,701,1838,724,1861,740,1890,746,10353,746,10382,740,10405,724,10421,701,10427,672,10427,377,10421,349,10405,325,10382,309,10353,304xe" filled="true" fillcolor="#009dcc" stroked="false">
              <v:path arrowok="t"/>
              <v:fill type="solid"/>
            </v:shape>
            <v:shape style="position:absolute;left:1816;top:303;width:8611;height:442" coordorigin="1816,304" coordsize="8611,442" path="m1816,377l1822,349,1838,325,1861,309,1890,304,10353,304,10382,309,10405,325,10421,349,10427,377,10427,672,10421,701,10405,724,10382,740,10353,746,1890,746,1861,740,1838,724,1822,701,1816,672,1816,377xe" filled="false" stroked="true" strokeweight=".75pt" strokecolor="#009dcc">
              <v:path arrowok="t"/>
              <v:stroke dashstyle="solid"/>
            </v:shape>
            <v:shape style="position:absolute;left:1823;top:311;width:8596;height:427" type="#_x0000_t202" filled="false" stroked="false">
              <v:textbox inset="0,0,0,0">
                <w:txbxContent>
                  <w:p>
                    <w:pPr>
                      <w:spacing w:before="130"/>
                      <w:ind w:left="159" w:right="0" w:firstLine="0"/>
                      <w:jc w:val="left"/>
                      <w:rPr>
                        <w:sz w:val="18"/>
                      </w:rPr>
                    </w:pPr>
                    <w:r>
                      <w:rPr>
                        <w:color w:val="FFFFFF"/>
                        <w:sz w:val="18"/>
                      </w:rPr>
                      <w:t>Vil det stille store krav til jer for at kunne udnytte disse data?</w:t>
                    </w:r>
                  </w:p>
                </w:txbxContent>
              </v:textbox>
              <w10:wrap type="none"/>
            </v:shape>
            <w10:wrap type="topAndBottom"/>
          </v:group>
        </w:pict>
      </w:r>
    </w:p>
    <w:p>
      <w:pPr>
        <w:pStyle w:val="BodyText"/>
        <w:spacing w:before="3"/>
        <w:rPr>
          <w:sz w:val="25"/>
        </w:rPr>
      </w:pPr>
    </w:p>
    <w:p>
      <w:pPr>
        <w:spacing w:after="0"/>
        <w:rPr>
          <w:sz w:val="25"/>
        </w:rPr>
        <w:sectPr>
          <w:footerReference w:type="default" r:id="rId21"/>
          <w:pgSz w:w="11910" w:h="16840"/>
          <w:pgMar w:footer="633" w:header="626" w:top="1420" w:bottom="820" w:left="980" w:right="900"/>
          <w:pgNumType w:start="24"/>
        </w:sectPr>
      </w:pPr>
    </w:p>
    <w:p>
      <w:pPr>
        <w:pStyle w:val="BodyText"/>
        <w:spacing w:before="7"/>
        <w:rPr>
          <w:sz w:val="14"/>
        </w:rPr>
      </w:pPr>
    </w:p>
    <w:p>
      <w:pPr>
        <w:spacing w:before="0"/>
        <w:ind w:left="0" w:right="0" w:firstLine="0"/>
        <w:jc w:val="right"/>
        <w:rPr>
          <w:b/>
          <w:sz w:val="14"/>
        </w:rPr>
      </w:pPr>
      <w:r>
        <w:rPr>
          <w:b/>
          <w:w w:val="95"/>
          <w:sz w:val="14"/>
        </w:rPr>
        <w:t>35%</w:t>
      </w:r>
    </w:p>
    <w:p>
      <w:pPr>
        <w:spacing w:before="98"/>
        <w:ind w:left="0" w:right="0" w:firstLine="0"/>
        <w:jc w:val="right"/>
        <w:rPr>
          <w:b/>
          <w:sz w:val="14"/>
        </w:rPr>
      </w:pPr>
      <w:r>
        <w:rPr>
          <w:b/>
          <w:w w:val="95"/>
          <w:sz w:val="14"/>
        </w:rPr>
        <w:t>30%</w:t>
      </w:r>
    </w:p>
    <w:p>
      <w:pPr>
        <w:spacing w:before="98"/>
        <w:ind w:left="0" w:right="0" w:firstLine="0"/>
        <w:jc w:val="right"/>
        <w:rPr>
          <w:b/>
          <w:sz w:val="14"/>
        </w:rPr>
      </w:pPr>
      <w:r>
        <w:rPr>
          <w:b/>
          <w:w w:val="95"/>
          <w:sz w:val="14"/>
        </w:rPr>
        <w:t>25%</w:t>
      </w:r>
    </w:p>
    <w:p>
      <w:pPr>
        <w:spacing w:before="97"/>
        <w:ind w:left="0" w:right="0" w:firstLine="0"/>
        <w:jc w:val="right"/>
        <w:rPr>
          <w:b/>
          <w:sz w:val="14"/>
        </w:rPr>
      </w:pPr>
      <w:r>
        <w:rPr>
          <w:b/>
          <w:w w:val="95"/>
          <w:sz w:val="14"/>
        </w:rPr>
        <w:t>20%</w:t>
      </w:r>
    </w:p>
    <w:p>
      <w:pPr>
        <w:spacing w:before="98"/>
        <w:ind w:left="0" w:right="0" w:firstLine="0"/>
        <w:jc w:val="right"/>
        <w:rPr>
          <w:b/>
          <w:sz w:val="14"/>
        </w:rPr>
      </w:pPr>
      <w:r>
        <w:rPr>
          <w:b/>
          <w:w w:val="95"/>
          <w:sz w:val="14"/>
        </w:rPr>
        <w:t>15%</w:t>
      </w:r>
    </w:p>
    <w:p>
      <w:pPr>
        <w:spacing w:before="98"/>
        <w:ind w:left="0" w:right="0" w:firstLine="0"/>
        <w:jc w:val="right"/>
        <w:rPr>
          <w:b/>
          <w:sz w:val="14"/>
        </w:rPr>
      </w:pPr>
      <w:r>
        <w:rPr>
          <w:b/>
          <w:w w:val="95"/>
          <w:sz w:val="14"/>
        </w:rPr>
        <w:t>10%</w:t>
      </w:r>
    </w:p>
    <w:p>
      <w:pPr>
        <w:spacing w:before="97"/>
        <w:ind w:left="0" w:right="1" w:firstLine="0"/>
        <w:jc w:val="right"/>
        <w:rPr>
          <w:b/>
          <w:sz w:val="14"/>
        </w:rPr>
      </w:pPr>
      <w:r>
        <w:rPr>
          <w:b/>
          <w:spacing w:val="-1"/>
          <w:w w:val="95"/>
          <w:sz w:val="14"/>
        </w:rPr>
        <w:t>5%</w:t>
      </w:r>
    </w:p>
    <w:p>
      <w:pPr>
        <w:spacing w:before="98"/>
        <w:ind w:left="0" w:right="1" w:firstLine="0"/>
        <w:jc w:val="right"/>
        <w:rPr>
          <w:b/>
          <w:sz w:val="14"/>
        </w:rPr>
      </w:pPr>
      <w:r>
        <w:rPr>
          <w:b/>
          <w:spacing w:val="-1"/>
          <w:w w:val="95"/>
          <w:sz w:val="14"/>
        </w:rPr>
        <w:t>0%</w:t>
      </w:r>
    </w:p>
    <w:p>
      <w:pPr>
        <w:tabs>
          <w:tab w:pos="2502" w:val="left" w:leader="none"/>
          <w:tab w:pos="4504" w:val="left" w:leader="none"/>
        </w:tabs>
        <w:spacing w:before="99"/>
        <w:ind w:left="93" w:right="0" w:firstLine="0"/>
        <w:jc w:val="left"/>
        <w:rPr>
          <w:sz w:val="14"/>
        </w:rPr>
      </w:pPr>
      <w:r>
        <w:rPr/>
        <w:br w:type="column"/>
      </w:r>
      <w:r>
        <w:rPr>
          <w:w w:val="99"/>
          <w:sz w:val="14"/>
          <w:u w:val="single"/>
        </w:rPr>
        <w:t> </w:t>
      </w:r>
      <w:r>
        <w:rPr>
          <w:sz w:val="14"/>
          <w:u w:val="single"/>
        </w:rPr>
        <w:tab/>
        <w:t>33%</w:t>
        <w:tab/>
      </w:r>
    </w:p>
    <w:p>
      <w:pPr>
        <w:pStyle w:val="BodyText"/>
        <w:spacing w:before="5"/>
        <w:rPr>
          <w:sz w:val="7"/>
        </w:rPr>
      </w:pPr>
    </w:p>
    <w:p>
      <w:pPr>
        <w:pStyle w:val="BodyText"/>
        <w:ind w:left="78"/>
        <w:rPr>
          <w:sz w:val="20"/>
        </w:rPr>
      </w:pPr>
      <w:r>
        <w:rPr>
          <w:sz w:val="20"/>
        </w:rPr>
        <w:pict>
          <v:group style="width:220.6pt;height:89.9pt;mso-position-horizontal-relative:char;mso-position-vertical-relative:line" coordorigin="0,0" coordsize="4412,1798">
            <v:line style="position:absolute" from="4159,1517" to="4411,1517" stroked="true" strokeweight=".24pt" strokecolor="#000000">
              <v:stroke dashstyle="solid"/>
            </v:line>
            <v:line style="position:absolute" from="3425,1517" to="3929,1517" stroked="true" strokeweight=".24pt" strokecolor="#000000">
              <v:stroke dashstyle="solid"/>
            </v:line>
            <v:line style="position:absolute" from="2688,1517" to="3194,1517" stroked="true" strokeweight=".24pt" strokecolor="#000000">
              <v:stroke dashstyle="solid"/>
            </v:line>
            <v:line style="position:absolute" from="1954,1517" to="2458,1517" stroked="true" strokeweight=".24pt" strokecolor="#000000">
              <v:stroke dashstyle="solid"/>
            </v:line>
            <v:line style="position:absolute" from="1219,1517" to="1723,1517" stroked="true" strokeweight=".24pt" strokecolor="#000000">
              <v:stroke dashstyle="solid"/>
            </v:line>
            <v:line style="position:absolute" from="482,1517" to="986,1517" stroked="true" strokeweight=".24pt" strokecolor="#000000">
              <v:stroke dashstyle="solid"/>
            </v:line>
            <v:line style="position:absolute" from="0,1517" to="252,1517" stroked="true" strokeweight=".24pt" strokecolor="#000000">
              <v:stroke dashstyle="solid"/>
            </v:line>
            <v:line style="position:absolute" from="0,1248" to="986,1248" stroked="true" strokeweight=".24pt" strokecolor="#000000">
              <v:stroke dashstyle="solid"/>
            </v:line>
            <v:rect style="position:absolute;left:252;top:1274;width:231;height:509" filled="true" fillcolor="#009dcc" stroked="false">
              <v:fill type="solid"/>
            </v:rect>
            <v:line style="position:absolute" from="1219,1248" to="1723,1248" stroked="true" strokeweight=".24pt" strokecolor="#000000">
              <v:stroke dashstyle="solid"/>
            </v:line>
            <v:line style="position:absolute" from="0,982" to="1723,982" stroked="true" strokeweight=".24pt" strokecolor="#000000">
              <v:stroke dashstyle="solid"/>
            </v:line>
            <v:rect style="position:absolute;left:986;top:1020;width:233;height:764" filled="true" fillcolor="#009dcc" stroked="false">
              <v:fill type="solid"/>
            </v:rect>
            <v:line style="position:absolute" from="1954,1248" to="2458,1248" stroked="true" strokeweight=".24pt" strokecolor="#000000">
              <v:stroke dashstyle="solid"/>
            </v:line>
            <v:line style="position:absolute" from="1954,982" to="2458,982" stroked="true" strokeweight=".24pt" strokecolor="#000000">
              <v:stroke dashstyle="solid"/>
            </v:line>
            <v:line style="position:absolute" from="0,713" to="2458,713" stroked="true" strokeweight=".24pt" strokecolor="#000000">
              <v:stroke dashstyle="solid"/>
            </v:line>
            <v:rect style="position:absolute;left:1723;top:763;width:231;height:1020" filled="true" fillcolor="#009dcc" stroked="false">
              <v:fill type="solid"/>
            </v:rect>
            <v:line style="position:absolute" from="2688,1248" to="3194,1248" stroked="true" strokeweight=".24pt" strokecolor="#000000">
              <v:stroke dashstyle="solid"/>
            </v:line>
            <v:line style="position:absolute" from="2688,982" to="4411,982" stroked="true" strokeweight=".24pt" strokecolor="#000000">
              <v:stroke dashstyle="solid"/>
            </v:line>
            <v:line style="position:absolute" from="2688,713" to="4411,713" stroked="true" strokeweight=".24pt" strokecolor="#000000">
              <v:stroke dashstyle="solid"/>
            </v:line>
            <v:line style="position:absolute" from="2688,444" to="4411,444" stroked="true" strokeweight=".24pt" strokecolor="#000000">
              <v:stroke dashstyle="solid"/>
            </v:line>
            <v:line style="position:absolute" from="0,444" to="2458,444" stroked="true" strokeweight=".24pt" strokecolor="#000000">
              <v:stroke dashstyle="solid"/>
            </v:line>
            <v:line style="position:absolute" from="2688,178" to="4411,178" stroked="true" strokeweight=".24pt" strokecolor="#000000">
              <v:stroke dashstyle="solid"/>
            </v:line>
            <v:line style="position:absolute" from="0,178" to="2458,178" stroked="true" strokeweight=".24pt" strokecolor="#000000">
              <v:stroke dashstyle="solid"/>
            </v:line>
            <v:rect style="position:absolute;left:2457;top:0;width:231;height:1784" filled="true" fillcolor="#009dcc" stroked="false">
              <v:fill type="solid"/>
            </v:rect>
            <v:line style="position:absolute" from="3425,1248" to="4411,1248" stroked="true" strokeweight=".24pt" strokecolor="#000000">
              <v:stroke dashstyle="solid"/>
            </v:line>
            <v:rect style="position:absolute;left:3194;top:1020;width:231;height:764" filled="true" fillcolor="#009dcc" stroked="false">
              <v:fill type="solid"/>
            </v:rect>
            <v:rect style="position:absolute;left:3928;top:1274;width:231;height:509" filled="true" fillcolor="#009dcc" stroked="false">
              <v:fill type="solid"/>
            </v:rect>
            <v:line style="position:absolute" from="0,1783" to="4411,1783" stroked="true" strokeweight="1.44pt" strokecolor="#000000">
              <v:stroke dashstyle="solid"/>
            </v:line>
            <v:shape style="position:absolute;left:1673;top:505;width:348;height:170" type="#_x0000_t202" filled="false" stroked="false">
              <v:textbox inset="0,0,0,0">
                <w:txbxContent>
                  <w:p>
                    <w:pPr>
                      <w:spacing w:line="169" w:lineRule="exact" w:before="0"/>
                      <w:ind w:left="0" w:right="0" w:firstLine="0"/>
                      <w:jc w:val="left"/>
                      <w:rPr>
                        <w:sz w:val="14"/>
                      </w:rPr>
                    </w:pPr>
                    <w:r>
                      <w:rPr>
                        <w:sz w:val="14"/>
                      </w:rPr>
                      <w:t>19%</w:t>
                    </w:r>
                  </w:p>
                </w:txbxContent>
              </v:textbox>
              <w10:wrap type="none"/>
            </v:shape>
            <v:shape style="position:absolute;left:938;top:760;width:348;height:170" type="#_x0000_t202" filled="false" stroked="false">
              <v:textbox inset="0,0,0,0">
                <w:txbxContent>
                  <w:p>
                    <w:pPr>
                      <w:spacing w:line="169" w:lineRule="exact" w:before="0"/>
                      <w:ind w:left="0" w:right="0" w:firstLine="0"/>
                      <w:jc w:val="left"/>
                      <w:rPr>
                        <w:sz w:val="14"/>
                      </w:rPr>
                    </w:pPr>
                    <w:r>
                      <w:rPr>
                        <w:sz w:val="14"/>
                      </w:rPr>
                      <w:t>14%</w:t>
                    </w:r>
                  </w:p>
                </w:txbxContent>
              </v:textbox>
              <w10:wrap type="none"/>
            </v:shape>
            <v:shape style="position:absolute;left:3144;top:760;width:348;height:170" type="#_x0000_t202" filled="false" stroked="false">
              <v:textbox inset="0,0,0,0">
                <w:txbxContent>
                  <w:p>
                    <w:pPr>
                      <w:spacing w:line="169" w:lineRule="exact" w:before="0"/>
                      <w:ind w:left="0" w:right="0" w:firstLine="0"/>
                      <w:jc w:val="left"/>
                      <w:rPr>
                        <w:sz w:val="14"/>
                      </w:rPr>
                    </w:pPr>
                    <w:r>
                      <w:rPr>
                        <w:sz w:val="14"/>
                      </w:rPr>
                      <w:t>14%</w:t>
                    </w:r>
                  </w:p>
                </w:txbxContent>
              </v:textbox>
              <w10:wrap type="none"/>
            </v:shape>
            <v:shape style="position:absolute;left:203;top:1015;width:4025;height:170" type="#_x0000_t202" filled="false" stroked="false">
              <v:textbox inset="0,0,0,0">
                <w:txbxContent>
                  <w:p>
                    <w:pPr>
                      <w:tabs>
                        <w:tab w:pos="3676" w:val="left" w:leader="none"/>
                      </w:tabs>
                      <w:spacing w:line="169" w:lineRule="exact" w:before="0"/>
                      <w:ind w:left="0" w:right="0" w:firstLine="0"/>
                      <w:jc w:val="left"/>
                      <w:rPr>
                        <w:sz w:val="14"/>
                      </w:rPr>
                    </w:pPr>
                    <w:r>
                      <w:rPr>
                        <w:sz w:val="14"/>
                      </w:rPr>
                      <w:t>10%</w:t>
                      <w:tab/>
                      <w:t>10%</w:t>
                    </w:r>
                  </w:p>
                </w:txbxContent>
              </v:textbox>
              <w10:wrap type="none"/>
            </v:shape>
          </v:group>
        </w:pict>
      </w:r>
      <w:r>
        <w:rPr>
          <w:sz w:val="20"/>
        </w:rPr>
      </w:r>
    </w:p>
    <w:p>
      <w:pPr>
        <w:spacing w:after="0"/>
        <w:rPr>
          <w:sz w:val="20"/>
        </w:rPr>
        <w:sectPr>
          <w:type w:val="continuous"/>
          <w:pgSz w:w="11910" w:h="16840"/>
          <w:pgMar w:top="1420" w:bottom="280" w:left="980" w:right="900"/>
          <w:cols w:num="2" w:equalWidth="0">
            <w:col w:w="1261" w:space="40"/>
            <w:col w:w="8729"/>
          </w:cols>
        </w:sectPr>
      </w:pPr>
    </w:p>
    <w:p>
      <w:pPr>
        <w:pStyle w:val="ListParagraph"/>
        <w:numPr>
          <w:ilvl w:val="3"/>
          <w:numId w:val="10"/>
        </w:numPr>
        <w:tabs>
          <w:tab w:pos="1681" w:val="left" w:leader="none"/>
        </w:tabs>
        <w:spacing w:line="240" w:lineRule="auto" w:before="17" w:after="0"/>
        <w:ind w:left="1681" w:right="0" w:hanging="267"/>
        <w:jc w:val="right"/>
        <w:rPr>
          <w:sz w:val="14"/>
        </w:rPr>
      </w:pPr>
      <w:r>
        <w:rPr>
          <w:color w:val="797766"/>
          <w:w w:val="95"/>
          <w:sz w:val="14"/>
        </w:rPr>
        <w:t>Meget</w:t>
      </w:r>
    </w:p>
    <w:p>
      <w:pPr>
        <w:pStyle w:val="ListParagraph"/>
        <w:numPr>
          <w:ilvl w:val="3"/>
          <w:numId w:val="10"/>
        </w:numPr>
        <w:tabs>
          <w:tab w:pos="364" w:val="left" w:leader="none"/>
        </w:tabs>
        <w:spacing w:line="240" w:lineRule="auto" w:before="17" w:after="0"/>
        <w:ind w:left="363" w:right="0" w:hanging="266"/>
        <w:jc w:val="left"/>
        <w:rPr>
          <w:sz w:val="14"/>
        </w:rPr>
      </w:pPr>
      <w:r>
        <w:rPr>
          <w:color w:val="797766"/>
          <w:spacing w:val="-8"/>
          <w:w w:val="99"/>
          <w:sz w:val="14"/>
        </w:rPr>
        <w:br w:type="column"/>
      </w:r>
      <w:r>
        <w:rPr>
          <w:color w:val="797766"/>
          <w:spacing w:val="-9"/>
          <w:sz w:val="14"/>
        </w:rPr>
        <w:t>Høj</w:t>
      </w:r>
    </w:p>
    <w:p>
      <w:pPr>
        <w:pStyle w:val="ListParagraph"/>
        <w:numPr>
          <w:ilvl w:val="3"/>
          <w:numId w:val="10"/>
        </w:numPr>
        <w:tabs>
          <w:tab w:pos="353" w:val="left" w:leader="none"/>
        </w:tabs>
        <w:spacing w:line="240" w:lineRule="auto" w:before="17" w:after="0"/>
        <w:ind w:left="352" w:right="0" w:hanging="266"/>
        <w:jc w:val="left"/>
        <w:rPr>
          <w:sz w:val="14"/>
        </w:rPr>
      </w:pPr>
      <w:r>
        <w:rPr>
          <w:color w:val="797766"/>
          <w:spacing w:val="-1"/>
          <w:w w:val="99"/>
          <w:sz w:val="14"/>
        </w:rPr>
        <w:br w:type="column"/>
      </w:r>
      <w:r>
        <w:rPr>
          <w:color w:val="797766"/>
          <w:sz w:val="14"/>
        </w:rPr>
        <w:t>Nogen (4)</w:t>
      </w:r>
      <w:r>
        <w:rPr>
          <w:color w:val="797766"/>
          <w:spacing w:val="-2"/>
          <w:sz w:val="14"/>
        </w:rPr>
        <w:t> </w:t>
      </w:r>
      <w:r>
        <w:rPr>
          <w:color w:val="797766"/>
          <w:spacing w:val="-4"/>
          <w:sz w:val="14"/>
        </w:rPr>
        <w:t>Ringe</w:t>
      </w:r>
    </w:p>
    <w:p>
      <w:pPr>
        <w:pStyle w:val="ListParagraph"/>
        <w:numPr>
          <w:ilvl w:val="0"/>
          <w:numId w:val="13"/>
        </w:numPr>
        <w:tabs>
          <w:tab w:pos="364" w:val="left" w:leader="none"/>
        </w:tabs>
        <w:spacing w:line="240" w:lineRule="auto" w:before="17" w:after="0"/>
        <w:ind w:left="363" w:right="0" w:hanging="266"/>
        <w:jc w:val="left"/>
        <w:rPr>
          <w:sz w:val="14"/>
        </w:rPr>
      </w:pPr>
      <w:r>
        <w:rPr>
          <w:color w:val="797766"/>
          <w:spacing w:val="-7"/>
          <w:w w:val="99"/>
          <w:sz w:val="14"/>
        </w:rPr>
        <w:br w:type="column"/>
      </w:r>
      <w:r>
        <w:rPr>
          <w:color w:val="797766"/>
          <w:spacing w:val="-6"/>
          <w:sz w:val="14"/>
        </w:rPr>
        <w:t>Slet</w:t>
      </w:r>
    </w:p>
    <w:p>
      <w:pPr>
        <w:pStyle w:val="ListParagraph"/>
        <w:numPr>
          <w:ilvl w:val="0"/>
          <w:numId w:val="13"/>
        </w:numPr>
        <w:tabs>
          <w:tab w:pos="430" w:val="left" w:leader="none"/>
        </w:tabs>
        <w:spacing w:line="240" w:lineRule="auto" w:before="17" w:after="0"/>
        <w:ind w:left="429" w:right="0" w:hanging="266"/>
        <w:jc w:val="left"/>
        <w:rPr>
          <w:sz w:val="14"/>
        </w:rPr>
      </w:pPr>
      <w:r>
        <w:rPr>
          <w:color w:val="797766"/>
          <w:spacing w:val="-2"/>
          <w:w w:val="99"/>
          <w:sz w:val="14"/>
        </w:rPr>
        <w:br w:type="column"/>
      </w:r>
      <w:r>
        <w:rPr>
          <w:color w:val="797766"/>
          <w:sz w:val="14"/>
        </w:rPr>
        <w:t>Ved</w:t>
      </w:r>
    </w:p>
    <w:p>
      <w:pPr>
        <w:spacing w:after="0" w:line="240" w:lineRule="auto"/>
        <w:jc w:val="left"/>
        <w:rPr>
          <w:sz w:val="14"/>
        </w:rPr>
        <w:sectPr>
          <w:type w:val="continuous"/>
          <w:pgSz w:w="11910" w:h="16840"/>
          <w:pgMar w:top="1420" w:bottom="280" w:left="980" w:right="900"/>
          <w:cols w:num="5" w:equalWidth="0">
            <w:col w:w="2108" w:space="40"/>
            <w:col w:w="601" w:space="39"/>
            <w:col w:w="1508" w:space="40"/>
            <w:col w:w="635" w:space="40"/>
            <w:col w:w="5019"/>
          </w:cols>
        </w:sectPr>
      </w:pPr>
    </w:p>
    <w:p>
      <w:pPr>
        <w:spacing w:before="0"/>
        <w:ind w:left="0" w:right="0" w:firstLine="0"/>
        <w:jc w:val="right"/>
        <w:rPr>
          <w:sz w:val="14"/>
        </w:rPr>
      </w:pPr>
      <w:r>
        <w:rPr>
          <w:color w:val="797766"/>
          <w:sz w:val="14"/>
        </w:rPr>
        <w:t>høj grad</w:t>
      </w:r>
    </w:p>
    <w:p>
      <w:pPr>
        <w:spacing w:before="0"/>
        <w:ind w:left="242" w:right="0" w:firstLine="0"/>
        <w:jc w:val="left"/>
        <w:rPr>
          <w:sz w:val="14"/>
        </w:rPr>
      </w:pPr>
      <w:r>
        <w:rPr/>
        <w:br w:type="column"/>
      </w:r>
      <w:r>
        <w:rPr>
          <w:color w:val="797766"/>
          <w:w w:val="95"/>
          <w:sz w:val="14"/>
        </w:rPr>
        <w:t>grad</w:t>
      </w:r>
    </w:p>
    <w:p>
      <w:pPr>
        <w:spacing w:before="0"/>
        <w:ind w:left="378" w:right="0" w:firstLine="0"/>
        <w:jc w:val="left"/>
        <w:rPr>
          <w:sz w:val="14"/>
        </w:rPr>
      </w:pPr>
      <w:r>
        <w:rPr/>
        <w:br w:type="column"/>
      </w:r>
      <w:r>
        <w:rPr>
          <w:color w:val="797766"/>
          <w:w w:val="95"/>
          <w:sz w:val="14"/>
        </w:rPr>
        <w:t>grad</w:t>
      </w:r>
    </w:p>
    <w:p>
      <w:pPr>
        <w:spacing w:before="0"/>
        <w:ind w:left="376" w:right="0" w:firstLine="0"/>
        <w:jc w:val="left"/>
        <w:rPr>
          <w:sz w:val="14"/>
        </w:rPr>
      </w:pPr>
      <w:r>
        <w:rPr/>
        <w:br w:type="column"/>
      </w:r>
      <w:r>
        <w:rPr>
          <w:color w:val="797766"/>
          <w:w w:val="95"/>
          <w:sz w:val="14"/>
        </w:rPr>
        <w:t>grad</w:t>
      </w:r>
    </w:p>
    <w:p>
      <w:pPr>
        <w:spacing w:before="0"/>
        <w:ind w:left="393" w:right="0" w:firstLine="0"/>
        <w:jc w:val="left"/>
        <w:rPr>
          <w:sz w:val="14"/>
        </w:rPr>
      </w:pPr>
      <w:r>
        <w:rPr/>
        <w:br w:type="column"/>
      </w:r>
      <w:r>
        <w:rPr>
          <w:color w:val="797766"/>
          <w:w w:val="95"/>
          <w:sz w:val="14"/>
        </w:rPr>
        <w:t>ikke</w:t>
      </w:r>
    </w:p>
    <w:p>
      <w:pPr>
        <w:spacing w:before="0"/>
        <w:ind w:left="264" w:right="4229" w:hanging="56"/>
        <w:jc w:val="left"/>
        <w:rPr>
          <w:sz w:val="14"/>
        </w:rPr>
      </w:pPr>
      <w:r>
        <w:rPr/>
        <w:br w:type="column"/>
      </w:r>
      <w:r>
        <w:rPr>
          <w:color w:val="797766"/>
          <w:sz w:val="14"/>
        </w:rPr>
        <w:t>ikke/ ikke relevant</w:t>
      </w:r>
    </w:p>
    <w:p>
      <w:pPr>
        <w:spacing w:after="0"/>
        <w:jc w:val="left"/>
        <w:rPr>
          <w:sz w:val="14"/>
        </w:rPr>
        <w:sectPr>
          <w:type w:val="continuous"/>
          <w:pgSz w:w="11910" w:h="16840"/>
          <w:pgMar w:top="1420" w:bottom="280" w:left="980" w:right="900"/>
          <w:cols w:num="6" w:equalWidth="0">
            <w:col w:w="2056" w:space="40"/>
            <w:col w:w="560" w:space="39"/>
            <w:col w:w="696" w:space="40"/>
            <w:col w:w="694" w:space="39"/>
            <w:col w:w="681" w:space="40"/>
            <w:col w:w="5145"/>
          </w:cols>
        </w:sectPr>
      </w:pPr>
    </w:p>
    <w:p>
      <w:pPr>
        <w:pStyle w:val="BodyText"/>
        <w:spacing w:line="285" w:lineRule="auto" w:before="73"/>
        <w:ind w:left="834" w:right="288"/>
        <w:jc w:val="both"/>
      </w:pPr>
      <w:r>
        <w:rPr/>
        <w:t>På spørgsmålet om hvorvidt det vil stille store krav til dem, før de kan udnytte InSAR-data svarer 24 pct. i meget høj grad, 19 pct. i nogen grad og 47 pct. ringe grad eller slet ikke. Der er således tale om en moderat forventning til, hvor store krav det måtte stilles, før de kan udnytte InSAR- data.</w:t>
      </w:r>
    </w:p>
    <w:p>
      <w:pPr>
        <w:pStyle w:val="BodyText"/>
        <w:spacing w:before="2"/>
        <w:rPr>
          <w:sz w:val="22"/>
        </w:rPr>
      </w:pPr>
    </w:p>
    <w:p>
      <w:pPr>
        <w:pStyle w:val="ListParagraph"/>
        <w:numPr>
          <w:ilvl w:val="2"/>
          <w:numId w:val="10"/>
        </w:numPr>
        <w:tabs>
          <w:tab w:pos="835" w:val="left" w:leader="none"/>
        </w:tabs>
        <w:spacing w:line="240" w:lineRule="auto" w:before="0" w:after="0"/>
        <w:ind w:left="834" w:right="0" w:hanging="624"/>
        <w:jc w:val="left"/>
        <w:rPr>
          <w:sz w:val="17"/>
        </w:rPr>
      </w:pPr>
      <w:r>
        <w:rPr>
          <w:sz w:val="17"/>
        </w:rPr>
        <w:t>Besparelse i</w:t>
      </w:r>
      <w:r>
        <w:rPr>
          <w:spacing w:val="-3"/>
          <w:sz w:val="17"/>
        </w:rPr>
        <w:t> </w:t>
      </w:r>
      <w:r>
        <w:rPr>
          <w:sz w:val="17"/>
        </w:rPr>
        <w:t>investeringer</w:t>
      </w:r>
    </w:p>
    <w:p>
      <w:pPr>
        <w:pStyle w:val="BodyText"/>
        <w:spacing w:before="9"/>
        <w:rPr>
          <w:sz w:val="29"/>
        </w:rPr>
      </w:pPr>
      <w:r>
        <w:rPr/>
        <w:pict>
          <v:group style="position:absolute;margin-left:89.775002pt;margin-top:20.081659pt;width:431.3pt;height:24.05pt;mso-position-horizontal-relative:page;mso-position-vertical-relative:paragraph;z-index:272;mso-wrap-distance-left:0;mso-wrap-distance-right:0" coordorigin="1796,402" coordsize="8626,481">
            <v:shape style="position:absolute;left:1803;top:409;width:8611;height:466" coordorigin="1803,409" coordsize="8611,466" path="m10336,409l1881,409,1850,415,1826,432,1809,457,1803,487,1803,798,1809,828,1826,852,1850,869,1881,875,10336,875,10367,869,10391,852,10408,828,10414,798,10414,487,10408,457,10391,432,10367,415,10336,409xe" filled="true" fillcolor="#009dcc" stroked="false">
              <v:path arrowok="t"/>
              <v:fill type="solid"/>
            </v:shape>
            <v:shape style="position:absolute;left:1803;top:409;width:8611;height:466" coordorigin="1803,409" coordsize="8611,466" path="m1803,487l1809,457,1826,432,1850,415,1881,409,10336,409,10367,415,10391,432,10408,457,10414,487,10414,798,10408,828,10391,852,10367,869,10336,875,1881,875,1850,869,1826,852,1809,828,1803,798,1803,487xe" filled="false" stroked="true" strokeweight=".75pt" strokecolor="#009dcc">
              <v:path arrowok="t"/>
              <v:stroke dashstyle="solid"/>
            </v:shape>
            <v:shape style="position:absolute;left:1810;top:416;width:8596;height:451" type="#_x0000_t202" filled="false" stroked="false">
              <v:textbox inset="0,0,0,0">
                <w:txbxContent>
                  <w:p>
                    <w:pPr>
                      <w:spacing w:before="127"/>
                      <w:ind w:left="160" w:right="0" w:firstLine="0"/>
                      <w:jc w:val="left"/>
                      <w:rPr>
                        <w:sz w:val="18"/>
                      </w:rPr>
                    </w:pPr>
                    <w:r>
                      <w:rPr>
                        <w:color w:val="FFFFFF"/>
                        <w:sz w:val="18"/>
                      </w:rPr>
                      <w:t>Vil udnyttelse af satellitdata kunne spare jer for nogle investeringer?</w:t>
                    </w:r>
                  </w:p>
                </w:txbxContent>
              </v:textbox>
              <w10:wrap type="none"/>
            </v:shape>
            <w10:wrap type="topAndBottom"/>
          </v:group>
        </w:pict>
      </w:r>
    </w:p>
    <w:p>
      <w:pPr>
        <w:pStyle w:val="BodyText"/>
        <w:rPr>
          <w:sz w:val="21"/>
        </w:rPr>
      </w:pPr>
    </w:p>
    <w:p>
      <w:pPr>
        <w:spacing w:after="0"/>
        <w:rPr>
          <w:sz w:val="21"/>
        </w:rPr>
        <w:sectPr>
          <w:type w:val="continuous"/>
          <w:pgSz w:w="11910" w:h="16840"/>
          <w:pgMar w:top="1420" w:bottom="280" w:left="980" w:right="900"/>
        </w:sectPr>
      </w:pPr>
    </w:p>
    <w:p>
      <w:pPr>
        <w:spacing w:before="100"/>
        <w:ind w:left="0" w:right="0" w:firstLine="0"/>
        <w:jc w:val="right"/>
        <w:rPr>
          <w:b/>
          <w:sz w:val="14"/>
        </w:rPr>
      </w:pPr>
      <w:r>
        <w:rPr>
          <w:b/>
          <w:w w:val="95"/>
          <w:sz w:val="14"/>
        </w:rPr>
        <w:t>35%</w:t>
      </w:r>
    </w:p>
    <w:p>
      <w:pPr>
        <w:spacing w:before="30"/>
        <w:ind w:left="0" w:right="0" w:firstLine="0"/>
        <w:jc w:val="right"/>
        <w:rPr>
          <w:b/>
          <w:sz w:val="14"/>
        </w:rPr>
      </w:pPr>
      <w:r>
        <w:rPr>
          <w:b/>
          <w:w w:val="95"/>
          <w:sz w:val="14"/>
        </w:rPr>
        <w:t>30%</w:t>
      </w:r>
    </w:p>
    <w:p>
      <w:pPr>
        <w:spacing w:before="29"/>
        <w:ind w:left="0" w:right="0" w:firstLine="0"/>
        <w:jc w:val="right"/>
        <w:rPr>
          <w:b/>
          <w:sz w:val="14"/>
        </w:rPr>
      </w:pPr>
      <w:r>
        <w:rPr>
          <w:b/>
          <w:w w:val="95"/>
          <w:sz w:val="14"/>
        </w:rPr>
        <w:t>25%</w:t>
      </w:r>
    </w:p>
    <w:p>
      <w:pPr>
        <w:spacing w:before="30"/>
        <w:ind w:left="0" w:right="0" w:firstLine="0"/>
        <w:jc w:val="right"/>
        <w:rPr>
          <w:b/>
          <w:sz w:val="14"/>
        </w:rPr>
      </w:pPr>
      <w:r>
        <w:rPr>
          <w:b/>
          <w:w w:val="95"/>
          <w:sz w:val="14"/>
        </w:rPr>
        <w:t>20%</w:t>
      </w:r>
    </w:p>
    <w:p>
      <w:pPr>
        <w:spacing w:before="30"/>
        <w:ind w:left="0" w:right="0" w:firstLine="0"/>
        <w:jc w:val="right"/>
        <w:rPr>
          <w:b/>
          <w:sz w:val="14"/>
        </w:rPr>
      </w:pPr>
      <w:r>
        <w:rPr>
          <w:b/>
          <w:w w:val="95"/>
          <w:sz w:val="14"/>
        </w:rPr>
        <w:t>15%</w:t>
      </w:r>
    </w:p>
    <w:p>
      <w:pPr>
        <w:spacing w:before="30"/>
        <w:ind w:left="0" w:right="0" w:firstLine="0"/>
        <w:jc w:val="right"/>
        <w:rPr>
          <w:b/>
          <w:sz w:val="14"/>
        </w:rPr>
      </w:pPr>
      <w:r>
        <w:rPr>
          <w:b/>
          <w:w w:val="95"/>
          <w:sz w:val="14"/>
        </w:rPr>
        <w:t>10%</w:t>
      </w:r>
    </w:p>
    <w:p>
      <w:pPr>
        <w:spacing w:before="30"/>
        <w:ind w:left="0" w:right="1" w:firstLine="0"/>
        <w:jc w:val="right"/>
        <w:rPr>
          <w:b/>
          <w:sz w:val="14"/>
        </w:rPr>
      </w:pPr>
      <w:r>
        <w:rPr>
          <w:b/>
          <w:spacing w:val="-1"/>
          <w:w w:val="95"/>
          <w:sz w:val="14"/>
        </w:rPr>
        <w:t>5%</w:t>
      </w:r>
    </w:p>
    <w:p>
      <w:pPr>
        <w:spacing w:before="29"/>
        <w:ind w:left="0" w:right="1" w:firstLine="0"/>
        <w:jc w:val="right"/>
        <w:rPr>
          <w:b/>
          <w:sz w:val="14"/>
        </w:rPr>
      </w:pPr>
      <w:r>
        <w:rPr>
          <w:b/>
          <w:spacing w:val="-1"/>
          <w:w w:val="95"/>
          <w:sz w:val="14"/>
        </w:rPr>
        <w:t>0%</w:t>
      </w:r>
    </w:p>
    <w:p>
      <w:pPr>
        <w:tabs>
          <w:tab w:pos="2621" w:val="left" w:leader="none"/>
          <w:tab w:pos="4706" w:val="left" w:leader="none"/>
        </w:tabs>
        <w:spacing w:before="132"/>
        <w:ind w:left="94" w:right="0" w:firstLine="0"/>
        <w:jc w:val="left"/>
        <w:rPr>
          <w:sz w:val="14"/>
        </w:rPr>
      </w:pPr>
      <w:r>
        <w:rPr/>
        <w:br w:type="column"/>
      </w:r>
      <w:r>
        <w:rPr>
          <w:strike/>
          <w:w w:val="99"/>
          <w:sz w:val="14"/>
        </w:rPr>
        <w:t> </w:t>
      </w:r>
      <w:r>
        <w:rPr>
          <w:strike/>
          <w:sz w:val="14"/>
        </w:rPr>
        <w:tab/>
        <w:t>30%</w:t>
        <w:tab/>
      </w:r>
    </w:p>
    <w:p>
      <w:pPr>
        <w:pStyle w:val="BodyText"/>
        <w:spacing w:before="2"/>
        <w:rPr>
          <w:sz w:val="7"/>
        </w:rPr>
      </w:pPr>
    </w:p>
    <w:tbl>
      <w:tblPr>
        <w:tblW w:w="0" w:type="auto"/>
        <w:jc w:val="left"/>
        <w:tblInd w:w="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4"/>
        <w:gridCol w:w="240"/>
        <w:gridCol w:w="528"/>
        <w:gridCol w:w="240"/>
        <w:gridCol w:w="528"/>
        <w:gridCol w:w="242"/>
        <w:gridCol w:w="528"/>
        <w:gridCol w:w="240"/>
        <w:gridCol w:w="1296"/>
        <w:gridCol w:w="242"/>
        <w:gridCol w:w="264"/>
      </w:tblGrid>
      <w:tr>
        <w:trPr>
          <w:trHeight w:val="181" w:hRule="atLeast"/>
        </w:trPr>
        <w:tc>
          <w:tcPr>
            <w:tcW w:w="2570" w:type="dxa"/>
            <w:gridSpan w:val="7"/>
            <w:tcBorders>
              <w:top w:val="single" w:sz="2" w:space="0" w:color="000000"/>
              <w:bottom w:val="single" w:sz="2" w:space="0" w:color="000000"/>
            </w:tcBorders>
          </w:tcPr>
          <w:p>
            <w:pPr>
              <w:pStyle w:val="TableParagraph"/>
              <w:spacing w:line="108" w:lineRule="exact"/>
              <w:ind w:left="985" w:right="1216"/>
              <w:jc w:val="center"/>
              <w:rPr>
                <w:rFonts w:ascii="Verdana"/>
                <w:sz w:val="14"/>
              </w:rPr>
            </w:pPr>
            <w:r>
              <w:rPr>
                <w:rFonts w:ascii="Verdana"/>
                <w:sz w:val="14"/>
              </w:rPr>
              <w:t>25%</w:t>
            </w:r>
          </w:p>
        </w:tc>
        <w:tc>
          <w:tcPr>
            <w:tcW w:w="240" w:type="dxa"/>
            <w:vMerge w:val="restart"/>
            <w:tcBorders>
              <w:top w:val="single" w:sz="2" w:space="0" w:color="000000"/>
              <w:bottom w:val="single" w:sz="12" w:space="0" w:color="000000"/>
            </w:tcBorders>
            <w:shd w:val="clear" w:color="auto" w:fill="009DCC"/>
          </w:tcPr>
          <w:p>
            <w:pPr>
              <w:pStyle w:val="TableParagraph"/>
              <w:rPr>
                <w:rFonts w:ascii="Times New Roman"/>
                <w:sz w:val="16"/>
              </w:rPr>
            </w:pPr>
          </w:p>
        </w:tc>
        <w:tc>
          <w:tcPr>
            <w:tcW w:w="1802" w:type="dxa"/>
            <w:gridSpan w:val="3"/>
            <w:tcBorders>
              <w:top w:val="single" w:sz="2" w:space="0" w:color="000000"/>
              <w:bottom w:val="single" w:sz="2" w:space="0" w:color="000000"/>
            </w:tcBorders>
          </w:tcPr>
          <w:p>
            <w:pPr>
              <w:pStyle w:val="TableParagraph"/>
              <w:rPr>
                <w:rFonts w:ascii="Times New Roman"/>
                <w:sz w:val="12"/>
              </w:rPr>
            </w:pPr>
          </w:p>
        </w:tc>
      </w:tr>
      <w:tr>
        <w:trPr>
          <w:trHeight w:val="169" w:hRule="atLeast"/>
        </w:trPr>
        <w:tc>
          <w:tcPr>
            <w:tcW w:w="1032" w:type="dxa"/>
            <w:gridSpan w:val="3"/>
            <w:tcBorders>
              <w:top w:val="single" w:sz="2" w:space="0" w:color="000000"/>
              <w:bottom w:val="single" w:sz="2" w:space="0" w:color="000000"/>
            </w:tcBorders>
          </w:tcPr>
          <w:p>
            <w:pPr>
              <w:pStyle w:val="TableParagraph"/>
              <w:rPr>
                <w:rFonts w:ascii="Times New Roman"/>
                <w:sz w:val="10"/>
              </w:rPr>
            </w:pPr>
          </w:p>
        </w:tc>
        <w:tc>
          <w:tcPr>
            <w:tcW w:w="240" w:type="dxa"/>
            <w:vMerge w:val="restart"/>
            <w:tcBorders>
              <w:top w:val="single" w:sz="2" w:space="0" w:color="000000"/>
              <w:bottom w:val="single" w:sz="12" w:space="0" w:color="000000"/>
            </w:tcBorders>
            <w:shd w:val="clear" w:color="auto" w:fill="009DCC"/>
          </w:tcPr>
          <w:p>
            <w:pPr>
              <w:pStyle w:val="TableParagraph"/>
              <w:rPr>
                <w:rFonts w:ascii="Times New Roman"/>
                <w:sz w:val="16"/>
              </w:rPr>
            </w:pPr>
          </w:p>
        </w:tc>
        <w:tc>
          <w:tcPr>
            <w:tcW w:w="1298" w:type="dxa"/>
            <w:gridSpan w:val="3"/>
            <w:tcBorders>
              <w:top w:val="single" w:sz="2" w:space="0" w:color="000000"/>
              <w:bottom w:val="single" w:sz="2" w:space="0" w:color="000000"/>
            </w:tcBorders>
          </w:tcPr>
          <w:p>
            <w:pPr>
              <w:pStyle w:val="TableParagraph"/>
              <w:spacing w:line="96" w:lineRule="exact"/>
              <w:ind w:left="480" w:right="448"/>
              <w:jc w:val="center"/>
              <w:rPr>
                <w:rFonts w:ascii="Verdana"/>
                <w:sz w:val="14"/>
              </w:rPr>
            </w:pPr>
            <w:r>
              <w:rPr>
                <w:rFonts w:ascii="Verdana"/>
                <w:sz w:val="14"/>
              </w:rPr>
              <w:t>20%</w:t>
            </w:r>
          </w:p>
        </w:tc>
        <w:tc>
          <w:tcPr>
            <w:tcW w:w="240" w:type="dxa"/>
            <w:vMerge/>
            <w:tcBorders>
              <w:top w:val="nil"/>
              <w:bottom w:val="single" w:sz="12" w:space="0" w:color="000000"/>
            </w:tcBorders>
            <w:shd w:val="clear" w:color="auto" w:fill="009DCC"/>
          </w:tcPr>
          <w:p>
            <w:pPr>
              <w:rPr>
                <w:sz w:val="2"/>
                <w:szCs w:val="2"/>
              </w:rPr>
            </w:pPr>
          </w:p>
        </w:tc>
        <w:tc>
          <w:tcPr>
            <w:tcW w:w="1802" w:type="dxa"/>
            <w:gridSpan w:val="3"/>
            <w:tcBorders>
              <w:top w:val="single" w:sz="2" w:space="0" w:color="000000"/>
              <w:bottom w:val="single" w:sz="2" w:space="0" w:color="000000"/>
            </w:tcBorders>
          </w:tcPr>
          <w:p>
            <w:pPr>
              <w:pStyle w:val="TableParagraph"/>
              <w:rPr>
                <w:rFonts w:ascii="Times New Roman"/>
                <w:sz w:val="10"/>
              </w:rPr>
            </w:pPr>
          </w:p>
        </w:tc>
      </w:tr>
      <w:tr>
        <w:trPr>
          <w:trHeight w:val="171" w:hRule="atLeast"/>
        </w:trPr>
        <w:tc>
          <w:tcPr>
            <w:tcW w:w="1032" w:type="dxa"/>
            <w:gridSpan w:val="3"/>
            <w:tcBorders>
              <w:top w:val="single" w:sz="2" w:space="0" w:color="000000"/>
              <w:bottom w:val="single" w:sz="2" w:space="0" w:color="000000"/>
            </w:tcBorders>
          </w:tcPr>
          <w:p>
            <w:pPr>
              <w:pStyle w:val="TableParagraph"/>
              <w:rPr>
                <w:rFonts w:ascii="Times New Roman"/>
                <w:sz w:val="10"/>
              </w:rPr>
            </w:pPr>
          </w:p>
        </w:tc>
        <w:tc>
          <w:tcPr>
            <w:tcW w:w="240" w:type="dxa"/>
            <w:vMerge/>
            <w:tcBorders>
              <w:top w:val="nil"/>
              <w:bottom w:val="single" w:sz="12" w:space="0" w:color="000000"/>
            </w:tcBorders>
            <w:shd w:val="clear" w:color="auto" w:fill="009DCC"/>
          </w:tcPr>
          <w:p>
            <w:pPr>
              <w:rPr>
                <w:sz w:val="2"/>
                <w:szCs w:val="2"/>
              </w:rPr>
            </w:pPr>
          </w:p>
        </w:tc>
        <w:tc>
          <w:tcPr>
            <w:tcW w:w="528" w:type="dxa"/>
            <w:tcBorders>
              <w:top w:val="single" w:sz="2" w:space="0" w:color="000000"/>
              <w:bottom w:val="single" w:sz="2" w:space="0" w:color="000000"/>
            </w:tcBorders>
          </w:tcPr>
          <w:p>
            <w:pPr>
              <w:pStyle w:val="TableParagraph"/>
              <w:rPr>
                <w:rFonts w:ascii="Times New Roman"/>
                <w:sz w:val="10"/>
              </w:rPr>
            </w:pPr>
          </w:p>
        </w:tc>
        <w:tc>
          <w:tcPr>
            <w:tcW w:w="242" w:type="dxa"/>
            <w:vMerge w:val="restart"/>
            <w:tcBorders>
              <w:top w:val="single" w:sz="2" w:space="0" w:color="000000"/>
              <w:bottom w:val="single" w:sz="12" w:space="0" w:color="000000"/>
            </w:tcBorders>
            <w:shd w:val="clear" w:color="auto" w:fill="009DCC"/>
          </w:tcPr>
          <w:p>
            <w:pPr>
              <w:pStyle w:val="TableParagraph"/>
              <w:rPr>
                <w:rFonts w:ascii="Times New Roman"/>
                <w:sz w:val="16"/>
              </w:rPr>
            </w:pPr>
          </w:p>
        </w:tc>
        <w:tc>
          <w:tcPr>
            <w:tcW w:w="528" w:type="dxa"/>
            <w:tcBorders>
              <w:top w:val="single" w:sz="2" w:space="0" w:color="000000"/>
              <w:bottom w:val="single" w:sz="2" w:space="0" w:color="000000"/>
            </w:tcBorders>
          </w:tcPr>
          <w:p>
            <w:pPr>
              <w:pStyle w:val="TableParagraph"/>
              <w:rPr>
                <w:rFonts w:ascii="Times New Roman"/>
                <w:sz w:val="10"/>
              </w:rPr>
            </w:pPr>
          </w:p>
        </w:tc>
        <w:tc>
          <w:tcPr>
            <w:tcW w:w="240" w:type="dxa"/>
            <w:vMerge/>
            <w:tcBorders>
              <w:top w:val="nil"/>
              <w:bottom w:val="single" w:sz="12" w:space="0" w:color="000000"/>
            </w:tcBorders>
            <w:shd w:val="clear" w:color="auto" w:fill="009DCC"/>
          </w:tcPr>
          <w:p>
            <w:pPr>
              <w:rPr>
                <w:sz w:val="2"/>
                <w:szCs w:val="2"/>
              </w:rPr>
            </w:pPr>
          </w:p>
        </w:tc>
        <w:tc>
          <w:tcPr>
            <w:tcW w:w="1802" w:type="dxa"/>
            <w:gridSpan w:val="3"/>
            <w:tcBorders>
              <w:top w:val="single" w:sz="2" w:space="0" w:color="000000"/>
              <w:bottom w:val="single" w:sz="2" w:space="0" w:color="000000"/>
            </w:tcBorders>
          </w:tcPr>
          <w:p>
            <w:pPr>
              <w:pStyle w:val="TableParagraph"/>
              <w:spacing w:line="97" w:lineRule="exact"/>
              <w:ind w:right="202"/>
              <w:jc w:val="right"/>
              <w:rPr>
                <w:rFonts w:ascii="Verdana"/>
                <w:sz w:val="14"/>
              </w:rPr>
            </w:pPr>
            <w:r>
              <w:rPr>
                <w:rFonts w:ascii="Verdana"/>
                <w:w w:val="95"/>
                <w:sz w:val="14"/>
              </w:rPr>
              <w:t>15%</w:t>
            </w:r>
          </w:p>
        </w:tc>
      </w:tr>
      <w:tr>
        <w:trPr>
          <w:trHeight w:val="169" w:hRule="atLeast"/>
        </w:trPr>
        <w:tc>
          <w:tcPr>
            <w:tcW w:w="1032" w:type="dxa"/>
            <w:gridSpan w:val="3"/>
            <w:tcBorders>
              <w:top w:val="single" w:sz="2" w:space="0" w:color="000000"/>
              <w:bottom w:val="single" w:sz="2" w:space="0" w:color="000000"/>
            </w:tcBorders>
          </w:tcPr>
          <w:p>
            <w:pPr>
              <w:pStyle w:val="TableParagraph"/>
              <w:spacing w:line="96" w:lineRule="exact"/>
              <w:ind w:left="235"/>
              <w:rPr>
                <w:rFonts w:ascii="Verdana"/>
                <w:sz w:val="14"/>
              </w:rPr>
            </w:pPr>
            <w:r>
              <w:rPr>
                <w:rFonts w:ascii="Verdana"/>
                <w:sz w:val="14"/>
              </w:rPr>
              <w:t>10%</w:t>
            </w:r>
          </w:p>
        </w:tc>
        <w:tc>
          <w:tcPr>
            <w:tcW w:w="240" w:type="dxa"/>
            <w:vMerge/>
            <w:tcBorders>
              <w:top w:val="nil"/>
              <w:bottom w:val="single" w:sz="12" w:space="0" w:color="000000"/>
            </w:tcBorders>
            <w:shd w:val="clear" w:color="auto" w:fill="009DCC"/>
          </w:tcPr>
          <w:p>
            <w:pPr>
              <w:rPr>
                <w:sz w:val="2"/>
                <w:szCs w:val="2"/>
              </w:rPr>
            </w:pPr>
          </w:p>
        </w:tc>
        <w:tc>
          <w:tcPr>
            <w:tcW w:w="528" w:type="dxa"/>
            <w:tcBorders>
              <w:top w:val="single" w:sz="2" w:space="0" w:color="000000"/>
              <w:bottom w:val="single" w:sz="2" w:space="0" w:color="000000"/>
            </w:tcBorders>
          </w:tcPr>
          <w:p>
            <w:pPr>
              <w:pStyle w:val="TableParagraph"/>
              <w:rPr>
                <w:rFonts w:ascii="Times New Roman"/>
                <w:sz w:val="10"/>
              </w:rPr>
            </w:pPr>
          </w:p>
        </w:tc>
        <w:tc>
          <w:tcPr>
            <w:tcW w:w="242" w:type="dxa"/>
            <w:vMerge/>
            <w:tcBorders>
              <w:top w:val="nil"/>
              <w:bottom w:val="single" w:sz="12" w:space="0" w:color="000000"/>
            </w:tcBorders>
            <w:shd w:val="clear" w:color="auto" w:fill="009DCC"/>
          </w:tcPr>
          <w:p>
            <w:pPr>
              <w:rPr>
                <w:sz w:val="2"/>
                <w:szCs w:val="2"/>
              </w:rPr>
            </w:pPr>
          </w:p>
        </w:tc>
        <w:tc>
          <w:tcPr>
            <w:tcW w:w="528" w:type="dxa"/>
            <w:tcBorders>
              <w:top w:val="single" w:sz="2" w:space="0" w:color="000000"/>
              <w:bottom w:val="single" w:sz="2" w:space="0" w:color="000000"/>
            </w:tcBorders>
          </w:tcPr>
          <w:p>
            <w:pPr>
              <w:pStyle w:val="TableParagraph"/>
              <w:rPr>
                <w:rFonts w:ascii="Times New Roman"/>
                <w:sz w:val="10"/>
              </w:rPr>
            </w:pPr>
          </w:p>
        </w:tc>
        <w:tc>
          <w:tcPr>
            <w:tcW w:w="240" w:type="dxa"/>
            <w:vMerge/>
            <w:tcBorders>
              <w:top w:val="nil"/>
              <w:bottom w:val="single" w:sz="12" w:space="0" w:color="000000"/>
            </w:tcBorders>
            <w:shd w:val="clear" w:color="auto" w:fill="009DCC"/>
          </w:tcPr>
          <w:p>
            <w:pPr>
              <w:rPr>
                <w:sz w:val="2"/>
                <w:szCs w:val="2"/>
              </w:rPr>
            </w:pPr>
          </w:p>
        </w:tc>
        <w:tc>
          <w:tcPr>
            <w:tcW w:w="1296" w:type="dxa"/>
            <w:tcBorders>
              <w:top w:val="single" w:sz="2" w:space="0" w:color="000000"/>
              <w:bottom w:val="single" w:sz="2" w:space="0" w:color="000000"/>
            </w:tcBorders>
          </w:tcPr>
          <w:p>
            <w:pPr>
              <w:pStyle w:val="TableParagraph"/>
              <w:rPr>
                <w:rFonts w:ascii="Times New Roman"/>
                <w:sz w:val="10"/>
              </w:rPr>
            </w:pPr>
          </w:p>
        </w:tc>
        <w:tc>
          <w:tcPr>
            <w:tcW w:w="242" w:type="dxa"/>
            <w:vMerge w:val="restart"/>
            <w:tcBorders>
              <w:top w:val="single" w:sz="2" w:space="0" w:color="000000"/>
              <w:bottom w:val="single" w:sz="12" w:space="0" w:color="000000"/>
            </w:tcBorders>
            <w:shd w:val="clear" w:color="auto" w:fill="009DCC"/>
          </w:tcPr>
          <w:p>
            <w:pPr>
              <w:pStyle w:val="TableParagraph"/>
              <w:rPr>
                <w:rFonts w:ascii="Times New Roman"/>
                <w:sz w:val="16"/>
              </w:rPr>
            </w:pPr>
          </w:p>
        </w:tc>
        <w:tc>
          <w:tcPr>
            <w:tcW w:w="264" w:type="dxa"/>
            <w:tcBorders>
              <w:top w:val="single" w:sz="2" w:space="0" w:color="000000"/>
              <w:bottom w:val="single" w:sz="2" w:space="0" w:color="000000"/>
            </w:tcBorders>
          </w:tcPr>
          <w:p>
            <w:pPr>
              <w:pStyle w:val="TableParagraph"/>
              <w:rPr>
                <w:rFonts w:ascii="Times New Roman"/>
                <w:sz w:val="10"/>
              </w:rPr>
            </w:pPr>
          </w:p>
        </w:tc>
      </w:tr>
      <w:tr>
        <w:trPr>
          <w:trHeight w:val="169" w:hRule="atLeast"/>
        </w:trPr>
        <w:tc>
          <w:tcPr>
            <w:tcW w:w="264" w:type="dxa"/>
            <w:tcBorders>
              <w:top w:val="single" w:sz="2" w:space="0" w:color="000000"/>
              <w:bottom w:val="single" w:sz="2" w:space="0" w:color="000000"/>
            </w:tcBorders>
          </w:tcPr>
          <w:p>
            <w:pPr>
              <w:pStyle w:val="TableParagraph"/>
              <w:rPr>
                <w:rFonts w:ascii="Times New Roman"/>
                <w:sz w:val="10"/>
              </w:rPr>
            </w:pPr>
          </w:p>
        </w:tc>
        <w:tc>
          <w:tcPr>
            <w:tcW w:w="240" w:type="dxa"/>
            <w:vMerge w:val="restart"/>
            <w:tcBorders>
              <w:top w:val="single" w:sz="2" w:space="0" w:color="000000"/>
              <w:bottom w:val="single" w:sz="12" w:space="0" w:color="000000"/>
            </w:tcBorders>
            <w:shd w:val="clear" w:color="auto" w:fill="009DCC"/>
          </w:tcPr>
          <w:p>
            <w:pPr>
              <w:pStyle w:val="TableParagraph"/>
              <w:rPr>
                <w:rFonts w:ascii="Times New Roman"/>
                <w:sz w:val="16"/>
              </w:rPr>
            </w:pPr>
          </w:p>
        </w:tc>
        <w:tc>
          <w:tcPr>
            <w:tcW w:w="528" w:type="dxa"/>
            <w:tcBorders>
              <w:top w:val="single" w:sz="2" w:space="0" w:color="000000"/>
              <w:bottom w:val="single" w:sz="2" w:space="0" w:color="000000"/>
            </w:tcBorders>
          </w:tcPr>
          <w:p>
            <w:pPr>
              <w:pStyle w:val="TableParagraph"/>
              <w:rPr>
                <w:rFonts w:ascii="Times New Roman"/>
                <w:sz w:val="10"/>
              </w:rPr>
            </w:pPr>
          </w:p>
        </w:tc>
        <w:tc>
          <w:tcPr>
            <w:tcW w:w="240" w:type="dxa"/>
            <w:vMerge/>
            <w:tcBorders>
              <w:top w:val="nil"/>
              <w:bottom w:val="single" w:sz="12" w:space="0" w:color="000000"/>
            </w:tcBorders>
            <w:shd w:val="clear" w:color="auto" w:fill="009DCC"/>
          </w:tcPr>
          <w:p>
            <w:pPr>
              <w:rPr>
                <w:sz w:val="2"/>
                <w:szCs w:val="2"/>
              </w:rPr>
            </w:pPr>
          </w:p>
        </w:tc>
        <w:tc>
          <w:tcPr>
            <w:tcW w:w="528" w:type="dxa"/>
            <w:tcBorders>
              <w:top w:val="single" w:sz="2" w:space="0" w:color="000000"/>
              <w:bottom w:val="single" w:sz="2" w:space="0" w:color="000000"/>
            </w:tcBorders>
          </w:tcPr>
          <w:p>
            <w:pPr>
              <w:pStyle w:val="TableParagraph"/>
              <w:rPr>
                <w:rFonts w:ascii="Times New Roman"/>
                <w:sz w:val="10"/>
              </w:rPr>
            </w:pPr>
          </w:p>
        </w:tc>
        <w:tc>
          <w:tcPr>
            <w:tcW w:w="242" w:type="dxa"/>
            <w:vMerge/>
            <w:tcBorders>
              <w:top w:val="nil"/>
              <w:bottom w:val="single" w:sz="12" w:space="0" w:color="000000"/>
            </w:tcBorders>
            <w:shd w:val="clear" w:color="auto" w:fill="009DCC"/>
          </w:tcPr>
          <w:p>
            <w:pPr>
              <w:rPr>
                <w:sz w:val="2"/>
                <w:szCs w:val="2"/>
              </w:rPr>
            </w:pPr>
          </w:p>
        </w:tc>
        <w:tc>
          <w:tcPr>
            <w:tcW w:w="528" w:type="dxa"/>
            <w:tcBorders>
              <w:top w:val="single" w:sz="2" w:space="0" w:color="000000"/>
              <w:bottom w:val="single" w:sz="2" w:space="0" w:color="000000"/>
            </w:tcBorders>
          </w:tcPr>
          <w:p>
            <w:pPr>
              <w:pStyle w:val="TableParagraph"/>
              <w:rPr>
                <w:rFonts w:ascii="Times New Roman"/>
                <w:sz w:val="10"/>
              </w:rPr>
            </w:pPr>
          </w:p>
        </w:tc>
        <w:tc>
          <w:tcPr>
            <w:tcW w:w="240" w:type="dxa"/>
            <w:vMerge/>
            <w:tcBorders>
              <w:top w:val="nil"/>
              <w:bottom w:val="single" w:sz="12" w:space="0" w:color="000000"/>
            </w:tcBorders>
            <w:shd w:val="clear" w:color="auto" w:fill="009DCC"/>
          </w:tcPr>
          <w:p>
            <w:pPr>
              <w:rPr>
                <w:sz w:val="2"/>
                <w:szCs w:val="2"/>
              </w:rPr>
            </w:pPr>
          </w:p>
        </w:tc>
        <w:tc>
          <w:tcPr>
            <w:tcW w:w="1296" w:type="dxa"/>
            <w:tcBorders>
              <w:top w:val="single" w:sz="2" w:space="0" w:color="000000"/>
              <w:bottom w:val="single" w:sz="2" w:space="0" w:color="000000"/>
            </w:tcBorders>
          </w:tcPr>
          <w:p>
            <w:pPr>
              <w:pStyle w:val="TableParagraph"/>
              <w:rPr>
                <w:rFonts w:ascii="Times New Roman"/>
                <w:sz w:val="10"/>
              </w:rPr>
            </w:pPr>
          </w:p>
        </w:tc>
        <w:tc>
          <w:tcPr>
            <w:tcW w:w="242" w:type="dxa"/>
            <w:vMerge/>
            <w:tcBorders>
              <w:top w:val="nil"/>
              <w:bottom w:val="single" w:sz="12" w:space="0" w:color="000000"/>
            </w:tcBorders>
            <w:shd w:val="clear" w:color="auto" w:fill="009DCC"/>
          </w:tcPr>
          <w:p>
            <w:pPr>
              <w:rPr>
                <w:sz w:val="2"/>
                <w:szCs w:val="2"/>
              </w:rPr>
            </w:pPr>
          </w:p>
        </w:tc>
        <w:tc>
          <w:tcPr>
            <w:tcW w:w="264" w:type="dxa"/>
            <w:tcBorders>
              <w:top w:val="single" w:sz="2" w:space="0" w:color="000000"/>
              <w:bottom w:val="single" w:sz="2" w:space="0" w:color="000000"/>
            </w:tcBorders>
          </w:tcPr>
          <w:p>
            <w:pPr>
              <w:pStyle w:val="TableParagraph"/>
              <w:rPr>
                <w:rFonts w:ascii="Times New Roman"/>
                <w:sz w:val="10"/>
              </w:rPr>
            </w:pPr>
          </w:p>
        </w:tc>
      </w:tr>
      <w:tr>
        <w:trPr>
          <w:trHeight w:val="169" w:hRule="atLeast"/>
        </w:trPr>
        <w:tc>
          <w:tcPr>
            <w:tcW w:w="264" w:type="dxa"/>
            <w:tcBorders>
              <w:top w:val="single" w:sz="2" w:space="0" w:color="000000"/>
              <w:bottom w:val="single" w:sz="12" w:space="0" w:color="000000"/>
            </w:tcBorders>
          </w:tcPr>
          <w:p>
            <w:pPr>
              <w:pStyle w:val="TableParagraph"/>
              <w:rPr>
                <w:rFonts w:ascii="Times New Roman"/>
                <w:sz w:val="10"/>
              </w:rPr>
            </w:pPr>
          </w:p>
        </w:tc>
        <w:tc>
          <w:tcPr>
            <w:tcW w:w="240" w:type="dxa"/>
            <w:vMerge/>
            <w:tcBorders>
              <w:top w:val="nil"/>
              <w:bottom w:val="single" w:sz="12" w:space="0" w:color="000000"/>
            </w:tcBorders>
            <w:shd w:val="clear" w:color="auto" w:fill="009DCC"/>
          </w:tcPr>
          <w:p>
            <w:pPr>
              <w:rPr>
                <w:sz w:val="2"/>
                <w:szCs w:val="2"/>
              </w:rPr>
            </w:pPr>
          </w:p>
        </w:tc>
        <w:tc>
          <w:tcPr>
            <w:tcW w:w="528" w:type="dxa"/>
            <w:tcBorders>
              <w:top w:val="single" w:sz="2" w:space="0" w:color="000000"/>
              <w:bottom w:val="single" w:sz="12" w:space="0" w:color="000000"/>
            </w:tcBorders>
          </w:tcPr>
          <w:p>
            <w:pPr>
              <w:pStyle w:val="TableParagraph"/>
              <w:rPr>
                <w:rFonts w:ascii="Times New Roman"/>
                <w:sz w:val="10"/>
              </w:rPr>
            </w:pPr>
          </w:p>
        </w:tc>
        <w:tc>
          <w:tcPr>
            <w:tcW w:w="240" w:type="dxa"/>
            <w:vMerge/>
            <w:tcBorders>
              <w:top w:val="nil"/>
              <w:bottom w:val="single" w:sz="12" w:space="0" w:color="000000"/>
            </w:tcBorders>
            <w:shd w:val="clear" w:color="auto" w:fill="009DCC"/>
          </w:tcPr>
          <w:p>
            <w:pPr>
              <w:rPr>
                <w:sz w:val="2"/>
                <w:szCs w:val="2"/>
              </w:rPr>
            </w:pPr>
          </w:p>
        </w:tc>
        <w:tc>
          <w:tcPr>
            <w:tcW w:w="528" w:type="dxa"/>
            <w:tcBorders>
              <w:top w:val="single" w:sz="2" w:space="0" w:color="000000"/>
              <w:bottom w:val="single" w:sz="12" w:space="0" w:color="000000"/>
            </w:tcBorders>
          </w:tcPr>
          <w:p>
            <w:pPr>
              <w:pStyle w:val="TableParagraph"/>
              <w:rPr>
                <w:rFonts w:ascii="Times New Roman"/>
                <w:sz w:val="10"/>
              </w:rPr>
            </w:pPr>
          </w:p>
        </w:tc>
        <w:tc>
          <w:tcPr>
            <w:tcW w:w="242" w:type="dxa"/>
            <w:vMerge/>
            <w:tcBorders>
              <w:top w:val="nil"/>
              <w:bottom w:val="single" w:sz="12" w:space="0" w:color="000000"/>
            </w:tcBorders>
            <w:shd w:val="clear" w:color="auto" w:fill="009DCC"/>
          </w:tcPr>
          <w:p>
            <w:pPr>
              <w:rPr>
                <w:sz w:val="2"/>
                <w:szCs w:val="2"/>
              </w:rPr>
            </w:pPr>
          </w:p>
        </w:tc>
        <w:tc>
          <w:tcPr>
            <w:tcW w:w="528" w:type="dxa"/>
            <w:tcBorders>
              <w:top w:val="single" w:sz="2" w:space="0" w:color="000000"/>
              <w:bottom w:val="single" w:sz="12" w:space="0" w:color="000000"/>
            </w:tcBorders>
          </w:tcPr>
          <w:p>
            <w:pPr>
              <w:pStyle w:val="TableParagraph"/>
              <w:rPr>
                <w:rFonts w:ascii="Times New Roman"/>
                <w:sz w:val="10"/>
              </w:rPr>
            </w:pPr>
          </w:p>
        </w:tc>
        <w:tc>
          <w:tcPr>
            <w:tcW w:w="240" w:type="dxa"/>
            <w:vMerge/>
            <w:tcBorders>
              <w:top w:val="nil"/>
              <w:bottom w:val="single" w:sz="12" w:space="0" w:color="000000"/>
            </w:tcBorders>
            <w:shd w:val="clear" w:color="auto" w:fill="009DCC"/>
          </w:tcPr>
          <w:p>
            <w:pPr>
              <w:rPr>
                <w:sz w:val="2"/>
                <w:szCs w:val="2"/>
              </w:rPr>
            </w:pPr>
          </w:p>
        </w:tc>
        <w:tc>
          <w:tcPr>
            <w:tcW w:w="1296" w:type="dxa"/>
            <w:tcBorders>
              <w:top w:val="single" w:sz="2" w:space="0" w:color="000000"/>
              <w:bottom w:val="single" w:sz="12" w:space="0" w:color="000000"/>
            </w:tcBorders>
          </w:tcPr>
          <w:p>
            <w:pPr>
              <w:pStyle w:val="TableParagraph"/>
              <w:spacing w:line="97" w:lineRule="exact"/>
              <w:ind w:left="523" w:right="492"/>
              <w:jc w:val="center"/>
              <w:rPr>
                <w:rFonts w:ascii="Verdana"/>
                <w:sz w:val="14"/>
              </w:rPr>
            </w:pPr>
            <w:r>
              <w:rPr>
                <w:rFonts w:ascii="Verdana"/>
                <w:sz w:val="14"/>
              </w:rPr>
              <w:t>0%</w:t>
            </w:r>
          </w:p>
        </w:tc>
        <w:tc>
          <w:tcPr>
            <w:tcW w:w="242" w:type="dxa"/>
            <w:vMerge/>
            <w:tcBorders>
              <w:top w:val="nil"/>
              <w:bottom w:val="single" w:sz="12" w:space="0" w:color="000000"/>
            </w:tcBorders>
            <w:shd w:val="clear" w:color="auto" w:fill="009DCC"/>
          </w:tcPr>
          <w:p>
            <w:pPr>
              <w:rPr>
                <w:sz w:val="2"/>
                <w:szCs w:val="2"/>
              </w:rPr>
            </w:pPr>
          </w:p>
        </w:tc>
        <w:tc>
          <w:tcPr>
            <w:tcW w:w="264" w:type="dxa"/>
            <w:tcBorders>
              <w:top w:val="single" w:sz="2" w:space="0" w:color="000000"/>
              <w:bottom w:val="single" w:sz="12" w:space="0" w:color="000000"/>
            </w:tcBorders>
          </w:tcPr>
          <w:p>
            <w:pPr>
              <w:pStyle w:val="TableParagraph"/>
              <w:rPr>
                <w:rFonts w:ascii="Times New Roman"/>
                <w:sz w:val="10"/>
              </w:rPr>
            </w:pPr>
          </w:p>
        </w:tc>
      </w:tr>
    </w:tbl>
    <w:p>
      <w:pPr>
        <w:spacing w:after="0"/>
        <w:rPr>
          <w:rFonts w:ascii="Times New Roman"/>
          <w:sz w:val="10"/>
        </w:rPr>
        <w:sectPr>
          <w:type w:val="continuous"/>
          <w:pgSz w:w="11910" w:h="16840"/>
          <w:pgMar w:top="1420" w:bottom="280" w:left="980" w:right="900"/>
          <w:cols w:num="2" w:equalWidth="0">
            <w:col w:w="1241" w:space="40"/>
            <w:col w:w="8749"/>
          </w:cols>
        </w:sectPr>
      </w:pPr>
    </w:p>
    <w:p>
      <w:pPr>
        <w:pStyle w:val="ListParagraph"/>
        <w:numPr>
          <w:ilvl w:val="3"/>
          <w:numId w:val="10"/>
        </w:numPr>
        <w:tabs>
          <w:tab w:pos="1678" w:val="left" w:leader="none"/>
        </w:tabs>
        <w:spacing w:line="240" w:lineRule="auto" w:before="17" w:after="0"/>
        <w:ind w:left="1678" w:right="0" w:hanging="267"/>
        <w:jc w:val="right"/>
        <w:rPr>
          <w:sz w:val="14"/>
        </w:rPr>
      </w:pPr>
      <w:r>
        <w:rPr>
          <w:color w:val="797766"/>
          <w:w w:val="95"/>
          <w:sz w:val="14"/>
        </w:rPr>
        <w:t>Meget</w:t>
      </w:r>
    </w:p>
    <w:p>
      <w:pPr>
        <w:pStyle w:val="ListParagraph"/>
        <w:numPr>
          <w:ilvl w:val="3"/>
          <w:numId w:val="10"/>
        </w:numPr>
        <w:tabs>
          <w:tab w:pos="397" w:val="left" w:leader="none"/>
        </w:tabs>
        <w:spacing w:line="240" w:lineRule="auto" w:before="17" w:after="0"/>
        <w:ind w:left="396" w:right="0" w:hanging="266"/>
        <w:jc w:val="left"/>
        <w:rPr>
          <w:sz w:val="14"/>
        </w:rPr>
      </w:pPr>
      <w:r>
        <w:rPr>
          <w:color w:val="797766"/>
          <w:spacing w:val="-8"/>
          <w:w w:val="99"/>
          <w:sz w:val="14"/>
        </w:rPr>
        <w:br w:type="column"/>
      </w:r>
      <w:r>
        <w:rPr>
          <w:color w:val="797766"/>
          <w:spacing w:val="-9"/>
          <w:sz w:val="14"/>
        </w:rPr>
        <w:t>Høj</w:t>
      </w:r>
    </w:p>
    <w:p>
      <w:pPr>
        <w:pStyle w:val="ListParagraph"/>
        <w:numPr>
          <w:ilvl w:val="3"/>
          <w:numId w:val="10"/>
        </w:numPr>
        <w:tabs>
          <w:tab w:pos="387" w:val="left" w:leader="none"/>
        </w:tabs>
        <w:spacing w:line="240" w:lineRule="auto" w:before="17" w:after="0"/>
        <w:ind w:left="386" w:right="0" w:hanging="266"/>
        <w:jc w:val="left"/>
        <w:rPr>
          <w:sz w:val="14"/>
        </w:rPr>
      </w:pPr>
      <w:r>
        <w:rPr>
          <w:color w:val="797766"/>
          <w:spacing w:val="-1"/>
          <w:w w:val="99"/>
          <w:sz w:val="14"/>
        </w:rPr>
        <w:br w:type="column"/>
      </w:r>
      <w:r>
        <w:rPr>
          <w:color w:val="797766"/>
          <w:sz w:val="14"/>
        </w:rPr>
        <w:t>Nogen (4)</w:t>
      </w:r>
      <w:r>
        <w:rPr>
          <w:color w:val="797766"/>
          <w:spacing w:val="-18"/>
          <w:sz w:val="14"/>
        </w:rPr>
        <w:t> </w:t>
      </w:r>
      <w:r>
        <w:rPr>
          <w:color w:val="797766"/>
          <w:spacing w:val="-4"/>
          <w:sz w:val="14"/>
        </w:rPr>
        <w:t>Ringe</w:t>
      </w:r>
    </w:p>
    <w:p>
      <w:pPr>
        <w:pStyle w:val="ListParagraph"/>
        <w:numPr>
          <w:ilvl w:val="0"/>
          <w:numId w:val="14"/>
        </w:numPr>
        <w:tabs>
          <w:tab w:pos="398" w:val="left" w:leader="none"/>
        </w:tabs>
        <w:spacing w:line="240" w:lineRule="auto" w:before="17" w:after="0"/>
        <w:ind w:left="397" w:right="0" w:hanging="266"/>
        <w:jc w:val="left"/>
        <w:rPr>
          <w:sz w:val="14"/>
        </w:rPr>
      </w:pPr>
      <w:r>
        <w:rPr>
          <w:color w:val="797766"/>
          <w:spacing w:val="-7"/>
          <w:w w:val="99"/>
          <w:sz w:val="14"/>
        </w:rPr>
        <w:br w:type="column"/>
      </w:r>
      <w:r>
        <w:rPr>
          <w:color w:val="797766"/>
          <w:spacing w:val="-6"/>
          <w:sz w:val="14"/>
        </w:rPr>
        <w:t>Slet</w:t>
      </w:r>
    </w:p>
    <w:p>
      <w:pPr>
        <w:pStyle w:val="ListParagraph"/>
        <w:numPr>
          <w:ilvl w:val="0"/>
          <w:numId w:val="14"/>
        </w:numPr>
        <w:tabs>
          <w:tab w:pos="463" w:val="left" w:leader="none"/>
        </w:tabs>
        <w:spacing w:line="240" w:lineRule="auto" w:before="17" w:after="0"/>
        <w:ind w:left="462" w:right="0" w:hanging="266"/>
        <w:jc w:val="left"/>
        <w:rPr>
          <w:sz w:val="14"/>
        </w:rPr>
      </w:pPr>
      <w:r>
        <w:rPr>
          <w:color w:val="797766"/>
          <w:spacing w:val="-2"/>
          <w:w w:val="99"/>
          <w:sz w:val="14"/>
        </w:rPr>
        <w:br w:type="column"/>
      </w:r>
      <w:r>
        <w:rPr>
          <w:color w:val="797766"/>
          <w:sz w:val="14"/>
        </w:rPr>
        <w:t>Ved</w:t>
      </w:r>
    </w:p>
    <w:p>
      <w:pPr>
        <w:spacing w:after="0" w:line="240" w:lineRule="auto"/>
        <w:jc w:val="left"/>
        <w:rPr>
          <w:sz w:val="14"/>
        </w:rPr>
        <w:sectPr>
          <w:type w:val="continuous"/>
          <w:pgSz w:w="11910" w:h="16840"/>
          <w:pgMar w:top="1420" w:bottom="280" w:left="980" w:right="900"/>
          <w:cols w:num="5" w:equalWidth="0">
            <w:col w:w="2105" w:space="40"/>
            <w:col w:w="634" w:space="39"/>
            <w:col w:w="1576" w:space="40"/>
            <w:col w:w="669" w:space="39"/>
            <w:col w:w="4888"/>
          </w:cols>
        </w:sectPr>
      </w:pPr>
    </w:p>
    <w:p>
      <w:pPr>
        <w:spacing w:before="0"/>
        <w:ind w:left="0" w:right="0" w:firstLine="0"/>
        <w:jc w:val="right"/>
        <w:rPr>
          <w:sz w:val="14"/>
        </w:rPr>
      </w:pPr>
      <w:r>
        <w:rPr>
          <w:color w:val="797766"/>
          <w:sz w:val="14"/>
        </w:rPr>
        <w:t>høj grad</w:t>
      </w:r>
    </w:p>
    <w:p>
      <w:pPr>
        <w:spacing w:before="0"/>
        <w:ind w:left="276" w:right="0" w:firstLine="0"/>
        <w:jc w:val="left"/>
        <w:rPr>
          <w:sz w:val="14"/>
        </w:rPr>
      </w:pPr>
      <w:r>
        <w:rPr/>
        <w:br w:type="column"/>
      </w:r>
      <w:r>
        <w:rPr>
          <w:color w:val="797766"/>
          <w:w w:val="95"/>
          <w:sz w:val="14"/>
        </w:rPr>
        <w:t>grad</w:t>
      </w:r>
    </w:p>
    <w:p>
      <w:pPr>
        <w:spacing w:before="0"/>
        <w:ind w:left="412" w:right="0" w:firstLine="0"/>
        <w:jc w:val="left"/>
        <w:rPr>
          <w:sz w:val="14"/>
        </w:rPr>
      </w:pPr>
      <w:r>
        <w:rPr/>
        <w:br w:type="column"/>
      </w:r>
      <w:r>
        <w:rPr>
          <w:color w:val="797766"/>
          <w:w w:val="95"/>
          <w:sz w:val="14"/>
        </w:rPr>
        <w:t>grad</w:t>
      </w:r>
    </w:p>
    <w:p>
      <w:pPr>
        <w:spacing w:before="0"/>
        <w:ind w:left="410" w:right="0" w:firstLine="0"/>
        <w:jc w:val="left"/>
        <w:rPr>
          <w:sz w:val="14"/>
        </w:rPr>
      </w:pPr>
      <w:r>
        <w:rPr/>
        <w:br w:type="column"/>
      </w:r>
      <w:r>
        <w:rPr>
          <w:color w:val="797766"/>
          <w:w w:val="95"/>
          <w:sz w:val="14"/>
        </w:rPr>
        <w:t>grad</w:t>
      </w:r>
    </w:p>
    <w:p>
      <w:pPr>
        <w:spacing w:before="0"/>
        <w:ind w:left="427" w:right="0" w:firstLine="0"/>
        <w:jc w:val="left"/>
        <w:rPr>
          <w:sz w:val="14"/>
        </w:rPr>
      </w:pPr>
      <w:r>
        <w:rPr/>
        <w:br w:type="column"/>
      </w:r>
      <w:r>
        <w:rPr>
          <w:color w:val="797766"/>
          <w:w w:val="95"/>
          <w:sz w:val="14"/>
        </w:rPr>
        <w:t>ikke</w:t>
      </w:r>
    </w:p>
    <w:p>
      <w:pPr>
        <w:spacing w:before="0"/>
        <w:ind w:left="297" w:right="4065" w:hanging="56"/>
        <w:jc w:val="left"/>
        <w:rPr>
          <w:sz w:val="14"/>
        </w:rPr>
      </w:pPr>
      <w:r>
        <w:rPr/>
        <w:br w:type="column"/>
      </w:r>
      <w:r>
        <w:rPr>
          <w:color w:val="797766"/>
          <w:sz w:val="14"/>
        </w:rPr>
        <w:t>ikke/ ikke relevant</w:t>
      </w:r>
    </w:p>
    <w:p>
      <w:pPr>
        <w:spacing w:after="0"/>
        <w:jc w:val="left"/>
        <w:rPr>
          <w:sz w:val="14"/>
        </w:rPr>
        <w:sectPr>
          <w:type w:val="continuous"/>
          <w:pgSz w:w="11910" w:h="16840"/>
          <w:pgMar w:top="1420" w:bottom="280" w:left="980" w:right="900"/>
          <w:cols w:num="6" w:equalWidth="0">
            <w:col w:w="2053" w:space="40"/>
            <w:col w:w="593" w:space="39"/>
            <w:col w:w="730" w:space="40"/>
            <w:col w:w="727" w:space="39"/>
            <w:col w:w="715" w:space="40"/>
            <w:col w:w="5014"/>
          </w:cols>
        </w:sectPr>
      </w:pPr>
    </w:p>
    <w:p>
      <w:pPr>
        <w:pStyle w:val="BodyText"/>
        <w:spacing w:line="285" w:lineRule="auto" w:before="72"/>
        <w:ind w:left="834" w:right="287"/>
        <w:jc w:val="both"/>
      </w:pPr>
      <w:r>
        <w:rPr/>
        <w:t>På spørgsmålet om, hvorvidt anvendelse af InSAR-data kan give besparelser i investeringer tilkendegiver 35 pct., at det i meget høj grad eller høj grad vil være tilfældet. 20 pct. siger i nogen grad og 30 pct. i ringe grad. Halvdelen af respondenterne forventer således besparelser  på</w:t>
      </w:r>
      <w:r>
        <w:rPr>
          <w:spacing w:val="-2"/>
        </w:rPr>
        <w:t> </w:t>
      </w:r>
      <w:r>
        <w:rPr/>
        <w:t>investeringsfronten.</w:t>
      </w:r>
    </w:p>
    <w:p>
      <w:pPr>
        <w:pStyle w:val="BodyText"/>
        <w:spacing w:before="2"/>
        <w:rPr>
          <w:sz w:val="22"/>
        </w:rPr>
      </w:pPr>
    </w:p>
    <w:p>
      <w:pPr>
        <w:pStyle w:val="ListParagraph"/>
        <w:numPr>
          <w:ilvl w:val="2"/>
          <w:numId w:val="10"/>
        </w:numPr>
        <w:tabs>
          <w:tab w:pos="835" w:val="left" w:leader="none"/>
        </w:tabs>
        <w:spacing w:line="240" w:lineRule="auto" w:before="0" w:after="0"/>
        <w:ind w:left="834" w:right="0" w:hanging="624"/>
        <w:jc w:val="left"/>
        <w:rPr>
          <w:sz w:val="17"/>
        </w:rPr>
      </w:pPr>
      <w:r>
        <w:rPr>
          <w:sz w:val="17"/>
        </w:rPr>
        <w:t>Mere effektiv planlægning og</w:t>
      </w:r>
      <w:r>
        <w:rPr>
          <w:spacing w:val="-3"/>
          <w:sz w:val="17"/>
        </w:rPr>
        <w:t> </w:t>
      </w:r>
      <w:r>
        <w:rPr>
          <w:sz w:val="17"/>
        </w:rPr>
        <w:t>investeringer</w:t>
      </w:r>
    </w:p>
    <w:p>
      <w:pPr>
        <w:pStyle w:val="BodyText"/>
        <w:spacing w:before="10"/>
        <w:rPr>
          <w:sz w:val="29"/>
        </w:rPr>
      </w:pPr>
      <w:r>
        <w:rPr/>
        <w:pict>
          <v:group style="position:absolute;margin-left:90.275002pt;margin-top:20.119648pt;width:431.3pt;height:24.05pt;mso-position-horizontal-relative:page;mso-position-vertical-relative:paragraph;z-index:320;mso-wrap-distance-left:0;mso-wrap-distance-right:0" coordorigin="1806,402" coordsize="8626,481">
            <v:shape style="position:absolute;left:1813;top:409;width:8611;height:466" coordorigin="1813,410" coordsize="8611,466" path="m10346,410l1891,410,1860,416,1836,433,1819,457,1813,487,1813,798,1819,828,1836,853,1860,870,1891,876,10346,876,10377,870,10401,853,10418,828,10424,798,10424,487,10418,457,10401,433,10377,416,10346,410xe" filled="true" fillcolor="#009ddf" stroked="false">
              <v:path arrowok="t"/>
              <v:fill type="solid"/>
            </v:shape>
            <v:shape style="position:absolute;left:1813;top:409;width:8611;height:466" coordorigin="1813,410" coordsize="8611,466" path="m1813,487l1819,457,1836,433,1860,416,1891,410,10346,410,10377,416,10401,433,10418,457,10424,487,10424,798,10418,828,10401,853,10377,870,10346,876,1891,876,1860,870,1836,853,1819,828,1813,798,1813,487xe" filled="false" stroked="true" strokeweight=".75pt" strokecolor="#009dcc">
              <v:path arrowok="t"/>
              <v:stroke dashstyle="solid"/>
            </v:shape>
            <v:shape style="position:absolute;left:1820;top:417;width:8596;height:451" type="#_x0000_t202" filled="false" stroked="false">
              <v:textbox inset="0,0,0,0">
                <w:txbxContent>
                  <w:p>
                    <w:pPr>
                      <w:spacing w:before="132"/>
                      <w:ind w:left="159" w:right="0" w:firstLine="0"/>
                      <w:jc w:val="left"/>
                      <w:rPr>
                        <w:sz w:val="18"/>
                      </w:rPr>
                    </w:pPr>
                    <w:r>
                      <w:rPr>
                        <w:color w:val="FFFFFF"/>
                        <w:sz w:val="18"/>
                      </w:rPr>
                      <w:t>Vil udnyttelse af satellitdata kunne gøre jeres planlægning og investeringer mere effektiv?</w:t>
                    </w:r>
                  </w:p>
                </w:txbxContent>
              </v:textbox>
              <w10:wrap type="none"/>
            </v:shape>
            <w10:wrap type="topAndBottom"/>
          </v:group>
        </w:pict>
      </w:r>
    </w:p>
    <w:p>
      <w:pPr>
        <w:pStyle w:val="BodyText"/>
        <w:rPr>
          <w:sz w:val="20"/>
        </w:rPr>
      </w:pPr>
    </w:p>
    <w:p>
      <w:pPr>
        <w:spacing w:after="0"/>
        <w:rPr>
          <w:sz w:val="20"/>
        </w:rPr>
        <w:sectPr>
          <w:type w:val="continuous"/>
          <w:pgSz w:w="11910" w:h="16840"/>
          <w:pgMar w:top="1420" w:bottom="280" w:left="980" w:right="900"/>
        </w:sectPr>
      </w:pPr>
    </w:p>
    <w:p>
      <w:pPr>
        <w:pStyle w:val="BodyText"/>
        <w:spacing w:before="5"/>
        <w:rPr>
          <w:sz w:val="21"/>
        </w:rPr>
      </w:pPr>
    </w:p>
    <w:p>
      <w:pPr>
        <w:spacing w:before="0"/>
        <w:ind w:left="0" w:right="0" w:firstLine="0"/>
        <w:jc w:val="right"/>
        <w:rPr>
          <w:b/>
          <w:sz w:val="14"/>
        </w:rPr>
      </w:pPr>
      <w:r>
        <w:rPr>
          <w:b/>
          <w:w w:val="95"/>
          <w:sz w:val="14"/>
        </w:rPr>
        <w:t>40%</w:t>
      </w:r>
    </w:p>
    <w:p>
      <w:pPr>
        <w:spacing w:before="28"/>
        <w:ind w:left="0" w:right="0" w:firstLine="0"/>
        <w:jc w:val="right"/>
        <w:rPr>
          <w:b/>
          <w:sz w:val="14"/>
        </w:rPr>
      </w:pPr>
      <w:r>
        <w:rPr>
          <w:b/>
          <w:w w:val="95"/>
          <w:sz w:val="14"/>
        </w:rPr>
        <w:t>35%</w:t>
      </w:r>
    </w:p>
    <w:p>
      <w:pPr>
        <w:spacing w:before="28"/>
        <w:ind w:left="0" w:right="0" w:firstLine="0"/>
        <w:jc w:val="right"/>
        <w:rPr>
          <w:b/>
          <w:sz w:val="14"/>
        </w:rPr>
      </w:pPr>
      <w:r>
        <w:rPr>
          <w:b/>
          <w:w w:val="95"/>
          <w:sz w:val="14"/>
        </w:rPr>
        <w:t>30%</w:t>
      </w:r>
    </w:p>
    <w:p>
      <w:pPr>
        <w:spacing w:before="27"/>
        <w:ind w:left="0" w:right="0" w:firstLine="0"/>
        <w:jc w:val="right"/>
        <w:rPr>
          <w:b/>
          <w:sz w:val="14"/>
        </w:rPr>
      </w:pPr>
      <w:r>
        <w:rPr>
          <w:b/>
          <w:w w:val="95"/>
          <w:sz w:val="14"/>
        </w:rPr>
        <w:t>25%</w:t>
      </w:r>
    </w:p>
    <w:p>
      <w:pPr>
        <w:spacing w:before="27"/>
        <w:ind w:left="0" w:right="0" w:firstLine="0"/>
        <w:jc w:val="right"/>
        <w:rPr>
          <w:b/>
          <w:sz w:val="14"/>
        </w:rPr>
      </w:pPr>
      <w:r>
        <w:rPr>
          <w:b/>
          <w:w w:val="95"/>
          <w:sz w:val="14"/>
        </w:rPr>
        <w:t>20%</w:t>
      </w:r>
    </w:p>
    <w:p>
      <w:pPr>
        <w:spacing w:before="28"/>
        <w:ind w:left="0" w:right="0" w:firstLine="0"/>
        <w:jc w:val="right"/>
        <w:rPr>
          <w:b/>
          <w:sz w:val="14"/>
        </w:rPr>
      </w:pPr>
      <w:r>
        <w:rPr>
          <w:b/>
          <w:w w:val="95"/>
          <w:sz w:val="14"/>
        </w:rPr>
        <w:t>15%</w:t>
      </w:r>
    </w:p>
    <w:p>
      <w:pPr>
        <w:spacing w:before="27"/>
        <w:ind w:left="0" w:right="0" w:firstLine="0"/>
        <w:jc w:val="right"/>
        <w:rPr>
          <w:b/>
          <w:sz w:val="14"/>
        </w:rPr>
      </w:pPr>
      <w:r>
        <w:rPr>
          <w:b/>
          <w:w w:val="95"/>
          <w:sz w:val="14"/>
        </w:rPr>
        <w:t>10%</w:t>
      </w:r>
    </w:p>
    <w:p>
      <w:pPr>
        <w:spacing w:before="27"/>
        <w:ind w:left="0" w:right="1" w:firstLine="0"/>
        <w:jc w:val="right"/>
        <w:rPr>
          <w:b/>
          <w:sz w:val="14"/>
        </w:rPr>
      </w:pPr>
      <w:r>
        <w:rPr>
          <w:b/>
          <w:spacing w:val="-1"/>
          <w:w w:val="95"/>
          <w:sz w:val="14"/>
        </w:rPr>
        <w:t>5%</w:t>
      </w:r>
    </w:p>
    <w:p>
      <w:pPr>
        <w:spacing w:before="28"/>
        <w:ind w:left="0" w:right="1" w:firstLine="0"/>
        <w:jc w:val="right"/>
        <w:rPr>
          <w:b/>
          <w:sz w:val="14"/>
        </w:rPr>
      </w:pPr>
      <w:r>
        <w:rPr>
          <w:b/>
          <w:spacing w:val="-1"/>
          <w:w w:val="95"/>
          <w:sz w:val="14"/>
        </w:rPr>
        <w:t>0%</w:t>
      </w:r>
    </w:p>
    <w:p>
      <w:pPr>
        <w:pStyle w:val="BodyText"/>
        <w:spacing w:before="11"/>
        <w:rPr>
          <w:b/>
          <w:sz w:val="23"/>
        </w:rPr>
      </w:pPr>
      <w:r>
        <w:rPr/>
        <w:br w:type="column"/>
      </w:r>
      <w:r>
        <w:rPr>
          <w:b/>
          <w:sz w:val="23"/>
        </w:rPr>
      </w:r>
    </w:p>
    <w:p>
      <w:pPr>
        <w:tabs>
          <w:tab w:pos="1110" w:val="left" w:leader="none"/>
          <w:tab w:pos="4814" w:val="left" w:leader="none"/>
        </w:tabs>
        <w:spacing w:before="1"/>
        <w:ind w:left="93" w:right="0" w:firstLine="0"/>
        <w:jc w:val="left"/>
        <w:rPr>
          <w:sz w:val="14"/>
        </w:rPr>
      </w:pPr>
      <w:r>
        <w:rPr>
          <w:strike/>
          <w:w w:val="99"/>
          <w:sz w:val="14"/>
        </w:rPr>
        <w:t> </w:t>
      </w:r>
      <w:r>
        <w:rPr>
          <w:strike/>
          <w:sz w:val="14"/>
        </w:rPr>
        <w:tab/>
        <w:t>35%</w:t>
        <w:tab/>
      </w:r>
    </w:p>
    <w:p>
      <w:pPr>
        <w:pStyle w:val="BodyText"/>
        <w:spacing w:before="10"/>
        <w:rPr>
          <w:sz w:val="6"/>
        </w:rPr>
      </w:pPr>
    </w:p>
    <w:tbl>
      <w:tblPr>
        <w:tblW w:w="0" w:type="auto"/>
        <w:jc w:val="left"/>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9"/>
        <w:gridCol w:w="247"/>
        <w:gridCol w:w="540"/>
        <w:gridCol w:w="247"/>
        <w:gridCol w:w="540"/>
        <w:gridCol w:w="247"/>
        <w:gridCol w:w="540"/>
        <w:gridCol w:w="247"/>
        <w:gridCol w:w="1325"/>
        <w:gridCol w:w="247"/>
        <w:gridCol w:w="271"/>
      </w:tblGrid>
      <w:tr>
        <w:trPr>
          <w:trHeight w:val="179" w:hRule="atLeast"/>
        </w:trPr>
        <w:tc>
          <w:tcPr>
            <w:tcW w:w="1056" w:type="dxa"/>
            <w:gridSpan w:val="3"/>
            <w:tcBorders>
              <w:top w:val="single" w:sz="2" w:space="0" w:color="000000"/>
              <w:bottom w:val="single" w:sz="2" w:space="0" w:color="000000"/>
            </w:tcBorders>
          </w:tcPr>
          <w:p>
            <w:pPr>
              <w:pStyle w:val="TableParagraph"/>
              <w:rPr>
                <w:rFonts w:ascii="Times New Roman"/>
                <w:sz w:val="12"/>
              </w:rPr>
            </w:pPr>
          </w:p>
        </w:tc>
        <w:tc>
          <w:tcPr>
            <w:tcW w:w="247" w:type="dxa"/>
            <w:vMerge w:val="restart"/>
            <w:tcBorders>
              <w:top w:val="single" w:sz="2" w:space="0" w:color="000000"/>
              <w:bottom w:val="single" w:sz="12" w:space="0" w:color="000000"/>
            </w:tcBorders>
            <w:shd w:val="clear" w:color="auto" w:fill="009DCC"/>
          </w:tcPr>
          <w:p>
            <w:pPr>
              <w:pStyle w:val="TableParagraph"/>
              <w:rPr>
                <w:rFonts w:ascii="Times New Roman"/>
                <w:sz w:val="16"/>
              </w:rPr>
            </w:pPr>
          </w:p>
        </w:tc>
        <w:tc>
          <w:tcPr>
            <w:tcW w:w="3417" w:type="dxa"/>
            <w:gridSpan w:val="7"/>
            <w:tcBorders>
              <w:top w:val="single" w:sz="2" w:space="0" w:color="000000"/>
              <w:bottom w:val="single" w:sz="2" w:space="0" w:color="000000"/>
            </w:tcBorders>
          </w:tcPr>
          <w:p>
            <w:pPr>
              <w:pStyle w:val="TableParagraph"/>
              <w:rPr>
                <w:rFonts w:ascii="Times New Roman"/>
                <w:sz w:val="12"/>
              </w:rPr>
            </w:pPr>
          </w:p>
        </w:tc>
      </w:tr>
      <w:tr>
        <w:trPr>
          <w:trHeight w:val="169" w:hRule="atLeast"/>
        </w:trPr>
        <w:tc>
          <w:tcPr>
            <w:tcW w:w="1056" w:type="dxa"/>
            <w:gridSpan w:val="3"/>
            <w:tcBorders>
              <w:top w:val="single" w:sz="2" w:space="0" w:color="000000"/>
              <w:bottom w:val="single" w:sz="2" w:space="0" w:color="000000"/>
            </w:tcBorders>
          </w:tcPr>
          <w:p>
            <w:pPr>
              <w:pStyle w:val="TableParagraph"/>
              <w:rPr>
                <w:rFonts w:ascii="Times New Roman"/>
                <w:sz w:val="10"/>
              </w:rPr>
            </w:pPr>
          </w:p>
        </w:tc>
        <w:tc>
          <w:tcPr>
            <w:tcW w:w="247" w:type="dxa"/>
            <w:vMerge/>
            <w:tcBorders>
              <w:top w:val="nil"/>
              <w:bottom w:val="single" w:sz="12" w:space="0" w:color="000000"/>
            </w:tcBorders>
            <w:shd w:val="clear" w:color="auto" w:fill="009DCC"/>
          </w:tcPr>
          <w:p>
            <w:pPr>
              <w:rPr>
                <w:sz w:val="2"/>
                <w:szCs w:val="2"/>
              </w:rPr>
            </w:pPr>
          </w:p>
        </w:tc>
        <w:tc>
          <w:tcPr>
            <w:tcW w:w="3417" w:type="dxa"/>
            <w:gridSpan w:val="7"/>
            <w:tcBorders>
              <w:top w:val="single" w:sz="2" w:space="0" w:color="000000"/>
              <w:bottom w:val="single" w:sz="2" w:space="0" w:color="000000"/>
            </w:tcBorders>
          </w:tcPr>
          <w:p>
            <w:pPr>
              <w:pStyle w:val="TableParagraph"/>
              <w:spacing w:line="97" w:lineRule="exact"/>
              <w:ind w:left="515"/>
              <w:rPr>
                <w:rFonts w:ascii="Verdana"/>
                <w:sz w:val="14"/>
              </w:rPr>
            </w:pPr>
            <w:r>
              <w:rPr>
                <w:rFonts w:ascii="Verdana"/>
                <w:sz w:val="14"/>
              </w:rPr>
              <w:t>25%</w:t>
            </w:r>
          </w:p>
        </w:tc>
      </w:tr>
      <w:tr>
        <w:trPr>
          <w:trHeight w:val="166" w:hRule="atLeast"/>
        </w:trPr>
        <w:tc>
          <w:tcPr>
            <w:tcW w:w="1056" w:type="dxa"/>
            <w:gridSpan w:val="3"/>
            <w:tcBorders>
              <w:top w:val="single" w:sz="2" w:space="0" w:color="000000"/>
              <w:bottom w:val="single" w:sz="2" w:space="0" w:color="000000"/>
            </w:tcBorders>
          </w:tcPr>
          <w:p>
            <w:pPr>
              <w:pStyle w:val="TableParagraph"/>
              <w:rPr>
                <w:rFonts w:ascii="Times New Roman"/>
                <w:sz w:val="10"/>
              </w:rPr>
            </w:pPr>
          </w:p>
        </w:tc>
        <w:tc>
          <w:tcPr>
            <w:tcW w:w="247" w:type="dxa"/>
            <w:vMerge/>
            <w:tcBorders>
              <w:top w:val="nil"/>
              <w:bottom w:val="single" w:sz="12" w:space="0" w:color="000000"/>
            </w:tcBorders>
            <w:shd w:val="clear" w:color="auto" w:fill="009DCC"/>
          </w:tcPr>
          <w:p>
            <w:pPr>
              <w:rPr>
                <w:sz w:val="2"/>
                <w:szCs w:val="2"/>
              </w:rPr>
            </w:pPr>
          </w:p>
        </w:tc>
        <w:tc>
          <w:tcPr>
            <w:tcW w:w="540" w:type="dxa"/>
            <w:tcBorders>
              <w:top w:val="single" w:sz="2" w:space="0" w:color="000000"/>
              <w:bottom w:val="single" w:sz="2" w:space="0" w:color="000000"/>
            </w:tcBorders>
          </w:tcPr>
          <w:p>
            <w:pPr>
              <w:pStyle w:val="TableParagraph"/>
              <w:rPr>
                <w:rFonts w:ascii="Times New Roman"/>
                <w:sz w:val="10"/>
              </w:rPr>
            </w:pPr>
          </w:p>
        </w:tc>
        <w:tc>
          <w:tcPr>
            <w:tcW w:w="247" w:type="dxa"/>
            <w:vMerge w:val="restart"/>
            <w:tcBorders>
              <w:top w:val="single" w:sz="2" w:space="0" w:color="000000"/>
              <w:bottom w:val="single" w:sz="12" w:space="0" w:color="000000"/>
            </w:tcBorders>
            <w:shd w:val="clear" w:color="auto" w:fill="009DCC"/>
          </w:tcPr>
          <w:p>
            <w:pPr>
              <w:pStyle w:val="TableParagraph"/>
              <w:rPr>
                <w:rFonts w:ascii="Times New Roman"/>
                <w:sz w:val="16"/>
              </w:rPr>
            </w:pPr>
          </w:p>
        </w:tc>
        <w:tc>
          <w:tcPr>
            <w:tcW w:w="2630" w:type="dxa"/>
            <w:gridSpan w:val="5"/>
            <w:tcBorders>
              <w:top w:val="single" w:sz="2" w:space="0" w:color="000000"/>
              <w:bottom w:val="single" w:sz="2" w:space="0" w:color="000000"/>
            </w:tcBorders>
          </w:tcPr>
          <w:p>
            <w:pPr>
              <w:pStyle w:val="TableParagraph"/>
              <w:spacing w:line="96" w:lineRule="exact"/>
              <w:ind w:right="210"/>
              <w:jc w:val="right"/>
              <w:rPr>
                <w:rFonts w:ascii="Verdana"/>
                <w:sz w:val="14"/>
              </w:rPr>
            </w:pPr>
            <w:r>
              <w:rPr>
                <w:rFonts w:ascii="Verdana"/>
                <w:w w:val="95"/>
                <w:sz w:val="14"/>
              </w:rPr>
              <w:t>20%</w:t>
            </w:r>
          </w:p>
        </w:tc>
      </w:tr>
      <w:tr>
        <w:trPr>
          <w:trHeight w:val="166" w:hRule="atLeast"/>
        </w:trPr>
        <w:tc>
          <w:tcPr>
            <w:tcW w:w="1056" w:type="dxa"/>
            <w:gridSpan w:val="3"/>
            <w:tcBorders>
              <w:top w:val="single" w:sz="2" w:space="0" w:color="000000"/>
              <w:bottom w:val="single" w:sz="2" w:space="0" w:color="000000"/>
            </w:tcBorders>
          </w:tcPr>
          <w:p>
            <w:pPr>
              <w:pStyle w:val="TableParagraph"/>
              <w:spacing w:line="96" w:lineRule="exact"/>
              <w:ind w:left="244"/>
              <w:rPr>
                <w:rFonts w:ascii="Verdana"/>
                <w:sz w:val="14"/>
              </w:rPr>
            </w:pPr>
            <w:r>
              <w:rPr>
                <w:rFonts w:ascii="Verdana"/>
                <w:sz w:val="14"/>
              </w:rPr>
              <w:t>15%</w:t>
            </w:r>
          </w:p>
        </w:tc>
        <w:tc>
          <w:tcPr>
            <w:tcW w:w="247" w:type="dxa"/>
            <w:vMerge/>
            <w:tcBorders>
              <w:top w:val="nil"/>
              <w:bottom w:val="single" w:sz="12" w:space="0" w:color="000000"/>
            </w:tcBorders>
            <w:shd w:val="clear" w:color="auto" w:fill="009DCC"/>
          </w:tcPr>
          <w:p>
            <w:pPr>
              <w:rPr>
                <w:sz w:val="2"/>
                <w:szCs w:val="2"/>
              </w:rPr>
            </w:pPr>
          </w:p>
        </w:tc>
        <w:tc>
          <w:tcPr>
            <w:tcW w:w="540" w:type="dxa"/>
            <w:tcBorders>
              <w:top w:val="single" w:sz="2" w:space="0" w:color="000000"/>
              <w:bottom w:val="single" w:sz="2" w:space="0" w:color="000000"/>
            </w:tcBorders>
          </w:tcPr>
          <w:p>
            <w:pPr>
              <w:pStyle w:val="TableParagraph"/>
              <w:rPr>
                <w:rFonts w:ascii="Times New Roman"/>
                <w:sz w:val="10"/>
              </w:rPr>
            </w:pPr>
          </w:p>
        </w:tc>
        <w:tc>
          <w:tcPr>
            <w:tcW w:w="247" w:type="dxa"/>
            <w:vMerge/>
            <w:tcBorders>
              <w:top w:val="nil"/>
              <w:bottom w:val="single" w:sz="12" w:space="0" w:color="000000"/>
            </w:tcBorders>
            <w:shd w:val="clear" w:color="auto" w:fill="009DCC"/>
          </w:tcPr>
          <w:p>
            <w:pPr>
              <w:rPr>
                <w:sz w:val="2"/>
                <w:szCs w:val="2"/>
              </w:rPr>
            </w:pPr>
          </w:p>
        </w:tc>
        <w:tc>
          <w:tcPr>
            <w:tcW w:w="2112" w:type="dxa"/>
            <w:gridSpan w:val="3"/>
            <w:tcBorders>
              <w:top w:val="single" w:sz="2" w:space="0" w:color="000000"/>
              <w:bottom w:val="single" w:sz="2" w:space="0" w:color="000000"/>
            </w:tcBorders>
          </w:tcPr>
          <w:p>
            <w:pPr>
              <w:pStyle w:val="TableParagraph"/>
              <w:rPr>
                <w:rFonts w:ascii="Times New Roman"/>
                <w:sz w:val="10"/>
              </w:rPr>
            </w:pPr>
          </w:p>
        </w:tc>
        <w:tc>
          <w:tcPr>
            <w:tcW w:w="247" w:type="dxa"/>
            <w:vMerge w:val="restart"/>
            <w:tcBorders>
              <w:top w:val="single" w:sz="2" w:space="0" w:color="000000"/>
              <w:bottom w:val="single" w:sz="12" w:space="0" w:color="000000"/>
            </w:tcBorders>
            <w:shd w:val="clear" w:color="auto" w:fill="009DCC"/>
          </w:tcPr>
          <w:p>
            <w:pPr>
              <w:pStyle w:val="TableParagraph"/>
              <w:rPr>
                <w:rFonts w:ascii="Times New Roman"/>
                <w:sz w:val="16"/>
              </w:rPr>
            </w:pPr>
          </w:p>
        </w:tc>
        <w:tc>
          <w:tcPr>
            <w:tcW w:w="271" w:type="dxa"/>
            <w:tcBorders>
              <w:top w:val="single" w:sz="2" w:space="0" w:color="000000"/>
              <w:bottom w:val="single" w:sz="2" w:space="0" w:color="000000"/>
            </w:tcBorders>
          </w:tcPr>
          <w:p>
            <w:pPr>
              <w:pStyle w:val="TableParagraph"/>
              <w:rPr>
                <w:rFonts w:ascii="Times New Roman"/>
                <w:sz w:val="10"/>
              </w:rPr>
            </w:pPr>
          </w:p>
        </w:tc>
      </w:tr>
      <w:tr>
        <w:trPr>
          <w:trHeight w:val="169" w:hRule="atLeast"/>
        </w:trPr>
        <w:tc>
          <w:tcPr>
            <w:tcW w:w="269" w:type="dxa"/>
            <w:tcBorders>
              <w:top w:val="single" w:sz="2" w:space="0" w:color="000000"/>
              <w:bottom w:val="single" w:sz="2" w:space="0" w:color="000000"/>
            </w:tcBorders>
          </w:tcPr>
          <w:p>
            <w:pPr>
              <w:pStyle w:val="TableParagraph"/>
              <w:rPr>
                <w:rFonts w:ascii="Times New Roman"/>
                <w:sz w:val="10"/>
              </w:rPr>
            </w:pPr>
          </w:p>
        </w:tc>
        <w:tc>
          <w:tcPr>
            <w:tcW w:w="247" w:type="dxa"/>
            <w:vMerge w:val="restart"/>
            <w:tcBorders>
              <w:top w:val="single" w:sz="2" w:space="0" w:color="000000"/>
              <w:bottom w:val="single" w:sz="12" w:space="0" w:color="000000"/>
            </w:tcBorders>
            <w:shd w:val="clear" w:color="auto" w:fill="009DCC"/>
          </w:tcPr>
          <w:p>
            <w:pPr>
              <w:pStyle w:val="TableParagraph"/>
              <w:rPr>
                <w:rFonts w:ascii="Times New Roman"/>
                <w:sz w:val="16"/>
              </w:rPr>
            </w:pPr>
          </w:p>
        </w:tc>
        <w:tc>
          <w:tcPr>
            <w:tcW w:w="540" w:type="dxa"/>
            <w:tcBorders>
              <w:top w:val="single" w:sz="2" w:space="0" w:color="000000"/>
              <w:bottom w:val="single" w:sz="2" w:space="0" w:color="000000"/>
            </w:tcBorders>
          </w:tcPr>
          <w:p>
            <w:pPr>
              <w:pStyle w:val="TableParagraph"/>
              <w:rPr>
                <w:rFonts w:ascii="Times New Roman"/>
                <w:sz w:val="10"/>
              </w:rPr>
            </w:pPr>
          </w:p>
        </w:tc>
        <w:tc>
          <w:tcPr>
            <w:tcW w:w="247" w:type="dxa"/>
            <w:vMerge/>
            <w:tcBorders>
              <w:top w:val="nil"/>
              <w:bottom w:val="single" w:sz="12" w:space="0" w:color="000000"/>
            </w:tcBorders>
            <w:shd w:val="clear" w:color="auto" w:fill="009DCC"/>
          </w:tcPr>
          <w:p>
            <w:pPr>
              <w:rPr>
                <w:sz w:val="2"/>
                <w:szCs w:val="2"/>
              </w:rPr>
            </w:pPr>
          </w:p>
        </w:tc>
        <w:tc>
          <w:tcPr>
            <w:tcW w:w="540" w:type="dxa"/>
            <w:tcBorders>
              <w:top w:val="single" w:sz="2" w:space="0" w:color="000000"/>
              <w:bottom w:val="single" w:sz="2" w:space="0" w:color="000000"/>
            </w:tcBorders>
          </w:tcPr>
          <w:p>
            <w:pPr>
              <w:pStyle w:val="TableParagraph"/>
              <w:rPr>
                <w:rFonts w:ascii="Times New Roman"/>
                <w:sz w:val="10"/>
              </w:rPr>
            </w:pPr>
          </w:p>
        </w:tc>
        <w:tc>
          <w:tcPr>
            <w:tcW w:w="247" w:type="dxa"/>
            <w:vMerge/>
            <w:tcBorders>
              <w:top w:val="nil"/>
              <w:bottom w:val="single" w:sz="12" w:space="0" w:color="000000"/>
            </w:tcBorders>
            <w:shd w:val="clear" w:color="auto" w:fill="009DCC"/>
          </w:tcPr>
          <w:p>
            <w:pPr>
              <w:rPr>
                <w:sz w:val="2"/>
                <w:szCs w:val="2"/>
              </w:rPr>
            </w:pPr>
          </w:p>
        </w:tc>
        <w:tc>
          <w:tcPr>
            <w:tcW w:w="2112" w:type="dxa"/>
            <w:gridSpan w:val="3"/>
            <w:tcBorders>
              <w:top w:val="single" w:sz="2" w:space="0" w:color="000000"/>
              <w:bottom w:val="single" w:sz="2" w:space="0" w:color="000000"/>
            </w:tcBorders>
          </w:tcPr>
          <w:p>
            <w:pPr>
              <w:pStyle w:val="TableParagraph"/>
              <w:rPr>
                <w:rFonts w:ascii="Times New Roman"/>
                <w:sz w:val="10"/>
              </w:rPr>
            </w:pPr>
          </w:p>
        </w:tc>
        <w:tc>
          <w:tcPr>
            <w:tcW w:w="247" w:type="dxa"/>
            <w:vMerge/>
            <w:tcBorders>
              <w:top w:val="nil"/>
              <w:bottom w:val="single" w:sz="12" w:space="0" w:color="000000"/>
            </w:tcBorders>
            <w:shd w:val="clear" w:color="auto" w:fill="009DCC"/>
          </w:tcPr>
          <w:p>
            <w:pPr>
              <w:rPr>
                <w:sz w:val="2"/>
                <w:szCs w:val="2"/>
              </w:rPr>
            </w:pPr>
          </w:p>
        </w:tc>
        <w:tc>
          <w:tcPr>
            <w:tcW w:w="271" w:type="dxa"/>
            <w:tcBorders>
              <w:top w:val="single" w:sz="2" w:space="0" w:color="000000"/>
              <w:bottom w:val="single" w:sz="2" w:space="0" w:color="000000"/>
            </w:tcBorders>
          </w:tcPr>
          <w:p>
            <w:pPr>
              <w:pStyle w:val="TableParagraph"/>
              <w:rPr>
                <w:rFonts w:ascii="Times New Roman"/>
                <w:sz w:val="10"/>
              </w:rPr>
            </w:pPr>
          </w:p>
        </w:tc>
      </w:tr>
      <w:tr>
        <w:trPr>
          <w:trHeight w:val="166" w:hRule="atLeast"/>
        </w:trPr>
        <w:tc>
          <w:tcPr>
            <w:tcW w:w="269" w:type="dxa"/>
            <w:tcBorders>
              <w:top w:val="single" w:sz="2" w:space="0" w:color="000000"/>
              <w:bottom w:val="single" w:sz="2" w:space="0" w:color="000000"/>
            </w:tcBorders>
          </w:tcPr>
          <w:p>
            <w:pPr>
              <w:pStyle w:val="TableParagraph"/>
              <w:rPr>
                <w:rFonts w:ascii="Times New Roman"/>
                <w:sz w:val="10"/>
              </w:rPr>
            </w:pPr>
          </w:p>
        </w:tc>
        <w:tc>
          <w:tcPr>
            <w:tcW w:w="247" w:type="dxa"/>
            <w:vMerge/>
            <w:tcBorders>
              <w:top w:val="nil"/>
              <w:bottom w:val="single" w:sz="12" w:space="0" w:color="000000"/>
            </w:tcBorders>
            <w:shd w:val="clear" w:color="auto" w:fill="009DCC"/>
          </w:tcPr>
          <w:p>
            <w:pPr>
              <w:rPr>
                <w:sz w:val="2"/>
                <w:szCs w:val="2"/>
              </w:rPr>
            </w:pPr>
          </w:p>
        </w:tc>
        <w:tc>
          <w:tcPr>
            <w:tcW w:w="540" w:type="dxa"/>
            <w:tcBorders>
              <w:top w:val="single" w:sz="2" w:space="0" w:color="000000"/>
              <w:bottom w:val="single" w:sz="2" w:space="0" w:color="000000"/>
            </w:tcBorders>
          </w:tcPr>
          <w:p>
            <w:pPr>
              <w:pStyle w:val="TableParagraph"/>
              <w:rPr>
                <w:rFonts w:ascii="Times New Roman"/>
                <w:sz w:val="10"/>
              </w:rPr>
            </w:pPr>
          </w:p>
        </w:tc>
        <w:tc>
          <w:tcPr>
            <w:tcW w:w="247" w:type="dxa"/>
            <w:vMerge/>
            <w:tcBorders>
              <w:top w:val="nil"/>
              <w:bottom w:val="single" w:sz="12" w:space="0" w:color="000000"/>
            </w:tcBorders>
            <w:shd w:val="clear" w:color="auto" w:fill="009DCC"/>
          </w:tcPr>
          <w:p>
            <w:pPr>
              <w:rPr>
                <w:sz w:val="2"/>
                <w:szCs w:val="2"/>
              </w:rPr>
            </w:pPr>
          </w:p>
        </w:tc>
        <w:tc>
          <w:tcPr>
            <w:tcW w:w="540" w:type="dxa"/>
            <w:tcBorders>
              <w:top w:val="single" w:sz="2" w:space="0" w:color="000000"/>
              <w:bottom w:val="single" w:sz="2" w:space="0" w:color="000000"/>
            </w:tcBorders>
          </w:tcPr>
          <w:p>
            <w:pPr>
              <w:pStyle w:val="TableParagraph"/>
              <w:rPr>
                <w:rFonts w:ascii="Times New Roman"/>
                <w:sz w:val="10"/>
              </w:rPr>
            </w:pPr>
          </w:p>
        </w:tc>
        <w:tc>
          <w:tcPr>
            <w:tcW w:w="247" w:type="dxa"/>
            <w:vMerge/>
            <w:tcBorders>
              <w:top w:val="nil"/>
              <w:bottom w:val="single" w:sz="12" w:space="0" w:color="000000"/>
            </w:tcBorders>
            <w:shd w:val="clear" w:color="auto" w:fill="009DCC"/>
          </w:tcPr>
          <w:p>
            <w:pPr>
              <w:rPr>
                <w:sz w:val="2"/>
                <w:szCs w:val="2"/>
              </w:rPr>
            </w:pPr>
          </w:p>
        </w:tc>
        <w:tc>
          <w:tcPr>
            <w:tcW w:w="2112" w:type="dxa"/>
            <w:gridSpan w:val="3"/>
            <w:tcBorders>
              <w:top w:val="single" w:sz="2" w:space="0" w:color="000000"/>
              <w:bottom w:val="single" w:sz="2" w:space="0" w:color="000000"/>
            </w:tcBorders>
          </w:tcPr>
          <w:p>
            <w:pPr>
              <w:pStyle w:val="TableParagraph"/>
              <w:spacing w:line="95" w:lineRule="exact"/>
              <w:ind w:left="558"/>
              <w:rPr>
                <w:rFonts w:ascii="Verdana"/>
                <w:sz w:val="14"/>
              </w:rPr>
            </w:pPr>
            <w:r>
              <w:rPr>
                <w:rFonts w:ascii="Verdana"/>
                <w:sz w:val="14"/>
              </w:rPr>
              <w:t>5%</w:t>
            </w:r>
          </w:p>
        </w:tc>
        <w:tc>
          <w:tcPr>
            <w:tcW w:w="247" w:type="dxa"/>
            <w:vMerge/>
            <w:tcBorders>
              <w:top w:val="nil"/>
              <w:bottom w:val="single" w:sz="12" w:space="0" w:color="000000"/>
            </w:tcBorders>
            <w:shd w:val="clear" w:color="auto" w:fill="009DCC"/>
          </w:tcPr>
          <w:p>
            <w:pPr>
              <w:rPr>
                <w:sz w:val="2"/>
                <w:szCs w:val="2"/>
              </w:rPr>
            </w:pPr>
          </w:p>
        </w:tc>
        <w:tc>
          <w:tcPr>
            <w:tcW w:w="271" w:type="dxa"/>
            <w:tcBorders>
              <w:top w:val="single" w:sz="2" w:space="0" w:color="000000"/>
              <w:bottom w:val="single" w:sz="2" w:space="0" w:color="000000"/>
            </w:tcBorders>
          </w:tcPr>
          <w:p>
            <w:pPr>
              <w:pStyle w:val="TableParagraph"/>
              <w:rPr>
                <w:rFonts w:ascii="Times New Roman"/>
                <w:sz w:val="10"/>
              </w:rPr>
            </w:pPr>
          </w:p>
        </w:tc>
      </w:tr>
      <w:tr>
        <w:trPr>
          <w:trHeight w:val="166" w:hRule="atLeast"/>
        </w:trPr>
        <w:tc>
          <w:tcPr>
            <w:tcW w:w="269" w:type="dxa"/>
            <w:tcBorders>
              <w:top w:val="single" w:sz="2" w:space="0" w:color="000000"/>
              <w:bottom w:val="single" w:sz="12" w:space="0" w:color="000000"/>
            </w:tcBorders>
          </w:tcPr>
          <w:p>
            <w:pPr>
              <w:pStyle w:val="TableParagraph"/>
              <w:rPr>
                <w:rFonts w:ascii="Times New Roman"/>
                <w:sz w:val="10"/>
              </w:rPr>
            </w:pPr>
          </w:p>
        </w:tc>
        <w:tc>
          <w:tcPr>
            <w:tcW w:w="247" w:type="dxa"/>
            <w:vMerge/>
            <w:tcBorders>
              <w:top w:val="nil"/>
              <w:bottom w:val="single" w:sz="12" w:space="0" w:color="000000"/>
            </w:tcBorders>
            <w:shd w:val="clear" w:color="auto" w:fill="009DCC"/>
          </w:tcPr>
          <w:p>
            <w:pPr>
              <w:rPr>
                <w:sz w:val="2"/>
                <w:szCs w:val="2"/>
              </w:rPr>
            </w:pPr>
          </w:p>
        </w:tc>
        <w:tc>
          <w:tcPr>
            <w:tcW w:w="540" w:type="dxa"/>
            <w:tcBorders>
              <w:top w:val="single" w:sz="2" w:space="0" w:color="000000"/>
              <w:bottom w:val="single" w:sz="12" w:space="0" w:color="000000"/>
            </w:tcBorders>
          </w:tcPr>
          <w:p>
            <w:pPr>
              <w:pStyle w:val="TableParagraph"/>
              <w:rPr>
                <w:rFonts w:ascii="Times New Roman"/>
                <w:sz w:val="10"/>
              </w:rPr>
            </w:pPr>
          </w:p>
        </w:tc>
        <w:tc>
          <w:tcPr>
            <w:tcW w:w="247" w:type="dxa"/>
            <w:vMerge/>
            <w:tcBorders>
              <w:top w:val="nil"/>
              <w:bottom w:val="single" w:sz="12" w:space="0" w:color="000000"/>
            </w:tcBorders>
            <w:shd w:val="clear" w:color="auto" w:fill="009DCC"/>
          </w:tcPr>
          <w:p>
            <w:pPr>
              <w:rPr>
                <w:sz w:val="2"/>
                <w:szCs w:val="2"/>
              </w:rPr>
            </w:pPr>
          </w:p>
        </w:tc>
        <w:tc>
          <w:tcPr>
            <w:tcW w:w="540" w:type="dxa"/>
            <w:tcBorders>
              <w:top w:val="single" w:sz="2" w:space="0" w:color="000000"/>
              <w:bottom w:val="single" w:sz="12" w:space="0" w:color="000000"/>
            </w:tcBorders>
          </w:tcPr>
          <w:p>
            <w:pPr>
              <w:pStyle w:val="TableParagraph"/>
              <w:rPr>
                <w:rFonts w:ascii="Times New Roman"/>
                <w:sz w:val="10"/>
              </w:rPr>
            </w:pPr>
          </w:p>
        </w:tc>
        <w:tc>
          <w:tcPr>
            <w:tcW w:w="247" w:type="dxa"/>
            <w:vMerge/>
            <w:tcBorders>
              <w:top w:val="nil"/>
              <w:bottom w:val="single" w:sz="12" w:space="0" w:color="000000"/>
            </w:tcBorders>
            <w:shd w:val="clear" w:color="auto" w:fill="009DCC"/>
          </w:tcPr>
          <w:p>
            <w:pPr>
              <w:rPr>
                <w:sz w:val="2"/>
                <w:szCs w:val="2"/>
              </w:rPr>
            </w:pPr>
          </w:p>
        </w:tc>
        <w:tc>
          <w:tcPr>
            <w:tcW w:w="540" w:type="dxa"/>
            <w:tcBorders>
              <w:top w:val="single" w:sz="2" w:space="0" w:color="000000"/>
              <w:bottom w:val="single" w:sz="12" w:space="0" w:color="000000"/>
            </w:tcBorders>
          </w:tcPr>
          <w:p>
            <w:pPr>
              <w:pStyle w:val="TableParagraph"/>
              <w:rPr>
                <w:rFonts w:ascii="Times New Roman"/>
                <w:sz w:val="10"/>
              </w:rPr>
            </w:pPr>
          </w:p>
        </w:tc>
        <w:tc>
          <w:tcPr>
            <w:tcW w:w="247" w:type="dxa"/>
            <w:tcBorders>
              <w:top w:val="single" w:sz="2" w:space="0" w:color="000000"/>
              <w:bottom w:val="single" w:sz="12" w:space="0" w:color="000000"/>
            </w:tcBorders>
            <w:shd w:val="clear" w:color="auto" w:fill="009DCC"/>
          </w:tcPr>
          <w:p>
            <w:pPr>
              <w:pStyle w:val="TableParagraph"/>
              <w:rPr>
                <w:rFonts w:ascii="Times New Roman"/>
                <w:sz w:val="10"/>
              </w:rPr>
            </w:pPr>
          </w:p>
        </w:tc>
        <w:tc>
          <w:tcPr>
            <w:tcW w:w="1325" w:type="dxa"/>
            <w:tcBorders>
              <w:top w:val="single" w:sz="2" w:space="0" w:color="000000"/>
              <w:bottom w:val="single" w:sz="12" w:space="0" w:color="000000"/>
            </w:tcBorders>
          </w:tcPr>
          <w:p>
            <w:pPr>
              <w:pStyle w:val="TableParagraph"/>
              <w:spacing w:line="96" w:lineRule="exact"/>
              <w:ind w:left="537" w:right="507"/>
              <w:jc w:val="center"/>
              <w:rPr>
                <w:rFonts w:ascii="Verdana"/>
                <w:sz w:val="14"/>
              </w:rPr>
            </w:pPr>
            <w:r>
              <w:rPr>
                <w:rFonts w:ascii="Verdana"/>
                <w:sz w:val="14"/>
              </w:rPr>
              <w:t>0%</w:t>
            </w:r>
          </w:p>
        </w:tc>
        <w:tc>
          <w:tcPr>
            <w:tcW w:w="247" w:type="dxa"/>
            <w:vMerge/>
            <w:tcBorders>
              <w:top w:val="nil"/>
              <w:bottom w:val="single" w:sz="12" w:space="0" w:color="000000"/>
            </w:tcBorders>
            <w:shd w:val="clear" w:color="auto" w:fill="009DCC"/>
          </w:tcPr>
          <w:p>
            <w:pPr>
              <w:rPr>
                <w:sz w:val="2"/>
                <w:szCs w:val="2"/>
              </w:rPr>
            </w:pPr>
          </w:p>
        </w:tc>
        <w:tc>
          <w:tcPr>
            <w:tcW w:w="271" w:type="dxa"/>
            <w:tcBorders>
              <w:top w:val="single" w:sz="2" w:space="0" w:color="000000"/>
              <w:bottom w:val="single" w:sz="12" w:space="0" w:color="000000"/>
            </w:tcBorders>
          </w:tcPr>
          <w:p>
            <w:pPr>
              <w:pStyle w:val="TableParagraph"/>
              <w:rPr>
                <w:rFonts w:ascii="Times New Roman"/>
                <w:sz w:val="10"/>
              </w:rPr>
            </w:pPr>
          </w:p>
        </w:tc>
      </w:tr>
    </w:tbl>
    <w:p>
      <w:pPr>
        <w:spacing w:after="0"/>
        <w:rPr>
          <w:rFonts w:ascii="Times New Roman"/>
          <w:sz w:val="10"/>
        </w:rPr>
        <w:sectPr>
          <w:type w:val="continuous"/>
          <w:pgSz w:w="11910" w:h="16840"/>
          <w:pgMar w:top="1420" w:bottom="280" w:left="980" w:right="900"/>
          <w:cols w:num="2" w:equalWidth="0">
            <w:col w:w="1479" w:space="40"/>
            <w:col w:w="8511"/>
          </w:cols>
        </w:sectPr>
      </w:pPr>
    </w:p>
    <w:p>
      <w:pPr>
        <w:pStyle w:val="ListParagraph"/>
        <w:numPr>
          <w:ilvl w:val="3"/>
          <w:numId w:val="10"/>
        </w:numPr>
        <w:tabs>
          <w:tab w:pos="1925" w:val="left" w:leader="none"/>
        </w:tabs>
        <w:spacing w:line="240" w:lineRule="auto" w:before="17" w:after="0"/>
        <w:ind w:left="1711" w:right="0" w:hanging="53"/>
        <w:jc w:val="left"/>
        <w:rPr>
          <w:sz w:val="14"/>
        </w:rPr>
      </w:pPr>
      <w:r>
        <w:rPr>
          <w:color w:val="797766"/>
          <w:spacing w:val="-4"/>
          <w:sz w:val="14"/>
        </w:rPr>
        <w:t>Meget </w:t>
      </w:r>
      <w:r>
        <w:rPr>
          <w:color w:val="797766"/>
          <w:sz w:val="14"/>
        </w:rPr>
        <w:t>høj</w:t>
      </w:r>
      <w:r>
        <w:rPr>
          <w:color w:val="797766"/>
          <w:spacing w:val="-1"/>
          <w:sz w:val="14"/>
        </w:rPr>
        <w:t> </w:t>
      </w:r>
      <w:r>
        <w:rPr>
          <w:color w:val="797766"/>
          <w:sz w:val="14"/>
        </w:rPr>
        <w:t>grad</w:t>
      </w:r>
    </w:p>
    <w:p>
      <w:pPr>
        <w:pStyle w:val="ListParagraph"/>
        <w:numPr>
          <w:ilvl w:val="3"/>
          <w:numId w:val="10"/>
        </w:numPr>
        <w:tabs>
          <w:tab w:pos="416" w:val="left" w:leader="none"/>
        </w:tabs>
        <w:spacing w:line="240" w:lineRule="auto" w:before="17" w:after="0"/>
        <w:ind w:left="242" w:right="0" w:hanging="93"/>
        <w:jc w:val="left"/>
        <w:rPr>
          <w:sz w:val="14"/>
        </w:rPr>
      </w:pPr>
      <w:r>
        <w:rPr>
          <w:color w:val="797766"/>
          <w:spacing w:val="-8"/>
          <w:w w:val="99"/>
          <w:sz w:val="14"/>
        </w:rPr>
        <w:br w:type="column"/>
      </w:r>
      <w:r>
        <w:rPr>
          <w:color w:val="797766"/>
          <w:spacing w:val="-8"/>
          <w:sz w:val="14"/>
        </w:rPr>
        <w:t>Høj </w:t>
      </w:r>
      <w:r>
        <w:rPr>
          <w:color w:val="797766"/>
          <w:sz w:val="14"/>
        </w:rPr>
        <w:t>grad</w:t>
      </w:r>
    </w:p>
    <w:p>
      <w:pPr>
        <w:pStyle w:val="ListParagraph"/>
        <w:numPr>
          <w:ilvl w:val="3"/>
          <w:numId w:val="10"/>
        </w:numPr>
        <w:tabs>
          <w:tab w:pos="405" w:val="left" w:leader="none"/>
        </w:tabs>
        <w:spacing w:line="240" w:lineRule="auto" w:before="17" w:after="0"/>
        <w:ind w:left="337" w:right="0" w:hanging="199"/>
        <w:jc w:val="left"/>
        <w:rPr>
          <w:sz w:val="14"/>
        </w:rPr>
      </w:pPr>
      <w:r>
        <w:rPr>
          <w:color w:val="797766"/>
          <w:spacing w:val="-5"/>
          <w:w w:val="99"/>
          <w:sz w:val="14"/>
        </w:rPr>
        <w:br w:type="column"/>
      </w:r>
      <w:r>
        <w:rPr>
          <w:color w:val="797766"/>
          <w:spacing w:val="-4"/>
          <w:sz w:val="14"/>
        </w:rPr>
        <w:t>Nogen </w:t>
      </w:r>
      <w:r>
        <w:rPr>
          <w:color w:val="797766"/>
          <w:sz w:val="14"/>
        </w:rPr>
        <w:t>grad</w:t>
      </w:r>
    </w:p>
    <w:p>
      <w:pPr>
        <w:pStyle w:val="ListParagraph"/>
        <w:numPr>
          <w:ilvl w:val="3"/>
          <w:numId w:val="10"/>
        </w:numPr>
        <w:tabs>
          <w:tab w:pos="327" w:val="left" w:leader="none"/>
        </w:tabs>
        <w:spacing w:line="240" w:lineRule="auto" w:before="17" w:after="0"/>
        <w:ind w:left="230" w:right="0" w:hanging="170"/>
        <w:jc w:val="left"/>
        <w:rPr>
          <w:sz w:val="14"/>
        </w:rPr>
      </w:pPr>
      <w:r>
        <w:rPr>
          <w:color w:val="797766"/>
          <w:spacing w:val="-5"/>
          <w:w w:val="99"/>
          <w:sz w:val="14"/>
        </w:rPr>
        <w:br w:type="column"/>
      </w:r>
      <w:r>
        <w:rPr>
          <w:color w:val="797766"/>
          <w:spacing w:val="-5"/>
          <w:sz w:val="14"/>
        </w:rPr>
        <w:t>Ringe </w:t>
      </w:r>
      <w:r>
        <w:rPr>
          <w:color w:val="797766"/>
          <w:sz w:val="14"/>
        </w:rPr>
        <w:t>grad</w:t>
      </w:r>
    </w:p>
    <w:p>
      <w:pPr>
        <w:pStyle w:val="ListParagraph"/>
        <w:numPr>
          <w:ilvl w:val="3"/>
          <w:numId w:val="10"/>
        </w:numPr>
        <w:tabs>
          <w:tab w:pos="416" w:val="left" w:leader="none"/>
        </w:tabs>
        <w:spacing w:line="240" w:lineRule="auto" w:before="17" w:after="0"/>
        <w:ind w:left="274" w:right="0" w:hanging="125"/>
        <w:jc w:val="left"/>
        <w:rPr>
          <w:sz w:val="14"/>
        </w:rPr>
      </w:pPr>
      <w:r>
        <w:rPr>
          <w:color w:val="797766"/>
          <w:spacing w:val="-7"/>
          <w:w w:val="99"/>
          <w:sz w:val="14"/>
        </w:rPr>
        <w:br w:type="column"/>
      </w:r>
      <w:r>
        <w:rPr>
          <w:color w:val="797766"/>
          <w:spacing w:val="-6"/>
          <w:sz w:val="14"/>
        </w:rPr>
        <w:t>Slet </w:t>
      </w:r>
      <w:r>
        <w:rPr>
          <w:color w:val="797766"/>
          <w:sz w:val="14"/>
        </w:rPr>
        <w:t>ikke</w:t>
      </w:r>
    </w:p>
    <w:p>
      <w:pPr>
        <w:pStyle w:val="ListParagraph"/>
        <w:numPr>
          <w:ilvl w:val="3"/>
          <w:numId w:val="10"/>
        </w:numPr>
        <w:tabs>
          <w:tab w:pos="481" w:val="left" w:leader="none"/>
        </w:tabs>
        <w:spacing w:line="240" w:lineRule="auto" w:before="17" w:after="0"/>
        <w:ind w:left="135" w:right="3741" w:firstLine="79"/>
        <w:jc w:val="left"/>
        <w:rPr>
          <w:sz w:val="14"/>
        </w:rPr>
      </w:pPr>
      <w:r>
        <w:rPr>
          <w:color w:val="797766"/>
          <w:spacing w:val="-2"/>
          <w:w w:val="99"/>
          <w:sz w:val="14"/>
        </w:rPr>
        <w:br w:type="column"/>
      </w:r>
      <w:r>
        <w:rPr>
          <w:color w:val="797766"/>
          <w:sz w:val="14"/>
        </w:rPr>
        <w:t>Ved ikke/</w:t>
      </w:r>
      <w:r>
        <w:rPr>
          <w:color w:val="797766"/>
          <w:spacing w:val="-2"/>
          <w:sz w:val="14"/>
        </w:rPr>
        <w:t> </w:t>
      </w:r>
      <w:r>
        <w:rPr>
          <w:color w:val="797766"/>
          <w:spacing w:val="-5"/>
          <w:sz w:val="14"/>
        </w:rPr>
        <w:t>ikke</w:t>
      </w:r>
    </w:p>
    <w:p>
      <w:pPr>
        <w:spacing w:after="0" w:line="240" w:lineRule="auto"/>
        <w:jc w:val="left"/>
        <w:rPr>
          <w:sz w:val="14"/>
        </w:rPr>
        <w:sectPr>
          <w:type w:val="continuous"/>
          <w:pgSz w:w="11910" w:h="16840"/>
          <w:pgMar w:top="1420" w:bottom="280" w:left="980" w:right="900"/>
          <w:cols w:num="6" w:equalWidth="0">
            <w:col w:w="2352" w:space="40"/>
            <w:col w:w="653" w:space="39"/>
            <w:col w:w="852" w:space="39"/>
            <w:col w:w="719" w:space="40"/>
            <w:col w:w="687" w:space="40"/>
            <w:col w:w="4569"/>
          </w:cols>
        </w:sectPr>
      </w:pPr>
    </w:p>
    <w:p>
      <w:pPr>
        <w:pStyle w:val="BodyText"/>
        <w:spacing w:before="5"/>
        <w:rPr>
          <w:sz w:val="21"/>
        </w:rPr>
      </w:pPr>
    </w:p>
    <w:p>
      <w:pPr>
        <w:pStyle w:val="BodyText"/>
        <w:spacing w:line="285" w:lineRule="auto" w:before="101"/>
        <w:ind w:left="834" w:right="288"/>
        <w:jc w:val="both"/>
      </w:pPr>
      <w:r>
        <w:rPr/>
        <w:t>På spørgsmålet om hvorvidt udnyttelse af InSAR-data kan gøre planlægning og investeringer mere effektive, svarer 50 pct. i meget høj grad eller høj grad, 25 pct. i nogen grad, og kun 5 pct. i ringe grad. Det skal bemærkes, at hele 20 pct. svarer ved ikke/ikke relevant. 3 ud af 4 respondenter forventer således, at InSAR-data kan gøre deres planlægning og investeringer mere effektiv.</w:t>
      </w:r>
    </w:p>
    <w:p>
      <w:pPr>
        <w:pStyle w:val="BodyText"/>
        <w:spacing w:before="3"/>
        <w:rPr>
          <w:sz w:val="22"/>
        </w:rPr>
      </w:pPr>
    </w:p>
    <w:p>
      <w:pPr>
        <w:pStyle w:val="ListParagraph"/>
        <w:numPr>
          <w:ilvl w:val="2"/>
          <w:numId w:val="10"/>
        </w:numPr>
        <w:tabs>
          <w:tab w:pos="835" w:val="left" w:leader="none"/>
        </w:tabs>
        <w:spacing w:line="240" w:lineRule="auto" w:before="0" w:after="0"/>
        <w:ind w:left="834" w:right="0" w:hanging="624"/>
        <w:jc w:val="left"/>
        <w:rPr>
          <w:sz w:val="17"/>
        </w:rPr>
      </w:pPr>
      <w:r>
        <w:rPr>
          <w:sz w:val="17"/>
        </w:rPr>
        <w:t>Bidrage til innovation og</w:t>
      </w:r>
      <w:r>
        <w:rPr>
          <w:spacing w:val="-4"/>
          <w:sz w:val="17"/>
        </w:rPr>
        <w:t> </w:t>
      </w:r>
      <w:r>
        <w:rPr>
          <w:sz w:val="17"/>
        </w:rPr>
        <w:t>udvikling</w:t>
      </w:r>
    </w:p>
    <w:p>
      <w:pPr>
        <w:pStyle w:val="BodyText"/>
        <w:rPr>
          <w:sz w:val="20"/>
        </w:rPr>
      </w:pPr>
    </w:p>
    <w:p>
      <w:pPr>
        <w:pStyle w:val="BodyText"/>
        <w:spacing w:before="2"/>
        <w:rPr>
          <w:sz w:val="11"/>
        </w:rPr>
      </w:pPr>
      <w:r>
        <w:rPr/>
        <w:pict>
          <v:group style="position:absolute;margin-left:87.925003pt;margin-top:8.760689pt;width:431.3pt;height:24.05pt;mso-position-horizontal-relative:page;mso-position-vertical-relative:paragraph;z-index:368;mso-wrap-distance-left:0;mso-wrap-distance-right:0" coordorigin="1759,175" coordsize="8626,481">
            <v:shape style="position:absolute;left:1766;top:182;width:8611;height:466" coordorigin="1766,183" coordsize="8611,466" path="m10299,183l1844,183,1813,189,1789,205,1772,230,1766,260,1766,571,1772,601,1789,626,1813,643,1844,649,10299,649,10330,643,10354,626,10371,601,10377,571,10377,260,10371,230,10354,205,10330,189,10299,183xe" filled="true" fillcolor="#009ddf" stroked="false">
              <v:path arrowok="t"/>
              <v:fill type="solid"/>
            </v:shape>
            <v:shape style="position:absolute;left:1766;top:182;width:8611;height:466" coordorigin="1766,183" coordsize="8611,466" path="m1766,260l1772,230,1789,205,1813,189,1844,183,10299,183,10330,189,10354,205,10371,230,10377,260,10377,571,10371,601,10354,626,10330,643,10299,649,1844,649,1813,643,1789,626,1772,601,1766,571,1766,260xe" filled="false" stroked="true" strokeweight=".75pt" strokecolor="#009dcc">
              <v:path arrowok="t"/>
              <v:stroke dashstyle="solid"/>
            </v:shape>
            <v:shape style="position:absolute;left:1758;top:175;width:8626;height:481" type="#_x0000_t202" filled="false" stroked="false">
              <v:textbox inset="0,0,0,0">
                <w:txbxContent>
                  <w:p>
                    <w:pPr>
                      <w:spacing w:before="143"/>
                      <w:ind w:left="173" w:right="0" w:firstLine="0"/>
                      <w:jc w:val="left"/>
                      <w:rPr>
                        <w:sz w:val="18"/>
                      </w:rPr>
                    </w:pPr>
                    <w:r>
                      <w:rPr>
                        <w:color w:val="FFFFFF"/>
                        <w:sz w:val="18"/>
                      </w:rPr>
                      <w:t>Vil udnyttelse af satellitdata kunne bidrage til innovation og udvikling hos jer?</w:t>
                    </w:r>
                  </w:p>
                </w:txbxContent>
              </v:textbox>
              <w10:wrap type="none"/>
            </v:shape>
            <w10:wrap type="topAndBottom"/>
          </v:group>
        </w:pict>
      </w:r>
    </w:p>
    <w:p>
      <w:pPr>
        <w:pStyle w:val="BodyText"/>
        <w:spacing w:before="5"/>
        <w:rPr>
          <w:sz w:val="11"/>
        </w:rPr>
      </w:pPr>
    </w:p>
    <w:p>
      <w:pPr>
        <w:spacing w:after="0"/>
        <w:rPr>
          <w:sz w:val="11"/>
        </w:rPr>
        <w:sectPr>
          <w:footerReference w:type="default" r:id="rId22"/>
          <w:pgSz w:w="11910" w:h="16840"/>
          <w:pgMar w:footer="620" w:header="626" w:top="1420" w:bottom="800" w:left="980" w:right="900"/>
          <w:pgNumType w:start="25"/>
        </w:sectPr>
      </w:pPr>
    </w:p>
    <w:p>
      <w:pPr>
        <w:spacing w:before="100"/>
        <w:ind w:left="0" w:right="0" w:firstLine="0"/>
        <w:jc w:val="right"/>
        <w:rPr>
          <w:b/>
          <w:sz w:val="14"/>
        </w:rPr>
      </w:pPr>
      <w:r>
        <w:rPr>
          <w:b/>
          <w:w w:val="95"/>
          <w:sz w:val="14"/>
        </w:rPr>
        <w:t>35%</w:t>
      </w:r>
    </w:p>
    <w:p>
      <w:pPr>
        <w:spacing w:before="78"/>
        <w:ind w:left="0" w:right="0" w:firstLine="0"/>
        <w:jc w:val="right"/>
        <w:rPr>
          <w:b/>
          <w:sz w:val="14"/>
        </w:rPr>
      </w:pPr>
      <w:r>
        <w:rPr>
          <w:b/>
          <w:w w:val="95"/>
          <w:sz w:val="14"/>
        </w:rPr>
        <w:t>30%</w:t>
      </w:r>
    </w:p>
    <w:p>
      <w:pPr>
        <w:spacing w:before="77"/>
        <w:ind w:left="0" w:right="0" w:firstLine="0"/>
        <w:jc w:val="right"/>
        <w:rPr>
          <w:b/>
          <w:sz w:val="14"/>
        </w:rPr>
      </w:pPr>
      <w:r>
        <w:rPr>
          <w:b/>
          <w:w w:val="95"/>
          <w:sz w:val="14"/>
        </w:rPr>
        <w:t>25%</w:t>
      </w:r>
    </w:p>
    <w:p>
      <w:pPr>
        <w:spacing w:before="78"/>
        <w:ind w:left="0" w:right="0" w:firstLine="0"/>
        <w:jc w:val="right"/>
        <w:rPr>
          <w:b/>
          <w:sz w:val="14"/>
        </w:rPr>
      </w:pPr>
      <w:r>
        <w:rPr>
          <w:b/>
          <w:w w:val="95"/>
          <w:sz w:val="14"/>
        </w:rPr>
        <w:t>20%</w:t>
      </w:r>
    </w:p>
    <w:p>
      <w:pPr>
        <w:spacing w:before="78"/>
        <w:ind w:left="0" w:right="0" w:firstLine="0"/>
        <w:jc w:val="right"/>
        <w:rPr>
          <w:b/>
          <w:sz w:val="14"/>
        </w:rPr>
      </w:pPr>
      <w:r>
        <w:rPr>
          <w:b/>
          <w:w w:val="95"/>
          <w:sz w:val="14"/>
        </w:rPr>
        <w:t>15%</w:t>
      </w:r>
    </w:p>
    <w:p>
      <w:pPr>
        <w:spacing w:before="77"/>
        <w:ind w:left="0" w:right="0" w:firstLine="0"/>
        <w:jc w:val="right"/>
        <w:rPr>
          <w:b/>
          <w:sz w:val="14"/>
        </w:rPr>
      </w:pPr>
      <w:r>
        <w:rPr>
          <w:b/>
          <w:w w:val="95"/>
          <w:sz w:val="14"/>
        </w:rPr>
        <w:t>10%</w:t>
      </w:r>
    </w:p>
    <w:p>
      <w:pPr>
        <w:spacing w:before="78"/>
        <w:ind w:left="0" w:right="1" w:firstLine="0"/>
        <w:jc w:val="right"/>
        <w:rPr>
          <w:b/>
          <w:sz w:val="14"/>
        </w:rPr>
      </w:pPr>
      <w:r>
        <w:rPr>
          <w:b/>
          <w:spacing w:val="-1"/>
          <w:w w:val="95"/>
          <w:sz w:val="14"/>
        </w:rPr>
        <w:t>5%</w:t>
      </w:r>
    </w:p>
    <w:p>
      <w:pPr>
        <w:spacing w:before="77"/>
        <w:ind w:left="0" w:right="1" w:firstLine="0"/>
        <w:jc w:val="right"/>
        <w:rPr>
          <w:b/>
          <w:sz w:val="14"/>
        </w:rPr>
      </w:pPr>
      <w:r>
        <w:rPr>
          <w:b/>
          <w:spacing w:val="-1"/>
          <w:w w:val="95"/>
          <w:sz w:val="14"/>
        </w:rPr>
        <w:t>0%</w:t>
      </w:r>
    </w:p>
    <w:p>
      <w:pPr>
        <w:pStyle w:val="BodyText"/>
        <w:spacing w:before="4" w:after="40"/>
        <w:rPr>
          <w:b/>
          <w:sz w:val="12"/>
        </w:rPr>
      </w:pPr>
      <w:r>
        <w:rPr/>
        <w:br w:type="column"/>
      </w:r>
      <w:r>
        <w:rPr>
          <w:b/>
          <w:sz w:val="12"/>
        </w:rPr>
      </w:r>
    </w:p>
    <w:p>
      <w:pPr>
        <w:pStyle w:val="BodyText"/>
        <w:spacing w:line="20" w:lineRule="exact"/>
        <w:ind w:left="89"/>
        <w:rPr>
          <w:sz w:val="2"/>
        </w:rPr>
      </w:pPr>
      <w:r>
        <w:rPr>
          <w:sz w:val="2"/>
        </w:rPr>
        <w:pict>
          <v:group style="width:235.7pt;height:.25pt;mso-position-horizontal-relative:char;mso-position-vertical-relative:line" coordorigin="0,0" coordsize="4714,5">
            <v:line style="position:absolute" from="0,2" to="4714,2" stroked="true" strokeweight=".24pt" strokecolor="#000000">
              <v:stroke dashstyle="solid"/>
            </v:line>
          </v:group>
        </w:pict>
      </w:r>
      <w:r>
        <w:rPr>
          <w:sz w:val="2"/>
        </w:rPr>
      </w:r>
    </w:p>
    <w:p>
      <w:pPr>
        <w:tabs>
          <w:tab w:pos="1107" w:val="left" w:leader="none"/>
        </w:tabs>
        <w:spacing w:before="0"/>
        <w:ind w:left="322" w:right="0" w:firstLine="0"/>
        <w:jc w:val="left"/>
        <w:rPr>
          <w:sz w:val="14"/>
        </w:rPr>
      </w:pPr>
      <w:r>
        <w:rPr>
          <w:sz w:val="14"/>
        </w:rPr>
        <w:t>30%</w:t>
        <w:tab/>
        <w:t>30%</w:t>
      </w:r>
    </w:p>
    <w:p>
      <w:pPr>
        <w:pStyle w:val="BodyText"/>
        <w:spacing w:before="1"/>
        <w:rPr>
          <w:sz w:val="7"/>
        </w:rPr>
      </w:pPr>
    </w:p>
    <w:tbl>
      <w:tblPr>
        <w:tblW w:w="0" w:type="auto"/>
        <w:jc w:val="left"/>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1"/>
        <w:gridCol w:w="245"/>
        <w:gridCol w:w="540"/>
        <w:gridCol w:w="247"/>
        <w:gridCol w:w="537"/>
        <w:gridCol w:w="247"/>
        <w:gridCol w:w="537"/>
        <w:gridCol w:w="247"/>
        <w:gridCol w:w="1325"/>
        <w:gridCol w:w="247"/>
        <w:gridCol w:w="269"/>
      </w:tblGrid>
      <w:tr>
        <w:trPr>
          <w:trHeight w:val="229" w:hRule="atLeast"/>
        </w:trPr>
        <w:tc>
          <w:tcPr>
            <w:tcW w:w="271" w:type="dxa"/>
            <w:tcBorders>
              <w:top w:val="single" w:sz="2" w:space="0" w:color="000000"/>
              <w:bottom w:val="single" w:sz="2" w:space="0" w:color="000000"/>
            </w:tcBorders>
          </w:tcPr>
          <w:p>
            <w:pPr>
              <w:pStyle w:val="TableParagraph"/>
              <w:rPr>
                <w:rFonts w:ascii="Times New Roman"/>
                <w:sz w:val="16"/>
              </w:rPr>
            </w:pPr>
          </w:p>
        </w:tc>
        <w:tc>
          <w:tcPr>
            <w:tcW w:w="245" w:type="dxa"/>
            <w:vMerge w:val="restart"/>
            <w:tcBorders>
              <w:top w:val="single" w:sz="2" w:space="0" w:color="000000"/>
              <w:bottom w:val="single" w:sz="12" w:space="0" w:color="000000"/>
            </w:tcBorders>
            <w:shd w:val="clear" w:color="auto" w:fill="009DCC"/>
          </w:tcPr>
          <w:p>
            <w:pPr>
              <w:pStyle w:val="TableParagraph"/>
              <w:rPr>
                <w:rFonts w:ascii="Times New Roman"/>
                <w:sz w:val="16"/>
              </w:rPr>
            </w:pPr>
          </w:p>
        </w:tc>
        <w:tc>
          <w:tcPr>
            <w:tcW w:w="540" w:type="dxa"/>
            <w:tcBorders>
              <w:top w:val="single" w:sz="2" w:space="0" w:color="000000"/>
              <w:bottom w:val="single" w:sz="2" w:space="0" w:color="000000"/>
            </w:tcBorders>
          </w:tcPr>
          <w:p>
            <w:pPr>
              <w:pStyle w:val="TableParagraph"/>
              <w:rPr>
                <w:rFonts w:ascii="Times New Roman"/>
                <w:sz w:val="16"/>
              </w:rPr>
            </w:pPr>
          </w:p>
        </w:tc>
        <w:tc>
          <w:tcPr>
            <w:tcW w:w="247" w:type="dxa"/>
            <w:vMerge w:val="restart"/>
            <w:tcBorders>
              <w:top w:val="single" w:sz="2" w:space="0" w:color="000000"/>
              <w:bottom w:val="single" w:sz="12" w:space="0" w:color="000000"/>
            </w:tcBorders>
            <w:shd w:val="clear" w:color="auto" w:fill="009DCC"/>
          </w:tcPr>
          <w:p>
            <w:pPr>
              <w:pStyle w:val="TableParagraph"/>
              <w:rPr>
                <w:rFonts w:ascii="Times New Roman"/>
                <w:sz w:val="16"/>
              </w:rPr>
            </w:pPr>
          </w:p>
        </w:tc>
        <w:tc>
          <w:tcPr>
            <w:tcW w:w="3409" w:type="dxa"/>
            <w:gridSpan w:val="7"/>
            <w:tcBorders>
              <w:top w:val="single" w:sz="2" w:space="0" w:color="000000"/>
              <w:bottom w:val="single" w:sz="2" w:space="0" w:color="000000"/>
            </w:tcBorders>
          </w:tcPr>
          <w:p>
            <w:pPr>
              <w:pStyle w:val="TableParagraph"/>
              <w:spacing w:line="156" w:lineRule="exact"/>
              <w:ind w:left="512"/>
              <w:rPr>
                <w:rFonts w:ascii="Verdana"/>
                <w:sz w:val="14"/>
              </w:rPr>
            </w:pPr>
            <w:r>
              <w:rPr>
                <w:rFonts w:ascii="Verdana"/>
                <w:sz w:val="14"/>
              </w:rPr>
              <w:t>25%</w:t>
            </w:r>
          </w:p>
        </w:tc>
      </w:tr>
      <w:tr>
        <w:trPr>
          <w:trHeight w:val="217" w:hRule="atLeast"/>
        </w:trPr>
        <w:tc>
          <w:tcPr>
            <w:tcW w:w="271" w:type="dxa"/>
            <w:tcBorders>
              <w:top w:val="single" w:sz="2" w:space="0" w:color="000000"/>
              <w:bottom w:val="single" w:sz="2" w:space="0" w:color="000000"/>
            </w:tcBorders>
          </w:tcPr>
          <w:p>
            <w:pPr>
              <w:pStyle w:val="TableParagraph"/>
              <w:rPr>
                <w:rFonts w:ascii="Times New Roman"/>
                <w:sz w:val="14"/>
              </w:rPr>
            </w:pPr>
          </w:p>
        </w:tc>
        <w:tc>
          <w:tcPr>
            <w:tcW w:w="245" w:type="dxa"/>
            <w:vMerge/>
            <w:tcBorders>
              <w:top w:val="nil"/>
              <w:bottom w:val="single" w:sz="12" w:space="0" w:color="000000"/>
            </w:tcBorders>
            <w:shd w:val="clear" w:color="auto" w:fill="009DCC"/>
          </w:tcPr>
          <w:p>
            <w:pPr>
              <w:rPr>
                <w:sz w:val="2"/>
                <w:szCs w:val="2"/>
              </w:rPr>
            </w:pPr>
          </w:p>
        </w:tc>
        <w:tc>
          <w:tcPr>
            <w:tcW w:w="540" w:type="dxa"/>
            <w:tcBorders>
              <w:top w:val="single" w:sz="2" w:space="0" w:color="000000"/>
              <w:bottom w:val="single" w:sz="2" w:space="0" w:color="000000"/>
            </w:tcBorders>
          </w:tcPr>
          <w:p>
            <w:pPr>
              <w:pStyle w:val="TableParagraph"/>
              <w:rPr>
                <w:rFonts w:ascii="Times New Roman"/>
                <w:sz w:val="14"/>
              </w:rPr>
            </w:pPr>
          </w:p>
        </w:tc>
        <w:tc>
          <w:tcPr>
            <w:tcW w:w="247" w:type="dxa"/>
            <w:vMerge/>
            <w:tcBorders>
              <w:top w:val="nil"/>
              <w:bottom w:val="single" w:sz="12" w:space="0" w:color="000000"/>
            </w:tcBorders>
            <w:shd w:val="clear" w:color="auto" w:fill="009DCC"/>
          </w:tcPr>
          <w:p>
            <w:pPr>
              <w:rPr>
                <w:sz w:val="2"/>
                <w:szCs w:val="2"/>
              </w:rPr>
            </w:pPr>
          </w:p>
        </w:tc>
        <w:tc>
          <w:tcPr>
            <w:tcW w:w="537" w:type="dxa"/>
            <w:tcBorders>
              <w:top w:val="single" w:sz="2" w:space="0" w:color="000000"/>
              <w:bottom w:val="single" w:sz="2" w:space="0" w:color="000000"/>
            </w:tcBorders>
          </w:tcPr>
          <w:p>
            <w:pPr>
              <w:pStyle w:val="TableParagraph"/>
              <w:rPr>
                <w:rFonts w:ascii="Times New Roman"/>
                <w:sz w:val="14"/>
              </w:rPr>
            </w:pPr>
          </w:p>
        </w:tc>
        <w:tc>
          <w:tcPr>
            <w:tcW w:w="247" w:type="dxa"/>
            <w:vMerge w:val="restart"/>
            <w:tcBorders>
              <w:top w:val="single" w:sz="2" w:space="0" w:color="000000"/>
              <w:bottom w:val="single" w:sz="12" w:space="0" w:color="000000"/>
            </w:tcBorders>
            <w:shd w:val="clear" w:color="auto" w:fill="009DCC"/>
          </w:tcPr>
          <w:p>
            <w:pPr>
              <w:pStyle w:val="TableParagraph"/>
              <w:rPr>
                <w:rFonts w:ascii="Times New Roman"/>
                <w:sz w:val="16"/>
              </w:rPr>
            </w:pPr>
          </w:p>
        </w:tc>
        <w:tc>
          <w:tcPr>
            <w:tcW w:w="2625" w:type="dxa"/>
            <w:gridSpan w:val="5"/>
            <w:tcBorders>
              <w:top w:val="single" w:sz="2" w:space="0" w:color="000000"/>
              <w:bottom w:val="single" w:sz="2" w:space="0" w:color="000000"/>
            </w:tcBorders>
          </w:tcPr>
          <w:p>
            <w:pPr>
              <w:pStyle w:val="TableParagraph"/>
              <w:rPr>
                <w:rFonts w:ascii="Times New Roman"/>
                <w:sz w:val="14"/>
              </w:rPr>
            </w:pPr>
          </w:p>
        </w:tc>
      </w:tr>
      <w:tr>
        <w:trPr>
          <w:trHeight w:val="219" w:hRule="atLeast"/>
        </w:trPr>
        <w:tc>
          <w:tcPr>
            <w:tcW w:w="271" w:type="dxa"/>
            <w:tcBorders>
              <w:top w:val="single" w:sz="2" w:space="0" w:color="000000"/>
              <w:bottom w:val="single" w:sz="2" w:space="0" w:color="000000"/>
            </w:tcBorders>
          </w:tcPr>
          <w:p>
            <w:pPr>
              <w:pStyle w:val="TableParagraph"/>
              <w:rPr>
                <w:rFonts w:ascii="Times New Roman"/>
                <w:sz w:val="14"/>
              </w:rPr>
            </w:pPr>
          </w:p>
        </w:tc>
        <w:tc>
          <w:tcPr>
            <w:tcW w:w="245" w:type="dxa"/>
            <w:vMerge/>
            <w:tcBorders>
              <w:top w:val="nil"/>
              <w:bottom w:val="single" w:sz="12" w:space="0" w:color="000000"/>
            </w:tcBorders>
            <w:shd w:val="clear" w:color="auto" w:fill="009DCC"/>
          </w:tcPr>
          <w:p>
            <w:pPr>
              <w:rPr>
                <w:sz w:val="2"/>
                <w:szCs w:val="2"/>
              </w:rPr>
            </w:pPr>
          </w:p>
        </w:tc>
        <w:tc>
          <w:tcPr>
            <w:tcW w:w="540" w:type="dxa"/>
            <w:tcBorders>
              <w:top w:val="single" w:sz="2" w:space="0" w:color="000000"/>
              <w:bottom w:val="single" w:sz="2" w:space="0" w:color="000000"/>
            </w:tcBorders>
          </w:tcPr>
          <w:p>
            <w:pPr>
              <w:pStyle w:val="TableParagraph"/>
              <w:rPr>
                <w:rFonts w:ascii="Times New Roman"/>
                <w:sz w:val="14"/>
              </w:rPr>
            </w:pPr>
          </w:p>
        </w:tc>
        <w:tc>
          <w:tcPr>
            <w:tcW w:w="247" w:type="dxa"/>
            <w:vMerge/>
            <w:tcBorders>
              <w:top w:val="nil"/>
              <w:bottom w:val="single" w:sz="12" w:space="0" w:color="000000"/>
            </w:tcBorders>
            <w:shd w:val="clear" w:color="auto" w:fill="009DCC"/>
          </w:tcPr>
          <w:p>
            <w:pPr>
              <w:rPr>
                <w:sz w:val="2"/>
                <w:szCs w:val="2"/>
              </w:rPr>
            </w:pPr>
          </w:p>
        </w:tc>
        <w:tc>
          <w:tcPr>
            <w:tcW w:w="537" w:type="dxa"/>
            <w:tcBorders>
              <w:top w:val="single" w:sz="2" w:space="0" w:color="000000"/>
              <w:bottom w:val="single" w:sz="2" w:space="0" w:color="000000"/>
            </w:tcBorders>
          </w:tcPr>
          <w:p>
            <w:pPr>
              <w:pStyle w:val="TableParagraph"/>
              <w:rPr>
                <w:rFonts w:ascii="Times New Roman"/>
                <w:sz w:val="14"/>
              </w:rPr>
            </w:pPr>
          </w:p>
        </w:tc>
        <w:tc>
          <w:tcPr>
            <w:tcW w:w="247" w:type="dxa"/>
            <w:vMerge/>
            <w:tcBorders>
              <w:top w:val="nil"/>
              <w:bottom w:val="single" w:sz="12" w:space="0" w:color="000000"/>
            </w:tcBorders>
            <w:shd w:val="clear" w:color="auto" w:fill="009DCC"/>
          </w:tcPr>
          <w:p>
            <w:pPr>
              <w:rPr>
                <w:sz w:val="2"/>
                <w:szCs w:val="2"/>
              </w:rPr>
            </w:pPr>
          </w:p>
        </w:tc>
        <w:tc>
          <w:tcPr>
            <w:tcW w:w="2625" w:type="dxa"/>
            <w:gridSpan w:val="5"/>
            <w:tcBorders>
              <w:top w:val="single" w:sz="2" w:space="0" w:color="000000"/>
              <w:bottom w:val="single" w:sz="2" w:space="0" w:color="000000"/>
            </w:tcBorders>
          </w:tcPr>
          <w:p>
            <w:pPr>
              <w:pStyle w:val="TableParagraph"/>
              <w:rPr>
                <w:rFonts w:ascii="Times New Roman"/>
                <w:sz w:val="14"/>
              </w:rPr>
            </w:pPr>
          </w:p>
        </w:tc>
      </w:tr>
      <w:tr>
        <w:trPr>
          <w:trHeight w:val="217" w:hRule="atLeast"/>
        </w:trPr>
        <w:tc>
          <w:tcPr>
            <w:tcW w:w="271" w:type="dxa"/>
            <w:tcBorders>
              <w:top w:val="single" w:sz="2" w:space="0" w:color="000000"/>
              <w:bottom w:val="single" w:sz="2" w:space="0" w:color="000000"/>
            </w:tcBorders>
          </w:tcPr>
          <w:p>
            <w:pPr>
              <w:pStyle w:val="TableParagraph"/>
              <w:rPr>
                <w:rFonts w:ascii="Times New Roman"/>
                <w:sz w:val="14"/>
              </w:rPr>
            </w:pPr>
          </w:p>
        </w:tc>
        <w:tc>
          <w:tcPr>
            <w:tcW w:w="245" w:type="dxa"/>
            <w:vMerge/>
            <w:tcBorders>
              <w:top w:val="nil"/>
              <w:bottom w:val="single" w:sz="12" w:space="0" w:color="000000"/>
            </w:tcBorders>
            <w:shd w:val="clear" w:color="auto" w:fill="009DCC"/>
          </w:tcPr>
          <w:p>
            <w:pPr>
              <w:rPr>
                <w:sz w:val="2"/>
                <w:szCs w:val="2"/>
              </w:rPr>
            </w:pPr>
          </w:p>
        </w:tc>
        <w:tc>
          <w:tcPr>
            <w:tcW w:w="540" w:type="dxa"/>
            <w:tcBorders>
              <w:top w:val="single" w:sz="2" w:space="0" w:color="000000"/>
              <w:bottom w:val="single" w:sz="2" w:space="0" w:color="000000"/>
            </w:tcBorders>
          </w:tcPr>
          <w:p>
            <w:pPr>
              <w:pStyle w:val="TableParagraph"/>
              <w:rPr>
                <w:rFonts w:ascii="Times New Roman"/>
                <w:sz w:val="14"/>
              </w:rPr>
            </w:pPr>
          </w:p>
        </w:tc>
        <w:tc>
          <w:tcPr>
            <w:tcW w:w="247" w:type="dxa"/>
            <w:vMerge/>
            <w:tcBorders>
              <w:top w:val="nil"/>
              <w:bottom w:val="single" w:sz="12" w:space="0" w:color="000000"/>
            </w:tcBorders>
            <w:shd w:val="clear" w:color="auto" w:fill="009DCC"/>
          </w:tcPr>
          <w:p>
            <w:pPr>
              <w:rPr>
                <w:sz w:val="2"/>
                <w:szCs w:val="2"/>
              </w:rPr>
            </w:pPr>
          </w:p>
        </w:tc>
        <w:tc>
          <w:tcPr>
            <w:tcW w:w="537" w:type="dxa"/>
            <w:tcBorders>
              <w:top w:val="single" w:sz="2" w:space="0" w:color="000000"/>
              <w:bottom w:val="single" w:sz="2" w:space="0" w:color="000000"/>
            </w:tcBorders>
          </w:tcPr>
          <w:p>
            <w:pPr>
              <w:pStyle w:val="TableParagraph"/>
              <w:rPr>
                <w:rFonts w:ascii="Times New Roman"/>
                <w:sz w:val="14"/>
              </w:rPr>
            </w:pPr>
          </w:p>
        </w:tc>
        <w:tc>
          <w:tcPr>
            <w:tcW w:w="247" w:type="dxa"/>
            <w:vMerge/>
            <w:tcBorders>
              <w:top w:val="nil"/>
              <w:bottom w:val="single" w:sz="12" w:space="0" w:color="000000"/>
            </w:tcBorders>
            <w:shd w:val="clear" w:color="auto" w:fill="009DCC"/>
          </w:tcPr>
          <w:p>
            <w:pPr>
              <w:rPr>
                <w:sz w:val="2"/>
                <w:szCs w:val="2"/>
              </w:rPr>
            </w:pPr>
          </w:p>
        </w:tc>
        <w:tc>
          <w:tcPr>
            <w:tcW w:w="2625" w:type="dxa"/>
            <w:gridSpan w:val="5"/>
            <w:tcBorders>
              <w:top w:val="single" w:sz="2" w:space="0" w:color="000000"/>
              <w:bottom w:val="single" w:sz="2" w:space="0" w:color="000000"/>
            </w:tcBorders>
          </w:tcPr>
          <w:p>
            <w:pPr>
              <w:pStyle w:val="TableParagraph"/>
              <w:spacing w:line="143" w:lineRule="exact"/>
              <w:ind w:left="514"/>
              <w:rPr>
                <w:rFonts w:ascii="Verdana"/>
                <w:sz w:val="14"/>
              </w:rPr>
            </w:pPr>
            <w:r>
              <w:rPr>
                <w:rFonts w:ascii="Verdana"/>
                <w:sz w:val="14"/>
              </w:rPr>
              <w:t>10%</w:t>
            </w:r>
          </w:p>
        </w:tc>
      </w:tr>
      <w:tr>
        <w:trPr>
          <w:trHeight w:val="217" w:hRule="atLeast"/>
        </w:trPr>
        <w:tc>
          <w:tcPr>
            <w:tcW w:w="271" w:type="dxa"/>
            <w:tcBorders>
              <w:top w:val="single" w:sz="2" w:space="0" w:color="000000"/>
              <w:bottom w:val="single" w:sz="2" w:space="0" w:color="000000"/>
            </w:tcBorders>
          </w:tcPr>
          <w:p>
            <w:pPr>
              <w:pStyle w:val="TableParagraph"/>
              <w:rPr>
                <w:rFonts w:ascii="Times New Roman"/>
                <w:sz w:val="14"/>
              </w:rPr>
            </w:pPr>
          </w:p>
        </w:tc>
        <w:tc>
          <w:tcPr>
            <w:tcW w:w="245" w:type="dxa"/>
            <w:vMerge/>
            <w:tcBorders>
              <w:top w:val="nil"/>
              <w:bottom w:val="single" w:sz="12" w:space="0" w:color="000000"/>
            </w:tcBorders>
            <w:shd w:val="clear" w:color="auto" w:fill="009DCC"/>
          </w:tcPr>
          <w:p>
            <w:pPr>
              <w:rPr>
                <w:sz w:val="2"/>
                <w:szCs w:val="2"/>
              </w:rPr>
            </w:pPr>
          </w:p>
        </w:tc>
        <w:tc>
          <w:tcPr>
            <w:tcW w:w="540" w:type="dxa"/>
            <w:tcBorders>
              <w:top w:val="single" w:sz="2" w:space="0" w:color="000000"/>
              <w:bottom w:val="single" w:sz="2" w:space="0" w:color="000000"/>
            </w:tcBorders>
          </w:tcPr>
          <w:p>
            <w:pPr>
              <w:pStyle w:val="TableParagraph"/>
              <w:rPr>
                <w:rFonts w:ascii="Times New Roman"/>
                <w:sz w:val="14"/>
              </w:rPr>
            </w:pPr>
          </w:p>
        </w:tc>
        <w:tc>
          <w:tcPr>
            <w:tcW w:w="247" w:type="dxa"/>
            <w:vMerge/>
            <w:tcBorders>
              <w:top w:val="nil"/>
              <w:bottom w:val="single" w:sz="12" w:space="0" w:color="000000"/>
            </w:tcBorders>
            <w:shd w:val="clear" w:color="auto" w:fill="009DCC"/>
          </w:tcPr>
          <w:p>
            <w:pPr>
              <w:rPr>
                <w:sz w:val="2"/>
                <w:szCs w:val="2"/>
              </w:rPr>
            </w:pPr>
          </w:p>
        </w:tc>
        <w:tc>
          <w:tcPr>
            <w:tcW w:w="537" w:type="dxa"/>
            <w:tcBorders>
              <w:top w:val="single" w:sz="2" w:space="0" w:color="000000"/>
              <w:bottom w:val="single" w:sz="2" w:space="0" w:color="000000"/>
            </w:tcBorders>
          </w:tcPr>
          <w:p>
            <w:pPr>
              <w:pStyle w:val="TableParagraph"/>
              <w:rPr>
                <w:rFonts w:ascii="Times New Roman"/>
                <w:sz w:val="14"/>
              </w:rPr>
            </w:pPr>
          </w:p>
        </w:tc>
        <w:tc>
          <w:tcPr>
            <w:tcW w:w="247" w:type="dxa"/>
            <w:vMerge/>
            <w:tcBorders>
              <w:top w:val="nil"/>
              <w:bottom w:val="single" w:sz="12" w:space="0" w:color="000000"/>
            </w:tcBorders>
            <w:shd w:val="clear" w:color="auto" w:fill="009DCC"/>
          </w:tcPr>
          <w:p>
            <w:pPr>
              <w:rPr>
                <w:sz w:val="2"/>
                <w:szCs w:val="2"/>
              </w:rPr>
            </w:pPr>
          </w:p>
        </w:tc>
        <w:tc>
          <w:tcPr>
            <w:tcW w:w="537" w:type="dxa"/>
            <w:tcBorders>
              <w:top w:val="single" w:sz="2" w:space="0" w:color="000000"/>
              <w:bottom w:val="single" w:sz="2" w:space="0" w:color="000000"/>
            </w:tcBorders>
          </w:tcPr>
          <w:p>
            <w:pPr>
              <w:pStyle w:val="TableParagraph"/>
              <w:rPr>
                <w:rFonts w:ascii="Times New Roman"/>
                <w:sz w:val="14"/>
              </w:rPr>
            </w:pPr>
          </w:p>
        </w:tc>
        <w:tc>
          <w:tcPr>
            <w:tcW w:w="247" w:type="dxa"/>
            <w:vMerge w:val="restart"/>
            <w:tcBorders>
              <w:top w:val="single" w:sz="2" w:space="0" w:color="000000"/>
              <w:bottom w:val="single" w:sz="12" w:space="0" w:color="000000"/>
            </w:tcBorders>
            <w:shd w:val="clear" w:color="auto" w:fill="009DCC"/>
          </w:tcPr>
          <w:p>
            <w:pPr>
              <w:pStyle w:val="TableParagraph"/>
              <w:rPr>
                <w:rFonts w:ascii="Times New Roman"/>
                <w:sz w:val="16"/>
              </w:rPr>
            </w:pPr>
          </w:p>
        </w:tc>
        <w:tc>
          <w:tcPr>
            <w:tcW w:w="1841" w:type="dxa"/>
            <w:gridSpan w:val="3"/>
            <w:tcBorders>
              <w:top w:val="single" w:sz="2" w:space="0" w:color="000000"/>
              <w:bottom w:val="single" w:sz="2" w:space="0" w:color="000000"/>
            </w:tcBorders>
          </w:tcPr>
          <w:p>
            <w:pPr>
              <w:pStyle w:val="TableParagraph"/>
              <w:spacing w:line="144" w:lineRule="exact"/>
              <w:ind w:right="255"/>
              <w:jc w:val="right"/>
              <w:rPr>
                <w:rFonts w:ascii="Verdana"/>
                <w:sz w:val="14"/>
              </w:rPr>
            </w:pPr>
            <w:r>
              <w:rPr>
                <w:rFonts w:ascii="Verdana"/>
                <w:w w:val="95"/>
                <w:sz w:val="14"/>
              </w:rPr>
              <w:t>5%</w:t>
            </w:r>
          </w:p>
        </w:tc>
      </w:tr>
      <w:tr>
        <w:trPr>
          <w:trHeight w:val="217" w:hRule="atLeast"/>
        </w:trPr>
        <w:tc>
          <w:tcPr>
            <w:tcW w:w="271" w:type="dxa"/>
            <w:tcBorders>
              <w:top w:val="single" w:sz="2" w:space="0" w:color="000000"/>
              <w:bottom w:val="single" w:sz="12" w:space="0" w:color="000000"/>
            </w:tcBorders>
          </w:tcPr>
          <w:p>
            <w:pPr>
              <w:pStyle w:val="TableParagraph"/>
              <w:rPr>
                <w:rFonts w:ascii="Times New Roman"/>
                <w:sz w:val="14"/>
              </w:rPr>
            </w:pPr>
          </w:p>
        </w:tc>
        <w:tc>
          <w:tcPr>
            <w:tcW w:w="245" w:type="dxa"/>
            <w:vMerge/>
            <w:tcBorders>
              <w:top w:val="nil"/>
              <w:bottom w:val="single" w:sz="12" w:space="0" w:color="000000"/>
            </w:tcBorders>
            <w:shd w:val="clear" w:color="auto" w:fill="009DCC"/>
          </w:tcPr>
          <w:p>
            <w:pPr>
              <w:rPr>
                <w:sz w:val="2"/>
                <w:szCs w:val="2"/>
              </w:rPr>
            </w:pPr>
          </w:p>
        </w:tc>
        <w:tc>
          <w:tcPr>
            <w:tcW w:w="540" w:type="dxa"/>
            <w:tcBorders>
              <w:top w:val="single" w:sz="2" w:space="0" w:color="000000"/>
              <w:bottom w:val="single" w:sz="12" w:space="0" w:color="000000"/>
            </w:tcBorders>
          </w:tcPr>
          <w:p>
            <w:pPr>
              <w:pStyle w:val="TableParagraph"/>
              <w:rPr>
                <w:rFonts w:ascii="Times New Roman"/>
                <w:sz w:val="14"/>
              </w:rPr>
            </w:pPr>
          </w:p>
        </w:tc>
        <w:tc>
          <w:tcPr>
            <w:tcW w:w="247" w:type="dxa"/>
            <w:vMerge/>
            <w:tcBorders>
              <w:top w:val="nil"/>
              <w:bottom w:val="single" w:sz="12" w:space="0" w:color="000000"/>
            </w:tcBorders>
            <w:shd w:val="clear" w:color="auto" w:fill="009DCC"/>
          </w:tcPr>
          <w:p>
            <w:pPr>
              <w:rPr>
                <w:sz w:val="2"/>
                <w:szCs w:val="2"/>
              </w:rPr>
            </w:pPr>
          </w:p>
        </w:tc>
        <w:tc>
          <w:tcPr>
            <w:tcW w:w="537" w:type="dxa"/>
            <w:tcBorders>
              <w:top w:val="single" w:sz="2" w:space="0" w:color="000000"/>
              <w:bottom w:val="single" w:sz="12" w:space="0" w:color="000000"/>
            </w:tcBorders>
          </w:tcPr>
          <w:p>
            <w:pPr>
              <w:pStyle w:val="TableParagraph"/>
              <w:rPr>
                <w:rFonts w:ascii="Times New Roman"/>
                <w:sz w:val="14"/>
              </w:rPr>
            </w:pPr>
          </w:p>
        </w:tc>
        <w:tc>
          <w:tcPr>
            <w:tcW w:w="247" w:type="dxa"/>
            <w:vMerge/>
            <w:tcBorders>
              <w:top w:val="nil"/>
              <w:bottom w:val="single" w:sz="12" w:space="0" w:color="000000"/>
            </w:tcBorders>
            <w:shd w:val="clear" w:color="auto" w:fill="009DCC"/>
          </w:tcPr>
          <w:p>
            <w:pPr>
              <w:rPr>
                <w:sz w:val="2"/>
                <w:szCs w:val="2"/>
              </w:rPr>
            </w:pPr>
          </w:p>
        </w:tc>
        <w:tc>
          <w:tcPr>
            <w:tcW w:w="537" w:type="dxa"/>
            <w:tcBorders>
              <w:top w:val="single" w:sz="2" w:space="0" w:color="000000"/>
              <w:bottom w:val="single" w:sz="12" w:space="0" w:color="000000"/>
            </w:tcBorders>
          </w:tcPr>
          <w:p>
            <w:pPr>
              <w:pStyle w:val="TableParagraph"/>
              <w:rPr>
                <w:rFonts w:ascii="Times New Roman"/>
                <w:sz w:val="14"/>
              </w:rPr>
            </w:pPr>
          </w:p>
        </w:tc>
        <w:tc>
          <w:tcPr>
            <w:tcW w:w="247" w:type="dxa"/>
            <w:vMerge/>
            <w:tcBorders>
              <w:top w:val="nil"/>
              <w:bottom w:val="single" w:sz="12" w:space="0" w:color="000000"/>
            </w:tcBorders>
            <w:shd w:val="clear" w:color="auto" w:fill="009DCC"/>
          </w:tcPr>
          <w:p>
            <w:pPr>
              <w:rPr>
                <w:sz w:val="2"/>
                <w:szCs w:val="2"/>
              </w:rPr>
            </w:pPr>
          </w:p>
        </w:tc>
        <w:tc>
          <w:tcPr>
            <w:tcW w:w="1325" w:type="dxa"/>
            <w:tcBorders>
              <w:top w:val="single" w:sz="2" w:space="0" w:color="000000"/>
              <w:bottom w:val="single" w:sz="12" w:space="0" w:color="000000"/>
            </w:tcBorders>
          </w:tcPr>
          <w:p>
            <w:pPr>
              <w:pStyle w:val="TableParagraph"/>
              <w:spacing w:line="144" w:lineRule="exact"/>
              <w:ind w:left="537" w:right="506"/>
              <w:jc w:val="center"/>
              <w:rPr>
                <w:rFonts w:ascii="Verdana"/>
                <w:sz w:val="14"/>
              </w:rPr>
            </w:pPr>
            <w:r>
              <w:rPr>
                <w:rFonts w:ascii="Verdana"/>
                <w:sz w:val="14"/>
              </w:rPr>
              <w:t>0%</w:t>
            </w:r>
          </w:p>
        </w:tc>
        <w:tc>
          <w:tcPr>
            <w:tcW w:w="247" w:type="dxa"/>
            <w:tcBorders>
              <w:top w:val="single" w:sz="2" w:space="0" w:color="000000"/>
              <w:bottom w:val="single" w:sz="12" w:space="0" w:color="000000"/>
            </w:tcBorders>
            <w:shd w:val="clear" w:color="auto" w:fill="009DCC"/>
          </w:tcPr>
          <w:p>
            <w:pPr>
              <w:pStyle w:val="TableParagraph"/>
              <w:rPr>
                <w:rFonts w:ascii="Times New Roman"/>
                <w:sz w:val="14"/>
              </w:rPr>
            </w:pPr>
          </w:p>
        </w:tc>
        <w:tc>
          <w:tcPr>
            <w:tcW w:w="269" w:type="dxa"/>
            <w:tcBorders>
              <w:top w:val="single" w:sz="2" w:space="0" w:color="000000"/>
              <w:bottom w:val="single" w:sz="12" w:space="0" w:color="000000"/>
            </w:tcBorders>
          </w:tcPr>
          <w:p>
            <w:pPr>
              <w:pStyle w:val="TableParagraph"/>
              <w:rPr>
                <w:rFonts w:ascii="Times New Roman"/>
                <w:sz w:val="14"/>
              </w:rPr>
            </w:pPr>
          </w:p>
        </w:tc>
      </w:tr>
    </w:tbl>
    <w:p>
      <w:pPr>
        <w:spacing w:after="0"/>
        <w:rPr>
          <w:rFonts w:ascii="Times New Roman"/>
          <w:sz w:val="14"/>
        </w:rPr>
        <w:sectPr>
          <w:type w:val="continuous"/>
          <w:pgSz w:w="11910" w:h="16840"/>
          <w:pgMar w:top="1420" w:bottom="280" w:left="980" w:right="900"/>
          <w:cols w:num="2" w:equalWidth="0">
            <w:col w:w="1341" w:space="40"/>
            <w:col w:w="8649"/>
          </w:cols>
        </w:sectPr>
      </w:pPr>
    </w:p>
    <w:p>
      <w:pPr>
        <w:pStyle w:val="ListParagraph"/>
        <w:numPr>
          <w:ilvl w:val="3"/>
          <w:numId w:val="10"/>
        </w:numPr>
        <w:tabs>
          <w:tab w:pos="1786" w:val="left" w:leader="none"/>
        </w:tabs>
        <w:spacing w:line="240" w:lineRule="auto" w:before="17" w:after="0"/>
        <w:ind w:left="1786" w:right="0" w:hanging="267"/>
        <w:jc w:val="right"/>
        <w:rPr>
          <w:sz w:val="14"/>
        </w:rPr>
      </w:pPr>
      <w:r>
        <w:rPr>
          <w:color w:val="797766"/>
          <w:w w:val="95"/>
          <w:sz w:val="14"/>
        </w:rPr>
        <w:t>Meget</w:t>
      </w:r>
    </w:p>
    <w:p>
      <w:pPr>
        <w:pStyle w:val="ListParagraph"/>
        <w:numPr>
          <w:ilvl w:val="3"/>
          <w:numId w:val="10"/>
        </w:numPr>
        <w:tabs>
          <w:tab w:pos="414" w:val="left" w:leader="none"/>
        </w:tabs>
        <w:spacing w:line="240" w:lineRule="auto" w:before="17" w:after="0"/>
        <w:ind w:left="413" w:right="0" w:hanging="266"/>
        <w:jc w:val="left"/>
        <w:rPr>
          <w:sz w:val="14"/>
        </w:rPr>
      </w:pPr>
      <w:r>
        <w:rPr>
          <w:color w:val="797766"/>
          <w:spacing w:val="-8"/>
          <w:w w:val="99"/>
          <w:sz w:val="14"/>
        </w:rPr>
        <w:br w:type="column"/>
      </w:r>
      <w:r>
        <w:rPr>
          <w:color w:val="797766"/>
          <w:spacing w:val="-9"/>
          <w:sz w:val="14"/>
        </w:rPr>
        <w:t>Høj</w:t>
      </w:r>
    </w:p>
    <w:p>
      <w:pPr>
        <w:pStyle w:val="ListParagraph"/>
        <w:numPr>
          <w:ilvl w:val="3"/>
          <w:numId w:val="10"/>
        </w:numPr>
        <w:tabs>
          <w:tab w:pos="403" w:val="left" w:leader="none"/>
        </w:tabs>
        <w:spacing w:line="240" w:lineRule="auto" w:before="17" w:after="0"/>
        <w:ind w:left="402" w:right="0" w:hanging="266"/>
        <w:jc w:val="left"/>
        <w:rPr>
          <w:sz w:val="14"/>
        </w:rPr>
      </w:pPr>
      <w:r>
        <w:rPr>
          <w:color w:val="797766"/>
          <w:spacing w:val="-1"/>
          <w:w w:val="99"/>
          <w:sz w:val="14"/>
        </w:rPr>
        <w:br w:type="column"/>
      </w:r>
      <w:r>
        <w:rPr>
          <w:color w:val="797766"/>
          <w:sz w:val="14"/>
        </w:rPr>
        <w:t>Nogen (4)</w:t>
      </w:r>
      <w:r>
        <w:rPr>
          <w:color w:val="797766"/>
          <w:spacing w:val="-1"/>
          <w:sz w:val="14"/>
        </w:rPr>
        <w:t> </w:t>
      </w:r>
      <w:r>
        <w:rPr>
          <w:color w:val="797766"/>
          <w:spacing w:val="-4"/>
          <w:sz w:val="14"/>
        </w:rPr>
        <w:t>Ringe</w:t>
      </w:r>
    </w:p>
    <w:p>
      <w:pPr>
        <w:pStyle w:val="ListParagraph"/>
        <w:numPr>
          <w:ilvl w:val="0"/>
          <w:numId w:val="15"/>
        </w:numPr>
        <w:tabs>
          <w:tab w:pos="414" w:val="left" w:leader="none"/>
        </w:tabs>
        <w:spacing w:line="240" w:lineRule="auto" w:before="17" w:after="0"/>
        <w:ind w:left="413" w:right="0" w:hanging="266"/>
        <w:jc w:val="left"/>
        <w:rPr>
          <w:sz w:val="14"/>
        </w:rPr>
      </w:pPr>
      <w:r>
        <w:rPr>
          <w:color w:val="797766"/>
          <w:spacing w:val="-7"/>
          <w:w w:val="99"/>
          <w:sz w:val="14"/>
        </w:rPr>
        <w:br w:type="column"/>
      </w:r>
      <w:r>
        <w:rPr>
          <w:color w:val="797766"/>
          <w:spacing w:val="-6"/>
          <w:sz w:val="14"/>
        </w:rPr>
        <w:t>Slet</w:t>
      </w:r>
    </w:p>
    <w:p>
      <w:pPr>
        <w:pStyle w:val="ListParagraph"/>
        <w:numPr>
          <w:ilvl w:val="0"/>
          <w:numId w:val="15"/>
        </w:numPr>
        <w:tabs>
          <w:tab w:pos="480" w:val="left" w:leader="none"/>
        </w:tabs>
        <w:spacing w:line="240" w:lineRule="auto" w:before="17" w:after="0"/>
        <w:ind w:left="479" w:right="0" w:hanging="266"/>
        <w:jc w:val="left"/>
        <w:rPr>
          <w:sz w:val="14"/>
        </w:rPr>
      </w:pPr>
      <w:r>
        <w:rPr>
          <w:color w:val="797766"/>
          <w:spacing w:val="-2"/>
          <w:w w:val="99"/>
          <w:sz w:val="14"/>
        </w:rPr>
        <w:br w:type="column"/>
      </w:r>
      <w:r>
        <w:rPr>
          <w:color w:val="797766"/>
          <w:sz w:val="14"/>
        </w:rPr>
        <w:t>Ved</w:t>
      </w:r>
    </w:p>
    <w:p>
      <w:pPr>
        <w:spacing w:after="0" w:line="240" w:lineRule="auto"/>
        <w:jc w:val="left"/>
        <w:rPr>
          <w:sz w:val="14"/>
        </w:rPr>
        <w:sectPr>
          <w:type w:val="continuous"/>
          <w:pgSz w:w="11910" w:h="16840"/>
          <w:pgMar w:top="1420" w:bottom="280" w:left="980" w:right="900"/>
          <w:cols w:num="5" w:equalWidth="0">
            <w:col w:w="2213" w:space="40"/>
            <w:col w:w="652" w:space="39"/>
            <w:col w:w="1609" w:space="39"/>
            <w:col w:w="685" w:space="39"/>
            <w:col w:w="4714"/>
          </w:cols>
        </w:sectPr>
      </w:pPr>
    </w:p>
    <w:p>
      <w:pPr>
        <w:spacing w:before="0"/>
        <w:ind w:left="0" w:right="0" w:firstLine="0"/>
        <w:jc w:val="right"/>
        <w:rPr>
          <w:sz w:val="14"/>
        </w:rPr>
      </w:pPr>
      <w:r>
        <w:rPr>
          <w:color w:val="797766"/>
          <w:sz w:val="14"/>
        </w:rPr>
        <w:t>høj grad</w:t>
      </w:r>
    </w:p>
    <w:p>
      <w:pPr>
        <w:spacing w:before="0"/>
        <w:ind w:left="293" w:right="0" w:firstLine="0"/>
        <w:jc w:val="left"/>
        <w:rPr>
          <w:sz w:val="14"/>
        </w:rPr>
      </w:pPr>
      <w:r>
        <w:rPr/>
        <w:br w:type="column"/>
      </w:r>
      <w:r>
        <w:rPr>
          <w:color w:val="797766"/>
          <w:w w:val="95"/>
          <w:sz w:val="14"/>
        </w:rPr>
        <w:t>grad</w:t>
      </w:r>
    </w:p>
    <w:p>
      <w:pPr>
        <w:spacing w:before="0"/>
        <w:ind w:left="428" w:right="0" w:firstLine="0"/>
        <w:jc w:val="left"/>
        <w:rPr>
          <w:sz w:val="14"/>
        </w:rPr>
      </w:pPr>
      <w:r>
        <w:rPr/>
        <w:br w:type="column"/>
      </w:r>
      <w:r>
        <w:rPr>
          <w:color w:val="797766"/>
          <w:w w:val="95"/>
          <w:sz w:val="14"/>
        </w:rPr>
        <w:t>grad</w:t>
      </w:r>
    </w:p>
    <w:p>
      <w:pPr>
        <w:spacing w:before="0"/>
        <w:ind w:left="426" w:right="0" w:firstLine="0"/>
        <w:jc w:val="left"/>
        <w:rPr>
          <w:sz w:val="14"/>
        </w:rPr>
      </w:pPr>
      <w:r>
        <w:rPr/>
        <w:br w:type="column"/>
      </w:r>
      <w:r>
        <w:rPr>
          <w:color w:val="797766"/>
          <w:w w:val="95"/>
          <w:sz w:val="14"/>
        </w:rPr>
        <w:t>grad</w:t>
      </w:r>
    </w:p>
    <w:p>
      <w:pPr>
        <w:spacing w:before="0"/>
        <w:ind w:left="444" w:right="0" w:firstLine="0"/>
        <w:jc w:val="left"/>
        <w:rPr>
          <w:sz w:val="14"/>
        </w:rPr>
      </w:pPr>
      <w:r>
        <w:rPr/>
        <w:br w:type="column"/>
      </w:r>
      <w:r>
        <w:rPr>
          <w:color w:val="797766"/>
          <w:w w:val="95"/>
          <w:sz w:val="14"/>
        </w:rPr>
        <w:t>ikke</w:t>
      </w:r>
    </w:p>
    <w:p>
      <w:pPr>
        <w:spacing w:before="0"/>
        <w:ind w:left="314" w:right="3873" w:hanging="56"/>
        <w:jc w:val="left"/>
        <w:rPr>
          <w:sz w:val="14"/>
        </w:rPr>
      </w:pPr>
      <w:r>
        <w:rPr/>
        <w:br w:type="column"/>
      </w:r>
      <w:r>
        <w:rPr>
          <w:color w:val="797766"/>
          <w:sz w:val="14"/>
        </w:rPr>
        <w:t>ikke/ ikke relevant</w:t>
      </w:r>
    </w:p>
    <w:p>
      <w:pPr>
        <w:spacing w:after="0"/>
        <w:jc w:val="left"/>
        <w:rPr>
          <w:sz w:val="14"/>
        </w:rPr>
        <w:sectPr>
          <w:type w:val="continuous"/>
          <w:pgSz w:w="11910" w:h="16840"/>
          <w:pgMar w:top="1420" w:bottom="280" w:left="980" w:right="900"/>
          <w:cols w:num="6" w:equalWidth="0">
            <w:col w:w="2161" w:space="40"/>
            <w:col w:w="611" w:space="39"/>
            <w:col w:w="746" w:space="39"/>
            <w:col w:w="744" w:space="40"/>
            <w:col w:w="731" w:space="40"/>
            <w:col w:w="4839"/>
          </w:cols>
        </w:sectPr>
      </w:pPr>
    </w:p>
    <w:p>
      <w:pPr>
        <w:pStyle w:val="BodyText"/>
        <w:spacing w:line="285" w:lineRule="auto" w:before="171"/>
        <w:ind w:left="834" w:right="286"/>
        <w:jc w:val="both"/>
      </w:pPr>
      <w:r>
        <w:rPr/>
        <w:t>På spørgsmålet om hvorvidt udnyttelse af InSAR-data kan bidrage til innovation og udvikling hos respondenterne, tilkendegiver 60 pct., at det i meget høj grad eller høj grad vil være tilfældet. Kun 10 pct. siger i ringe grad. Der er således store forventninger til, at InSAR-data kan bidrage til innovation og</w:t>
      </w:r>
      <w:r>
        <w:rPr>
          <w:spacing w:val="-4"/>
        </w:rPr>
        <w:t> </w:t>
      </w:r>
      <w:r>
        <w:rPr/>
        <w:t>udvikling.</w:t>
      </w:r>
    </w:p>
    <w:p>
      <w:pPr>
        <w:pStyle w:val="BodyText"/>
        <w:spacing w:before="5"/>
        <w:rPr>
          <w:sz w:val="22"/>
        </w:rPr>
      </w:pPr>
    </w:p>
    <w:p>
      <w:pPr>
        <w:pStyle w:val="ListParagraph"/>
        <w:numPr>
          <w:ilvl w:val="2"/>
          <w:numId w:val="10"/>
        </w:numPr>
        <w:tabs>
          <w:tab w:pos="835" w:val="left" w:leader="none"/>
        </w:tabs>
        <w:spacing w:line="240" w:lineRule="auto" w:before="0" w:after="0"/>
        <w:ind w:left="834" w:right="0" w:hanging="624"/>
        <w:jc w:val="left"/>
        <w:rPr>
          <w:sz w:val="17"/>
        </w:rPr>
      </w:pPr>
      <w:r>
        <w:rPr>
          <w:sz w:val="17"/>
        </w:rPr>
        <w:t>Understøtte strategier og</w:t>
      </w:r>
      <w:r>
        <w:rPr>
          <w:spacing w:val="-4"/>
          <w:sz w:val="17"/>
        </w:rPr>
        <w:t> </w:t>
      </w:r>
      <w:r>
        <w:rPr>
          <w:sz w:val="17"/>
        </w:rPr>
        <w:t>målsætninger</w:t>
      </w:r>
    </w:p>
    <w:p>
      <w:pPr>
        <w:pStyle w:val="BodyText"/>
        <w:rPr>
          <w:sz w:val="26"/>
        </w:rPr>
      </w:pPr>
      <w:r>
        <w:rPr/>
        <w:pict>
          <v:group style="position:absolute;margin-left:90.425003pt;margin-top:17.796309pt;width:431.3pt;height:37.050pt;mso-position-horizontal-relative:page;mso-position-vertical-relative:paragraph;z-index:440;mso-wrap-distance-left:0;mso-wrap-distance-right:0" coordorigin="1809,356" coordsize="8626,741">
            <v:shape style="position:absolute;left:1816;top:363;width:8611;height:726" coordorigin="1816,363" coordsize="8611,726" path="m10306,363l1937,363,1890,373,1851,399,1826,437,1816,484,1816,968,1826,1016,1851,1054,1890,1080,1937,1089,10306,1089,10353,1080,10392,1054,10417,1016,10427,968,10427,484,10417,437,10392,399,10353,373,10306,363xe" filled="true" fillcolor="#009ddf" stroked="false">
              <v:path arrowok="t"/>
              <v:fill type="solid"/>
            </v:shape>
            <v:shape style="position:absolute;left:1816;top:363;width:8611;height:726" coordorigin="1816,363" coordsize="8611,726" path="m1816,484l1826,437,1851,399,1890,373,1937,363,10306,363,10353,373,10392,399,10417,437,10427,484,10427,968,10417,1016,10392,1054,10353,1080,10306,1089,1937,1089,1890,1080,1851,1054,1826,1016,1816,968,1816,484xe" filled="false" stroked="true" strokeweight=".75pt" strokecolor="#009dcc">
              <v:path arrowok="t"/>
              <v:stroke dashstyle="solid"/>
            </v:shape>
            <v:shape style="position:absolute;left:1808;top:355;width:8626;height:741" type="#_x0000_t202" filled="false" stroked="false">
              <v:textbox inset="0,0,0,0">
                <w:txbxContent>
                  <w:p>
                    <w:pPr>
                      <w:spacing w:line="288" w:lineRule="auto" w:before="157"/>
                      <w:ind w:left="186" w:right="502" w:firstLine="0"/>
                      <w:jc w:val="left"/>
                      <w:rPr>
                        <w:sz w:val="18"/>
                      </w:rPr>
                    </w:pPr>
                    <w:r>
                      <w:rPr>
                        <w:color w:val="FFFFFF"/>
                        <w:sz w:val="18"/>
                      </w:rPr>
                      <w:t>Vil udnyttelse af satellitdata kunne understøtte jeres strategier og målsætninger i jeres organisation?</w:t>
                    </w:r>
                  </w:p>
                </w:txbxContent>
              </v:textbox>
              <w10:wrap type="none"/>
            </v:shape>
            <w10:wrap type="topAndBottom"/>
          </v:group>
        </w:pict>
      </w:r>
    </w:p>
    <w:p>
      <w:pPr>
        <w:pStyle w:val="BodyText"/>
        <w:spacing w:before="5"/>
        <w:rPr>
          <w:sz w:val="9"/>
        </w:rPr>
      </w:pPr>
    </w:p>
    <w:p>
      <w:pPr>
        <w:spacing w:after="0"/>
        <w:rPr>
          <w:sz w:val="9"/>
        </w:rPr>
        <w:sectPr>
          <w:type w:val="continuous"/>
          <w:pgSz w:w="11910" w:h="16840"/>
          <w:pgMar w:top="1420" w:bottom="280" w:left="980" w:right="900"/>
        </w:sectPr>
      </w:pPr>
    </w:p>
    <w:p>
      <w:pPr>
        <w:pStyle w:val="BodyText"/>
        <w:spacing w:before="3"/>
        <w:rPr>
          <w:sz w:val="15"/>
        </w:rPr>
      </w:pPr>
    </w:p>
    <w:p>
      <w:pPr>
        <w:spacing w:before="0"/>
        <w:ind w:left="0" w:right="0" w:firstLine="0"/>
        <w:jc w:val="right"/>
        <w:rPr>
          <w:b/>
          <w:sz w:val="14"/>
        </w:rPr>
      </w:pPr>
      <w:r>
        <w:rPr>
          <w:b/>
          <w:w w:val="95"/>
          <w:sz w:val="14"/>
        </w:rPr>
        <w:t>60%</w:t>
      </w:r>
    </w:p>
    <w:p>
      <w:pPr>
        <w:spacing w:before="116"/>
        <w:ind w:left="0" w:right="0" w:firstLine="0"/>
        <w:jc w:val="right"/>
        <w:rPr>
          <w:b/>
          <w:sz w:val="14"/>
        </w:rPr>
      </w:pPr>
      <w:r>
        <w:rPr>
          <w:b/>
          <w:w w:val="95"/>
          <w:sz w:val="14"/>
        </w:rPr>
        <w:t>50%</w:t>
      </w:r>
    </w:p>
    <w:p>
      <w:pPr>
        <w:spacing w:before="115"/>
        <w:ind w:left="0" w:right="0" w:firstLine="0"/>
        <w:jc w:val="right"/>
        <w:rPr>
          <w:b/>
          <w:sz w:val="14"/>
        </w:rPr>
      </w:pPr>
      <w:r>
        <w:rPr>
          <w:b/>
          <w:w w:val="95"/>
          <w:sz w:val="14"/>
        </w:rPr>
        <w:t>40%</w:t>
      </w:r>
    </w:p>
    <w:p>
      <w:pPr>
        <w:spacing w:before="115"/>
        <w:ind w:left="0" w:right="0" w:firstLine="0"/>
        <w:jc w:val="right"/>
        <w:rPr>
          <w:b/>
          <w:sz w:val="14"/>
        </w:rPr>
      </w:pPr>
      <w:r>
        <w:rPr>
          <w:b/>
          <w:w w:val="95"/>
          <w:sz w:val="14"/>
        </w:rPr>
        <w:t>30%</w:t>
      </w:r>
    </w:p>
    <w:p>
      <w:pPr>
        <w:spacing w:before="116"/>
        <w:ind w:left="0" w:right="0" w:firstLine="0"/>
        <w:jc w:val="right"/>
        <w:rPr>
          <w:b/>
          <w:sz w:val="14"/>
        </w:rPr>
      </w:pPr>
      <w:r>
        <w:rPr>
          <w:b/>
          <w:w w:val="95"/>
          <w:sz w:val="14"/>
        </w:rPr>
        <w:t>20%</w:t>
      </w:r>
    </w:p>
    <w:p>
      <w:pPr>
        <w:spacing w:before="115"/>
        <w:ind w:left="0" w:right="0" w:firstLine="0"/>
        <w:jc w:val="right"/>
        <w:rPr>
          <w:b/>
          <w:sz w:val="14"/>
        </w:rPr>
      </w:pPr>
      <w:r>
        <w:rPr>
          <w:b/>
          <w:w w:val="95"/>
          <w:sz w:val="14"/>
        </w:rPr>
        <w:t>10%</w:t>
      </w:r>
    </w:p>
    <w:p>
      <w:pPr>
        <w:spacing w:before="116"/>
        <w:ind w:left="0" w:right="1" w:firstLine="0"/>
        <w:jc w:val="right"/>
        <w:rPr>
          <w:b/>
          <w:sz w:val="14"/>
        </w:rPr>
      </w:pPr>
      <w:r>
        <w:rPr>
          <w:b/>
          <w:spacing w:val="-1"/>
          <w:w w:val="95"/>
          <w:sz w:val="14"/>
        </w:rPr>
        <w:t>0%</w:t>
      </w:r>
    </w:p>
    <w:p>
      <w:pPr>
        <w:tabs>
          <w:tab w:pos="1096" w:val="left" w:leader="none"/>
          <w:tab w:pos="4760" w:val="left" w:leader="none"/>
        </w:tabs>
        <w:spacing w:before="100"/>
        <w:ind w:left="92" w:right="0" w:firstLine="0"/>
        <w:jc w:val="left"/>
        <w:rPr>
          <w:sz w:val="14"/>
        </w:rPr>
      </w:pPr>
      <w:r>
        <w:rPr/>
        <w:br w:type="column"/>
      </w:r>
      <w:r>
        <w:rPr>
          <w:w w:val="99"/>
          <w:sz w:val="14"/>
          <w:u w:val="single"/>
        </w:rPr>
        <w:t> </w:t>
      </w:r>
      <w:r>
        <w:rPr>
          <w:sz w:val="14"/>
          <w:u w:val="single"/>
        </w:rPr>
        <w:tab/>
        <w:t>57%</w:t>
        <w:tab/>
      </w:r>
    </w:p>
    <w:p>
      <w:pPr>
        <w:pStyle w:val="BodyText"/>
        <w:spacing w:before="4"/>
        <w:rPr>
          <w:sz w:val="7"/>
        </w:rPr>
      </w:pPr>
    </w:p>
    <w:p>
      <w:pPr>
        <w:pStyle w:val="BodyText"/>
        <w:ind w:left="77"/>
        <w:rPr>
          <w:sz w:val="20"/>
        </w:rPr>
      </w:pPr>
      <w:r>
        <w:rPr>
          <w:sz w:val="20"/>
        </w:rPr>
        <w:pict>
          <v:group style="width:233.4pt;height:82.2pt;mso-position-horizontal-relative:char;mso-position-vertical-relative:line" coordorigin="0,0" coordsize="4668,1644">
            <v:line style="position:absolute" from="2846,1344" to="4668,1344" stroked="true" strokeweight=".24pt" strokecolor="#000000">
              <v:stroke dashstyle="solid"/>
            </v:line>
            <v:line style="position:absolute" from="1289,1344" to="2602,1344" stroked="true" strokeweight=".24pt" strokecolor="#000000">
              <v:stroke dashstyle="solid"/>
            </v:line>
            <v:line style="position:absolute" from="0,1344" to="1046,1344" stroked="true" strokeweight=".24pt" strokecolor="#000000">
              <v:stroke dashstyle="solid"/>
            </v:line>
            <v:rect style="position:absolute;left:268;top:1358;width:243;height:272" filled="true" fillcolor="#009dcc" stroked="false">
              <v:fill type="solid"/>
            </v:rect>
            <v:line style="position:absolute" from="1289,1058" to="4668,1058" stroked="true" strokeweight=".24pt" strokecolor="#000000">
              <v:stroke dashstyle="solid"/>
            </v:line>
            <v:line style="position:absolute" from="0,1058" to="1046,1058" stroked="true" strokeweight=".24pt" strokecolor="#000000">
              <v:stroke dashstyle="solid"/>
            </v:line>
            <v:line style="position:absolute" from="1289,773" to="4668,773" stroked="true" strokeweight=".24pt" strokecolor="#000000">
              <v:stroke dashstyle="solid"/>
            </v:line>
            <v:line style="position:absolute" from="0,773" to="1046,773" stroked="true" strokeweight=".24pt" strokecolor="#000000">
              <v:stroke dashstyle="solid"/>
            </v:line>
            <v:line style="position:absolute" from="1289,490" to="4668,490" stroked="true" strokeweight=".24pt" strokecolor="#000000">
              <v:stroke dashstyle="solid"/>
            </v:line>
            <v:line style="position:absolute" from="0,490" to="1046,490" stroked="true" strokeweight=".24pt" strokecolor="#000000">
              <v:stroke dashstyle="solid"/>
            </v:line>
            <v:line style="position:absolute" from="1289,204" to="4668,204" stroked="true" strokeweight=".24pt" strokecolor="#000000">
              <v:stroke dashstyle="solid"/>
            </v:line>
            <v:line style="position:absolute" from="0,204" to="1046,204" stroked="true" strokeweight=".24pt" strokecolor="#000000">
              <v:stroke dashstyle="solid"/>
            </v:line>
            <v:rect style="position:absolute;left:1046;top:0;width:243;height:1630" filled="true" fillcolor="#009dcc" stroked="false">
              <v:fill type="solid"/>
            </v:rect>
            <v:line style="position:absolute" from="1824,1562" to="2069,1562" stroked="true" strokeweight="6.72pt" strokecolor="#009dcc">
              <v:stroke dashstyle="solid"/>
            </v:line>
            <v:rect style="position:absolute;left:2601;top:1221;width:245;height:408" filled="true" fillcolor="#009dcc" stroked="false">
              <v:fill type="solid"/>
            </v:rect>
            <v:line style="position:absolute" from="3379,1562" to="3624,1562" stroked="true" strokeweight="6.72pt" strokecolor="#009dcc">
              <v:stroke dashstyle="solid"/>
            </v:line>
            <v:rect style="position:absolute;left:4156;top:1358;width:245;height:272" filled="true" fillcolor="#009dcc" stroked="false">
              <v:fill type="solid"/>
            </v:rect>
            <v:line style="position:absolute" from="0,1630" to="4668,1630" stroked="true" strokeweight="1.44pt" strokecolor="#000000">
              <v:stroke dashstyle="solid"/>
            </v:line>
            <v:shape style="position:absolute;left:226;top:1100;width:348;height:170" type="#_x0000_t202" filled="false" stroked="false">
              <v:textbox inset="0,0,0,0">
                <w:txbxContent>
                  <w:p>
                    <w:pPr>
                      <w:spacing w:line="169" w:lineRule="exact" w:before="0"/>
                      <w:ind w:left="0" w:right="0" w:firstLine="0"/>
                      <w:jc w:val="left"/>
                      <w:rPr>
                        <w:sz w:val="14"/>
                      </w:rPr>
                    </w:pPr>
                    <w:r>
                      <w:rPr>
                        <w:sz w:val="14"/>
                      </w:rPr>
                      <w:t>10%</w:t>
                    </w:r>
                  </w:p>
                </w:txbxContent>
              </v:textbox>
              <w10:wrap type="none"/>
            </v:shape>
            <v:shape style="position:absolute;left:2560;top:965;width:348;height:170" type="#_x0000_t202" filled="false" stroked="false">
              <v:textbox inset="0,0,0,0">
                <w:txbxContent>
                  <w:p>
                    <w:pPr>
                      <w:spacing w:line="169" w:lineRule="exact" w:before="0"/>
                      <w:ind w:left="0" w:right="0" w:firstLine="0"/>
                      <w:jc w:val="left"/>
                      <w:rPr>
                        <w:sz w:val="14"/>
                      </w:rPr>
                    </w:pPr>
                    <w:r>
                      <w:rPr>
                        <w:sz w:val="14"/>
                      </w:rPr>
                      <w:t>14%</w:t>
                    </w:r>
                  </w:p>
                </w:txbxContent>
              </v:textbox>
              <w10:wrap type="none"/>
            </v:shape>
            <v:shape style="position:absolute;left:1825;top:1236;width:259;height:170" type="#_x0000_t202" filled="false" stroked="false">
              <v:textbox inset="0,0,0,0">
                <w:txbxContent>
                  <w:p>
                    <w:pPr>
                      <w:spacing w:line="169" w:lineRule="exact" w:before="0"/>
                      <w:ind w:left="0" w:right="0" w:firstLine="0"/>
                      <w:jc w:val="left"/>
                      <w:rPr>
                        <w:sz w:val="14"/>
                      </w:rPr>
                    </w:pPr>
                    <w:r>
                      <w:rPr>
                        <w:sz w:val="14"/>
                      </w:rPr>
                      <w:t>5%</w:t>
                    </w:r>
                  </w:p>
                </w:txbxContent>
              </v:textbox>
              <w10:wrap type="none"/>
            </v:shape>
            <v:shape style="position:absolute;left:3382;top:1236;width:259;height:170" type="#_x0000_t202" filled="false" stroked="false">
              <v:textbox inset="0,0,0,0">
                <w:txbxContent>
                  <w:p>
                    <w:pPr>
                      <w:spacing w:line="169" w:lineRule="exact" w:before="0"/>
                      <w:ind w:left="0" w:right="0" w:firstLine="0"/>
                      <w:jc w:val="left"/>
                      <w:rPr>
                        <w:sz w:val="14"/>
                      </w:rPr>
                    </w:pPr>
                    <w:r>
                      <w:rPr>
                        <w:sz w:val="14"/>
                      </w:rPr>
                      <w:t>5%</w:t>
                    </w:r>
                  </w:p>
                </w:txbxContent>
              </v:textbox>
              <w10:wrap type="none"/>
            </v:shape>
            <v:shape style="position:absolute;left:4117;top:1100;width:348;height:170" type="#_x0000_t202" filled="false" stroked="false">
              <v:textbox inset="0,0,0,0">
                <w:txbxContent>
                  <w:p>
                    <w:pPr>
                      <w:spacing w:line="169" w:lineRule="exact" w:before="0"/>
                      <w:ind w:left="0" w:right="0" w:firstLine="0"/>
                      <w:jc w:val="left"/>
                      <w:rPr>
                        <w:sz w:val="14"/>
                      </w:rPr>
                    </w:pPr>
                    <w:r>
                      <w:rPr>
                        <w:sz w:val="14"/>
                      </w:rPr>
                      <w:t>10%</w:t>
                    </w:r>
                  </w:p>
                </w:txbxContent>
              </v:textbox>
              <w10:wrap type="none"/>
            </v:shape>
          </v:group>
        </w:pict>
      </w:r>
      <w:r>
        <w:rPr>
          <w:sz w:val="20"/>
        </w:rPr>
      </w:r>
    </w:p>
    <w:p>
      <w:pPr>
        <w:spacing w:after="0"/>
        <w:rPr>
          <w:sz w:val="20"/>
        </w:rPr>
        <w:sectPr>
          <w:type w:val="continuous"/>
          <w:pgSz w:w="11910" w:h="16840"/>
          <w:pgMar w:top="1420" w:bottom="280" w:left="980" w:right="900"/>
          <w:cols w:num="2" w:equalWidth="0">
            <w:col w:w="1341" w:space="40"/>
            <w:col w:w="8649"/>
          </w:cols>
        </w:sectPr>
      </w:pPr>
    </w:p>
    <w:p>
      <w:pPr>
        <w:pStyle w:val="ListParagraph"/>
        <w:numPr>
          <w:ilvl w:val="3"/>
          <w:numId w:val="10"/>
        </w:numPr>
        <w:tabs>
          <w:tab w:pos="1783" w:val="left" w:leader="none"/>
        </w:tabs>
        <w:spacing w:line="240" w:lineRule="auto" w:before="16" w:after="0"/>
        <w:ind w:left="1782" w:right="0" w:hanging="266"/>
        <w:jc w:val="right"/>
        <w:rPr>
          <w:sz w:val="14"/>
        </w:rPr>
      </w:pPr>
      <w:r>
        <w:rPr>
          <w:color w:val="797766"/>
          <w:w w:val="95"/>
          <w:sz w:val="14"/>
        </w:rPr>
        <w:t>Meget</w:t>
      </w:r>
    </w:p>
    <w:p>
      <w:pPr>
        <w:pStyle w:val="ListParagraph"/>
        <w:numPr>
          <w:ilvl w:val="3"/>
          <w:numId w:val="10"/>
        </w:numPr>
        <w:tabs>
          <w:tab w:pos="406" w:val="left" w:leader="none"/>
        </w:tabs>
        <w:spacing w:line="240" w:lineRule="auto" w:before="16" w:after="0"/>
        <w:ind w:left="405" w:right="0" w:hanging="266"/>
        <w:jc w:val="left"/>
        <w:rPr>
          <w:sz w:val="14"/>
        </w:rPr>
      </w:pPr>
      <w:r>
        <w:rPr>
          <w:color w:val="797766"/>
          <w:spacing w:val="-8"/>
          <w:w w:val="99"/>
          <w:sz w:val="14"/>
        </w:rPr>
        <w:br w:type="column"/>
      </w:r>
      <w:r>
        <w:rPr>
          <w:color w:val="797766"/>
          <w:spacing w:val="-9"/>
          <w:sz w:val="14"/>
        </w:rPr>
        <w:t>Høj</w:t>
      </w:r>
    </w:p>
    <w:p>
      <w:pPr>
        <w:pStyle w:val="ListParagraph"/>
        <w:numPr>
          <w:ilvl w:val="3"/>
          <w:numId w:val="10"/>
        </w:numPr>
        <w:tabs>
          <w:tab w:pos="396" w:val="left" w:leader="none"/>
        </w:tabs>
        <w:spacing w:line="240" w:lineRule="auto" w:before="16" w:after="0"/>
        <w:ind w:left="395" w:right="0" w:hanging="266"/>
        <w:jc w:val="left"/>
        <w:rPr>
          <w:sz w:val="14"/>
        </w:rPr>
      </w:pPr>
      <w:r>
        <w:rPr>
          <w:color w:val="797766"/>
          <w:spacing w:val="-1"/>
          <w:w w:val="99"/>
          <w:sz w:val="14"/>
        </w:rPr>
        <w:br w:type="column"/>
      </w:r>
      <w:r>
        <w:rPr>
          <w:color w:val="797766"/>
          <w:sz w:val="14"/>
        </w:rPr>
        <w:t>Nogen (4)</w:t>
      </w:r>
      <w:r>
        <w:rPr>
          <w:color w:val="797766"/>
          <w:spacing w:val="-9"/>
          <w:sz w:val="14"/>
        </w:rPr>
        <w:t> </w:t>
      </w:r>
      <w:r>
        <w:rPr>
          <w:color w:val="797766"/>
          <w:spacing w:val="-4"/>
          <w:sz w:val="14"/>
        </w:rPr>
        <w:t>Ringe</w:t>
      </w:r>
    </w:p>
    <w:p>
      <w:pPr>
        <w:pStyle w:val="ListParagraph"/>
        <w:numPr>
          <w:ilvl w:val="0"/>
          <w:numId w:val="16"/>
        </w:numPr>
        <w:tabs>
          <w:tab w:pos="407" w:val="left" w:leader="none"/>
        </w:tabs>
        <w:spacing w:line="240" w:lineRule="auto" w:before="16" w:after="0"/>
        <w:ind w:left="406" w:right="0" w:hanging="266"/>
        <w:jc w:val="left"/>
        <w:rPr>
          <w:sz w:val="14"/>
        </w:rPr>
      </w:pPr>
      <w:r>
        <w:rPr>
          <w:color w:val="797766"/>
          <w:spacing w:val="-7"/>
          <w:w w:val="99"/>
          <w:sz w:val="14"/>
        </w:rPr>
        <w:br w:type="column"/>
      </w:r>
      <w:r>
        <w:rPr>
          <w:color w:val="797766"/>
          <w:spacing w:val="-6"/>
          <w:sz w:val="14"/>
        </w:rPr>
        <w:t>Slet</w:t>
      </w:r>
    </w:p>
    <w:p>
      <w:pPr>
        <w:pStyle w:val="ListParagraph"/>
        <w:numPr>
          <w:ilvl w:val="0"/>
          <w:numId w:val="16"/>
        </w:numPr>
        <w:tabs>
          <w:tab w:pos="472" w:val="left" w:leader="none"/>
        </w:tabs>
        <w:spacing w:line="240" w:lineRule="auto" w:before="16" w:after="0"/>
        <w:ind w:left="471" w:right="0" w:hanging="266"/>
        <w:jc w:val="left"/>
        <w:rPr>
          <w:sz w:val="14"/>
        </w:rPr>
      </w:pPr>
      <w:r>
        <w:rPr>
          <w:color w:val="797766"/>
          <w:spacing w:val="-2"/>
          <w:w w:val="99"/>
          <w:sz w:val="14"/>
        </w:rPr>
        <w:br w:type="column"/>
      </w:r>
      <w:r>
        <w:rPr>
          <w:color w:val="797766"/>
          <w:sz w:val="14"/>
        </w:rPr>
        <w:t>Ved</w:t>
      </w:r>
    </w:p>
    <w:p>
      <w:pPr>
        <w:spacing w:after="0" w:line="240" w:lineRule="auto"/>
        <w:jc w:val="left"/>
        <w:rPr>
          <w:sz w:val="14"/>
        </w:rPr>
        <w:sectPr>
          <w:type w:val="continuous"/>
          <w:pgSz w:w="11910" w:h="16840"/>
          <w:pgMar w:top="1420" w:bottom="280" w:left="980" w:right="900"/>
          <w:cols w:num="5" w:equalWidth="0">
            <w:col w:w="2210" w:space="40"/>
            <w:col w:w="644" w:space="39"/>
            <w:col w:w="1594" w:space="39"/>
            <w:col w:w="678" w:space="39"/>
            <w:col w:w="4747"/>
          </w:cols>
        </w:sectPr>
      </w:pPr>
    </w:p>
    <w:p>
      <w:pPr>
        <w:spacing w:before="0"/>
        <w:ind w:left="0" w:right="0" w:firstLine="0"/>
        <w:jc w:val="right"/>
        <w:rPr>
          <w:sz w:val="14"/>
        </w:rPr>
      </w:pPr>
      <w:r>
        <w:rPr>
          <w:color w:val="797766"/>
          <w:sz w:val="14"/>
        </w:rPr>
        <w:t>høj grad</w:t>
      </w:r>
    </w:p>
    <w:p>
      <w:pPr>
        <w:spacing w:before="0"/>
        <w:ind w:left="285" w:right="0" w:firstLine="0"/>
        <w:jc w:val="left"/>
        <w:rPr>
          <w:sz w:val="14"/>
        </w:rPr>
      </w:pPr>
      <w:r>
        <w:rPr/>
        <w:br w:type="column"/>
      </w:r>
      <w:r>
        <w:rPr>
          <w:color w:val="797766"/>
          <w:w w:val="95"/>
          <w:sz w:val="14"/>
        </w:rPr>
        <w:t>grad</w:t>
      </w:r>
    </w:p>
    <w:p>
      <w:pPr>
        <w:spacing w:before="0"/>
        <w:ind w:left="421" w:right="0" w:firstLine="0"/>
        <w:jc w:val="left"/>
        <w:rPr>
          <w:sz w:val="14"/>
        </w:rPr>
      </w:pPr>
      <w:r>
        <w:rPr/>
        <w:br w:type="column"/>
      </w:r>
      <w:r>
        <w:rPr>
          <w:color w:val="797766"/>
          <w:w w:val="95"/>
          <w:sz w:val="14"/>
        </w:rPr>
        <w:t>grad</w:t>
      </w:r>
    </w:p>
    <w:p>
      <w:pPr>
        <w:spacing w:before="0"/>
        <w:ind w:left="419" w:right="0" w:firstLine="0"/>
        <w:jc w:val="left"/>
        <w:rPr>
          <w:sz w:val="14"/>
        </w:rPr>
      </w:pPr>
      <w:r>
        <w:rPr/>
        <w:br w:type="column"/>
      </w:r>
      <w:r>
        <w:rPr>
          <w:color w:val="797766"/>
          <w:w w:val="95"/>
          <w:sz w:val="14"/>
        </w:rPr>
        <w:t>grad</w:t>
      </w:r>
    </w:p>
    <w:p>
      <w:pPr>
        <w:spacing w:before="0"/>
        <w:ind w:left="436" w:right="0" w:firstLine="0"/>
        <w:jc w:val="left"/>
        <w:rPr>
          <w:sz w:val="14"/>
        </w:rPr>
      </w:pPr>
      <w:r>
        <w:rPr/>
        <w:br w:type="column"/>
      </w:r>
      <w:r>
        <w:rPr>
          <w:color w:val="797766"/>
          <w:w w:val="95"/>
          <w:sz w:val="14"/>
        </w:rPr>
        <w:t>ikke</w:t>
      </w:r>
    </w:p>
    <w:p>
      <w:pPr>
        <w:spacing w:before="0"/>
        <w:ind w:left="307" w:right="3913" w:hanging="56"/>
        <w:jc w:val="left"/>
        <w:rPr>
          <w:sz w:val="14"/>
        </w:rPr>
      </w:pPr>
      <w:r>
        <w:rPr/>
        <w:br w:type="column"/>
      </w:r>
      <w:r>
        <w:rPr>
          <w:color w:val="797766"/>
          <w:sz w:val="14"/>
        </w:rPr>
        <w:t>ikke/ ikke relevant</w:t>
      </w:r>
    </w:p>
    <w:p>
      <w:pPr>
        <w:spacing w:after="0"/>
        <w:jc w:val="left"/>
        <w:rPr>
          <w:sz w:val="14"/>
        </w:rPr>
        <w:sectPr>
          <w:type w:val="continuous"/>
          <w:pgSz w:w="11910" w:h="16840"/>
          <w:pgMar w:top="1420" w:bottom="280" w:left="980" w:right="900"/>
          <w:cols w:num="6" w:equalWidth="0">
            <w:col w:w="2157" w:space="40"/>
            <w:col w:w="603" w:space="39"/>
            <w:col w:w="739" w:space="40"/>
            <w:col w:w="737" w:space="39"/>
            <w:col w:w="724" w:space="40"/>
            <w:col w:w="4872"/>
          </w:cols>
        </w:sectPr>
      </w:pPr>
    </w:p>
    <w:p>
      <w:pPr>
        <w:pStyle w:val="BodyText"/>
        <w:spacing w:line="285" w:lineRule="auto" w:before="171"/>
        <w:ind w:left="834" w:right="286"/>
        <w:jc w:val="both"/>
      </w:pPr>
      <w:r>
        <w:rPr/>
        <w:t>På spørgsmålet om hvorvidt udnyttelse af InSAR-data kan understøtte respondenternes strategier og målsætninger, svarer hele 67 pct. i meget høj grad eller høj grad. Kun 19 pct. svarer ringe grad eller slet ikke. InSAR-data vil således i stort omfang kunne understøtte strategier og målsætninger blandt</w:t>
      </w:r>
      <w:r>
        <w:rPr>
          <w:spacing w:val="-4"/>
        </w:rPr>
        <w:t> </w:t>
      </w:r>
      <w:r>
        <w:rPr/>
        <w:t>respondenterne.</w:t>
      </w:r>
    </w:p>
    <w:p>
      <w:pPr>
        <w:spacing w:after="0" w:line="285" w:lineRule="auto"/>
        <w:jc w:val="both"/>
        <w:sectPr>
          <w:type w:val="continuous"/>
          <w:pgSz w:w="11910" w:h="16840"/>
          <w:pgMar w:top="1420" w:bottom="280" w:left="980" w:right="900"/>
        </w:sectPr>
      </w:pPr>
    </w:p>
    <w:p>
      <w:pPr>
        <w:pStyle w:val="BodyText"/>
        <w:spacing w:before="5"/>
        <w:rPr>
          <w:sz w:val="22"/>
        </w:rPr>
      </w:pPr>
    </w:p>
    <w:p>
      <w:pPr>
        <w:pStyle w:val="ListParagraph"/>
        <w:numPr>
          <w:ilvl w:val="2"/>
          <w:numId w:val="10"/>
        </w:numPr>
        <w:tabs>
          <w:tab w:pos="835" w:val="left" w:leader="none"/>
        </w:tabs>
        <w:spacing w:line="240" w:lineRule="auto" w:before="101" w:after="0"/>
        <w:ind w:left="834" w:right="0" w:hanging="624"/>
        <w:jc w:val="left"/>
        <w:rPr>
          <w:sz w:val="17"/>
        </w:rPr>
      </w:pPr>
      <w:r>
        <w:rPr>
          <w:sz w:val="17"/>
        </w:rPr>
        <w:t>Anbefale etablering af landsdækkende</w:t>
      </w:r>
      <w:r>
        <w:rPr>
          <w:spacing w:val="-3"/>
          <w:sz w:val="17"/>
        </w:rPr>
        <w:t> </w:t>
      </w:r>
      <w:r>
        <w:rPr>
          <w:sz w:val="17"/>
        </w:rPr>
        <w:t>service</w:t>
      </w:r>
    </w:p>
    <w:p>
      <w:pPr>
        <w:pStyle w:val="BodyText"/>
        <w:spacing w:before="11"/>
        <w:rPr>
          <w:sz w:val="24"/>
        </w:rPr>
      </w:pPr>
      <w:r>
        <w:rPr/>
        <w:pict>
          <v:group style="position:absolute;margin-left:88.574997pt;margin-top:17.156025pt;width:431.3pt;height:24.05pt;mso-position-horizontal-relative:page;mso-position-vertical-relative:paragraph;z-index:632;mso-wrap-distance-left:0;mso-wrap-distance-right:0" coordorigin="1771,343" coordsize="8626,481">
            <v:shape style="position:absolute;left:1779;top:350;width:8611;height:466" coordorigin="1779,351" coordsize="8611,466" path="m10312,351l1857,351,1826,357,1802,373,1785,398,1779,428,1779,739,1785,769,1802,794,1826,811,1857,817,10312,817,10343,811,10367,794,10384,769,10390,739,10390,428,10384,398,10367,373,10343,357,10312,351xe" filled="true" fillcolor="#009ddf" stroked="false">
              <v:path arrowok="t"/>
              <v:fill type="solid"/>
            </v:shape>
            <v:shape style="position:absolute;left:1779;top:350;width:8611;height:466" coordorigin="1779,351" coordsize="8611,466" path="m1779,428l1785,398,1802,373,1826,357,1857,351,10312,351,10343,357,10367,373,10384,398,10390,428,10390,739,10384,769,10367,794,10343,811,10312,817,1857,817,1826,811,1802,794,1785,769,1779,739,1779,428xe" filled="false" stroked="true" strokeweight=".75pt" strokecolor="#009dcc">
              <v:path arrowok="t"/>
              <v:stroke dashstyle="solid"/>
            </v:shape>
            <v:shape style="position:absolute;left:1771;top:343;width:8626;height:481" type="#_x0000_t202" filled="false" stroked="false">
              <v:textbox inset="0,0,0,0">
                <w:txbxContent>
                  <w:p>
                    <w:pPr>
                      <w:spacing w:before="146"/>
                      <w:ind w:left="175" w:right="0" w:firstLine="0"/>
                      <w:jc w:val="left"/>
                      <w:rPr>
                        <w:sz w:val="18"/>
                      </w:rPr>
                    </w:pPr>
                    <w:r>
                      <w:rPr>
                        <w:color w:val="FFFFFF"/>
                        <w:sz w:val="18"/>
                      </w:rPr>
                      <w:t>Vil I anbefale, at der etableres en sådan landsdækkende service i Danmark?</w:t>
                    </w:r>
                  </w:p>
                </w:txbxContent>
              </v:textbox>
              <w10:wrap type="none"/>
            </v:shape>
            <w10:wrap type="topAndBottom"/>
          </v:group>
        </w:pict>
      </w:r>
    </w:p>
    <w:p>
      <w:pPr>
        <w:pStyle w:val="BodyText"/>
        <w:spacing w:before="7"/>
        <w:rPr>
          <w:sz w:val="17"/>
        </w:rPr>
      </w:pPr>
    </w:p>
    <w:p>
      <w:pPr>
        <w:spacing w:after="0"/>
        <w:rPr>
          <w:sz w:val="17"/>
        </w:rPr>
        <w:sectPr>
          <w:pgSz w:w="11910" w:h="16840"/>
          <w:pgMar w:header="626" w:footer="620" w:top="1420" w:bottom="800" w:left="980" w:right="900"/>
        </w:sectPr>
      </w:pPr>
    </w:p>
    <w:p>
      <w:pPr>
        <w:spacing w:before="100"/>
        <w:ind w:left="0" w:right="0" w:firstLine="0"/>
        <w:jc w:val="right"/>
        <w:rPr>
          <w:b/>
          <w:sz w:val="14"/>
        </w:rPr>
      </w:pPr>
      <w:r>
        <w:rPr>
          <w:b/>
          <w:w w:val="95"/>
          <w:sz w:val="14"/>
        </w:rPr>
        <w:t>70%</w:t>
      </w:r>
    </w:p>
    <w:p>
      <w:pPr>
        <w:spacing w:before="72"/>
        <w:ind w:left="0" w:right="0" w:firstLine="0"/>
        <w:jc w:val="right"/>
        <w:rPr>
          <w:b/>
          <w:sz w:val="14"/>
        </w:rPr>
      </w:pPr>
      <w:r>
        <w:rPr>
          <w:b/>
          <w:w w:val="95"/>
          <w:sz w:val="14"/>
        </w:rPr>
        <w:t>60%</w:t>
      </w:r>
    </w:p>
    <w:p>
      <w:pPr>
        <w:spacing w:before="73"/>
        <w:ind w:left="0" w:right="0" w:firstLine="0"/>
        <w:jc w:val="right"/>
        <w:rPr>
          <w:b/>
          <w:sz w:val="14"/>
        </w:rPr>
      </w:pPr>
      <w:r>
        <w:rPr>
          <w:b/>
          <w:w w:val="95"/>
          <w:sz w:val="14"/>
        </w:rPr>
        <w:t>50%</w:t>
      </w:r>
    </w:p>
    <w:p>
      <w:pPr>
        <w:spacing w:before="73"/>
        <w:ind w:left="0" w:right="0" w:firstLine="0"/>
        <w:jc w:val="right"/>
        <w:rPr>
          <w:b/>
          <w:sz w:val="14"/>
        </w:rPr>
      </w:pPr>
      <w:r>
        <w:rPr>
          <w:b/>
          <w:w w:val="95"/>
          <w:sz w:val="14"/>
        </w:rPr>
        <w:t>40%</w:t>
      </w:r>
    </w:p>
    <w:p>
      <w:pPr>
        <w:spacing w:before="73"/>
        <w:ind w:left="0" w:right="0" w:firstLine="0"/>
        <w:jc w:val="right"/>
        <w:rPr>
          <w:b/>
          <w:sz w:val="14"/>
        </w:rPr>
      </w:pPr>
      <w:r>
        <w:rPr>
          <w:b/>
          <w:w w:val="95"/>
          <w:sz w:val="14"/>
        </w:rPr>
        <w:t>30%</w:t>
      </w:r>
    </w:p>
    <w:p>
      <w:pPr>
        <w:spacing w:before="72"/>
        <w:ind w:left="0" w:right="0" w:firstLine="0"/>
        <w:jc w:val="right"/>
        <w:rPr>
          <w:b/>
          <w:sz w:val="14"/>
        </w:rPr>
      </w:pPr>
      <w:r>
        <w:rPr>
          <w:b/>
          <w:w w:val="95"/>
          <w:sz w:val="14"/>
        </w:rPr>
        <w:t>20%</w:t>
      </w:r>
    </w:p>
    <w:p>
      <w:pPr>
        <w:spacing w:before="73"/>
        <w:ind w:left="0" w:right="0" w:firstLine="0"/>
        <w:jc w:val="right"/>
        <w:rPr>
          <w:b/>
          <w:sz w:val="14"/>
        </w:rPr>
      </w:pPr>
      <w:r>
        <w:rPr>
          <w:b/>
          <w:w w:val="95"/>
          <w:sz w:val="14"/>
        </w:rPr>
        <w:t>10%</w:t>
      </w:r>
    </w:p>
    <w:p>
      <w:pPr>
        <w:spacing w:before="72"/>
        <w:ind w:left="0" w:right="1" w:firstLine="0"/>
        <w:jc w:val="right"/>
        <w:rPr>
          <w:b/>
          <w:sz w:val="14"/>
        </w:rPr>
      </w:pPr>
      <w:r>
        <w:rPr>
          <w:b/>
          <w:spacing w:val="-1"/>
          <w:w w:val="95"/>
          <w:sz w:val="14"/>
        </w:rPr>
        <w:t>0%</w:t>
      </w:r>
    </w:p>
    <w:p>
      <w:pPr>
        <w:tabs>
          <w:tab w:pos="4733" w:val="left" w:leader="none"/>
        </w:tabs>
        <w:spacing w:before="129"/>
        <w:ind w:left="92" w:right="0" w:firstLine="0"/>
        <w:jc w:val="left"/>
        <w:rPr>
          <w:sz w:val="14"/>
        </w:rPr>
      </w:pPr>
      <w:r>
        <w:rPr/>
        <w:br w:type="column"/>
      </w:r>
      <w:r>
        <w:rPr>
          <w:strike/>
          <w:w w:val="99"/>
          <w:sz w:val="14"/>
        </w:rPr>
        <w:t> </w:t>
      </w:r>
      <w:r>
        <w:rPr>
          <w:strike/>
          <w:sz w:val="14"/>
        </w:rPr>
        <w:t>   </w:t>
      </w:r>
      <w:r>
        <w:rPr>
          <w:strike/>
          <w:spacing w:val="-22"/>
          <w:sz w:val="14"/>
        </w:rPr>
        <w:t> </w:t>
      </w:r>
      <w:r>
        <w:rPr>
          <w:strike/>
          <w:sz w:val="14"/>
        </w:rPr>
        <w:t>62%</w:t>
        <w:tab/>
      </w:r>
    </w:p>
    <w:p>
      <w:pPr>
        <w:pStyle w:val="BodyText"/>
        <w:spacing w:before="12"/>
        <w:rPr>
          <w:sz w:val="10"/>
        </w:rPr>
      </w:pPr>
    </w:p>
    <w:tbl>
      <w:tblPr>
        <w:tblW w:w="0" w:type="auto"/>
        <w:jc w:val="left"/>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6"/>
        <w:gridCol w:w="242"/>
        <w:gridCol w:w="530"/>
        <w:gridCol w:w="242"/>
        <w:gridCol w:w="532"/>
        <w:gridCol w:w="242"/>
        <w:gridCol w:w="2078"/>
        <w:gridCol w:w="242"/>
        <w:gridCol w:w="264"/>
      </w:tblGrid>
      <w:tr>
        <w:trPr>
          <w:trHeight w:val="224" w:hRule="atLeast"/>
        </w:trPr>
        <w:tc>
          <w:tcPr>
            <w:tcW w:w="266" w:type="dxa"/>
            <w:tcBorders>
              <w:top w:val="single" w:sz="2" w:space="0" w:color="000000"/>
              <w:bottom w:val="single" w:sz="2" w:space="0" w:color="000000"/>
            </w:tcBorders>
          </w:tcPr>
          <w:p>
            <w:pPr>
              <w:pStyle w:val="TableParagraph"/>
              <w:rPr>
                <w:rFonts w:ascii="Times New Roman"/>
                <w:sz w:val="16"/>
              </w:rPr>
            </w:pPr>
          </w:p>
        </w:tc>
        <w:tc>
          <w:tcPr>
            <w:tcW w:w="242" w:type="dxa"/>
            <w:vMerge w:val="restart"/>
            <w:tcBorders>
              <w:bottom w:val="single" w:sz="12" w:space="0" w:color="000000"/>
            </w:tcBorders>
            <w:shd w:val="clear" w:color="auto" w:fill="009DCC"/>
          </w:tcPr>
          <w:p>
            <w:pPr>
              <w:pStyle w:val="TableParagraph"/>
              <w:rPr>
                <w:rFonts w:ascii="Times New Roman"/>
                <w:sz w:val="16"/>
              </w:rPr>
            </w:pPr>
          </w:p>
        </w:tc>
        <w:tc>
          <w:tcPr>
            <w:tcW w:w="4130" w:type="dxa"/>
            <w:gridSpan w:val="7"/>
            <w:tcBorders>
              <w:top w:val="single" w:sz="2" w:space="0" w:color="000000"/>
              <w:bottom w:val="single" w:sz="2" w:space="0" w:color="000000"/>
            </w:tcBorders>
          </w:tcPr>
          <w:p>
            <w:pPr>
              <w:pStyle w:val="TableParagraph"/>
              <w:rPr>
                <w:rFonts w:ascii="Times New Roman"/>
                <w:sz w:val="16"/>
              </w:rPr>
            </w:pPr>
          </w:p>
        </w:tc>
      </w:tr>
      <w:tr>
        <w:trPr>
          <w:trHeight w:val="212" w:hRule="atLeast"/>
        </w:trPr>
        <w:tc>
          <w:tcPr>
            <w:tcW w:w="266" w:type="dxa"/>
            <w:tcBorders>
              <w:top w:val="single" w:sz="2" w:space="0" w:color="000000"/>
              <w:bottom w:val="single" w:sz="2" w:space="0" w:color="000000"/>
            </w:tcBorders>
          </w:tcPr>
          <w:p>
            <w:pPr>
              <w:pStyle w:val="TableParagraph"/>
              <w:rPr>
                <w:rFonts w:ascii="Times New Roman"/>
                <w:sz w:val="14"/>
              </w:rPr>
            </w:pPr>
          </w:p>
        </w:tc>
        <w:tc>
          <w:tcPr>
            <w:tcW w:w="242" w:type="dxa"/>
            <w:vMerge/>
            <w:tcBorders>
              <w:top w:val="nil"/>
              <w:bottom w:val="single" w:sz="12" w:space="0" w:color="000000"/>
            </w:tcBorders>
            <w:shd w:val="clear" w:color="auto" w:fill="009DCC"/>
          </w:tcPr>
          <w:p>
            <w:pPr>
              <w:rPr>
                <w:sz w:val="2"/>
                <w:szCs w:val="2"/>
              </w:rPr>
            </w:pPr>
          </w:p>
        </w:tc>
        <w:tc>
          <w:tcPr>
            <w:tcW w:w="4130" w:type="dxa"/>
            <w:gridSpan w:val="7"/>
            <w:tcBorders>
              <w:top w:val="single" w:sz="2" w:space="0" w:color="000000"/>
              <w:bottom w:val="single" w:sz="2" w:space="0" w:color="000000"/>
            </w:tcBorders>
          </w:tcPr>
          <w:p>
            <w:pPr>
              <w:pStyle w:val="TableParagraph"/>
              <w:rPr>
                <w:rFonts w:ascii="Times New Roman"/>
                <w:sz w:val="14"/>
              </w:rPr>
            </w:pPr>
          </w:p>
        </w:tc>
      </w:tr>
      <w:tr>
        <w:trPr>
          <w:trHeight w:val="212" w:hRule="atLeast"/>
        </w:trPr>
        <w:tc>
          <w:tcPr>
            <w:tcW w:w="266" w:type="dxa"/>
            <w:tcBorders>
              <w:top w:val="single" w:sz="2" w:space="0" w:color="000000"/>
              <w:bottom w:val="single" w:sz="2" w:space="0" w:color="000000"/>
            </w:tcBorders>
          </w:tcPr>
          <w:p>
            <w:pPr>
              <w:pStyle w:val="TableParagraph"/>
              <w:rPr>
                <w:rFonts w:ascii="Times New Roman"/>
                <w:sz w:val="14"/>
              </w:rPr>
            </w:pPr>
          </w:p>
        </w:tc>
        <w:tc>
          <w:tcPr>
            <w:tcW w:w="242" w:type="dxa"/>
            <w:vMerge/>
            <w:tcBorders>
              <w:top w:val="nil"/>
              <w:bottom w:val="single" w:sz="12" w:space="0" w:color="000000"/>
            </w:tcBorders>
            <w:shd w:val="clear" w:color="auto" w:fill="009DCC"/>
          </w:tcPr>
          <w:p>
            <w:pPr>
              <w:rPr>
                <w:sz w:val="2"/>
                <w:szCs w:val="2"/>
              </w:rPr>
            </w:pPr>
          </w:p>
        </w:tc>
        <w:tc>
          <w:tcPr>
            <w:tcW w:w="4130" w:type="dxa"/>
            <w:gridSpan w:val="7"/>
            <w:tcBorders>
              <w:top w:val="single" w:sz="2" w:space="0" w:color="000000"/>
              <w:bottom w:val="single" w:sz="2" w:space="0" w:color="000000"/>
            </w:tcBorders>
          </w:tcPr>
          <w:p>
            <w:pPr>
              <w:pStyle w:val="TableParagraph"/>
              <w:rPr>
                <w:rFonts w:ascii="Times New Roman"/>
                <w:sz w:val="14"/>
              </w:rPr>
            </w:pPr>
          </w:p>
        </w:tc>
      </w:tr>
      <w:tr>
        <w:trPr>
          <w:trHeight w:val="212" w:hRule="atLeast"/>
        </w:trPr>
        <w:tc>
          <w:tcPr>
            <w:tcW w:w="266" w:type="dxa"/>
            <w:tcBorders>
              <w:top w:val="single" w:sz="2" w:space="0" w:color="000000"/>
              <w:bottom w:val="single" w:sz="2" w:space="0" w:color="000000"/>
            </w:tcBorders>
          </w:tcPr>
          <w:p>
            <w:pPr>
              <w:pStyle w:val="TableParagraph"/>
              <w:rPr>
                <w:rFonts w:ascii="Times New Roman"/>
                <w:sz w:val="14"/>
              </w:rPr>
            </w:pPr>
          </w:p>
        </w:tc>
        <w:tc>
          <w:tcPr>
            <w:tcW w:w="242" w:type="dxa"/>
            <w:vMerge/>
            <w:tcBorders>
              <w:top w:val="nil"/>
              <w:bottom w:val="single" w:sz="12" w:space="0" w:color="000000"/>
            </w:tcBorders>
            <w:shd w:val="clear" w:color="auto" w:fill="009DCC"/>
          </w:tcPr>
          <w:p>
            <w:pPr>
              <w:rPr>
                <w:sz w:val="2"/>
                <w:szCs w:val="2"/>
              </w:rPr>
            </w:pPr>
          </w:p>
        </w:tc>
        <w:tc>
          <w:tcPr>
            <w:tcW w:w="4130" w:type="dxa"/>
            <w:gridSpan w:val="7"/>
            <w:tcBorders>
              <w:top w:val="single" w:sz="2" w:space="0" w:color="000000"/>
              <w:bottom w:val="single" w:sz="2" w:space="0" w:color="000000"/>
            </w:tcBorders>
          </w:tcPr>
          <w:p>
            <w:pPr>
              <w:pStyle w:val="TableParagraph"/>
              <w:spacing w:line="162" w:lineRule="exact"/>
              <w:ind w:left="504"/>
              <w:rPr>
                <w:rFonts w:ascii="Verdana"/>
                <w:sz w:val="14"/>
              </w:rPr>
            </w:pPr>
            <w:r>
              <w:rPr>
                <w:rFonts w:ascii="Verdana"/>
                <w:sz w:val="14"/>
              </w:rPr>
              <w:t>19%</w:t>
            </w:r>
          </w:p>
        </w:tc>
      </w:tr>
      <w:tr>
        <w:trPr>
          <w:trHeight w:val="214" w:hRule="atLeast"/>
        </w:trPr>
        <w:tc>
          <w:tcPr>
            <w:tcW w:w="266" w:type="dxa"/>
            <w:tcBorders>
              <w:top w:val="single" w:sz="2" w:space="0" w:color="000000"/>
              <w:bottom w:val="single" w:sz="2" w:space="0" w:color="000000"/>
            </w:tcBorders>
          </w:tcPr>
          <w:p>
            <w:pPr>
              <w:pStyle w:val="TableParagraph"/>
              <w:rPr>
                <w:rFonts w:ascii="Times New Roman"/>
                <w:sz w:val="14"/>
              </w:rPr>
            </w:pPr>
          </w:p>
        </w:tc>
        <w:tc>
          <w:tcPr>
            <w:tcW w:w="242" w:type="dxa"/>
            <w:vMerge/>
            <w:tcBorders>
              <w:top w:val="nil"/>
              <w:bottom w:val="single" w:sz="12" w:space="0" w:color="000000"/>
            </w:tcBorders>
            <w:shd w:val="clear" w:color="auto" w:fill="009DCC"/>
          </w:tcPr>
          <w:p>
            <w:pPr>
              <w:rPr>
                <w:sz w:val="2"/>
                <w:szCs w:val="2"/>
              </w:rPr>
            </w:pPr>
          </w:p>
        </w:tc>
        <w:tc>
          <w:tcPr>
            <w:tcW w:w="530" w:type="dxa"/>
            <w:tcBorders>
              <w:top w:val="single" w:sz="2" w:space="0" w:color="000000"/>
              <w:bottom w:val="single" w:sz="2" w:space="0" w:color="000000"/>
            </w:tcBorders>
          </w:tcPr>
          <w:p>
            <w:pPr>
              <w:pStyle w:val="TableParagraph"/>
              <w:rPr>
                <w:rFonts w:ascii="Times New Roman"/>
                <w:sz w:val="14"/>
              </w:rPr>
            </w:pPr>
          </w:p>
        </w:tc>
        <w:tc>
          <w:tcPr>
            <w:tcW w:w="242" w:type="dxa"/>
            <w:vMerge w:val="restart"/>
            <w:tcBorders>
              <w:top w:val="single" w:sz="2" w:space="0" w:color="000000"/>
              <w:bottom w:val="single" w:sz="12" w:space="0" w:color="000000"/>
            </w:tcBorders>
            <w:shd w:val="clear" w:color="auto" w:fill="009DCC"/>
          </w:tcPr>
          <w:p>
            <w:pPr>
              <w:pStyle w:val="TableParagraph"/>
              <w:rPr>
                <w:rFonts w:ascii="Times New Roman"/>
                <w:sz w:val="16"/>
              </w:rPr>
            </w:pPr>
          </w:p>
        </w:tc>
        <w:tc>
          <w:tcPr>
            <w:tcW w:w="3358" w:type="dxa"/>
            <w:gridSpan w:val="5"/>
            <w:tcBorders>
              <w:top w:val="single" w:sz="2" w:space="0" w:color="000000"/>
              <w:bottom w:val="single" w:sz="2" w:space="0" w:color="000000"/>
            </w:tcBorders>
          </w:tcPr>
          <w:p>
            <w:pPr>
              <w:pStyle w:val="TableParagraph"/>
              <w:tabs>
                <w:tab w:pos="2827" w:val="left" w:leader="none"/>
              </w:tabs>
              <w:spacing w:line="151" w:lineRule="exact"/>
              <w:ind w:left="506"/>
              <w:rPr>
                <w:rFonts w:ascii="Verdana"/>
                <w:sz w:val="14"/>
              </w:rPr>
            </w:pPr>
            <w:r>
              <w:rPr>
                <w:rFonts w:ascii="Verdana"/>
                <w:sz w:val="14"/>
              </w:rPr>
              <w:t>10%</w:t>
              <w:tab/>
              <w:t>10%</w:t>
            </w:r>
          </w:p>
        </w:tc>
      </w:tr>
      <w:tr>
        <w:trPr>
          <w:trHeight w:val="212" w:hRule="atLeast"/>
        </w:trPr>
        <w:tc>
          <w:tcPr>
            <w:tcW w:w="266" w:type="dxa"/>
            <w:tcBorders>
              <w:top w:val="single" w:sz="2" w:space="0" w:color="000000"/>
              <w:bottom w:val="single" w:sz="12" w:space="0" w:color="000000"/>
            </w:tcBorders>
          </w:tcPr>
          <w:p>
            <w:pPr>
              <w:pStyle w:val="TableParagraph"/>
              <w:rPr>
                <w:rFonts w:ascii="Times New Roman"/>
                <w:sz w:val="14"/>
              </w:rPr>
            </w:pPr>
          </w:p>
        </w:tc>
        <w:tc>
          <w:tcPr>
            <w:tcW w:w="242" w:type="dxa"/>
            <w:vMerge/>
            <w:tcBorders>
              <w:top w:val="nil"/>
              <w:bottom w:val="single" w:sz="12" w:space="0" w:color="000000"/>
            </w:tcBorders>
            <w:shd w:val="clear" w:color="auto" w:fill="009DCC"/>
          </w:tcPr>
          <w:p>
            <w:pPr>
              <w:rPr>
                <w:sz w:val="2"/>
                <w:szCs w:val="2"/>
              </w:rPr>
            </w:pPr>
          </w:p>
        </w:tc>
        <w:tc>
          <w:tcPr>
            <w:tcW w:w="530" w:type="dxa"/>
            <w:tcBorders>
              <w:top w:val="single" w:sz="2" w:space="0" w:color="000000"/>
              <w:bottom w:val="single" w:sz="12" w:space="0" w:color="000000"/>
            </w:tcBorders>
          </w:tcPr>
          <w:p>
            <w:pPr>
              <w:pStyle w:val="TableParagraph"/>
              <w:rPr>
                <w:rFonts w:ascii="Times New Roman"/>
                <w:sz w:val="14"/>
              </w:rPr>
            </w:pPr>
          </w:p>
        </w:tc>
        <w:tc>
          <w:tcPr>
            <w:tcW w:w="242" w:type="dxa"/>
            <w:vMerge/>
            <w:tcBorders>
              <w:top w:val="nil"/>
              <w:bottom w:val="single" w:sz="12" w:space="0" w:color="000000"/>
            </w:tcBorders>
            <w:shd w:val="clear" w:color="auto" w:fill="009DCC"/>
          </w:tcPr>
          <w:p>
            <w:pPr>
              <w:rPr>
                <w:sz w:val="2"/>
                <w:szCs w:val="2"/>
              </w:rPr>
            </w:pPr>
          </w:p>
        </w:tc>
        <w:tc>
          <w:tcPr>
            <w:tcW w:w="532" w:type="dxa"/>
            <w:tcBorders>
              <w:top w:val="single" w:sz="2" w:space="0" w:color="000000"/>
              <w:bottom w:val="single" w:sz="12" w:space="0" w:color="000000"/>
            </w:tcBorders>
          </w:tcPr>
          <w:p>
            <w:pPr>
              <w:pStyle w:val="TableParagraph"/>
              <w:rPr>
                <w:rFonts w:ascii="Times New Roman"/>
                <w:sz w:val="14"/>
              </w:rPr>
            </w:pPr>
          </w:p>
        </w:tc>
        <w:tc>
          <w:tcPr>
            <w:tcW w:w="242" w:type="dxa"/>
            <w:tcBorders>
              <w:top w:val="single" w:sz="2" w:space="0" w:color="000000"/>
              <w:bottom w:val="single" w:sz="12" w:space="0" w:color="000000"/>
            </w:tcBorders>
            <w:shd w:val="clear" w:color="auto" w:fill="009DCC"/>
          </w:tcPr>
          <w:p>
            <w:pPr>
              <w:pStyle w:val="TableParagraph"/>
              <w:rPr>
                <w:rFonts w:ascii="Times New Roman"/>
                <w:sz w:val="14"/>
              </w:rPr>
            </w:pPr>
          </w:p>
        </w:tc>
        <w:tc>
          <w:tcPr>
            <w:tcW w:w="2078" w:type="dxa"/>
            <w:tcBorders>
              <w:top w:val="single" w:sz="2" w:space="0" w:color="000000"/>
              <w:bottom w:val="single" w:sz="12" w:space="0" w:color="000000"/>
            </w:tcBorders>
          </w:tcPr>
          <w:p>
            <w:pPr>
              <w:pStyle w:val="TableParagraph"/>
              <w:tabs>
                <w:tab w:pos="1322" w:val="left" w:leader="none"/>
              </w:tabs>
              <w:spacing w:line="138" w:lineRule="exact"/>
              <w:ind w:left="549"/>
              <w:rPr>
                <w:rFonts w:ascii="Verdana"/>
                <w:sz w:val="14"/>
              </w:rPr>
            </w:pPr>
            <w:r>
              <w:rPr>
                <w:rFonts w:ascii="Verdana"/>
                <w:sz w:val="14"/>
              </w:rPr>
              <w:t>0%</w:t>
              <w:tab/>
              <w:t>0%</w:t>
            </w:r>
          </w:p>
        </w:tc>
        <w:tc>
          <w:tcPr>
            <w:tcW w:w="242" w:type="dxa"/>
            <w:tcBorders>
              <w:top w:val="single" w:sz="2" w:space="0" w:color="000000"/>
              <w:bottom w:val="single" w:sz="12" w:space="0" w:color="000000"/>
            </w:tcBorders>
            <w:shd w:val="clear" w:color="auto" w:fill="009DCC"/>
          </w:tcPr>
          <w:p>
            <w:pPr>
              <w:pStyle w:val="TableParagraph"/>
              <w:rPr>
                <w:rFonts w:ascii="Times New Roman"/>
                <w:sz w:val="14"/>
              </w:rPr>
            </w:pPr>
          </w:p>
        </w:tc>
        <w:tc>
          <w:tcPr>
            <w:tcW w:w="264" w:type="dxa"/>
            <w:tcBorders>
              <w:top w:val="single" w:sz="2" w:space="0" w:color="000000"/>
              <w:bottom w:val="single" w:sz="12" w:space="0" w:color="000000"/>
            </w:tcBorders>
          </w:tcPr>
          <w:p>
            <w:pPr>
              <w:pStyle w:val="TableParagraph"/>
              <w:rPr>
                <w:rFonts w:ascii="Times New Roman"/>
                <w:sz w:val="14"/>
              </w:rPr>
            </w:pPr>
          </w:p>
        </w:tc>
      </w:tr>
    </w:tbl>
    <w:p>
      <w:pPr>
        <w:spacing w:after="0"/>
        <w:rPr>
          <w:rFonts w:ascii="Times New Roman"/>
          <w:sz w:val="14"/>
        </w:rPr>
        <w:sectPr>
          <w:type w:val="continuous"/>
          <w:pgSz w:w="11910" w:h="16840"/>
          <w:pgMar w:top="1420" w:bottom="280" w:left="980" w:right="900"/>
          <w:cols w:num="2" w:equalWidth="0">
            <w:col w:w="1341" w:space="40"/>
            <w:col w:w="8649"/>
          </w:cols>
        </w:sectPr>
      </w:pPr>
    </w:p>
    <w:p>
      <w:pPr>
        <w:pStyle w:val="ListParagraph"/>
        <w:numPr>
          <w:ilvl w:val="3"/>
          <w:numId w:val="10"/>
        </w:numPr>
        <w:tabs>
          <w:tab w:pos="1781" w:val="left" w:leader="none"/>
        </w:tabs>
        <w:spacing w:line="240" w:lineRule="auto" w:before="17" w:after="0"/>
        <w:ind w:left="1780" w:right="0" w:hanging="266"/>
        <w:jc w:val="right"/>
        <w:rPr>
          <w:sz w:val="14"/>
        </w:rPr>
      </w:pPr>
      <w:r>
        <w:rPr>
          <w:color w:val="797766"/>
          <w:w w:val="95"/>
          <w:sz w:val="14"/>
        </w:rPr>
        <w:t>Meget</w:t>
      </w:r>
    </w:p>
    <w:p>
      <w:pPr>
        <w:pStyle w:val="ListParagraph"/>
        <w:numPr>
          <w:ilvl w:val="3"/>
          <w:numId w:val="10"/>
        </w:numPr>
        <w:tabs>
          <w:tab w:pos="402" w:val="left" w:leader="none"/>
        </w:tabs>
        <w:spacing w:line="240" w:lineRule="auto" w:before="17" w:after="0"/>
        <w:ind w:left="401" w:right="0" w:hanging="266"/>
        <w:jc w:val="left"/>
        <w:rPr>
          <w:sz w:val="14"/>
        </w:rPr>
      </w:pPr>
      <w:r>
        <w:rPr>
          <w:color w:val="797766"/>
          <w:spacing w:val="-8"/>
          <w:w w:val="99"/>
          <w:sz w:val="14"/>
        </w:rPr>
        <w:br w:type="column"/>
      </w:r>
      <w:r>
        <w:rPr>
          <w:color w:val="797766"/>
          <w:spacing w:val="-9"/>
          <w:sz w:val="14"/>
        </w:rPr>
        <w:t>Høj</w:t>
      </w:r>
    </w:p>
    <w:p>
      <w:pPr>
        <w:pStyle w:val="ListParagraph"/>
        <w:numPr>
          <w:ilvl w:val="3"/>
          <w:numId w:val="10"/>
        </w:numPr>
        <w:tabs>
          <w:tab w:pos="392" w:val="left" w:leader="none"/>
        </w:tabs>
        <w:spacing w:line="240" w:lineRule="auto" w:before="17" w:after="0"/>
        <w:ind w:left="391" w:right="0" w:hanging="266"/>
        <w:jc w:val="left"/>
        <w:rPr>
          <w:sz w:val="14"/>
        </w:rPr>
      </w:pPr>
      <w:r>
        <w:rPr>
          <w:color w:val="797766"/>
          <w:spacing w:val="-1"/>
          <w:w w:val="99"/>
          <w:sz w:val="14"/>
        </w:rPr>
        <w:br w:type="column"/>
      </w:r>
      <w:r>
        <w:rPr>
          <w:color w:val="797766"/>
          <w:sz w:val="14"/>
        </w:rPr>
        <w:t>Nogen (4)</w:t>
      </w:r>
      <w:r>
        <w:rPr>
          <w:color w:val="797766"/>
          <w:spacing w:val="-9"/>
          <w:sz w:val="14"/>
        </w:rPr>
        <w:t> </w:t>
      </w:r>
      <w:r>
        <w:rPr>
          <w:color w:val="797766"/>
          <w:spacing w:val="-5"/>
          <w:sz w:val="14"/>
        </w:rPr>
        <w:t>Ringe</w:t>
      </w:r>
    </w:p>
    <w:p>
      <w:pPr>
        <w:pStyle w:val="ListParagraph"/>
        <w:numPr>
          <w:ilvl w:val="0"/>
          <w:numId w:val="17"/>
        </w:numPr>
        <w:tabs>
          <w:tab w:pos="403" w:val="left" w:leader="none"/>
        </w:tabs>
        <w:spacing w:line="240" w:lineRule="auto" w:before="17" w:after="0"/>
        <w:ind w:left="402" w:right="0" w:hanging="267"/>
        <w:jc w:val="left"/>
        <w:rPr>
          <w:sz w:val="14"/>
        </w:rPr>
      </w:pPr>
      <w:r>
        <w:rPr>
          <w:color w:val="797766"/>
          <w:spacing w:val="-7"/>
          <w:w w:val="99"/>
          <w:sz w:val="14"/>
        </w:rPr>
        <w:br w:type="column"/>
      </w:r>
      <w:r>
        <w:rPr>
          <w:color w:val="797766"/>
          <w:spacing w:val="-6"/>
          <w:sz w:val="14"/>
        </w:rPr>
        <w:t>Slet</w:t>
      </w:r>
    </w:p>
    <w:p>
      <w:pPr>
        <w:pStyle w:val="ListParagraph"/>
        <w:numPr>
          <w:ilvl w:val="0"/>
          <w:numId w:val="17"/>
        </w:numPr>
        <w:tabs>
          <w:tab w:pos="468" w:val="left" w:leader="none"/>
        </w:tabs>
        <w:spacing w:line="240" w:lineRule="auto" w:before="17" w:after="0"/>
        <w:ind w:left="467" w:right="0" w:hanging="266"/>
        <w:jc w:val="left"/>
        <w:rPr>
          <w:sz w:val="14"/>
        </w:rPr>
      </w:pPr>
      <w:r>
        <w:rPr>
          <w:color w:val="797766"/>
          <w:spacing w:val="-2"/>
          <w:w w:val="99"/>
          <w:sz w:val="14"/>
        </w:rPr>
        <w:br w:type="column"/>
      </w:r>
      <w:r>
        <w:rPr>
          <w:color w:val="797766"/>
          <w:sz w:val="14"/>
        </w:rPr>
        <w:t>Ved</w:t>
      </w:r>
    </w:p>
    <w:p>
      <w:pPr>
        <w:spacing w:after="0" w:line="240" w:lineRule="auto"/>
        <w:jc w:val="left"/>
        <w:rPr>
          <w:sz w:val="14"/>
        </w:rPr>
        <w:sectPr>
          <w:type w:val="continuous"/>
          <w:pgSz w:w="11910" w:h="16840"/>
          <w:pgMar w:top="1420" w:bottom="280" w:left="980" w:right="900"/>
          <w:cols w:num="5" w:equalWidth="0">
            <w:col w:w="2207" w:space="40"/>
            <w:col w:w="640" w:space="39"/>
            <w:col w:w="1585" w:space="39"/>
            <w:col w:w="673" w:space="40"/>
            <w:col w:w="4767"/>
          </w:cols>
        </w:sectPr>
      </w:pPr>
    </w:p>
    <w:p>
      <w:pPr>
        <w:spacing w:before="0"/>
        <w:ind w:left="0" w:right="0" w:firstLine="0"/>
        <w:jc w:val="right"/>
        <w:rPr>
          <w:sz w:val="14"/>
        </w:rPr>
      </w:pPr>
      <w:r>
        <w:rPr>
          <w:color w:val="797766"/>
          <w:sz w:val="14"/>
        </w:rPr>
        <w:t>høj grad</w:t>
      </w:r>
    </w:p>
    <w:p>
      <w:pPr>
        <w:spacing w:before="0"/>
        <w:ind w:left="281" w:right="0" w:firstLine="0"/>
        <w:jc w:val="left"/>
        <w:rPr>
          <w:sz w:val="14"/>
        </w:rPr>
      </w:pPr>
      <w:r>
        <w:rPr/>
        <w:br w:type="column"/>
      </w:r>
      <w:r>
        <w:rPr>
          <w:color w:val="797766"/>
          <w:w w:val="95"/>
          <w:sz w:val="14"/>
        </w:rPr>
        <w:t>grad</w:t>
      </w:r>
    </w:p>
    <w:p>
      <w:pPr>
        <w:spacing w:before="0"/>
        <w:ind w:left="417" w:right="0" w:firstLine="0"/>
        <w:jc w:val="left"/>
        <w:rPr>
          <w:sz w:val="14"/>
        </w:rPr>
      </w:pPr>
      <w:r>
        <w:rPr/>
        <w:br w:type="column"/>
      </w:r>
      <w:r>
        <w:rPr>
          <w:color w:val="797766"/>
          <w:w w:val="95"/>
          <w:sz w:val="14"/>
        </w:rPr>
        <w:t>grad</w:t>
      </w:r>
    </w:p>
    <w:p>
      <w:pPr>
        <w:spacing w:before="0"/>
        <w:ind w:left="414" w:right="0" w:firstLine="0"/>
        <w:jc w:val="left"/>
        <w:rPr>
          <w:sz w:val="14"/>
        </w:rPr>
      </w:pPr>
      <w:r>
        <w:rPr/>
        <w:br w:type="column"/>
      </w:r>
      <w:r>
        <w:rPr>
          <w:color w:val="797766"/>
          <w:w w:val="95"/>
          <w:sz w:val="14"/>
        </w:rPr>
        <w:t>grad</w:t>
      </w:r>
    </w:p>
    <w:p>
      <w:pPr>
        <w:spacing w:before="0"/>
        <w:ind w:left="432" w:right="0" w:firstLine="0"/>
        <w:jc w:val="left"/>
        <w:rPr>
          <w:sz w:val="14"/>
        </w:rPr>
      </w:pPr>
      <w:r>
        <w:rPr/>
        <w:br w:type="column"/>
      </w:r>
      <w:r>
        <w:rPr>
          <w:color w:val="797766"/>
          <w:w w:val="95"/>
          <w:sz w:val="14"/>
        </w:rPr>
        <w:t>ikke</w:t>
      </w:r>
    </w:p>
    <w:p>
      <w:pPr>
        <w:spacing w:before="0"/>
        <w:ind w:left="302" w:right="3939" w:hanging="56"/>
        <w:jc w:val="left"/>
        <w:rPr>
          <w:sz w:val="14"/>
        </w:rPr>
      </w:pPr>
      <w:r>
        <w:rPr/>
        <w:br w:type="column"/>
      </w:r>
      <w:r>
        <w:rPr>
          <w:color w:val="797766"/>
          <w:sz w:val="14"/>
        </w:rPr>
        <w:t>ikke/ ikke relevant</w:t>
      </w:r>
    </w:p>
    <w:p>
      <w:pPr>
        <w:spacing w:after="0"/>
        <w:jc w:val="left"/>
        <w:rPr>
          <w:sz w:val="14"/>
        </w:rPr>
        <w:sectPr>
          <w:type w:val="continuous"/>
          <w:pgSz w:w="11910" w:h="16840"/>
          <w:pgMar w:top="1420" w:bottom="280" w:left="980" w:right="900"/>
          <w:cols w:num="6" w:equalWidth="0">
            <w:col w:w="2155" w:space="40"/>
            <w:col w:w="599" w:space="39"/>
            <w:col w:w="735" w:space="39"/>
            <w:col w:w="732" w:space="40"/>
            <w:col w:w="719" w:space="39"/>
            <w:col w:w="4893"/>
          </w:cols>
        </w:sectPr>
      </w:pPr>
    </w:p>
    <w:p>
      <w:pPr>
        <w:pStyle w:val="BodyText"/>
        <w:spacing w:line="285" w:lineRule="auto" w:before="173"/>
        <w:ind w:left="834" w:right="293"/>
        <w:jc w:val="both"/>
      </w:pPr>
      <w:r>
        <w:rPr/>
        <w:t>På spørgsmålet om hvorvidt respondenten vil anbefale, at der etableres en landsdækkende service med InSAR-data, svarer hele 81 pct., at det vil de i meget høj grad eller høj grad anbefale. 10 pct. svarer i nogen grad og 10 pct. ved ikke/ikke relevant. Der er således en massiv opbakning blandt respondenterne til etableringen af en sådan service.</w:t>
      </w:r>
    </w:p>
    <w:p>
      <w:pPr>
        <w:pStyle w:val="BodyText"/>
        <w:spacing w:before="2"/>
        <w:rPr>
          <w:sz w:val="22"/>
        </w:rPr>
      </w:pPr>
    </w:p>
    <w:p>
      <w:pPr>
        <w:pStyle w:val="ListParagraph"/>
        <w:numPr>
          <w:ilvl w:val="2"/>
          <w:numId w:val="10"/>
        </w:numPr>
        <w:tabs>
          <w:tab w:pos="835" w:val="left" w:leader="none"/>
        </w:tabs>
        <w:spacing w:line="240" w:lineRule="auto" w:before="0" w:after="0"/>
        <w:ind w:left="834" w:right="0" w:hanging="624"/>
        <w:jc w:val="left"/>
        <w:rPr>
          <w:sz w:val="17"/>
        </w:rPr>
      </w:pPr>
      <w:r>
        <w:rPr>
          <w:sz w:val="17"/>
        </w:rPr>
        <w:t>Sammenfatning</w:t>
      </w:r>
    </w:p>
    <w:p>
      <w:pPr>
        <w:pStyle w:val="BodyText"/>
        <w:spacing w:line="283" w:lineRule="auto" w:before="42"/>
        <w:ind w:left="834" w:right="286"/>
        <w:jc w:val="both"/>
      </w:pPr>
      <w:r>
        <w:rPr/>
        <w:t>Generelt er tilkendegivelsen blandt respondenterne i spørgeskemaet mere positiv over for anvendelse af InSAR-data sammenholdt med deres tilbagemelding under selve interviewrunden.</w:t>
      </w:r>
    </w:p>
    <w:p>
      <w:pPr>
        <w:pStyle w:val="BodyText"/>
        <w:spacing w:before="9"/>
        <w:rPr>
          <w:sz w:val="21"/>
        </w:rPr>
      </w:pPr>
    </w:p>
    <w:p>
      <w:pPr>
        <w:pStyle w:val="BodyText"/>
        <w:spacing w:line="285" w:lineRule="auto"/>
        <w:ind w:left="834" w:right="285"/>
        <w:jc w:val="both"/>
      </w:pPr>
      <w:r>
        <w:rPr/>
        <w:t>Denne positive tilkendegivelse kan ses som udtryk for, at respondenterne overordnet er ret positive, hvad angår muligheder for udnyttelse af InSAR-data, men når det bliver mere konkret og operationelt i forhold til nogle specifikke anvendelsesmuligheder i selve interviewet, bliver de mere usikre på muligheder og</w:t>
      </w:r>
      <w:r>
        <w:rPr>
          <w:spacing w:val="-9"/>
        </w:rPr>
        <w:t> </w:t>
      </w:r>
      <w:r>
        <w:rPr/>
        <w:t>potentiale.</w:t>
      </w:r>
    </w:p>
    <w:p>
      <w:pPr>
        <w:pStyle w:val="BodyText"/>
        <w:spacing w:before="2"/>
        <w:rPr>
          <w:sz w:val="21"/>
        </w:rPr>
      </w:pPr>
    </w:p>
    <w:p>
      <w:pPr>
        <w:pStyle w:val="BodyText"/>
        <w:spacing w:line="285" w:lineRule="auto"/>
        <w:ind w:left="834" w:right="285"/>
        <w:jc w:val="both"/>
      </w:pPr>
      <w:r>
        <w:rPr/>
        <w:t>Dette kan indikere et behov for yderligere analyser på konkrete anvendelser og igangsætning af konkrete pilotprojekter for at udbygge indsigt og erfaringer inden for de enkelte anvendelsesmuligheder. En fremgangsmåde kunne også være, at fremvise nogle indledende beregninger, gerne landdækkende, hvor det vil være muligt for den enkelte potentielle bruger, at få konkret indblik og indsigt i de områder, der måtte have interesse. På denne måde vil det blive konkret og nærværende for den enkelte</w:t>
      </w:r>
    </w:p>
    <w:p>
      <w:pPr>
        <w:spacing w:after="0" w:line="285" w:lineRule="auto"/>
        <w:jc w:val="both"/>
        <w:sectPr>
          <w:type w:val="continuous"/>
          <w:pgSz w:w="11910" w:h="16840"/>
          <w:pgMar w:top="1420" w:bottom="280" w:left="980" w:right="900"/>
        </w:sectPr>
      </w:pPr>
    </w:p>
    <w:p>
      <w:pPr>
        <w:pStyle w:val="BodyText"/>
        <w:spacing w:before="5"/>
      </w:pPr>
    </w:p>
    <w:p>
      <w:pPr>
        <w:pStyle w:val="Heading1"/>
        <w:numPr>
          <w:ilvl w:val="0"/>
          <w:numId w:val="2"/>
        </w:numPr>
        <w:tabs>
          <w:tab w:pos="834" w:val="left" w:leader="none"/>
          <w:tab w:pos="835" w:val="left" w:leader="none"/>
        </w:tabs>
        <w:spacing w:line="240" w:lineRule="auto" w:before="101" w:after="0"/>
        <w:ind w:left="834" w:right="0" w:hanging="624"/>
        <w:jc w:val="left"/>
      </w:pPr>
      <w:bookmarkStart w:name="_bookmark10" w:id="11"/>
      <w:bookmarkEnd w:id="11"/>
      <w:r>
        <w:rPr>
          <w:color w:val="009DDF"/>
        </w:rPr>
        <w:t>POTE</w:t>
      </w:r>
      <w:r>
        <w:rPr>
          <w:color w:val="009DDF"/>
        </w:rPr>
        <w:t>NTIELLE</w:t>
      </w:r>
      <w:r>
        <w:rPr>
          <w:color w:val="009DDF"/>
          <w:spacing w:val="-3"/>
        </w:rPr>
        <w:t> </w:t>
      </w:r>
      <w:r>
        <w:rPr>
          <w:color w:val="009DDF"/>
        </w:rPr>
        <w:t>GEVINSTER</w:t>
      </w:r>
    </w:p>
    <w:p>
      <w:pPr>
        <w:pStyle w:val="BodyText"/>
        <w:spacing w:line="285" w:lineRule="auto" w:before="296"/>
        <w:ind w:left="834" w:right="286"/>
        <w:jc w:val="both"/>
      </w:pPr>
      <w:r>
        <w:rPr/>
        <w:t>Dette afsnit har til formål at beskrive de potentielle gevinster, der kan opstå i forbindelse med etableringen af en mulig, operationel tjeneste til udstilling af vertikale landbevægelser fra InSAR- data i Danmark. Disse gevinster bliver beskrevet med udgangspunkt i de behov, der blev identificeret i behovsundersøgelsen, og bliver tilsvarende opdelt på de tre anvendelsesområder:</w:t>
      </w:r>
    </w:p>
    <w:p>
      <w:pPr>
        <w:pStyle w:val="ListParagraph"/>
        <w:numPr>
          <w:ilvl w:val="1"/>
          <w:numId w:val="2"/>
        </w:numPr>
        <w:tabs>
          <w:tab w:pos="1176" w:val="left" w:leader="none"/>
        </w:tabs>
        <w:spacing w:line="218" w:lineRule="exact" w:before="0" w:after="0"/>
        <w:ind w:left="1175" w:right="0" w:hanging="341"/>
        <w:jc w:val="both"/>
        <w:rPr>
          <w:sz w:val="18"/>
        </w:rPr>
      </w:pPr>
      <w:r>
        <w:rPr>
          <w:sz w:val="18"/>
        </w:rPr>
        <w:t>Bygge og</w:t>
      </w:r>
      <w:r>
        <w:rPr>
          <w:spacing w:val="-2"/>
          <w:sz w:val="18"/>
        </w:rPr>
        <w:t> </w:t>
      </w:r>
      <w:r>
        <w:rPr>
          <w:sz w:val="18"/>
        </w:rPr>
        <w:t>anlæg</w:t>
      </w:r>
    </w:p>
    <w:p>
      <w:pPr>
        <w:pStyle w:val="ListParagraph"/>
        <w:numPr>
          <w:ilvl w:val="1"/>
          <w:numId w:val="2"/>
        </w:numPr>
        <w:tabs>
          <w:tab w:pos="1176" w:val="left" w:leader="none"/>
        </w:tabs>
        <w:spacing w:line="240" w:lineRule="auto" w:before="41" w:after="0"/>
        <w:ind w:left="1175" w:right="0" w:hanging="341"/>
        <w:jc w:val="both"/>
        <w:rPr>
          <w:sz w:val="18"/>
        </w:rPr>
      </w:pPr>
      <w:r>
        <w:rPr>
          <w:sz w:val="18"/>
        </w:rPr>
        <w:t>Klima</w:t>
      </w:r>
    </w:p>
    <w:p>
      <w:pPr>
        <w:pStyle w:val="ListParagraph"/>
        <w:numPr>
          <w:ilvl w:val="1"/>
          <w:numId w:val="2"/>
        </w:numPr>
        <w:tabs>
          <w:tab w:pos="1176" w:val="left" w:leader="none"/>
        </w:tabs>
        <w:spacing w:line="240" w:lineRule="auto" w:before="38" w:after="0"/>
        <w:ind w:left="1175" w:right="0" w:hanging="341"/>
        <w:jc w:val="both"/>
        <w:rPr>
          <w:sz w:val="18"/>
        </w:rPr>
      </w:pPr>
      <w:r>
        <w:rPr>
          <w:sz w:val="18"/>
        </w:rPr>
        <w:t>Forsyning</w:t>
      </w:r>
    </w:p>
    <w:p>
      <w:pPr>
        <w:pStyle w:val="BodyText"/>
        <w:spacing w:before="9"/>
        <w:rPr>
          <w:sz w:val="24"/>
        </w:rPr>
      </w:pPr>
    </w:p>
    <w:p>
      <w:pPr>
        <w:pStyle w:val="BodyText"/>
        <w:spacing w:line="285" w:lineRule="auto"/>
        <w:ind w:left="834" w:right="283"/>
        <w:jc w:val="both"/>
      </w:pPr>
      <w:r>
        <w:rPr/>
        <w:t>Den oprindelige ambition var at kortlægge disse besparelser på nationalt plan gennem en business case baseret på en ’Statens Business Case’-model. Det har dog vist sig ikke at være muligt at indhente valide estimater af gevinster og omkostninger på et tilstrækkeligt detaljeret niveau gennem interviews med repræsentanter fra de respektive områder. Vurderingen af de potentielle gevinster baserer sig derfor primært på de kvalitative beskrivelser, der er fremkommet gennem en række interviews med repræsentanter fra de respektive anvendelsesområder.</w:t>
      </w:r>
    </w:p>
    <w:p>
      <w:pPr>
        <w:pStyle w:val="BodyText"/>
        <w:spacing w:before="1"/>
        <w:rPr>
          <w:sz w:val="21"/>
        </w:rPr>
      </w:pPr>
    </w:p>
    <w:p>
      <w:pPr>
        <w:pStyle w:val="BodyText"/>
        <w:spacing w:line="285" w:lineRule="auto" w:before="1"/>
        <w:ind w:left="834" w:right="284"/>
        <w:jc w:val="both"/>
      </w:pPr>
      <w:r>
        <w:rPr/>
        <w:t>De forskellige InSAR-anvendelsesmuligheder beskrives ud fra, hvor stort et relativt potentiale på tværs af anvendelsesområderne, der forventes at kunne opstå, samt hvor realiserbar muligheden forventes at være. Pointerne fra det kvalitative grundlag vil så vidt muligt blive illustreret  gennem hypotesedrevne taleksempler samt sektorspecifikke, nationale eller lokale</w:t>
      </w:r>
      <w:r>
        <w:rPr>
          <w:spacing w:val="-14"/>
        </w:rPr>
        <w:t> </w:t>
      </w:r>
      <w:r>
        <w:rPr/>
        <w:t>data.</w:t>
      </w:r>
    </w:p>
    <w:p>
      <w:pPr>
        <w:pStyle w:val="BodyText"/>
        <w:spacing w:before="4"/>
        <w:rPr>
          <w:sz w:val="21"/>
        </w:rPr>
      </w:pPr>
    </w:p>
    <w:p>
      <w:pPr>
        <w:pStyle w:val="BodyText"/>
        <w:spacing w:line="285" w:lineRule="auto"/>
        <w:ind w:left="834" w:right="287"/>
        <w:jc w:val="both"/>
      </w:pPr>
      <w:r>
        <w:rPr/>
        <w:t>De ekstra anvendelsesmuligheder som blev identificeret i forbindelse med analysearbejdet, men som ikke kan henføres til nogle af de tre hovedområder, er der ikke foretaget en potentialevurdering af. Det skyldes, at der under interview og workshop er blevet fokuseret på  de tre anvendelsesområder, og der derfor ikke foreligger tilstrækkeligt grundlag til at gennemføre en sådan</w:t>
      </w:r>
      <w:r>
        <w:rPr>
          <w:spacing w:val="-3"/>
        </w:rPr>
        <w:t> </w:t>
      </w:r>
      <w:r>
        <w:rPr/>
        <w:t>vurdering.</w:t>
      </w:r>
    </w:p>
    <w:p>
      <w:pPr>
        <w:pStyle w:val="BodyText"/>
        <w:spacing w:before="3"/>
        <w:rPr>
          <w:sz w:val="21"/>
        </w:rPr>
      </w:pPr>
    </w:p>
    <w:p>
      <w:pPr>
        <w:pStyle w:val="Heading2"/>
        <w:numPr>
          <w:ilvl w:val="1"/>
          <w:numId w:val="18"/>
        </w:numPr>
        <w:tabs>
          <w:tab w:pos="834" w:val="left" w:leader="none"/>
          <w:tab w:pos="835" w:val="left" w:leader="none"/>
        </w:tabs>
        <w:spacing w:line="240" w:lineRule="auto" w:before="0" w:after="0"/>
        <w:ind w:left="834" w:right="0" w:hanging="624"/>
        <w:jc w:val="left"/>
      </w:pPr>
      <w:bookmarkStart w:name="_bookmark11" w:id="12"/>
      <w:bookmarkEnd w:id="12"/>
      <w:r>
        <w:rPr/>
        <w:t>Be</w:t>
      </w:r>
      <w:r>
        <w:rPr/>
        <w:t>skrivelse af</w:t>
      </w:r>
      <w:r>
        <w:rPr>
          <w:spacing w:val="-2"/>
        </w:rPr>
        <w:t> </w:t>
      </w:r>
      <w:r>
        <w:rPr/>
        <w:t>gevinsttyper</w:t>
      </w:r>
    </w:p>
    <w:p>
      <w:pPr>
        <w:pStyle w:val="BodyText"/>
        <w:spacing w:line="285" w:lineRule="auto" w:before="41"/>
        <w:ind w:left="834" w:right="287"/>
        <w:jc w:val="both"/>
      </w:pPr>
      <w:r>
        <w:rPr/>
        <w:t>I forbindelse med de afholdte interviews er der beskrevet tre overordnede typer af potentielle gevinster, der kan opstå. Dette er potentielle gevinsttyper og er altså ikke ensbetydende med, at disse gevinster rent faktisk vil opstå.</w:t>
      </w:r>
    </w:p>
    <w:p>
      <w:pPr>
        <w:pStyle w:val="BodyText"/>
        <w:spacing w:before="5"/>
        <w:rPr>
          <w:sz w:val="21"/>
        </w:rPr>
      </w:pPr>
    </w:p>
    <w:p>
      <w:pPr>
        <w:pStyle w:val="ListParagraph"/>
        <w:numPr>
          <w:ilvl w:val="2"/>
          <w:numId w:val="18"/>
        </w:numPr>
        <w:tabs>
          <w:tab w:pos="1176" w:val="left" w:leader="none"/>
        </w:tabs>
        <w:spacing w:line="285" w:lineRule="auto" w:before="0" w:after="0"/>
        <w:ind w:left="1175" w:right="284" w:hanging="341"/>
        <w:jc w:val="both"/>
        <w:rPr>
          <w:sz w:val="18"/>
        </w:rPr>
      </w:pPr>
      <w:r>
        <w:rPr/>
        <w:pict>
          <v:shape style="position:absolute;margin-left:55.500004pt;margin-top:3.088323pt;width:34.5pt;height:41.1pt;mso-position-horizontal-relative:page;mso-position-vertical-relative:paragraph;z-index:2704" coordorigin="1110,62" coordsize="690,822" path="m1594,510l1512,493,1506,466,1492,444,1536,376,1509,349,1439,393,1418,379,1398,375,1379,292,1341,292,1323,372,1289,379,1266,395,1194,349,1166,376,1213,448,1201,466,1196,492,1110,510,1110,549,1196,567,1201,593,1213,610,1164,684,1192,711,1265,664,1289,680,1317,686,1335,766,1373,766,1391,686,1418,680,1440,666,1516,714,1543,687,1494,611,1494,612,1506,593,1512,566,1594,549,1594,510m1752,214l1693,202,1689,182,1679,167,1710,119,1691,100,1642,132,1626,121,1611,118,1597,62,1569,62,1557,117,1533,121,1516,133,1465,101,1445,120,1478,171,1470,182,1466,201,1405,214,1405,241,1466,253,1470,271,1478,283,1443,336,1463,355,1516,321,1533,332,1553,336,1566,393,1594,393,1607,336,1626,332,1645,320,1642,323,1695,357,1715,337,1681,284,1678,287,1689,271,1693,253,1752,241,1752,214m1799,732l1749,721,1745,706,1737,693,1764,652,1748,636,1706,663,1692,654,1679,652,1668,603,1645,603,1635,650,1614,654,1600,663,1556,636,1540,653,1568,696,1561,706,1558,721,1506,732,1506,755,1558,766,1561,781,1568,791,1538,835,1555,851,1599,822,1614,832,1631,836,1642,883,1665,883,1675,836,1692,832,1709,822,1706,824,1751,852,1768,836,1739,791,1736,795,1745,781,1749,765,1799,755,1799,732e" filled="true" fillcolor="#009ddf" stroked="false">
            <v:path arrowok="t"/>
            <v:fill type="solid"/>
            <w10:wrap type="none"/>
          </v:shape>
        </w:pict>
      </w:r>
      <w:r>
        <w:rPr>
          <w:b/>
          <w:sz w:val="18"/>
        </w:rPr>
        <w:t>Drifts- og vedligeholdelsesbesparelser</w:t>
      </w:r>
      <w:r>
        <w:rPr>
          <w:sz w:val="18"/>
        </w:rPr>
        <w:t>: I de tilfælde, hvor etableringen af en operationel InSAR-service giver anledning til at drifts- eller vedligeholdelsesprocesser  bliver effektiviseret, forbedret eller præciseret, opstår der en drifts- eller vedligeholdelsesgevinst. En effektivisering indebærer at en allerede foretaget proces bliver gennemført mere effektivt og derfor har behov for færre ressourcer. Præcisering af behov for vedligehold gennem bedre viden omkring sætninger kan give mulighed for at prioritere kritiske sætningsområder og nedskalere indsatsen i mindre udsatte</w:t>
      </w:r>
      <w:r>
        <w:rPr>
          <w:spacing w:val="-6"/>
          <w:sz w:val="18"/>
        </w:rPr>
        <w:t> </w:t>
      </w:r>
      <w:r>
        <w:rPr>
          <w:sz w:val="18"/>
        </w:rPr>
        <w:t>områder.</w:t>
      </w:r>
    </w:p>
    <w:p>
      <w:pPr>
        <w:pStyle w:val="BodyText"/>
        <w:spacing w:before="6"/>
        <w:rPr>
          <w:sz w:val="25"/>
        </w:rPr>
      </w:pPr>
    </w:p>
    <w:p>
      <w:pPr>
        <w:pStyle w:val="ListParagraph"/>
        <w:numPr>
          <w:ilvl w:val="2"/>
          <w:numId w:val="18"/>
        </w:numPr>
        <w:tabs>
          <w:tab w:pos="1175" w:val="left" w:leader="none"/>
          <w:tab w:pos="1176" w:val="left" w:leader="none"/>
        </w:tabs>
        <w:spacing w:line="165" w:lineRule="auto" w:before="1" w:after="0"/>
        <w:ind w:left="205" w:right="285" w:firstLine="629"/>
        <w:jc w:val="right"/>
        <w:rPr>
          <w:sz w:val="18"/>
        </w:rPr>
      </w:pPr>
      <w:r>
        <w:rPr>
          <w:b/>
          <w:sz w:val="18"/>
        </w:rPr>
        <w:t>Investeringsbesparelser</w:t>
      </w:r>
      <w:r>
        <w:rPr>
          <w:sz w:val="18"/>
        </w:rPr>
        <w:t>:</w:t>
      </w:r>
      <w:r>
        <w:rPr>
          <w:spacing w:val="45"/>
          <w:sz w:val="18"/>
        </w:rPr>
        <w:t> </w:t>
      </w:r>
      <w:r>
        <w:rPr>
          <w:sz w:val="18"/>
        </w:rPr>
        <w:t>Bedre</w:t>
      </w:r>
      <w:r>
        <w:rPr>
          <w:spacing w:val="45"/>
          <w:sz w:val="18"/>
        </w:rPr>
        <w:t> </w:t>
      </w:r>
      <w:r>
        <w:rPr>
          <w:sz w:val="18"/>
        </w:rPr>
        <w:t>information</w:t>
      </w:r>
      <w:r>
        <w:rPr>
          <w:spacing w:val="44"/>
          <w:sz w:val="18"/>
        </w:rPr>
        <w:t> </w:t>
      </w:r>
      <w:r>
        <w:rPr>
          <w:sz w:val="18"/>
        </w:rPr>
        <w:t>omkring</w:t>
      </w:r>
      <w:r>
        <w:rPr>
          <w:spacing w:val="45"/>
          <w:sz w:val="18"/>
        </w:rPr>
        <w:t> </w:t>
      </w:r>
      <w:r>
        <w:rPr>
          <w:sz w:val="18"/>
        </w:rPr>
        <w:t>vertikale</w:t>
      </w:r>
      <w:r>
        <w:rPr>
          <w:spacing w:val="45"/>
          <w:sz w:val="18"/>
        </w:rPr>
        <w:t> </w:t>
      </w:r>
      <w:r>
        <w:rPr>
          <w:sz w:val="18"/>
        </w:rPr>
        <w:t>landbevægelser</w:t>
      </w:r>
      <w:r>
        <w:rPr>
          <w:spacing w:val="48"/>
          <w:sz w:val="18"/>
        </w:rPr>
        <w:t> </w:t>
      </w:r>
      <w:r>
        <w:rPr>
          <w:sz w:val="18"/>
        </w:rPr>
        <w:t>kan</w:t>
      </w:r>
      <w:r>
        <w:rPr>
          <w:spacing w:val="43"/>
          <w:sz w:val="18"/>
        </w:rPr>
        <w:t> </w:t>
      </w:r>
      <w:r>
        <w:rPr>
          <w:sz w:val="18"/>
        </w:rPr>
        <w:t>give </w:t>
      </w:r>
      <w:r>
        <w:rPr>
          <w:position w:val="-15"/>
          <w:sz w:val="18"/>
        </w:rPr>
        <w:drawing>
          <wp:inline distT="0" distB="0" distL="0" distR="0">
            <wp:extent cx="342342" cy="338442"/>
            <wp:effectExtent l="0" t="0" r="0" b="0"/>
            <wp:docPr id="5" name="image11.png" descr=""/>
            <wp:cNvGraphicFramePr>
              <a:graphicFrameLocks noChangeAspect="1"/>
            </wp:cNvGraphicFramePr>
            <a:graphic>
              <a:graphicData uri="http://schemas.openxmlformats.org/drawingml/2006/picture">
                <pic:pic>
                  <pic:nvPicPr>
                    <pic:cNvPr id="6" name="image11.png"/>
                    <pic:cNvPicPr/>
                  </pic:nvPicPr>
                  <pic:blipFill>
                    <a:blip r:embed="rId23" cstate="print"/>
                    <a:stretch>
                      <a:fillRect/>
                    </a:stretch>
                  </pic:blipFill>
                  <pic:spPr>
                    <a:xfrm>
                      <a:off x="0" y="0"/>
                      <a:ext cx="342342" cy="338442"/>
                    </a:xfrm>
                    <a:prstGeom prst="rect">
                      <a:avLst/>
                    </a:prstGeom>
                  </pic:spPr>
                </pic:pic>
              </a:graphicData>
            </a:graphic>
          </wp:inline>
        </w:drawing>
      </w:r>
      <w:r>
        <w:rPr>
          <w:position w:val="-15"/>
          <w:sz w:val="18"/>
        </w:rPr>
      </w:r>
      <w:r>
        <w:rPr>
          <w:rFonts w:ascii="Times New Roman" w:hAnsi="Times New Roman"/>
          <w:sz w:val="18"/>
        </w:rPr>
        <w:t>         </w:t>
      </w:r>
      <w:r>
        <w:rPr>
          <w:rFonts w:ascii="Times New Roman" w:hAnsi="Times New Roman"/>
          <w:spacing w:val="-19"/>
          <w:sz w:val="18"/>
        </w:rPr>
        <w:t> </w:t>
      </w:r>
      <w:r>
        <w:rPr>
          <w:sz w:val="18"/>
        </w:rPr>
        <w:t>mulighed</w:t>
      </w:r>
      <w:r>
        <w:rPr>
          <w:spacing w:val="17"/>
          <w:sz w:val="18"/>
        </w:rPr>
        <w:t> </w:t>
      </w:r>
      <w:r>
        <w:rPr>
          <w:sz w:val="18"/>
        </w:rPr>
        <w:t>for</w:t>
      </w:r>
      <w:r>
        <w:rPr>
          <w:spacing w:val="17"/>
          <w:sz w:val="18"/>
        </w:rPr>
        <w:t> </w:t>
      </w:r>
      <w:r>
        <w:rPr>
          <w:sz w:val="18"/>
        </w:rPr>
        <w:t>at</w:t>
      </w:r>
      <w:r>
        <w:rPr>
          <w:spacing w:val="18"/>
          <w:sz w:val="18"/>
        </w:rPr>
        <w:t> </w:t>
      </w:r>
      <w:r>
        <w:rPr>
          <w:sz w:val="18"/>
        </w:rPr>
        <w:t>foretage</w:t>
      </w:r>
      <w:r>
        <w:rPr>
          <w:spacing w:val="16"/>
          <w:sz w:val="18"/>
        </w:rPr>
        <w:t> </w:t>
      </w:r>
      <w:r>
        <w:rPr>
          <w:sz w:val="18"/>
        </w:rPr>
        <w:t>mere</w:t>
      </w:r>
      <w:r>
        <w:rPr>
          <w:spacing w:val="18"/>
          <w:sz w:val="18"/>
        </w:rPr>
        <w:t> </w:t>
      </w:r>
      <w:r>
        <w:rPr>
          <w:sz w:val="18"/>
        </w:rPr>
        <w:t>kvalificerede</w:t>
      </w:r>
      <w:r>
        <w:rPr>
          <w:spacing w:val="16"/>
          <w:sz w:val="18"/>
        </w:rPr>
        <w:t> </w:t>
      </w:r>
      <w:r>
        <w:rPr>
          <w:sz w:val="18"/>
        </w:rPr>
        <w:t>investeringsbeslutninger.</w:t>
      </w:r>
      <w:r>
        <w:rPr>
          <w:spacing w:val="16"/>
          <w:sz w:val="18"/>
        </w:rPr>
        <w:t> </w:t>
      </w:r>
      <w:r>
        <w:rPr>
          <w:sz w:val="18"/>
        </w:rPr>
        <w:t>Dette</w:t>
      </w:r>
      <w:r>
        <w:rPr>
          <w:spacing w:val="18"/>
          <w:sz w:val="18"/>
        </w:rPr>
        <w:t> </w:t>
      </w:r>
      <w:r>
        <w:rPr>
          <w:sz w:val="18"/>
        </w:rPr>
        <w:t>kan</w:t>
      </w:r>
      <w:r>
        <w:rPr>
          <w:spacing w:val="16"/>
          <w:sz w:val="18"/>
        </w:rPr>
        <w:t> </w:t>
      </w:r>
      <w:r>
        <w:rPr>
          <w:sz w:val="18"/>
        </w:rPr>
        <w:t>herved</w:t>
      </w:r>
      <w:r>
        <w:rPr>
          <w:spacing w:val="18"/>
          <w:sz w:val="18"/>
        </w:rPr>
        <w:t> </w:t>
      </w:r>
      <w:r>
        <w:rPr>
          <w:sz w:val="18"/>
        </w:rPr>
        <w:t>give mulighed</w:t>
      </w:r>
      <w:r>
        <w:rPr>
          <w:spacing w:val="27"/>
          <w:sz w:val="18"/>
        </w:rPr>
        <w:t> </w:t>
      </w:r>
      <w:r>
        <w:rPr>
          <w:sz w:val="18"/>
        </w:rPr>
        <w:t>for</w:t>
      </w:r>
      <w:r>
        <w:rPr>
          <w:spacing w:val="28"/>
          <w:sz w:val="18"/>
        </w:rPr>
        <w:t> </w:t>
      </w:r>
      <w:r>
        <w:rPr>
          <w:sz w:val="18"/>
        </w:rPr>
        <w:t>at</w:t>
      </w:r>
      <w:r>
        <w:rPr>
          <w:spacing w:val="29"/>
          <w:sz w:val="18"/>
        </w:rPr>
        <w:t> </w:t>
      </w:r>
      <w:r>
        <w:rPr>
          <w:sz w:val="18"/>
        </w:rPr>
        <w:t>foretage</w:t>
      </w:r>
      <w:r>
        <w:rPr>
          <w:spacing w:val="29"/>
          <w:sz w:val="18"/>
        </w:rPr>
        <w:t> </w:t>
      </w:r>
      <w:r>
        <w:rPr>
          <w:sz w:val="18"/>
        </w:rPr>
        <w:t>informerede</w:t>
      </w:r>
      <w:r>
        <w:rPr>
          <w:spacing w:val="28"/>
          <w:sz w:val="18"/>
        </w:rPr>
        <w:t> </w:t>
      </w:r>
      <w:r>
        <w:rPr>
          <w:sz w:val="18"/>
        </w:rPr>
        <w:t>beslutninger</w:t>
      </w:r>
      <w:r>
        <w:rPr>
          <w:spacing w:val="28"/>
          <w:sz w:val="18"/>
        </w:rPr>
        <w:t> </w:t>
      </w:r>
      <w:r>
        <w:rPr>
          <w:sz w:val="18"/>
        </w:rPr>
        <w:t>om</w:t>
      </w:r>
      <w:r>
        <w:rPr>
          <w:spacing w:val="28"/>
          <w:sz w:val="18"/>
        </w:rPr>
        <w:t> </w:t>
      </w:r>
      <w:r>
        <w:rPr>
          <w:sz w:val="18"/>
        </w:rPr>
        <w:t>anlægsinvesteringer.</w:t>
      </w:r>
      <w:r>
        <w:rPr>
          <w:spacing w:val="27"/>
          <w:sz w:val="18"/>
        </w:rPr>
        <w:t> </w:t>
      </w:r>
      <w:r>
        <w:rPr>
          <w:sz w:val="18"/>
        </w:rPr>
        <w:t>Gennem</w:t>
      </w:r>
      <w:r>
        <w:rPr>
          <w:spacing w:val="28"/>
          <w:sz w:val="18"/>
        </w:rPr>
        <w:t> </w:t>
      </w:r>
      <w:r>
        <w:rPr>
          <w:sz w:val="18"/>
        </w:rPr>
        <w:t>bedre</w:t>
      </w:r>
    </w:p>
    <w:p>
      <w:pPr>
        <w:pStyle w:val="BodyText"/>
        <w:spacing w:line="288" w:lineRule="auto" w:before="53"/>
        <w:ind w:left="1175"/>
      </w:pPr>
      <w:r>
        <w:rPr/>
        <w:t>viden vil det være muligt at placere anlæg strategisk i forhold til, hvor landbevægelserne forekommer og herved potentielt mindske fremtidige udgifter.</w:t>
      </w:r>
    </w:p>
    <w:p>
      <w:pPr>
        <w:pStyle w:val="BodyText"/>
        <w:rPr>
          <w:sz w:val="21"/>
        </w:rPr>
      </w:pPr>
    </w:p>
    <w:p>
      <w:pPr>
        <w:pStyle w:val="ListParagraph"/>
        <w:numPr>
          <w:ilvl w:val="2"/>
          <w:numId w:val="18"/>
        </w:numPr>
        <w:tabs>
          <w:tab w:pos="1176" w:val="left" w:leader="none"/>
        </w:tabs>
        <w:spacing w:line="285" w:lineRule="auto" w:before="0" w:after="0"/>
        <w:ind w:left="1175" w:right="284" w:hanging="341"/>
        <w:jc w:val="both"/>
        <w:rPr>
          <w:sz w:val="18"/>
        </w:rPr>
      </w:pPr>
      <w:r>
        <w:rPr/>
        <w:pict>
          <v:group style="position:absolute;margin-left:63pt;margin-top:2.335704pt;width:23.05pt;height:33.550pt;mso-position-horizontal-relative:page;mso-position-vertical-relative:paragraph;z-index:2728" coordorigin="1260,47" coordsize="461,671">
            <v:shape style="position:absolute;left:1260;top:46;width:461;height:671" coordorigin="1260,47" coordsize="461,671" path="m1720,215l1646,174,1634,104,1632,94,1550,104,1491,47,1430,104,1348,94,1334,174,1260,215,1297,289,1260,363,1334,401,1348,481,1350,481,1268,658,1373,590,1400,717,1459,590,1488,526,1491,528,1491,528,1578,717,1605,590,1710,658,1679,590,1629,481,1632,481,1634,471,1646,401,1720,363,1684,289,1720,215e" filled="true" fillcolor="#009ddf" stroked="false">
              <v:path arrowok="t"/>
              <v:fill type="solid"/>
            </v:shape>
            <v:shape style="position:absolute;left:1332;top:131;width:316;height:315" type="#_x0000_t75" stroked="false">
              <v:imagedata r:id="rId24" o:title=""/>
            </v:shape>
            <w10:wrap type="none"/>
          </v:group>
        </w:pict>
      </w:r>
      <w:r>
        <w:rPr>
          <w:b/>
          <w:sz w:val="18"/>
        </w:rPr>
        <w:t>Reduktion af usikkerhed</w:t>
      </w:r>
      <w:r>
        <w:rPr>
          <w:sz w:val="18"/>
        </w:rPr>
        <w:t>: InSAR-data giver ikke nødvendigvis anledning til konkrete besparelser, men derimod reduktion af usikkerhed i processer påvirket af vertikale landbevægelser.. En kontinuert dataindsamling over en længere periode, samt bedre kvalitet i viden omkring vertikale landbevægelser vil formodentligt være med til at mindske den usikkerhed, som opstår ved projekter, der er udsatte overfor vertikale landbevægelser. Dette kunne være i supplement til allerede anvendte procedurer til at bestemme</w:t>
      </w:r>
      <w:r>
        <w:rPr>
          <w:spacing w:val="-23"/>
          <w:sz w:val="18"/>
        </w:rPr>
        <w:t> </w:t>
      </w:r>
      <w:r>
        <w:rPr>
          <w:sz w:val="18"/>
        </w:rPr>
        <w:t>sætninger.</w:t>
      </w:r>
    </w:p>
    <w:p>
      <w:pPr>
        <w:spacing w:after="0" w:line="285" w:lineRule="auto"/>
        <w:jc w:val="both"/>
        <w:rPr>
          <w:sz w:val="18"/>
        </w:rPr>
        <w:sectPr>
          <w:pgSz w:w="11910" w:h="16840"/>
          <w:pgMar w:header="626" w:footer="620" w:top="1420" w:bottom="800" w:left="980" w:right="900"/>
        </w:sectPr>
      </w:pPr>
    </w:p>
    <w:p>
      <w:pPr>
        <w:pStyle w:val="BodyText"/>
        <w:spacing w:before="5"/>
        <w:rPr>
          <w:sz w:val="21"/>
        </w:rPr>
      </w:pPr>
    </w:p>
    <w:p>
      <w:pPr>
        <w:pStyle w:val="Heading2"/>
        <w:numPr>
          <w:ilvl w:val="1"/>
          <w:numId w:val="18"/>
        </w:numPr>
        <w:tabs>
          <w:tab w:pos="834" w:val="left" w:leader="none"/>
          <w:tab w:pos="835" w:val="left" w:leader="none"/>
        </w:tabs>
        <w:spacing w:line="240" w:lineRule="auto" w:before="101" w:after="0"/>
        <w:ind w:left="834" w:right="0" w:hanging="624"/>
        <w:jc w:val="left"/>
      </w:pPr>
      <w:bookmarkStart w:name="_bookmark12" w:id="13"/>
      <w:bookmarkEnd w:id="13"/>
      <w:r>
        <w:rPr/>
        <w:t>P</w:t>
      </w:r>
      <w:r>
        <w:rPr/>
        <w:t>otentialevurdering og</w:t>
      </w:r>
      <w:r>
        <w:rPr>
          <w:spacing w:val="-1"/>
        </w:rPr>
        <w:t> </w:t>
      </w:r>
      <w:r>
        <w:rPr/>
        <w:t>realiserbarhed</w:t>
      </w:r>
    </w:p>
    <w:p>
      <w:pPr>
        <w:pStyle w:val="BodyText"/>
        <w:spacing w:line="288" w:lineRule="auto" w:before="40"/>
        <w:ind w:left="834" w:right="289"/>
        <w:jc w:val="both"/>
      </w:pPr>
      <w:r>
        <w:rPr/>
        <w:t>Hver af de identificerede anvendelsesmuligheder er vurderet ud fra to parametre: Potentiale og realiserbarhed.</w:t>
      </w:r>
    </w:p>
    <w:p>
      <w:pPr>
        <w:pStyle w:val="BodyText"/>
        <w:spacing w:before="6"/>
        <w:rPr>
          <w:sz w:val="23"/>
        </w:rPr>
      </w:pPr>
    </w:p>
    <w:p>
      <w:pPr>
        <w:pStyle w:val="ListParagraph"/>
        <w:numPr>
          <w:ilvl w:val="2"/>
          <w:numId w:val="18"/>
        </w:numPr>
        <w:tabs>
          <w:tab w:pos="1175" w:val="left" w:leader="none"/>
          <w:tab w:pos="1176" w:val="left" w:leader="none"/>
        </w:tabs>
        <w:spacing w:line="199" w:lineRule="auto" w:before="0" w:after="0"/>
        <w:ind w:left="115" w:right="284" w:firstLine="719"/>
        <w:jc w:val="right"/>
        <w:rPr>
          <w:sz w:val="18"/>
        </w:rPr>
      </w:pPr>
      <w:r>
        <w:rPr>
          <w:b/>
          <w:sz w:val="18"/>
        </w:rPr>
        <w:t>Potentialevurdering</w:t>
      </w:r>
      <w:r>
        <w:rPr>
          <w:sz w:val="18"/>
        </w:rPr>
        <w:t>:</w:t>
      </w:r>
      <w:r>
        <w:rPr>
          <w:spacing w:val="28"/>
          <w:sz w:val="18"/>
        </w:rPr>
        <w:t> </w:t>
      </w:r>
      <w:r>
        <w:rPr>
          <w:sz w:val="18"/>
        </w:rPr>
        <w:t>Beskriver</w:t>
      </w:r>
      <w:r>
        <w:rPr>
          <w:spacing w:val="29"/>
          <w:sz w:val="18"/>
        </w:rPr>
        <w:t> </w:t>
      </w:r>
      <w:r>
        <w:rPr>
          <w:sz w:val="18"/>
        </w:rPr>
        <w:t>den</w:t>
      </w:r>
      <w:r>
        <w:rPr>
          <w:spacing w:val="29"/>
          <w:sz w:val="18"/>
        </w:rPr>
        <w:t> </w:t>
      </w:r>
      <w:r>
        <w:rPr>
          <w:sz w:val="18"/>
        </w:rPr>
        <w:t>umiddelbare</w:t>
      </w:r>
      <w:r>
        <w:rPr>
          <w:spacing w:val="28"/>
          <w:sz w:val="18"/>
        </w:rPr>
        <w:t> </w:t>
      </w:r>
      <w:r>
        <w:rPr>
          <w:sz w:val="18"/>
        </w:rPr>
        <w:t>indflydelse,</w:t>
      </w:r>
      <w:r>
        <w:rPr>
          <w:spacing w:val="28"/>
          <w:sz w:val="18"/>
        </w:rPr>
        <w:t> </w:t>
      </w:r>
      <w:r>
        <w:rPr>
          <w:sz w:val="18"/>
        </w:rPr>
        <w:t>som</w:t>
      </w:r>
      <w:r>
        <w:rPr>
          <w:spacing w:val="27"/>
          <w:sz w:val="18"/>
        </w:rPr>
        <w:t> </w:t>
      </w:r>
      <w:r>
        <w:rPr>
          <w:sz w:val="18"/>
        </w:rPr>
        <w:t>anvendelsesmuligheden </w:t>
      </w:r>
      <w:r>
        <w:rPr>
          <w:position w:val="-9"/>
          <w:sz w:val="18"/>
        </w:rPr>
        <w:drawing>
          <wp:inline distT="0" distB="0" distL="0" distR="0">
            <wp:extent cx="433680" cy="257040"/>
            <wp:effectExtent l="0" t="0" r="0" b="0"/>
            <wp:docPr id="7" name="image13.png" descr=""/>
            <wp:cNvGraphicFramePr>
              <a:graphicFrameLocks noChangeAspect="1"/>
            </wp:cNvGraphicFramePr>
            <a:graphic>
              <a:graphicData uri="http://schemas.openxmlformats.org/drawingml/2006/picture">
                <pic:pic>
                  <pic:nvPicPr>
                    <pic:cNvPr id="8" name="image13.png"/>
                    <pic:cNvPicPr/>
                  </pic:nvPicPr>
                  <pic:blipFill>
                    <a:blip r:embed="rId25" cstate="print"/>
                    <a:stretch>
                      <a:fillRect/>
                    </a:stretch>
                  </pic:blipFill>
                  <pic:spPr>
                    <a:xfrm>
                      <a:off x="0" y="0"/>
                      <a:ext cx="433680" cy="257040"/>
                    </a:xfrm>
                    <a:prstGeom prst="rect">
                      <a:avLst/>
                    </a:prstGeom>
                  </pic:spPr>
                </pic:pic>
              </a:graphicData>
            </a:graphic>
          </wp:inline>
        </w:drawing>
      </w:r>
      <w:r>
        <w:rPr>
          <w:position w:val="-9"/>
          <w:sz w:val="18"/>
        </w:rPr>
      </w:r>
      <w:r>
        <w:rPr>
          <w:rFonts w:ascii="Times New Roman" w:hAnsi="Times New Roman"/>
          <w:sz w:val="18"/>
        </w:rPr>
        <w:t>       </w:t>
      </w:r>
      <w:r>
        <w:rPr>
          <w:rFonts w:ascii="Times New Roman" w:hAnsi="Times New Roman"/>
          <w:spacing w:val="16"/>
          <w:sz w:val="18"/>
        </w:rPr>
        <w:t> </w:t>
      </w:r>
      <w:r>
        <w:rPr>
          <w:sz w:val="18"/>
        </w:rPr>
        <w:t>kan</w:t>
      </w:r>
      <w:r>
        <w:rPr>
          <w:spacing w:val="11"/>
          <w:sz w:val="18"/>
        </w:rPr>
        <w:t> </w:t>
      </w:r>
      <w:r>
        <w:rPr>
          <w:sz w:val="18"/>
        </w:rPr>
        <w:t>forventes</w:t>
      </w:r>
      <w:r>
        <w:rPr>
          <w:spacing w:val="14"/>
          <w:sz w:val="18"/>
        </w:rPr>
        <w:t> </w:t>
      </w:r>
      <w:r>
        <w:rPr>
          <w:sz w:val="18"/>
        </w:rPr>
        <w:t>at</w:t>
      </w:r>
      <w:r>
        <w:rPr>
          <w:spacing w:val="13"/>
          <w:sz w:val="18"/>
        </w:rPr>
        <w:t> </w:t>
      </w:r>
      <w:r>
        <w:rPr>
          <w:sz w:val="18"/>
        </w:rPr>
        <w:t>have</w:t>
      </w:r>
      <w:r>
        <w:rPr>
          <w:spacing w:val="12"/>
          <w:sz w:val="18"/>
        </w:rPr>
        <w:t> </w:t>
      </w:r>
      <w:r>
        <w:rPr>
          <w:sz w:val="18"/>
        </w:rPr>
        <w:t>på</w:t>
      </w:r>
      <w:r>
        <w:rPr>
          <w:spacing w:val="12"/>
          <w:sz w:val="18"/>
        </w:rPr>
        <w:t> </w:t>
      </w:r>
      <w:r>
        <w:rPr>
          <w:sz w:val="18"/>
        </w:rPr>
        <w:t>det</w:t>
      </w:r>
      <w:r>
        <w:rPr>
          <w:spacing w:val="14"/>
          <w:sz w:val="18"/>
        </w:rPr>
        <w:t> </w:t>
      </w:r>
      <w:r>
        <w:rPr>
          <w:sz w:val="18"/>
        </w:rPr>
        <w:t>indførte</w:t>
      </w:r>
      <w:r>
        <w:rPr>
          <w:spacing w:val="11"/>
          <w:sz w:val="18"/>
        </w:rPr>
        <w:t> </w:t>
      </w:r>
      <w:r>
        <w:rPr>
          <w:sz w:val="18"/>
        </w:rPr>
        <w:t>område.</w:t>
      </w:r>
      <w:r>
        <w:rPr>
          <w:spacing w:val="13"/>
          <w:sz w:val="18"/>
        </w:rPr>
        <w:t> </w:t>
      </w:r>
      <w:r>
        <w:rPr>
          <w:sz w:val="18"/>
        </w:rPr>
        <w:t>Det</w:t>
      </w:r>
      <w:r>
        <w:rPr>
          <w:spacing w:val="11"/>
          <w:sz w:val="18"/>
        </w:rPr>
        <w:t> </w:t>
      </w:r>
      <w:r>
        <w:rPr>
          <w:sz w:val="18"/>
        </w:rPr>
        <w:t>kan</w:t>
      </w:r>
      <w:r>
        <w:rPr>
          <w:spacing w:val="12"/>
          <w:sz w:val="18"/>
        </w:rPr>
        <w:t> </w:t>
      </w:r>
      <w:r>
        <w:rPr>
          <w:sz w:val="18"/>
        </w:rPr>
        <w:t>være</w:t>
      </w:r>
      <w:r>
        <w:rPr>
          <w:spacing w:val="13"/>
          <w:sz w:val="18"/>
        </w:rPr>
        <w:t> </w:t>
      </w:r>
      <w:r>
        <w:rPr>
          <w:sz w:val="18"/>
        </w:rPr>
        <w:t>i</w:t>
      </w:r>
      <w:r>
        <w:rPr>
          <w:spacing w:val="12"/>
          <w:sz w:val="18"/>
        </w:rPr>
        <w:t> </w:t>
      </w:r>
      <w:r>
        <w:rPr>
          <w:sz w:val="18"/>
        </w:rPr>
        <w:t>form</w:t>
      </w:r>
      <w:r>
        <w:rPr>
          <w:spacing w:val="10"/>
          <w:sz w:val="18"/>
        </w:rPr>
        <w:t> </w:t>
      </w:r>
      <w:r>
        <w:rPr>
          <w:sz w:val="18"/>
        </w:rPr>
        <w:t>af</w:t>
      </w:r>
      <w:r>
        <w:rPr>
          <w:spacing w:val="12"/>
          <w:sz w:val="18"/>
        </w:rPr>
        <w:t> </w:t>
      </w:r>
      <w:r>
        <w:rPr>
          <w:sz w:val="18"/>
        </w:rPr>
        <w:t>drifts-</w:t>
      </w:r>
      <w:r>
        <w:rPr>
          <w:spacing w:val="13"/>
          <w:sz w:val="18"/>
        </w:rPr>
        <w:t> </w:t>
      </w:r>
      <w:r>
        <w:rPr>
          <w:sz w:val="18"/>
        </w:rPr>
        <w:t>eller vedligeholdelsesbesparelser, investeringsbesparelser, forbedringer i kvalitet eller</w:t>
      </w:r>
      <w:r>
        <w:rPr>
          <w:spacing w:val="30"/>
          <w:sz w:val="18"/>
        </w:rPr>
        <w:t> </w:t>
      </w:r>
      <w:r>
        <w:rPr>
          <w:sz w:val="18"/>
        </w:rPr>
        <w:t>blot</w:t>
      </w:r>
    </w:p>
    <w:p>
      <w:pPr>
        <w:pStyle w:val="BodyText"/>
        <w:spacing w:before="49"/>
        <w:ind w:left="1175"/>
      </w:pPr>
      <w:r>
        <w:rPr/>
        <w:t>reduktion af usikkerhed. Tilsvarende de gevinsttyper beskrevet ovenfor.</w:t>
      </w:r>
    </w:p>
    <w:p>
      <w:pPr>
        <w:pStyle w:val="BodyText"/>
        <w:spacing w:before="10"/>
        <w:rPr>
          <w:sz w:val="24"/>
        </w:rPr>
      </w:pPr>
    </w:p>
    <w:p>
      <w:pPr>
        <w:pStyle w:val="ListParagraph"/>
        <w:numPr>
          <w:ilvl w:val="2"/>
          <w:numId w:val="18"/>
        </w:numPr>
        <w:tabs>
          <w:tab w:pos="1175" w:val="left" w:leader="none"/>
          <w:tab w:pos="1176" w:val="left" w:leader="none"/>
        </w:tabs>
        <w:spacing w:line="283" w:lineRule="auto" w:before="0" w:after="0"/>
        <w:ind w:left="1175" w:right="291" w:hanging="341"/>
        <w:jc w:val="left"/>
        <w:rPr>
          <w:sz w:val="18"/>
        </w:rPr>
      </w:pPr>
      <w:r>
        <w:rPr/>
        <w:drawing>
          <wp:anchor distT="0" distB="0" distL="0" distR="0" allowOverlap="1" layoutInCell="1" locked="0" behindDoc="0" simplePos="0" relativeHeight="2752">
            <wp:simplePos x="0" y="0"/>
            <wp:positionH relativeFrom="page">
              <wp:posOffset>771188</wp:posOffset>
            </wp:positionH>
            <wp:positionV relativeFrom="paragraph">
              <wp:posOffset>36369</wp:posOffset>
            </wp:positionV>
            <wp:extent cx="334686" cy="334652"/>
            <wp:effectExtent l="0" t="0" r="0" b="0"/>
            <wp:wrapNone/>
            <wp:docPr id="9" name="image14.png" descr=""/>
            <wp:cNvGraphicFramePr>
              <a:graphicFrameLocks noChangeAspect="1"/>
            </wp:cNvGraphicFramePr>
            <a:graphic>
              <a:graphicData uri="http://schemas.openxmlformats.org/drawingml/2006/picture">
                <pic:pic>
                  <pic:nvPicPr>
                    <pic:cNvPr id="10" name="image14.png"/>
                    <pic:cNvPicPr/>
                  </pic:nvPicPr>
                  <pic:blipFill>
                    <a:blip r:embed="rId26" cstate="print"/>
                    <a:stretch>
                      <a:fillRect/>
                    </a:stretch>
                  </pic:blipFill>
                  <pic:spPr>
                    <a:xfrm>
                      <a:off x="0" y="0"/>
                      <a:ext cx="334686" cy="334652"/>
                    </a:xfrm>
                    <a:prstGeom prst="rect">
                      <a:avLst/>
                    </a:prstGeom>
                  </pic:spPr>
                </pic:pic>
              </a:graphicData>
            </a:graphic>
          </wp:anchor>
        </w:drawing>
      </w:r>
      <w:r>
        <w:rPr>
          <w:b/>
          <w:sz w:val="18"/>
        </w:rPr>
        <w:t>Realiserbarhed</w:t>
      </w:r>
      <w:r>
        <w:rPr>
          <w:sz w:val="18"/>
        </w:rPr>
        <w:t>: Beskriver hvor let eller svært det vil være at realisere den konkrete anvendelsesmulighed og dermed indløse de identificerede</w:t>
      </w:r>
      <w:r>
        <w:rPr>
          <w:spacing w:val="-9"/>
          <w:sz w:val="18"/>
        </w:rPr>
        <w:t> </w:t>
      </w:r>
      <w:r>
        <w:rPr>
          <w:sz w:val="18"/>
        </w:rPr>
        <w:t>potentialer.</w:t>
      </w:r>
    </w:p>
    <w:p>
      <w:pPr>
        <w:pStyle w:val="BodyText"/>
        <w:rPr>
          <w:sz w:val="22"/>
        </w:rPr>
      </w:pPr>
    </w:p>
    <w:p>
      <w:pPr>
        <w:pStyle w:val="BodyText"/>
        <w:spacing w:before="10"/>
        <w:rPr>
          <w:sz w:val="20"/>
        </w:rPr>
      </w:pPr>
    </w:p>
    <w:p>
      <w:pPr>
        <w:pStyle w:val="BodyText"/>
        <w:spacing w:line="285" w:lineRule="auto" w:before="1"/>
        <w:ind w:left="834" w:right="286"/>
        <w:jc w:val="both"/>
      </w:pPr>
      <w:r>
        <w:rPr/>
        <w:t>Potentialet og realiserbarheden bliver vurderet på en skala indeholdende kategorierne lille, mellem og stor. Kategoriseringen af potentialet og realiserbarheden bliver fastsat ud fra det relative potentiale eller realiserbarhed overfor de andre identificerede anvendelsesmuligheder. Et lille, mellem eller stort potentiale skal altså vurderes relativt til de andre anvendelsesmuligheder i alle anvendelsesområder. Det konkrete potentiale er vurderet på baggrund af de kvalitative vurderinger, som blev identificeret gennem interviews med potentielle brugere af teknologien. De konkrete vurderinger af potentiale og realiserbarhed skal dermed ses som værende indikative og er ikke dokumenterede. Det vil kræve nærmere analyse for at få disse nærmere verificeret. I tolkningen af resultaterne er det relative umodne marked i Danmark for InSAR-data vigtigt at tage med i</w:t>
      </w:r>
      <w:r>
        <w:rPr>
          <w:spacing w:val="-2"/>
        </w:rPr>
        <w:t> </w:t>
      </w:r>
      <w:r>
        <w:rPr/>
        <w:t>betragtning.</w:t>
      </w:r>
    </w:p>
    <w:p>
      <w:pPr>
        <w:pStyle w:val="BodyText"/>
        <w:spacing w:before="2"/>
        <w:rPr>
          <w:sz w:val="21"/>
        </w:rPr>
      </w:pPr>
    </w:p>
    <w:p>
      <w:pPr>
        <w:pStyle w:val="Heading2"/>
        <w:numPr>
          <w:ilvl w:val="1"/>
          <w:numId w:val="18"/>
        </w:numPr>
        <w:tabs>
          <w:tab w:pos="834" w:val="left" w:leader="none"/>
          <w:tab w:pos="835" w:val="left" w:leader="none"/>
        </w:tabs>
        <w:spacing w:line="240" w:lineRule="auto" w:before="1" w:after="0"/>
        <w:ind w:left="834" w:right="0" w:hanging="624"/>
        <w:jc w:val="left"/>
      </w:pPr>
      <w:bookmarkStart w:name="_bookmark13" w:id="14"/>
      <w:bookmarkEnd w:id="14"/>
      <w:r>
        <w:rPr/>
        <w:t>O</w:t>
      </w:r>
      <w:r>
        <w:rPr/>
        <w:t>mkostninger ved indførelse af</w:t>
      </w:r>
      <w:r>
        <w:rPr>
          <w:spacing w:val="1"/>
        </w:rPr>
        <w:t> </w:t>
      </w:r>
      <w:r>
        <w:rPr/>
        <w:t>InSAR-data</w:t>
      </w:r>
    </w:p>
    <w:p>
      <w:pPr>
        <w:pStyle w:val="BodyText"/>
        <w:spacing w:line="285" w:lineRule="auto" w:before="40"/>
        <w:ind w:left="834" w:right="286"/>
        <w:jc w:val="both"/>
      </w:pPr>
      <w:r>
        <w:rPr/>
        <w:t>Omkostningerne ved en landsdækkende operationel InSAR-dataservice er ikke mulig at prissætte på nuværende tidspunkt, da den endelige service ikke er veldefineret. Indledende undersøgelser af SDFE indikerer, at etableringsomkostninger vil være i omegnen af 6-10 mio. kr., som vil løbe over en periode på ca. to år. Derefter forventer SDFE udgifter til drift og løbende udvikling på ca. 3 mio. kr. per år. Disse omkostninger til anlæg og løbende drift skal sættes op mod de herunder beskrevne gevinster.</w:t>
      </w:r>
    </w:p>
    <w:p>
      <w:pPr>
        <w:pStyle w:val="BodyText"/>
        <w:spacing w:before="5"/>
        <w:rPr>
          <w:sz w:val="21"/>
        </w:rPr>
      </w:pPr>
    </w:p>
    <w:p>
      <w:pPr>
        <w:pStyle w:val="BodyText"/>
        <w:spacing w:line="285" w:lineRule="auto"/>
        <w:ind w:left="834" w:right="286"/>
        <w:jc w:val="both"/>
      </w:pPr>
      <w:r>
        <w:rPr/>
        <w:t>Disse omkostninger dækker alene de centrale udviklings- og driftsomkostninger ved at anlægge og drive selve systemet. Udgifterne for de aktører der skal anvende InSAR-teknologien er på nuværende tidspunkt stadig ukendt. Det er dog værd at notere, at </w:t>
      </w:r>
      <w:r>
        <w:rPr>
          <w:spacing w:val="3"/>
        </w:rPr>
        <w:t>de </w:t>
      </w:r>
      <w:r>
        <w:rPr/>
        <w:t>interviewede potentielle brugere af InSAR-data ikke forventer, det vil kræve egentlige investering i software eller lignende for at kunne inddrage InSAR data i deres arbejde. På baggrund af de afholdte interviews lader der ikke til at være store omkostninger forbundet med anvendelse af</w:t>
      </w:r>
      <w:r>
        <w:rPr>
          <w:spacing w:val="-23"/>
        </w:rPr>
        <w:t> </w:t>
      </w:r>
      <w:r>
        <w:rPr/>
        <w:t>InSAR-teknologien.</w:t>
      </w:r>
    </w:p>
    <w:p>
      <w:pPr>
        <w:pStyle w:val="BodyText"/>
        <w:spacing w:before="2"/>
        <w:rPr>
          <w:sz w:val="21"/>
        </w:rPr>
      </w:pPr>
    </w:p>
    <w:p>
      <w:pPr>
        <w:pStyle w:val="Heading2"/>
        <w:numPr>
          <w:ilvl w:val="1"/>
          <w:numId w:val="18"/>
        </w:numPr>
        <w:tabs>
          <w:tab w:pos="834" w:val="left" w:leader="none"/>
          <w:tab w:pos="835" w:val="left" w:leader="none"/>
        </w:tabs>
        <w:spacing w:line="240" w:lineRule="auto" w:before="0" w:after="0"/>
        <w:ind w:left="834" w:right="0" w:hanging="624"/>
        <w:jc w:val="left"/>
      </w:pPr>
      <w:bookmarkStart w:name="_bookmark14" w:id="15"/>
      <w:bookmarkEnd w:id="15"/>
      <w:r>
        <w:rPr/>
        <w:t>P</w:t>
      </w:r>
      <w:r>
        <w:rPr/>
        <w:t>otentielle gevinster – bygge og</w:t>
      </w:r>
      <w:r>
        <w:rPr>
          <w:spacing w:val="-2"/>
        </w:rPr>
        <w:t> </w:t>
      </w:r>
      <w:r>
        <w:rPr/>
        <w:t>anlæg</w:t>
      </w:r>
    </w:p>
    <w:p>
      <w:pPr>
        <w:pStyle w:val="BodyText"/>
        <w:spacing w:line="288" w:lineRule="auto" w:before="40"/>
        <w:ind w:left="834" w:right="287"/>
        <w:jc w:val="both"/>
      </w:pPr>
      <w:r>
        <w:rPr/>
        <w:t>Dette afsnit beskriver de potentielle gevinster, der er identificeret inden for bygge- og anlægssektoren på baggrund af de afholdte interviews.</w:t>
      </w:r>
    </w:p>
    <w:p>
      <w:pPr>
        <w:pStyle w:val="BodyText"/>
        <w:rPr>
          <w:sz w:val="21"/>
        </w:rPr>
      </w:pPr>
    </w:p>
    <w:p>
      <w:pPr>
        <w:pStyle w:val="BodyText"/>
        <w:spacing w:line="285" w:lineRule="auto"/>
        <w:ind w:left="834" w:right="286"/>
        <w:jc w:val="both"/>
      </w:pPr>
      <w:r>
        <w:rPr/>
        <w:t>Inden for bygge- og anlægssektoren er der identificeret anvendelsesmuligheder som beskrevet i Tabel 1. Her bliver hver anvendelsesmulighed vurderet ud fra deres potentiale samt hvor realiserbare, de pågældende potentiale er vurderet til at være. Af Tabel 1 kan det ses at anvendelsesmulighederne inden for bygge og anlæg har både store og små anvendelsespotentialer, og at disse generelt bliver vurderet til at være nemmere at realisere end hvad der blev vurderet i de to tidligere omtalte anvendelsesområder. Hver af de identificerede anvendelsesmuligheder vil blive belyst i de efterfølgende afsnit.</w:t>
      </w:r>
    </w:p>
    <w:p>
      <w:pPr>
        <w:spacing w:after="0" w:line="285" w:lineRule="auto"/>
        <w:jc w:val="both"/>
        <w:sectPr>
          <w:pgSz w:w="11910" w:h="16840"/>
          <w:pgMar w:header="626" w:footer="620" w:top="1420" w:bottom="800" w:left="980" w:right="900"/>
        </w:sectPr>
      </w:pPr>
    </w:p>
    <w:p>
      <w:pPr>
        <w:pStyle w:val="BodyText"/>
        <w:spacing w:before="2"/>
        <w:rPr>
          <w:sz w:val="26"/>
        </w:rPr>
      </w:pPr>
    </w:p>
    <w:tbl>
      <w:tblPr>
        <w:tblW w:w="0" w:type="auto"/>
        <w:jc w:val="left"/>
        <w:tblInd w:w="737" w:type="dxa"/>
        <w:tblBorders>
          <w:top w:val="single" w:sz="8" w:space="0" w:color="A7D2F5"/>
          <w:left w:val="single" w:sz="8" w:space="0" w:color="A7D2F5"/>
          <w:bottom w:val="single" w:sz="8" w:space="0" w:color="A7D2F5"/>
          <w:right w:val="single" w:sz="8" w:space="0" w:color="A7D2F5"/>
          <w:insideH w:val="single" w:sz="8" w:space="0" w:color="A7D2F5"/>
          <w:insideV w:val="single" w:sz="8" w:space="0" w:color="A7D2F5"/>
        </w:tblBorders>
        <w:tblLayout w:type="fixed"/>
        <w:tblCellMar>
          <w:top w:w="0" w:type="dxa"/>
          <w:left w:w="0" w:type="dxa"/>
          <w:bottom w:w="0" w:type="dxa"/>
          <w:right w:w="0" w:type="dxa"/>
        </w:tblCellMar>
        <w:tblLook w:val="01E0"/>
      </w:tblPr>
      <w:tblGrid>
        <w:gridCol w:w="4653"/>
        <w:gridCol w:w="2141"/>
        <w:gridCol w:w="2270"/>
      </w:tblGrid>
      <w:tr>
        <w:trPr>
          <w:trHeight w:val="665" w:hRule="atLeast"/>
        </w:trPr>
        <w:tc>
          <w:tcPr>
            <w:tcW w:w="4653" w:type="dxa"/>
            <w:tcBorders>
              <w:top w:val="nil"/>
              <w:left w:val="nil"/>
              <w:bottom w:val="nil"/>
              <w:right w:val="nil"/>
            </w:tcBorders>
            <w:shd w:val="clear" w:color="auto" w:fill="A7D2F5"/>
          </w:tcPr>
          <w:p>
            <w:pPr>
              <w:pStyle w:val="TableParagraph"/>
              <w:spacing w:before="18"/>
              <w:ind w:left="117"/>
              <w:rPr>
                <w:b/>
                <w:sz w:val="18"/>
              </w:rPr>
            </w:pPr>
            <w:r>
              <w:rPr>
                <w:b/>
                <w:sz w:val="18"/>
              </w:rPr>
              <w:t>Potentielle anvendelsesmuligheder</w:t>
            </w:r>
          </w:p>
        </w:tc>
        <w:tc>
          <w:tcPr>
            <w:tcW w:w="2141" w:type="dxa"/>
            <w:tcBorders>
              <w:top w:val="nil"/>
              <w:left w:val="nil"/>
              <w:bottom w:val="nil"/>
              <w:right w:val="nil"/>
            </w:tcBorders>
            <w:shd w:val="clear" w:color="auto" w:fill="A7D2F5"/>
          </w:tcPr>
          <w:p>
            <w:pPr>
              <w:pStyle w:val="TableParagraph"/>
              <w:spacing w:before="18"/>
              <w:ind w:left="363"/>
              <w:rPr>
                <w:b/>
                <w:sz w:val="18"/>
              </w:rPr>
            </w:pPr>
            <w:r>
              <w:rPr>
                <w:b/>
                <w:sz w:val="18"/>
              </w:rPr>
              <w:t>Potentialevurdering</w:t>
            </w:r>
          </w:p>
        </w:tc>
        <w:tc>
          <w:tcPr>
            <w:tcW w:w="2270" w:type="dxa"/>
            <w:tcBorders>
              <w:top w:val="nil"/>
              <w:left w:val="nil"/>
              <w:bottom w:val="nil"/>
              <w:right w:val="nil"/>
            </w:tcBorders>
            <w:shd w:val="clear" w:color="auto" w:fill="A7D2F5"/>
          </w:tcPr>
          <w:p>
            <w:pPr>
              <w:pStyle w:val="TableParagraph"/>
              <w:spacing w:before="18"/>
              <w:ind w:left="303"/>
              <w:rPr>
                <w:b/>
                <w:sz w:val="18"/>
              </w:rPr>
            </w:pPr>
            <w:r>
              <w:rPr>
                <w:b/>
                <w:sz w:val="18"/>
              </w:rPr>
              <w:t>Realiserbarhed</w:t>
            </w:r>
          </w:p>
        </w:tc>
      </w:tr>
      <w:tr>
        <w:trPr>
          <w:trHeight w:val="340" w:hRule="atLeast"/>
        </w:trPr>
        <w:tc>
          <w:tcPr>
            <w:tcW w:w="4653" w:type="dxa"/>
            <w:tcBorders>
              <w:top w:val="nil"/>
              <w:right w:val="nil"/>
            </w:tcBorders>
          </w:tcPr>
          <w:p>
            <w:pPr>
              <w:pStyle w:val="TableParagraph"/>
              <w:spacing w:line="219" w:lineRule="exact"/>
              <w:ind w:left="107"/>
              <w:rPr>
                <w:b/>
                <w:sz w:val="18"/>
              </w:rPr>
            </w:pPr>
            <w:r>
              <w:rPr>
                <w:b/>
                <w:sz w:val="18"/>
              </w:rPr>
              <w:t>Monitering af broer</w:t>
            </w:r>
          </w:p>
        </w:tc>
        <w:tc>
          <w:tcPr>
            <w:tcW w:w="2141" w:type="dxa"/>
            <w:tcBorders>
              <w:top w:val="nil"/>
              <w:left w:val="nil"/>
              <w:right w:val="nil"/>
            </w:tcBorders>
          </w:tcPr>
          <w:p>
            <w:pPr>
              <w:pStyle w:val="TableParagraph"/>
              <w:spacing w:line="219" w:lineRule="exact"/>
              <w:ind w:left="363"/>
              <w:rPr>
                <w:sz w:val="18"/>
              </w:rPr>
            </w:pPr>
            <w:r>
              <w:rPr>
                <w:sz w:val="18"/>
              </w:rPr>
              <w:t>Lille</w:t>
            </w:r>
          </w:p>
        </w:tc>
        <w:tc>
          <w:tcPr>
            <w:tcW w:w="2270" w:type="dxa"/>
            <w:tcBorders>
              <w:top w:val="nil"/>
              <w:left w:val="nil"/>
            </w:tcBorders>
          </w:tcPr>
          <w:p>
            <w:pPr>
              <w:pStyle w:val="TableParagraph"/>
              <w:spacing w:line="219" w:lineRule="exact"/>
              <w:ind w:left="303"/>
              <w:rPr>
                <w:sz w:val="18"/>
              </w:rPr>
            </w:pPr>
            <w:r>
              <w:rPr>
                <w:sz w:val="18"/>
              </w:rPr>
              <w:t>Lille</w:t>
            </w:r>
          </w:p>
        </w:tc>
      </w:tr>
      <w:tr>
        <w:trPr>
          <w:trHeight w:val="340" w:hRule="atLeast"/>
        </w:trPr>
        <w:tc>
          <w:tcPr>
            <w:tcW w:w="4653" w:type="dxa"/>
            <w:tcBorders>
              <w:right w:val="nil"/>
            </w:tcBorders>
          </w:tcPr>
          <w:p>
            <w:pPr>
              <w:pStyle w:val="TableParagraph"/>
              <w:spacing w:line="218" w:lineRule="exact"/>
              <w:ind w:left="107"/>
              <w:rPr>
                <w:b/>
                <w:sz w:val="18"/>
              </w:rPr>
            </w:pPr>
            <w:r>
              <w:rPr>
                <w:b/>
                <w:sz w:val="18"/>
              </w:rPr>
              <w:t>Monitering af større byggerier</w:t>
            </w:r>
          </w:p>
        </w:tc>
        <w:tc>
          <w:tcPr>
            <w:tcW w:w="2141" w:type="dxa"/>
            <w:tcBorders>
              <w:left w:val="nil"/>
              <w:right w:val="nil"/>
            </w:tcBorders>
          </w:tcPr>
          <w:p>
            <w:pPr>
              <w:pStyle w:val="TableParagraph"/>
              <w:spacing w:line="218" w:lineRule="exact"/>
              <w:ind w:left="363"/>
              <w:rPr>
                <w:sz w:val="18"/>
              </w:rPr>
            </w:pPr>
            <w:r>
              <w:rPr>
                <w:sz w:val="18"/>
              </w:rPr>
              <w:t>Mellem</w:t>
            </w:r>
          </w:p>
        </w:tc>
        <w:tc>
          <w:tcPr>
            <w:tcW w:w="2270" w:type="dxa"/>
            <w:tcBorders>
              <w:left w:val="nil"/>
            </w:tcBorders>
          </w:tcPr>
          <w:p>
            <w:pPr>
              <w:pStyle w:val="TableParagraph"/>
              <w:spacing w:line="218" w:lineRule="exact"/>
              <w:ind w:left="303"/>
              <w:rPr>
                <w:sz w:val="18"/>
              </w:rPr>
            </w:pPr>
            <w:r>
              <w:rPr>
                <w:sz w:val="18"/>
              </w:rPr>
              <w:t>Lille</w:t>
            </w:r>
          </w:p>
        </w:tc>
      </w:tr>
      <w:tr>
        <w:trPr>
          <w:trHeight w:val="340" w:hRule="atLeast"/>
        </w:trPr>
        <w:tc>
          <w:tcPr>
            <w:tcW w:w="4653" w:type="dxa"/>
            <w:tcBorders>
              <w:right w:val="nil"/>
            </w:tcBorders>
          </w:tcPr>
          <w:p>
            <w:pPr>
              <w:pStyle w:val="TableParagraph"/>
              <w:spacing w:line="218" w:lineRule="exact"/>
              <w:ind w:left="107"/>
              <w:rPr>
                <w:b/>
                <w:sz w:val="18"/>
              </w:rPr>
            </w:pPr>
            <w:r>
              <w:rPr>
                <w:b/>
                <w:sz w:val="18"/>
              </w:rPr>
              <w:t>Monitering i forbindelse med forbelastning</w:t>
            </w:r>
          </w:p>
        </w:tc>
        <w:tc>
          <w:tcPr>
            <w:tcW w:w="2141" w:type="dxa"/>
            <w:tcBorders>
              <w:left w:val="nil"/>
              <w:right w:val="nil"/>
            </w:tcBorders>
          </w:tcPr>
          <w:p>
            <w:pPr>
              <w:pStyle w:val="TableParagraph"/>
              <w:spacing w:line="218" w:lineRule="exact"/>
              <w:ind w:left="363"/>
              <w:rPr>
                <w:sz w:val="18"/>
              </w:rPr>
            </w:pPr>
            <w:r>
              <w:rPr>
                <w:sz w:val="18"/>
              </w:rPr>
              <w:t>Lille</w:t>
            </w:r>
          </w:p>
        </w:tc>
        <w:tc>
          <w:tcPr>
            <w:tcW w:w="2270" w:type="dxa"/>
            <w:tcBorders>
              <w:left w:val="nil"/>
            </w:tcBorders>
          </w:tcPr>
          <w:p>
            <w:pPr>
              <w:pStyle w:val="TableParagraph"/>
              <w:spacing w:line="218" w:lineRule="exact"/>
              <w:ind w:left="303"/>
              <w:rPr>
                <w:sz w:val="18"/>
              </w:rPr>
            </w:pPr>
            <w:r>
              <w:rPr>
                <w:sz w:val="18"/>
              </w:rPr>
              <w:t>Lille</w:t>
            </w:r>
          </w:p>
        </w:tc>
      </w:tr>
      <w:tr>
        <w:trPr>
          <w:trHeight w:val="340" w:hRule="atLeast"/>
        </w:trPr>
        <w:tc>
          <w:tcPr>
            <w:tcW w:w="4653" w:type="dxa"/>
            <w:tcBorders>
              <w:right w:val="nil"/>
            </w:tcBorders>
          </w:tcPr>
          <w:p>
            <w:pPr>
              <w:pStyle w:val="TableParagraph"/>
              <w:spacing w:line="218" w:lineRule="exact"/>
              <w:ind w:left="107"/>
              <w:rPr>
                <w:b/>
                <w:sz w:val="18"/>
              </w:rPr>
            </w:pPr>
            <w:r>
              <w:rPr>
                <w:b/>
                <w:sz w:val="18"/>
              </w:rPr>
              <w:t>Store infrastruktur projekter</w:t>
            </w:r>
          </w:p>
        </w:tc>
        <w:tc>
          <w:tcPr>
            <w:tcW w:w="2141" w:type="dxa"/>
            <w:tcBorders>
              <w:left w:val="nil"/>
              <w:right w:val="nil"/>
            </w:tcBorders>
          </w:tcPr>
          <w:p>
            <w:pPr>
              <w:pStyle w:val="TableParagraph"/>
              <w:spacing w:line="218" w:lineRule="exact"/>
              <w:ind w:left="363"/>
              <w:rPr>
                <w:sz w:val="18"/>
              </w:rPr>
            </w:pPr>
            <w:r>
              <w:rPr>
                <w:sz w:val="18"/>
              </w:rPr>
              <w:t>Stor</w:t>
            </w:r>
          </w:p>
        </w:tc>
        <w:tc>
          <w:tcPr>
            <w:tcW w:w="2270" w:type="dxa"/>
            <w:tcBorders>
              <w:left w:val="nil"/>
            </w:tcBorders>
          </w:tcPr>
          <w:p>
            <w:pPr>
              <w:pStyle w:val="TableParagraph"/>
              <w:spacing w:line="218" w:lineRule="exact"/>
              <w:ind w:left="303"/>
              <w:rPr>
                <w:sz w:val="18"/>
              </w:rPr>
            </w:pPr>
            <w:r>
              <w:rPr>
                <w:sz w:val="18"/>
              </w:rPr>
              <w:t>Mellem</w:t>
            </w:r>
          </w:p>
        </w:tc>
      </w:tr>
      <w:tr>
        <w:trPr>
          <w:trHeight w:val="340" w:hRule="atLeast"/>
        </w:trPr>
        <w:tc>
          <w:tcPr>
            <w:tcW w:w="4653" w:type="dxa"/>
            <w:tcBorders>
              <w:right w:val="nil"/>
            </w:tcBorders>
          </w:tcPr>
          <w:p>
            <w:pPr>
              <w:pStyle w:val="TableParagraph"/>
              <w:spacing w:line="218" w:lineRule="exact"/>
              <w:ind w:left="107"/>
              <w:rPr>
                <w:b/>
                <w:sz w:val="18"/>
              </w:rPr>
            </w:pPr>
            <w:r>
              <w:rPr>
                <w:b/>
                <w:sz w:val="18"/>
              </w:rPr>
              <w:t>Jordskred</w:t>
            </w:r>
          </w:p>
        </w:tc>
        <w:tc>
          <w:tcPr>
            <w:tcW w:w="2141" w:type="dxa"/>
            <w:tcBorders>
              <w:left w:val="nil"/>
              <w:right w:val="nil"/>
            </w:tcBorders>
          </w:tcPr>
          <w:p>
            <w:pPr>
              <w:pStyle w:val="TableParagraph"/>
              <w:spacing w:line="218" w:lineRule="exact"/>
              <w:ind w:left="363"/>
              <w:rPr>
                <w:sz w:val="18"/>
              </w:rPr>
            </w:pPr>
            <w:r>
              <w:rPr>
                <w:sz w:val="18"/>
              </w:rPr>
              <w:t>Lille</w:t>
            </w:r>
          </w:p>
        </w:tc>
        <w:tc>
          <w:tcPr>
            <w:tcW w:w="2270" w:type="dxa"/>
            <w:tcBorders>
              <w:left w:val="nil"/>
            </w:tcBorders>
          </w:tcPr>
          <w:p>
            <w:pPr>
              <w:pStyle w:val="TableParagraph"/>
              <w:spacing w:line="218" w:lineRule="exact"/>
              <w:ind w:left="303"/>
              <w:rPr>
                <w:sz w:val="18"/>
              </w:rPr>
            </w:pPr>
            <w:r>
              <w:rPr>
                <w:sz w:val="18"/>
              </w:rPr>
              <w:t>Mellem</w:t>
            </w:r>
          </w:p>
        </w:tc>
      </w:tr>
      <w:tr>
        <w:trPr>
          <w:trHeight w:val="438" w:hRule="atLeast"/>
        </w:trPr>
        <w:tc>
          <w:tcPr>
            <w:tcW w:w="4653" w:type="dxa"/>
            <w:tcBorders>
              <w:right w:val="nil"/>
            </w:tcBorders>
          </w:tcPr>
          <w:p>
            <w:pPr>
              <w:pStyle w:val="TableParagraph"/>
              <w:spacing w:line="218" w:lineRule="exact"/>
              <w:ind w:left="107"/>
              <w:rPr>
                <w:b/>
                <w:sz w:val="18"/>
              </w:rPr>
            </w:pPr>
            <w:r>
              <w:rPr>
                <w:b/>
                <w:sz w:val="18"/>
              </w:rPr>
              <w:t>Havneanlæg - Kajanlæg og moler</w:t>
            </w:r>
          </w:p>
        </w:tc>
        <w:tc>
          <w:tcPr>
            <w:tcW w:w="2141" w:type="dxa"/>
            <w:tcBorders>
              <w:left w:val="nil"/>
              <w:right w:val="nil"/>
            </w:tcBorders>
          </w:tcPr>
          <w:p>
            <w:pPr>
              <w:pStyle w:val="TableParagraph"/>
              <w:spacing w:line="218" w:lineRule="exact"/>
              <w:ind w:left="363"/>
              <w:rPr>
                <w:sz w:val="18"/>
              </w:rPr>
            </w:pPr>
            <w:r>
              <w:rPr>
                <w:sz w:val="18"/>
              </w:rPr>
              <w:t>Mellem</w:t>
            </w:r>
          </w:p>
        </w:tc>
        <w:tc>
          <w:tcPr>
            <w:tcW w:w="2270" w:type="dxa"/>
            <w:tcBorders>
              <w:left w:val="nil"/>
            </w:tcBorders>
          </w:tcPr>
          <w:p>
            <w:pPr>
              <w:pStyle w:val="TableParagraph"/>
              <w:spacing w:line="218" w:lineRule="exact"/>
              <w:ind w:left="303"/>
              <w:rPr>
                <w:sz w:val="18"/>
              </w:rPr>
            </w:pPr>
            <w:r>
              <w:rPr>
                <w:sz w:val="18"/>
              </w:rPr>
              <w:t>Mellem</w:t>
            </w:r>
          </w:p>
        </w:tc>
      </w:tr>
      <w:tr>
        <w:trPr>
          <w:trHeight w:val="440" w:hRule="atLeast"/>
        </w:trPr>
        <w:tc>
          <w:tcPr>
            <w:tcW w:w="4653" w:type="dxa"/>
            <w:tcBorders>
              <w:right w:val="nil"/>
            </w:tcBorders>
          </w:tcPr>
          <w:p>
            <w:pPr>
              <w:pStyle w:val="TableParagraph"/>
              <w:spacing w:before="1"/>
              <w:ind w:left="107"/>
              <w:rPr>
                <w:b/>
                <w:sz w:val="18"/>
              </w:rPr>
            </w:pPr>
            <w:r>
              <w:rPr>
                <w:b/>
                <w:sz w:val="18"/>
              </w:rPr>
              <w:t>Validering af geotekniske parametervalg og beregninger</w:t>
            </w:r>
          </w:p>
        </w:tc>
        <w:tc>
          <w:tcPr>
            <w:tcW w:w="2141" w:type="dxa"/>
            <w:tcBorders>
              <w:left w:val="nil"/>
              <w:right w:val="nil"/>
            </w:tcBorders>
          </w:tcPr>
          <w:p>
            <w:pPr>
              <w:pStyle w:val="TableParagraph"/>
              <w:spacing w:before="1"/>
              <w:ind w:left="363"/>
              <w:rPr>
                <w:sz w:val="18"/>
              </w:rPr>
            </w:pPr>
            <w:r>
              <w:rPr>
                <w:sz w:val="18"/>
              </w:rPr>
              <w:t>Mellem</w:t>
            </w:r>
          </w:p>
        </w:tc>
        <w:tc>
          <w:tcPr>
            <w:tcW w:w="2270" w:type="dxa"/>
            <w:tcBorders>
              <w:left w:val="nil"/>
            </w:tcBorders>
          </w:tcPr>
          <w:p>
            <w:pPr>
              <w:pStyle w:val="TableParagraph"/>
              <w:spacing w:before="1"/>
              <w:ind w:left="303"/>
              <w:rPr>
                <w:sz w:val="18"/>
              </w:rPr>
            </w:pPr>
            <w:r>
              <w:rPr>
                <w:sz w:val="18"/>
              </w:rPr>
              <w:t>Stor</w:t>
            </w:r>
          </w:p>
        </w:tc>
      </w:tr>
      <w:tr>
        <w:trPr>
          <w:trHeight w:val="340" w:hRule="atLeast"/>
        </w:trPr>
        <w:tc>
          <w:tcPr>
            <w:tcW w:w="4653" w:type="dxa"/>
            <w:tcBorders>
              <w:right w:val="nil"/>
            </w:tcBorders>
          </w:tcPr>
          <w:p>
            <w:pPr>
              <w:pStyle w:val="TableParagraph"/>
              <w:spacing w:line="218" w:lineRule="exact"/>
              <w:ind w:left="107"/>
              <w:rPr>
                <w:b/>
                <w:sz w:val="18"/>
              </w:rPr>
            </w:pPr>
            <w:r>
              <w:rPr>
                <w:b/>
                <w:sz w:val="18"/>
              </w:rPr>
              <w:t>Private boliger</w:t>
            </w:r>
          </w:p>
        </w:tc>
        <w:tc>
          <w:tcPr>
            <w:tcW w:w="2141" w:type="dxa"/>
            <w:tcBorders>
              <w:left w:val="nil"/>
              <w:right w:val="nil"/>
            </w:tcBorders>
          </w:tcPr>
          <w:p>
            <w:pPr>
              <w:pStyle w:val="TableParagraph"/>
              <w:spacing w:line="218" w:lineRule="exact"/>
              <w:ind w:left="363"/>
              <w:rPr>
                <w:sz w:val="18"/>
              </w:rPr>
            </w:pPr>
            <w:r>
              <w:rPr>
                <w:sz w:val="18"/>
              </w:rPr>
              <w:t>Lille</w:t>
            </w:r>
          </w:p>
        </w:tc>
        <w:tc>
          <w:tcPr>
            <w:tcW w:w="2270" w:type="dxa"/>
            <w:tcBorders>
              <w:left w:val="nil"/>
            </w:tcBorders>
          </w:tcPr>
          <w:p>
            <w:pPr>
              <w:pStyle w:val="TableParagraph"/>
              <w:spacing w:line="218" w:lineRule="exact"/>
              <w:ind w:left="303"/>
              <w:rPr>
                <w:sz w:val="18"/>
              </w:rPr>
            </w:pPr>
            <w:r>
              <w:rPr>
                <w:sz w:val="18"/>
              </w:rPr>
              <w:t>Mellem</w:t>
            </w:r>
          </w:p>
        </w:tc>
      </w:tr>
      <w:tr>
        <w:trPr>
          <w:trHeight w:val="340" w:hRule="atLeast"/>
        </w:trPr>
        <w:tc>
          <w:tcPr>
            <w:tcW w:w="4653" w:type="dxa"/>
            <w:tcBorders>
              <w:right w:val="nil"/>
            </w:tcBorders>
          </w:tcPr>
          <w:p>
            <w:pPr>
              <w:pStyle w:val="TableParagraph"/>
              <w:spacing w:line="219" w:lineRule="exact"/>
              <w:ind w:left="107"/>
              <w:rPr>
                <w:b/>
                <w:sz w:val="18"/>
              </w:rPr>
            </w:pPr>
            <w:r>
              <w:rPr>
                <w:b/>
                <w:sz w:val="18"/>
              </w:rPr>
              <w:t>Grundsalg</w:t>
            </w:r>
          </w:p>
        </w:tc>
        <w:tc>
          <w:tcPr>
            <w:tcW w:w="2141" w:type="dxa"/>
            <w:tcBorders>
              <w:left w:val="nil"/>
              <w:right w:val="nil"/>
            </w:tcBorders>
          </w:tcPr>
          <w:p>
            <w:pPr>
              <w:pStyle w:val="TableParagraph"/>
              <w:spacing w:line="219" w:lineRule="exact"/>
              <w:ind w:left="363"/>
              <w:rPr>
                <w:sz w:val="18"/>
              </w:rPr>
            </w:pPr>
            <w:r>
              <w:rPr>
                <w:sz w:val="18"/>
              </w:rPr>
              <w:t>Lille</w:t>
            </w:r>
          </w:p>
        </w:tc>
        <w:tc>
          <w:tcPr>
            <w:tcW w:w="2270" w:type="dxa"/>
            <w:tcBorders>
              <w:left w:val="nil"/>
            </w:tcBorders>
          </w:tcPr>
          <w:p>
            <w:pPr>
              <w:pStyle w:val="TableParagraph"/>
              <w:spacing w:line="219" w:lineRule="exact"/>
              <w:ind w:left="303"/>
              <w:rPr>
                <w:sz w:val="18"/>
              </w:rPr>
            </w:pPr>
            <w:r>
              <w:rPr>
                <w:sz w:val="18"/>
              </w:rPr>
              <w:t>Mellem</w:t>
            </w:r>
          </w:p>
        </w:tc>
      </w:tr>
    </w:tbl>
    <w:p>
      <w:pPr>
        <w:pStyle w:val="BodyText"/>
        <w:spacing w:before="10"/>
        <w:rPr>
          <w:sz w:val="13"/>
        </w:rPr>
      </w:pPr>
    </w:p>
    <w:p>
      <w:pPr>
        <w:spacing w:before="0"/>
        <w:ind w:left="834" w:right="0" w:firstLine="0"/>
        <w:jc w:val="left"/>
        <w:rPr>
          <w:b/>
          <w:sz w:val="15"/>
        </w:rPr>
      </w:pPr>
      <w:r>
        <w:rPr>
          <w:b/>
          <w:color w:val="009DDF"/>
          <w:sz w:val="15"/>
        </w:rPr>
        <w:t>Tabel 1: Anvendelsesmuligheder – bygge og anlæg</w:t>
      </w:r>
    </w:p>
    <w:p>
      <w:pPr>
        <w:spacing w:before="92"/>
        <w:ind w:left="834" w:right="0" w:firstLine="0"/>
        <w:jc w:val="left"/>
        <w:rPr>
          <w:sz w:val="14"/>
        </w:rPr>
      </w:pPr>
      <w:r>
        <w:rPr>
          <w:sz w:val="14"/>
        </w:rPr>
        <w:t>Kilde: Rambøll interviews og vurdering</w:t>
      </w:r>
    </w:p>
    <w:p>
      <w:pPr>
        <w:pStyle w:val="BodyText"/>
        <w:rPr>
          <w:sz w:val="16"/>
        </w:rPr>
      </w:pPr>
    </w:p>
    <w:p>
      <w:pPr>
        <w:pStyle w:val="ListParagraph"/>
        <w:numPr>
          <w:ilvl w:val="2"/>
          <w:numId w:val="19"/>
        </w:numPr>
        <w:tabs>
          <w:tab w:pos="835" w:val="left" w:leader="none"/>
        </w:tabs>
        <w:spacing w:line="240" w:lineRule="auto" w:before="121" w:after="0"/>
        <w:ind w:left="834" w:right="0" w:hanging="624"/>
        <w:jc w:val="left"/>
        <w:rPr>
          <w:sz w:val="17"/>
        </w:rPr>
      </w:pPr>
      <w:r>
        <w:rPr>
          <w:sz w:val="17"/>
        </w:rPr>
        <w:t>Monitering af</w:t>
      </w:r>
      <w:r>
        <w:rPr>
          <w:spacing w:val="-1"/>
          <w:sz w:val="17"/>
        </w:rPr>
        <w:t> </w:t>
      </w:r>
      <w:r>
        <w:rPr>
          <w:sz w:val="17"/>
        </w:rPr>
        <w:t>broer</w:t>
      </w:r>
    </w:p>
    <w:p>
      <w:pPr>
        <w:pStyle w:val="BodyText"/>
        <w:spacing w:line="285" w:lineRule="auto" w:before="40"/>
        <w:ind w:left="834" w:right="292"/>
        <w:jc w:val="both"/>
      </w:pPr>
      <w:r>
        <w:rPr/>
        <w:t>BaneDanmark anvender moniteringssystemer til at overvåge jernbanebroer i områder der er udsatte for sætninger. Måling af vertikale bevægelser ved broer er udsat for målestøj fra trafik og blæst. Sentinel-1s høje genbesøgelsesfrekvens vil potentielt kunne mindske usikkerheder forbundet med denne målestøj grundet kontinuerte målinger.</w:t>
      </w:r>
    </w:p>
    <w:p>
      <w:pPr>
        <w:pStyle w:val="BodyText"/>
        <w:spacing w:before="5"/>
        <w:rPr>
          <w:sz w:val="22"/>
        </w:rPr>
      </w:pPr>
    </w:p>
    <w:p>
      <w:pPr>
        <w:pStyle w:val="ListParagraph"/>
        <w:numPr>
          <w:ilvl w:val="2"/>
          <w:numId w:val="19"/>
        </w:numPr>
        <w:tabs>
          <w:tab w:pos="835" w:val="left" w:leader="none"/>
        </w:tabs>
        <w:spacing w:line="240" w:lineRule="auto" w:before="0" w:after="0"/>
        <w:ind w:left="834" w:right="0" w:hanging="624"/>
        <w:jc w:val="left"/>
        <w:rPr>
          <w:sz w:val="17"/>
        </w:rPr>
      </w:pPr>
      <w:r>
        <w:rPr>
          <w:sz w:val="17"/>
        </w:rPr>
        <w:t>Monitering af større</w:t>
      </w:r>
      <w:r>
        <w:rPr>
          <w:spacing w:val="-2"/>
          <w:sz w:val="17"/>
        </w:rPr>
        <w:t> </w:t>
      </w:r>
      <w:r>
        <w:rPr>
          <w:sz w:val="17"/>
        </w:rPr>
        <w:t>byggerier</w:t>
      </w:r>
    </w:p>
    <w:p>
      <w:pPr>
        <w:pStyle w:val="BodyText"/>
        <w:spacing w:line="285" w:lineRule="auto" w:before="40"/>
        <w:ind w:left="834" w:right="284"/>
        <w:jc w:val="both"/>
      </w:pPr>
      <w:r>
        <w:rPr/>
        <w:t>Når nye store byggeprojekter bliver etableret, vil der ofte foregå en kortlægning af de vertikale landbevægelser i det pågældende område. I tilfælde hvor InSAR-data kan erstatte eller delvist erstatte de nuværende moniteringsprocedurer, kan opgaven foretages med lavere omkostninger, hvorved der opstår en gevinst i form af driftsbesparelse. Alternativt vil InSAR-data kunne supplere moniteringsprogrammet og herved potentielt skabe mere sikkerhed omkring sætninger i området.</w:t>
      </w:r>
    </w:p>
    <w:p>
      <w:pPr>
        <w:pStyle w:val="BodyText"/>
        <w:spacing w:before="2"/>
        <w:rPr>
          <w:sz w:val="21"/>
        </w:rPr>
      </w:pPr>
    </w:p>
    <w:p>
      <w:pPr>
        <w:pStyle w:val="BodyText"/>
        <w:spacing w:line="285" w:lineRule="auto"/>
        <w:ind w:left="834" w:right="285"/>
        <w:jc w:val="both"/>
      </w:pPr>
      <w:r>
        <w:rPr/>
        <w:t>Den potentielle gevinst, der kan opstå, kan beskrives ved at sammenligne de nuværende omkostninger til monitering af større byggerier med de omkostninger, der vil forekomme ved anvendelse af InSAR-data. I det tilfælde hvor omkostningerne ved at anvende InSAR-data til helt eller delvist at foretage moniteringen er lavere end den nuværende procedure, da vil der opstå  en driftsbesparelse på størrelse med difference på de to</w:t>
      </w:r>
      <w:r>
        <w:rPr>
          <w:spacing w:val="-5"/>
        </w:rPr>
        <w:t> </w:t>
      </w:r>
      <w:r>
        <w:rPr/>
        <w:t>alternativer.</w:t>
      </w:r>
    </w:p>
    <w:p>
      <w:pPr>
        <w:pStyle w:val="BodyText"/>
        <w:spacing w:before="3"/>
        <w:rPr>
          <w:sz w:val="21"/>
        </w:rPr>
      </w:pPr>
    </w:p>
    <w:p>
      <w:pPr>
        <w:pStyle w:val="BodyText"/>
        <w:spacing w:line="288" w:lineRule="auto" w:before="1"/>
        <w:ind w:left="834" w:right="288"/>
        <w:jc w:val="both"/>
      </w:pPr>
      <w:r>
        <w:rPr/>
        <w:t>Derudover vil bedre viden om sætninger have betydning for design af fundamenter. Dette kan potentielt resultere i fire typer af besparelser i forbindelse med større byggerier:</w:t>
      </w:r>
    </w:p>
    <w:p>
      <w:pPr>
        <w:pStyle w:val="BodyText"/>
        <w:spacing w:before="11"/>
        <w:rPr>
          <w:sz w:val="20"/>
        </w:rPr>
      </w:pPr>
    </w:p>
    <w:p>
      <w:pPr>
        <w:pStyle w:val="ListParagraph"/>
        <w:numPr>
          <w:ilvl w:val="3"/>
          <w:numId w:val="19"/>
        </w:numPr>
        <w:tabs>
          <w:tab w:pos="1175" w:val="left" w:leader="none"/>
          <w:tab w:pos="1176" w:val="left" w:leader="none"/>
        </w:tabs>
        <w:spacing w:line="285" w:lineRule="auto" w:before="0" w:after="0"/>
        <w:ind w:left="1175" w:right="288" w:hanging="341"/>
        <w:jc w:val="left"/>
        <w:rPr>
          <w:sz w:val="18"/>
        </w:rPr>
      </w:pPr>
      <w:r>
        <w:rPr>
          <w:sz w:val="18"/>
        </w:rPr>
        <w:t>Ved større kendskab til de vertikale landbevægelser kan en mere tilpasset fundamentdybde vælges.</w:t>
      </w:r>
    </w:p>
    <w:p>
      <w:pPr>
        <w:pStyle w:val="BodyText"/>
        <w:spacing w:before="3"/>
        <w:rPr>
          <w:sz w:val="21"/>
        </w:rPr>
      </w:pPr>
    </w:p>
    <w:p>
      <w:pPr>
        <w:pStyle w:val="ListParagraph"/>
        <w:numPr>
          <w:ilvl w:val="0"/>
          <w:numId w:val="20"/>
        </w:numPr>
        <w:tabs>
          <w:tab w:pos="1514" w:val="left" w:leader="none"/>
          <w:tab w:pos="3476" w:val="left" w:leader="none"/>
          <w:tab w:pos="4085" w:val="left" w:leader="none"/>
          <w:tab w:pos="5145" w:val="left" w:leader="none"/>
          <w:tab w:pos="5973" w:val="left" w:leader="none"/>
          <w:tab w:pos="6474" w:val="left" w:leader="none"/>
          <w:tab w:pos="7378" w:val="left" w:leader="none"/>
          <w:tab w:pos="8184" w:val="left" w:leader="none"/>
          <w:tab w:pos="9021" w:val="left" w:leader="none"/>
        </w:tabs>
        <w:spacing w:line="288" w:lineRule="auto" w:before="0" w:after="0"/>
        <w:ind w:left="1514" w:right="291" w:hanging="339"/>
        <w:jc w:val="left"/>
        <w:rPr>
          <w:sz w:val="18"/>
        </w:rPr>
      </w:pPr>
      <w:r>
        <w:rPr>
          <w:sz w:val="18"/>
        </w:rPr>
        <w:t>Fundamentdybden</w:t>
        <w:tab/>
        <w:t>kan</w:t>
        <w:tab/>
        <w:t>tilpasses</w:t>
        <w:tab/>
        <w:t>behov</w:t>
        <w:tab/>
        <w:t>og</w:t>
        <w:tab/>
        <w:t>derved</w:t>
        <w:tab/>
        <w:t>skabe</w:t>
        <w:tab/>
        <w:t>lavere</w:t>
        <w:tab/>
      </w:r>
      <w:r>
        <w:rPr>
          <w:spacing w:val="-3"/>
          <w:sz w:val="18"/>
        </w:rPr>
        <w:t>løbende </w:t>
      </w:r>
      <w:r>
        <w:rPr>
          <w:sz w:val="18"/>
        </w:rPr>
        <w:t>vedligeholdelsesudgifter.</w:t>
      </w:r>
    </w:p>
    <w:p>
      <w:pPr>
        <w:pStyle w:val="ListParagraph"/>
        <w:numPr>
          <w:ilvl w:val="0"/>
          <w:numId w:val="20"/>
        </w:numPr>
        <w:tabs>
          <w:tab w:pos="1514" w:val="left" w:leader="none"/>
        </w:tabs>
        <w:spacing w:line="283" w:lineRule="auto" w:before="0" w:after="0"/>
        <w:ind w:left="1514" w:right="293" w:hanging="339"/>
        <w:jc w:val="left"/>
        <w:rPr>
          <w:sz w:val="18"/>
        </w:rPr>
      </w:pPr>
      <w:r>
        <w:rPr>
          <w:sz w:val="18"/>
        </w:rPr>
        <w:t>Potentiel besparelse ved lavere fundamentdybde kan anvendes, hvilket reducerer anlægsudgifterne.</w:t>
      </w:r>
    </w:p>
    <w:p>
      <w:pPr>
        <w:spacing w:after="0" w:line="283" w:lineRule="auto"/>
        <w:jc w:val="left"/>
        <w:rPr>
          <w:sz w:val="18"/>
        </w:rPr>
        <w:sectPr>
          <w:pgSz w:w="11910" w:h="16840"/>
          <w:pgMar w:header="626" w:footer="620" w:top="1420" w:bottom="800" w:left="980" w:right="900"/>
        </w:sectPr>
      </w:pPr>
    </w:p>
    <w:p>
      <w:pPr>
        <w:pStyle w:val="BodyText"/>
        <w:spacing w:before="5"/>
        <w:rPr>
          <w:sz w:val="21"/>
        </w:rPr>
      </w:pPr>
    </w:p>
    <w:p>
      <w:pPr>
        <w:pStyle w:val="ListParagraph"/>
        <w:numPr>
          <w:ilvl w:val="3"/>
          <w:numId w:val="19"/>
        </w:numPr>
        <w:tabs>
          <w:tab w:pos="1175" w:val="left" w:leader="none"/>
          <w:tab w:pos="1176" w:val="left" w:leader="none"/>
        </w:tabs>
        <w:spacing w:line="240" w:lineRule="auto" w:before="101" w:after="0"/>
        <w:ind w:left="1175" w:right="0" w:hanging="341"/>
        <w:jc w:val="left"/>
        <w:rPr>
          <w:sz w:val="18"/>
        </w:rPr>
      </w:pPr>
      <w:r>
        <w:rPr>
          <w:sz w:val="18"/>
        </w:rPr>
        <w:t>Funderingen projekteres med større</w:t>
      </w:r>
      <w:r>
        <w:rPr>
          <w:spacing w:val="-6"/>
          <w:sz w:val="18"/>
        </w:rPr>
        <w:t> </w:t>
      </w:r>
      <w:r>
        <w:rPr>
          <w:sz w:val="18"/>
        </w:rPr>
        <w:t>sikkerhed.</w:t>
      </w:r>
    </w:p>
    <w:p>
      <w:pPr>
        <w:pStyle w:val="BodyText"/>
        <w:spacing w:before="8"/>
        <w:rPr>
          <w:sz w:val="24"/>
        </w:rPr>
      </w:pPr>
    </w:p>
    <w:p>
      <w:pPr>
        <w:pStyle w:val="ListParagraph"/>
        <w:numPr>
          <w:ilvl w:val="0"/>
          <w:numId w:val="20"/>
        </w:numPr>
        <w:tabs>
          <w:tab w:pos="1514" w:val="left" w:leader="none"/>
        </w:tabs>
        <w:spacing w:line="283" w:lineRule="auto" w:before="0" w:after="0"/>
        <w:ind w:left="1514" w:right="283" w:hanging="339"/>
        <w:jc w:val="left"/>
        <w:rPr>
          <w:sz w:val="18"/>
        </w:rPr>
      </w:pPr>
      <w:r>
        <w:rPr>
          <w:sz w:val="18"/>
        </w:rPr>
        <w:t>Større holdbarhed, da fundamentet designes efter forhold, som resulterer i lavere behov for løbende</w:t>
      </w:r>
      <w:r>
        <w:rPr>
          <w:spacing w:val="-3"/>
          <w:sz w:val="18"/>
        </w:rPr>
        <w:t> </w:t>
      </w:r>
      <w:r>
        <w:rPr>
          <w:sz w:val="18"/>
        </w:rPr>
        <w:t>vedligeholdelse.</w:t>
      </w:r>
    </w:p>
    <w:p>
      <w:pPr>
        <w:pStyle w:val="ListParagraph"/>
        <w:numPr>
          <w:ilvl w:val="0"/>
          <w:numId w:val="20"/>
        </w:numPr>
        <w:tabs>
          <w:tab w:pos="1514" w:val="left" w:leader="none"/>
        </w:tabs>
        <w:spacing w:line="288" w:lineRule="auto" w:before="2" w:after="0"/>
        <w:ind w:left="1514" w:right="289" w:hanging="339"/>
        <w:jc w:val="left"/>
        <w:rPr>
          <w:sz w:val="18"/>
        </w:rPr>
      </w:pPr>
      <w:r>
        <w:rPr>
          <w:sz w:val="18"/>
        </w:rPr>
        <w:t>Potentiel besparelse ved at et billigere fundament kan anvendes, som overholder de nødvendige</w:t>
      </w:r>
      <w:r>
        <w:rPr>
          <w:spacing w:val="-1"/>
          <w:sz w:val="18"/>
        </w:rPr>
        <w:t> </w:t>
      </w:r>
      <w:r>
        <w:rPr>
          <w:sz w:val="18"/>
        </w:rPr>
        <w:t>kriterier.</w:t>
      </w:r>
    </w:p>
    <w:p>
      <w:pPr>
        <w:pStyle w:val="BodyText"/>
        <w:spacing w:before="4"/>
        <w:rPr>
          <w:sz w:val="23"/>
        </w:rPr>
      </w:pPr>
    </w:p>
    <w:p>
      <w:pPr>
        <w:spacing w:before="0"/>
        <w:ind w:left="834" w:right="0" w:firstLine="0"/>
        <w:jc w:val="left"/>
        <w:rPr>
          <w:b/>
          <w:sz w:val="18"/>
        </w:rPr>
      </w:pPr>
      <w:r>
        <w:rPr/>
        <w:pict>
          <v:group style="position:absolute;margin-left:84.863998pt;margin-top:-3.55166pt;width:456.95pt;height:615.2pt;mso-position-horizontal-relative:page;mso-position-vertical-relative:paragraph;z-index:-89968" coordorigin="1697,-71" coordsize="9139,12304">
            <v:line style="position:absolute" from="1707,-66" to="10826,-66" stroked="true" strokeweight=".48pt" strokecolor="#a0be36">
              <v:stroke dashstyle="solid"/>
            </v:line>
            <v:line style="position:absolute" from="10831,-71" to="10831,5162" stroked="true" strokeweight=".47998pt" strokecolor="#a0be36">
              <v:stroke dashstyle="solid"/>
            </v:line>
            <v:line style="position:absolute" from="10831,5162" to="10831,9939" stroked="true" strokeweight=".47998pt" strokecolor="#a0be36">
              <v:stroke dashstyle="solid"/>
            </v:line>
            <v:line style="position:absolute" from="10831,9939" to="10831,10121" stroked="true" strokeweight=".47998pt" strokecolor="#a0be36">
              <v:stroke dashstyle="solid"/>
            </v:line>
            <v:line style="position:absolute" from="10831,10121" to="10831,10383" stroked="true" strokeweight=".47998pt" strokecolor="#a0be36">
              <v:stroke dashstyle="solid"/>
            </v:line>
            <v:line style="position:absolute" from="10831,10383" to="10831,10642" stroked="true" strokeweight=".47998pt" strokecolor="#a0be36">
              <v:stroke dashstyle="solid"/>
            </v:line>
            <v:line style="position:absolute" from="10831,10642" to="10831,10901" stroked="true" strokeweight=".47998pt" strokecolor="#a0be36">
              <v:stroke dashstyle="solid"/>
            </v:line>
            <v:line style="position:absolute" from="10831,10901" to="10831,11163" stroked="true" strokeweight=".47998pt" strokecolor="#a0be36">
              <v:stroke dashstyle="solid"/>
            </v:line>
            <v:line style="position:absolute" from="10831,11162" to="10831,11422" stroked="true" strokeweight=".47998pt" strokecolor="#a0be36">
              <v:stroke dashstyle="solid"/>
            </v:line>
            <v:line style="position:absolute" from="10831,11422" to="10831,11681" stroked="true" strokeweight=".47998pt" strokecolor="#a0be36">
              <v:stroke dashstyle="solid"/>
            </v:line>
            <v:line style="position:absolute" from="10831,11681" to="10831,11942" stroked="true" strokeweight=".47998pt" strokecolor="#a0be36">
              <v:stroke dashstyle="solid"/>
            </v:line>
            <v:rect style="position:absolute;left:1697;top:12223;width:10;height:10" filled="true" fillcolor="#a0be36" stroked="false">
              <v:fill type="solid"/>
            </v:rect>
            <v:line style="position:absolute" from="1707,12228" to="10826,12228" stroked="true" strokeweight=".47998pt" strokecolor="#a0be36">
              <v:stroke dashstyle="solid"/>
            </v:line>
            <v:rect style="position:absolute;left:10826;top:12223;width:10;height:10" filled="true" fillcolor="#a0be36" stroked="false">
              <v:fill type="solid"/>
            </v:rect>
            <v:line style="position:absolute" from="1702,-71" to="1702,12223" stroked="true" strokeweight=".48pt" strokecolor="#a0be36">
              <v:stroke dashstyle="solid"/>
            </v:line>
            <v:line style="position:absolute" from="10831,11942" to="10831,12223" stroked="true" strokeweight=".47998pt" strokecolor="#a0be36">
              <v:stroke dashstyle="solid"/>
            </v:line>
            <v:shape style="position:absolute;left:1814;top:5160;width:7949;height:4776" type="#_x0000_t75" stroked="false">
              <v:imagedata r:id="rId27" o:title=""/>
            </v:shape>
            <w10:wrap type="none"/>
          </v:group>
        </w:pict>
      </w:r>
      <w:r>
        <w:rPr>
          <w:b/>
          <w:sz w:val="18"/>
          <w:u w:val="single" w:color="A0BE36"/>
        </w:rPr>
        <w:t>Sektorperspektiv 1: Store byggerier</w:t>
      </w:r>
    </w:p>
    <w:p>
      <w:pPr>
        <w:pStyle w:val="BodyText"/>
        <w:spacing w:line="285" w:lineRule="auto" w:before="43"/>
        <w:ind w:left="834" w:right="288"/>
        <w:jc w:val="both"/>
      </w:pPr>
      <w:r>
        <w:rPr/>
        <w:t>Ved etablering af store byggerier er der behov for at vurdere sætninger i det pågældende område. I det tilfælde hvor InSAR-data fører til besparelser i forbindelse med erstatning af manuel monitering, er det interessant at vide, hvor mange store byggerier, der forekommer i Danmark</w:t>
      </w:r>
      <w:r>
        <w:rPr>
          <w:spacing w:val="-3"/>
        </w:rPr>
        <w:t> </w:t>
      </w:r>
      <w:r>
        <w:rPr/>
        <w:t>generelt.</w:t>
      </w:r>
    </w:p>
    <w:p>
      <w:pPr>
        <w:pStyle w:val="BodyText"/>
        <w:spacing w:before="2"/>
        <w:rPr>
          <w:sz w:val="13"/>
        </w:rPr>
      </w:pPr>
    </w:p>
    <w:p>
      <w:pPr>
        <w:pStyle w:val="BodyText"/>
        <w:spacing w:line="285" w:lineRule="auto" w:before="100"/>
        <w:ind w:left="834" w:right="284"/>
        <w:jc w:val="both"/>
      </w:pPr>
      <w:r>
        <w:rPr/>
        <w:t>Figur 1a beskriver, med udgangspunkt i data fra Danmarks Statistik, antallet af store byggeprojekter opført i perioden fra 2012-2017. Der skelnes i denne opgørelse mellem tre intervaller af bygningsstørrelse:</w:t>
      </w:r>
    </w:p>
    <w:p>
      <w:pPr>
        <w:pStyle w:val="ListParagraph"/>
        <w:numPr>
          <w:ilvl w:val="3"/>
          <w:numId w:val="19"/>
        </w:numPr>
        <w:tabs>
          <w:tab w:pos="1176" w:val="left" w:leader="none"/>
        </w:tabs>
        <w:spacing w:line="220" w:lineRule="exact" w:before="0" w:after="0"/>
        <w:ind w:left="1175" w:right="0" w:hanging="341"/>
        <w:jc w:val="both"/>
        <w:rPr>
          <w:sz w:val="18"/>
        </w:rPr>
      </w:pPr>
      <w:r>
        <w:rPr>
          <w:sz w:val="18"/>
        </w:rPr>
        <w:t>Bygningsareal: 1.000-1.999</w:t>
      </w:r>
      <w:r>
        <w:rPr>
          <w:spacing w:val="-11"/>
          <w:sz w:val="18"/>
        </w:rPr>
        <w:t> </w:t>
      </w:r>
      <w:r>
        <w:rPr>
          <w:sz w:val="18"/>
        </w:rPr>
        <w:t>m2</w:t>
      </w:r>
    </w:p>
    <w:p>
      <w:pPr>
        <w:pStyle w:val="ListParagraph"/>
        <w:numPr>
          <w:ilvl w:val="3"/>
          <w:numId w:val="19"/>
        </w:numPr>
        <w:tabs>
          <w:tab w:pos="1176" w:val="left" w:leader="none"/>
        </w:tabs>
        <w:spacing w:line="240" w:lineRule="auto" w:before="39" w:after="0"/>
        <w:ind w:left="1175" w:right="0" w:hanging="341"/>
        <w:jc w:val="both"/>
        <w:rPr>
          <w:sz w:val="18"/>
        </w:rPr>
      </w:pPr>
      <w:r>
        <w:rPr>
          <w:sz w:val="18"/>
        </w:rPr>
        <w:t>Bygningsareal: 2.000-4.999</w:t>
      </w:r>
      <w:r>
        <w:rPr>
          <w:spacing w:val="-11"/>
          <w:sz w:val="18"/>
        </w:rPr>
        <w:t> </w:t>
      </w:r>
      <w:r>
        <w:rPr>
          <w:sz w:val="18"/>
        </w:rPr>
        <w:t>m2</w:t>
      </w:r>
    </w:p>
    <w:p>
      <w:pPr>
        <w:pStyle w:val="ListParagraph"/>
        <w:numPr>
          <w:ilvl w:val="3"/>
          <w:numId w:val="19"/>
        </w:numPr>
        <w:tabs>
          <w:tab w:pos="1176" w:val="left" w:leader="none"/>
        </w:tabs>
        <w:spacing w:line="240" w:lineRule="auto" w:before="41" w:after="0"/>
        <w:ind w:left="1175" w:right="0" w:hanging="341"/>
        <w:jc w:val="both"/>
        <w:rPr>
          <w:sz w:val="18"/>
        </w:rPr>
      </w:pPr>
      <w:r>
        <w:rPr>
          <w:sz w:val="18"/>
        </w:rPr>
        <w:t>Bygningsareal: &gt;5.000</w:t>
      </w:r>
      <w:r>
        <w:rPr>
          <w:spacing w:val="-4"/>
          <w:sz w:val="18"/>
        </w:rPr>
        <w:t> </w:t>
      </w:r>
      <w:r>
        <w:rPr>
          <w:sz w:val="18"/>
        </w:rPr>
        <w:t>m2</w:t>
      </w:r>
    </w:p>
    <w:p>
      <w:pPr>
        <w:pStyle w:val="BodyText"/>
        <w:spacing w:before="3"/>
        <w:rPr>
          <w:sz w:val="16"/>
        </w:rPr>
      </w:pPr>
    </w:p>
    <w:p>
      <w:pPr>
        <w:pStyle w:val="BodyText"/>
        <w:spacing w:line="285" w:lineRule="auto" w:before="100"/>
        <w:ind w:left="834" w:right="283"/>
        <w:jc w:val="both"/>
      </w:pPr>
      <w:r>
        <w:rPr/>
        <w:t>Af Figur 1a kan det ses, at der i 2016 blev opført ca. 800 bygninger som havde et areal på mere end 1000 m2. Af de 800 var ca. 150 i den største kategori (mere end 5.000 m2), og ca. 280 var i den midterste kategori (2.000-4.999 m2). Derudover er det værd at bemærke, at antallet af opførte bygninger i den største kategori er steget markant siden 2012, hvor der var blot 116 til i dag i 2017, hvor der allerede har været 174. Dette svarer til en stigning på 50 pct.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3"/>
        </w:rPr>
      </w:pPr>
    </w:p>
    <w:p>
      <w:pPr>
        <w:spacing w:before="101"/>
        <w:ind w:left="834" w:right="0" w:firstLine="0"/>
        <w:jc w:val="left"/>
        <w:rPr>
          <w:b/>
          <w:sz w:val="15"/>
        </w:rPr>
      </w:pPr>
      <w:r>
        <w:rPr>
          <w:b/>
          <w:color w:val="A0BE36"/>
          <w:sz w:val="15"/>
        </w:rPr>
        <w:t>Figur 1a: Antal opførte store bygninger efter arealinterval og år</w:t>
      </w:r>
    </w:p>
    <w:p>
      <w:pPr>
        <w:spacing w:before="92"/>
        <w:ind w:left="834" w:right="0" w:firstLine="0"/>
        <w:jc w:val="left"/>
        <w:rPr>
          <w:sz w:val="14"/>
        </w:rPr>
      </w:pPr>
      <w:r>
        <w:rPr>
          <w:sz w:val="14"/>
        </w:rPr>
        <w:t>Kilde: Danmarks Statistik (BYGB12)</w:t>
      </w:r>
    </w:p>
    <w:p>
      <w:pPr>
        <w:pStyle w:val="BodyText"/>
        <w:spacing w:before="8"/>
        <w:rPr>
          <w:sz w:val="16"/>
        </w:rPr>
      </w:pPr>
    </w:p>
    <w:p>
      <w:pPr>
        <w:pStyle w:val="BodyText"/>
        <w:spacing w:line="283" w:lineRule="auto" w:before="100"/>
        <w:ind w:left="834" w:right="293"/>
        <w:jc w:val="both"/>
      </w:pPr>
      <w:r>
        <w:rPr/>
        <w:t>Figur 1b illustrerer antallet og udviklingen af store bygninger i Danmark. Figuren viser at der i 2017 er mere end 101.000 bygninger i Danmark som er mere end 1.000 m2 store. Af de</w:t>
      </w:r>
    </w:p>
    <w:p>
      <w:pPr>
        <w:pStyle w:val="BodyText"/>
        <w:spacing w:line="285" w:lineRule="auto" w:before="5"/>
        <w:ind w:left="834" w:right="286"/>
        <w:jc w:val="both"/>
      </w:pPr>
      <w:r>
        <w:rPr/>
        <w:t>101.000 bygninger er 10.000 større end 5.000 m2 og 33.000 er mellem 2.000-4.999 m2. Af 1b kan det også ses, at det samlede antal af store bygninger har været stigende over perioden 2012-2017. Dette indikerer, at der på sigt kan udvikle sig et større behov for moniteringer af byggerier.</w:t>
      </w:r>
    </w:p>
    <w:p>
      <w:pPr>
        <w:spacing w:after="0" w:line="285" w:lineRule="auto"/>
        <w:jc w:val="both"/>
        <w:sectPr>
          <w:pgSz w:w="11910" w:h="16840"/>
          <w:pgMar w:header="626" w:footer="620" w:top="1420" w:bottom="800" w:left="980" w:right="900"/>
        </w:sectPr>
      </w:pPr>
    </w:p>
    <w:p>
      <w:pPr>
        <w:pStyle w:val="BodyText"/>
        <w:spacing w:before="2"/>
        <w:rPr>
          <w:sz w:val="26"/>
        </w:rPr>
      </w:pPr>
    </w:p>
    <w:p>
      <w:pPr>
        <w:pStyle w:val="BodyText"/>
        <w:ind w:left="717"/>
        <w:rPr>
          <w:sz w:val="20"/>
        </w:rPr>
      </w:pPr>
      <w:r>
        <w:rPr>
          <w:sz w:val="20"/>
        </w:rPr>
        <w:pict>
          <v:group style="width:456.95pt;height:349.25pt;mso-position-horizontal-relative:char;mso-position-vertical-relative:line" coordorigin="0,0" coordsize="9139,6985">
            <v:shape style="position:absolute;left:116;top:290;width:7754;height:4661" type="#_x0000_t75" stroked="false">
              <v:imagedata r:id="rId28" o:title=""/>
            </v:shape>
            <v:shape style="position:absolute;left:4;top:4;width:9129;height:6976" type="#_x0000_t202" filled="false" stroked="true" strokeweight=".47998pt" strokecolor="#a0be36">
              <v:textbox inset="0,0,0,0">
                <w:txbxContent>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before="128"/>
                      <w:ind w:left="108" w:right="0" w:firstLine="0"/>
                      <w:jc w:val="left"/>
                      <w:rPr>
                        <w:b/>
                        <w:sz w:val="15"/>
                      </w:rPr>
                    </w:pPr>
                    <w:r>
                      <w:rPr>
                        <w:b/>
                        <w:color w:val="A0BE36"/>
                        <w:sz w:val="15"/>
                      </w:rPr>
                      <w:t>Figur 1b: Antal store bygninger efter arealinterval</w:t>
                    </w:r>
                  </w:p>
                  <w:p>
                    <w:pPr>
                      <w:spacing w:before="91"/>
                      <w:ind w:left="108" w:right="0" w:firstLine="0"/>
                      <w:jc w:val="left"/>
                      <w:rPr>
                        <w:sz w:val="14"/>
                      </w:rPr>
                    </w:pPr>
                    <w:r>
                      <w:rPr>
                        <w:sz w:val="14"/>
                      </w:rPr>
                      <w:t>Kilde: Danmarks Statistik (BYGB12)</w:t>
                    </w:r>
                  </w:p>
                  <w:p>
                    <w:pPr>
                      <w:spacing w:line="240" w:lineRule="auto" w:before="0"/>
                      <w:rPr>
                        <w:sz w:val="16"/>
                      </w:rPr>
                    </w:pPr>
                  </w:p>
                  <w:p>
                    <w:pPr>
                      <w:spacing w:line="285" w:lineRule="auto" w:before="109"/>
                      <w:ind w:left="108" w:right="106" w:firstLine="0"/>
                      <w:jc w:val="both"/>
                      <w:rPr>
                        <w:sz w:val="18"/>
                      </w:rPr>
                    </w:pPr>
                    <w:r>
                      <w:rPr>
                        <w:sz w:val="18"/>
                      </w:rPr>
                      <w:t>Er det muligt at opnå besparelser på monitering af byggearealet ved anvendelse af InSAR-data, og hvis denne gevinst kan indløses på hvert nyt byggeri, er der et stort besparelsespotentiale. Der er dog uvist, både om det er muligt at realisere denne gevinst samt hvor stor, den eventuelt vil</w:t>
                    </w:r>
                    <w:r>
                      <w:rPr>
                        <w:spacing w:val="-1"/>
                        <w:sz w:val="18"/>
                      </w:rPr>
                      <w:t> </w:t>
                    </w:r>
                    <w:r>
                      <w:rPr>
                        <w:sz w:val="18"/>
                      </w:rPr>
                      <w:t>være.</w:t>
                    </w:r>
                  </w:p>
                </w:txbxContent>
              </v:textbox>
              <v:stroke dashstyle="solid"/>
              <w10:wrap type="none"/>
            </v:shape>
          </v:group>
        </w:pict>
      </w:r>
      <w:r>
        <w:rPr>
          <w:sz w:val="20"/>
        </w:rPr>
      </w:r>
    </w:p>
    <w:p>
      <w:pPr>
        <w:pStyle w:val="BodyText"/>
      </w:pPr>
    </w:p>
    <w:p>
      <w:pPr>
        <w:spacing w:before="100"/>
        <w:ind w:left="834" w:right="0" w:firstLine="0"/>
        <w:jc w:val="left"/>
        <w:rPr>
          <w:b/>
          <w:sz w:val="18"/>
        </w:rPr>
      </w:pPr>
      <w:r>
        <w:rPr/>
        <w:pict>
          <v:group style="position:absolute;margin-left:84.863998pt;margin-top:1.448319pt;width:456.95pt;height:341.1pt;mso-position-horizontal-relative:page;mso-position-vertical-relative:paragraph;z-index:-89896" coordorigin="1697,29" coordsize="9139,6822">
            <v:line style="position:absolute" from="1707,34" to="10826,34" stroked="true" strokeweight=".48001pt" strokecolor="#009ddf">
              <v:stroke dashstyle="solid"/>
            </v:line>
            <v:line style="position:absolute" from="10831,29" to="10831,6560" stroked="true" strokeweight=".47998pt" strokecolor="#009ddf">
              <v:stroke dashstyle="solid"/>
            </v:line>
            <v:rect style="position:absolute;left:1697;top:6841;width:10;height:10" filled="true" fillcolor="#009ddf" stroked="false">
              <v:fill type="solid"/>
            </v:rect>
            <v:line style="position:absolute" from="1707,6846" to="10826,6846" stroked="true" strokeweight=".47998pt" strokecolor="#009ddf">
              <v:stroke dashstyle="solid"/>
            </v:line>
            <v:rect style="position:absolute;left:10826;top:6841;width:10;height:10" filled="true" fillcolor="#009ddf" stroked="false">
              <v:fill type="solid"/>
            </v:rect>
            <v:line style="position:absolute" from="1702,29" to="1702,6841" stroked="true" strokeweight=".48pt" strokecolor="#009ddf">
              <v:stroke dashstyle="solid"/>
            </v:line>
            <v:line style="position:absolute" from="10831,6560" to="10831,6841" stroked="true" strokeweight=".47998pt" strokecolor="#009ddf">
              <v:stroke dashstyle="solid"/>
            </v:line>
            <w10:wrap type="none"/>
          </v:group>
        </w:pict>
      </w:r>
      <w:r>
        <w:rPr>
          <w:b/>
          <w:color w:val="009DDF"/>
          <w:sz w:val="18"/>
        </w:rPr>
        <w:t>Eksempel 1: Dokumentation af sætninger ved større byggerier</w:t>
      </w:r>
    </w:p>
    <w:p>
      <w:pPr>
        <w:pStyle w:val="BodyText"/>
        <w:spacing w:line="283" w:lineRule="auto" w:before="43"/>
        <w:ind w:left="834" w:right="326"/>
      </w:pPr>
      <w:r>
        <w:rPr/>
        <w:t>De samlede udgifter til dokumentation ved anvendelse af den nuværende metode kan beskrives på baggrund af følgende beregning:</w:t>
      </w:r>
    </w:p>
    <w:p>
      <w:pPr>
        <w:pStyle w:val="BodyText"/>
        <w:spacing w:before="6"/>
        <w:rPr>
          <w:sz w:val="13"/>
        </w:rPr>
      </w:pPr>
    </w:p>
    <w:p>
      <w:pPr>
        <w:pStyle w:val="BodyText"/>
        <w:spacing w:line="285" w:lineRule="auto" w:before="100"/>
        <w:ind w:left="834" w:right="1112"/>
        <w:jc w:val="both"/>
      </w:pPr>
      <w:r>
        <w:rPr/>
        <w:t>[Antal bygninger med 1.000-1.999 m2] x [Timer det tager at monitere] x [Pris per time] [Antal bygninger med 2.000-4.999 m2] x [Timer det tager at monitere] x [Pris per time] [Antal bygninger med &gt;5.000 m2] x [Timer det tager at monitere] x [Pris per time]</w:t>
      </w:r>
    </w:p>
    <w:p>
      <w:pPr>
        <w:pStyle w:val="BodyText"/>
        <w:rPr>
          <w:sz w:val="13"/>
        </w:rPr>
      </w:pPr>
    </w:p>
    <w:p>
      <w:pPr>
        <w:pStyle w:val="BodyText"/>
        <w:spacing w:line="285" w:lineRule="auto" w:before="100"/>
        <w:ind w:left="834" w:right="287"/>
        <w:jc w:val="both"/>
      </w:pPr>
      <w:r>
        <w:rPr/>
        <w:t>Erfaring fra et større moniteringsselskaber beskriver, at en timepris for landmåling ligger mellem 500-1.200 kr. per time afhængigt af, hvor teknisk målingen er. Det bliver i denne beregning antaget at monitering af større bygninger er relativt teknisk og koster 1.000 kr. per time. Derudover ved vi fra samme moniteringsselskab at 1.500-2.000 m2 kan blive dækket per time. Den første bygningsstørrelse kan dermed moniteres på en time, anden kategori på 2,5 time og tredje kategori på 5 timer. Omkostningerne ved monitering af de større bygninger i Danmark i 2016 har under disse antagelser været følgende</w:t>
      </w:r>
    </w:p>
    <w:p>
      <w:pPr>
        <w:pStyle w:val="BodyText"/>
        <w:spacing w:before="1"/>
        <w:rPr>
          <w:sz w:val="13"/>
        </w:rPr>
      </w:pPr>
    </w:p>
    <w:p>
      <w:pPr>
        <w:pStyle w:val="BodyText"/>
        <w:spacing w:before="100"/>
        <w:ind w:left="834"/>
      </w:pPr>
      <w:r>
        <w:rPr/>
        <w:t>366 bygninger x 1 timer x 1.000 kr./time = 366.000 kr.</w:t>
      </w:r>
    </w:p>
    <w:p>
      <w:pPr>
        <w:pStyle w:val="BodyText"/>
        <w:spacing w:before="41"/>
        <w:ind w:left="834"/>
      </w:pPr>
      <w:r>
        <w:rPr/>
        <w:t>282 bygninger x 2,5 timer x 1.000 kr./time = 705.000 kr.</w:t>
      </w:r>
    </w:p>
    <w:p>
      <w:pPr>
        <w:pStyle w:val="BodyText"/>
        <w:spacing w:before="43"/>
        <w:ind w:left="834"/>
      </w:pPr>
      <w:r>
        <w:rPr/>
        <w:t>148 bygninger x 5 timer x 1.000 kr./time = 740.000 kr.</w:t>
      </w:r>
    </w:p>
    <w:p>
      <w:pPr>
        <w:pStyle w:val="BodyText"/>
        <w:spacing w:before="5"/>
        <w:rPr>
          <w:sz w:val="16"/>
        </w:rPr>
      </w:pPr>
    </w:p>
    <w:p>
      <w:pPr>
        <w:pStyle w:val="BodyText"/>
        <w:spacing w:before="100"/>
        <w:ind w:left="834"/>
      </w:pPr>
      <w:r>
        <w:rPr/>
        <w:t>Den</w:t>
      </w:r>
      <w:r>
        <w:rPr>
          <w:spacing w:val="35"/>
        </w:rPr>
        <w:t> </w:t>
      </w:r>
      <w:r>
        <w:rPr/>
        <w:t>samlede</w:t>
      </w:r>
      <w:r>
        <w:rPr>
          <w:spacing w:val="34"/>
        </w:rPr>
        <w:t> </w:t>
      </w:r>
      <w:r>
        <w:rPr/>
        <w:t>omkostning</w:t>
      </w:r>
      <w:r>
        <w:rPr>
          <w:spacing w:val="34"/>
        </w:rPr>
        <w:t> </w:t>
      </w:r>
      <w:r>
        <w:rPr/>
        <w:t>for</w:t>
      </w:r>
      <w:r>
        <w:rPr>
          <w:spacing w:val="36"/>
        </w:rPr>
        <w:t> </w:t>
      </w:r>
      <w:r>
        <w:rPr/>
        <w:t>dokumentering</w:t>
      </w:r>
      <w:r>
        <w:rPr>
          <w:spacing w:val="36"/>
        </w:rPr>
        <w:t> </w:t>
      </w:r>
      <w:r>
        <w:rPr/>
        <w:t>af</w:t>
      </w:r>
      <w:r>
        <w:rPr>
          <w:spacing w:val="35"/>
        </w:rPr>
        <w:t> </w:t>
      </w:r>
      <w:r>
        <w:rPr/>
        <w:t>sætninger</w:t>
      </w:r>
      <w:r>
        <w:rPr>
          <w:spacing w:val="36"/>
        </w:rPr>
        <w:t> </w:t>
      </w:r>
      <w:r>
        <w:rPr/>
        <w:t>ved</w:t>
      </w:r>
      <w:r>
        <w:rPr>
          <w:spacing w:val="36"/>
        </w:rPr>
        <w:t> </w:t>
      </w:r>
      <w:r>
        <w:rPr/>
        <w:t>bygninger</w:t>
      </w:r>
      <w:r>
        <w:rPr>
          <w:spacing w:val="34"/>
        </w:rPr>
        <w:t> </w:t>
      </w:r>
      <w:r>
        <w:rPr/>
        <w:t>fra</w:t>
      </w:r>
      <w:r>
        <w:rPr>
          <w:spacing w:val="36"/>
        </w:rPr>
        <w:t> </w:t>
      </w:r>
      <w:r>
        <w:rPr/>
        <w:t>2016</w:t>
      </w:r>
      <w:r>
        <w:rPr>
          <w:spacing w:val="34"/>
        </w:rPr>
        <w:t> </w:t>
      </w:r>
      <w:r>
        <w:rPr/>
        <w:t>er</w:t>
      </w:r>
      <w:r>
        <w:rPr>
          <w:spacing w:val="36"/>
        </w:rPr>
        <w:t> </w:t>
      </w:r>
      <w:r>
        <w:rPr/>
        <w:t>dermed</w:t>
      </w:r>
    </w:p>
    <w:p>
      <w:pPr>
        <w:pStyle w:val="BodyText"/>
        <w:spacing w:before="43"/>
        <w:ind w:left="834"/>
      </w:pPr>
      <w:r>
        <w:rPr/>
        <w:t>1.811.000</w:t>
      </w:r>
      <w:r>
        <w:rPr>
          <w:spacing w:val="25"/>
        </w:rPr>
        <w:t> </w:t>
      </w:r>
      <w:r>
        <w:rPr/>
        <w:t>kr.</w:t>
      </w:r>
      <w:r>
        <w:rPr>
          <w:spacing w:val="24"/>
        </w:rPr>
        <w:t> </w:t>
      </w:r>
      <w:r>
        <w:rPr/>
        <w:t>under</w:t>
      </w:r>
      <w:r>
        <w:rPr>
          <w:spacing w:val="25"/>
        </w:rPr>
        <w:t> </w:t>
      </w:r>
      <w:r>
        <w:rPr/>
        <w:t>ovennævnte</w:t>
      </w:r>
      <w:r>
        <w:rPr>
          <w:spacing w:val="25"/>
        </w:rPr>
        <w:t> </w:t>
      </w:r>
      <w:r>
        <w:rPr/>
        <w:t>antagelser.</w:t>
      </w:r>
      <w:r>
        <w:rPr>
          <w:spacing w:val="25"/>
        </w:rPr>
        <w:t> </w:t>
      </w:r>
      <w:r>
        <w:rPr/>
        <w:t>Derudover</w:t>
      </w:r>
      <w:r>
        <w:rPr>
          <w:spacing w:val="24"/>
        </w:rPr>
        <w:t> </w:t>
      </w:r>
      <w:r>
        <w:rPr/>
        <w:t>antages</w:t>
      </w:r>
      <w:r>
        <w:rPr>
          <w:spacing w:val="24"/>
        </w:rPr>
        <w:t> </w:t>
      </w:r>
      <w:r>
        <w:rPr/>
        <w:t>det</w:t>
      </w:r>
      <w:r>
        <w:rPr>
          <w:spacing w:val="26"/>
        </w:rPr>
        <w:t> </w:t>
      </w:r>
      <w:r>
        <w:rPr/>
        <w:t>at</w:t>
      </w:r>
      <w:r>
        <w:rPr>
          <w:spacing w:val="25"/>
        </w:rPr>
        <w:t> </w:t>
      </w:r>
      <w:r>
        <w:rPr/>
        <w:t>alle</w:t>
      </w:r>
      <w:r>
        <w:rPr>
          <w:spacing w:val="23"/>
        </w:rPr>
        <w:t> </w:t>
      </w:r>
      <w:r>
        <w:rPr/>
        <w:t>bygninger</w:t>
      </w:r>
      <w:r>
        <w:rPr>
          <w:spacing w:val="24"/>
        </w:rPr>
        <w:t> </w:t>
      </w:r>
      <w:r>
        <w:rPr/>
        <w:t>på</w:t>
      </w:r>
      <w:r>
        <w:rPr>
          <w:spacing w:val="25"/>
        </w:rPr>
        <w:t> </w:t>
      </w:r>
      <w:r>
        <w:rPr/>
        <w:t>over</w:t>
      </w:r>
    </w:p>
    <w:p>
      <w:pPr>
        <w:pStyle w:val="BodyText"/>
        <w:spacing w:line="285" w:lineRule="auto" w:before="40"/>
        <w:ind w:left="834" w:right="293"/>
        <w:jc w:val="both"/>
      </w:pPr>
      <w:r>
        <w:rPr/>
        <w:t>1.000 m2 skal dokumenteres. Det er dog uvist hvor stor en bygning skal være for at monitering skal dokumenteres. Antallet af moniteringer, der er nødvendig for at fastslå størrelsen på sætninger, er også uvist.</w:t>
      </w:r>
    </w:p>
    <w:p>
      <w:pPr>
        <w:spacing w:after="0" w:line="285" w:lineRule="auto"/>
        <w:jc w:val="both"/>
        <w:sectPr>
          <w:pgSz w:w="11910" w:h="16840"/>
          <w:pgMar w:header="626" w:footer="620" w:top="1420" w:bottom="800" w:left="980" w:right="900"/>
        </w:sectPr>
      </w:pPr>
    </w:p>
    <w:p>
      <w:pPr>
        <w:pStyle w:val="BodyText"/>
        <w:spacing w:before="2"/>
        <w:rPr>
          <w:sz w:val="26"/>
        </w:rPr>
      </w:pPr>
    </w:p>
    <w:p>
      <w:pPr>
        <w:pStyle w:val="BodyText"/>
        <w:ind w:left="717"/>
        <w:rPr>
          <w:sz w:val="20"/>
        </w:rPr>
      </w:pPr>
      <w:r>
        <w:rPr>
          <w:sz w:val="20"/>
        </w:rPr>
        <w:pict>
          <v:shape style="width:456.45pt;height:132.5pt;mso-position-horizontal-relative:char;mso-position-vertical-relative:line" type="#_x0000_t202" filled="false" stroked="true" strokeweight=".47998pt" strokecolor="#009ddf">
            <w10:anchorlock/>
            <v:textbox inset="0,0,0,0">
              <w:txbxContent>
                <w:p>
                  <w:pPr>
                    <w:pStyle w:val="BodyText"/>
                    <w:spacing w:line="288" w:lineRule="auto" w:before="62"/>
                    <w:ind w:left="108"/>
                  </w:pPr>
                  <w:r>
                    <w:rPr/>
                    <w:t>Under antagelse af at 20, 50 eller 80 pct. af landmåler moniteringer kan overtages af InSAR-data vil følgende besparelse have opstået i 2016:</w:t>
                  </w:r>
                </w:p>
                <w:p>
                  <w:pPr>
                    <w:pStyle w:val="BodyText"/>
                    <w:spacing w:before="1"/>
                    <w:rPr>
                      <w:sz w:val="21"/>
                    </w:rPr>
                  </w:pPr>
                </w:p>
                <w:p>
                  <w:pPr>
                    <w:pStyle w:val="BodyText"/>
                    <w:spacing w:before="1"/>
                    <w:ind w:left="108"/>
                  </w:pPr>
                  <w:r>
                    <w:rPr/>
                    <w:t>1.811.000 kr. x 20 pct. = 362.200</w:t>
                  </w:r>
                  <w:r>
                    <w:rPr>
                      <w:spacing w:val="-13"/>
                    </w:rPr>
                    <w:t> </w:t>
                  </w:r>
                  <w:r>
                    <w:rPr/>
                    <w:t>kr.</w:t>
                  </w:r>
                </w:p>
                <w:p>
                  <w:pPr>
                    <w:pStyle w:val="BodyText"/>
                    <w:spacing w:before="40"/>
                    <w:ind w:left="108"/>
                  </w:pPr>
                  <w:r>
                    <w:rPr/>
                    <w:t>1.811.000 kr. x 50 pct. = 905.500</w:t>
                  </w:r>
                  <w:r>
                    <w:rPr>
                      <w:spacing w:val="-14"/>
                    </w:rPr>
                    <w:t> </w:t>
                  </w:r>
                  <w:r>
                    <w:rPr/>
                    <w:t>kr.</w:t>
                  </w:r>
                </w:p>
                <w:p>
                  <w:pPr>
                    <w:pStyle w:val="BodyText"/>
                    <w:spacing w:before="41"/>
                    <w:ind w:left="108"/>
                  </w:pPr>
                  <w:r>
                    <w:rPr/>
                    <w:t>1.811.000 kr. x 80 pct. = 1.448.800 kr.</w:t>
                  </w:r>
                </w:p>
                <w:p>
                  <w:pPr>
                    <w:pStyle w:val="BodyText"/>
                    <w:spacing w:before="10"/>
                    <w:rPr>
                      <w:sz w:val="24"/>
                    </w:rPr>
                  </w:pPr>
                </w:p>
                <w:p>
                  <w:pPr>
                    <w:pStyle w:val="BodyText"/>
                    <w:spacing w:line="283" w:lineRule="auto"/>
                    <w:ind w:left="108"/>
                  </w:pPr>
                  <w:r>
                    <w:rPr/>
                    <w:t>Fra dette beløb skal fratrækkes alle de omkostninger, der er forbundet med at anvende InSAR- data til monitering.</w:t>
                  </w:r>
                </w:p>
              </w:txbxContent>
            </v:textbox>
            <v:stroke dashstyle="solid"/>
          </v:shape>
        </w:pict>
      </w:r>
      <w:r>
        <w:rPr>
          <w:sz w:val="20"/>
        </w:rPr>
      </w:r>
    </w:p>
    <w:p>
      <w:pPr>
        <w:pStyle w:val="BodyText"/>
        <w:spacing w:before="10"/>
        <w:rPr>
          <w:sz w:val="14"/>
        </w:rPr>
      </w:pPr>
    </w:p>
    <w:p>
      <w:pPr>
        <w:pStyle w:val="ListParagraph"/>
        <w:numPr>
          <w:ilvl w:val="2"/>
          <w:numId w:val="19"/>
        </w:numPr>
        <w:tabs>
          <w:tab w:pos="835" w:val="left" w:leader="none"/>
        </w:tabs>
        <w:spacing w:line="240" w:lineRule="auto" w:before="100" w:after="0"/>
        <w:ind w:left="834" w:right="0" w:hanging="624"/>
        <w:jc w:val="left"/>
        <w:rPr>
          <w:sz w:val="17"/>
        </w:rPr>
      </w:pPr>
      <w:r>
        <w:rPr>
          <w:sz w:val="17"/>
        </w:rPr>
        <w:t>Monitering af større byggerier – løbende</w:t>
      </w:r>
      <w:r>
        <w:rPr>
          <w:spacing w:val="-5"/>
          <w:sz w:val="17"/>
        </w:rPr>
        <w:t> </w:t>
      </w:r>
      <w:r>
        <w:rPr>
          <w:sz w:val="17"/>
        </w:rPr>
        <w:t>kontrol</w:t>
      </w:r>
    </w:p>
    <w:p>
      <w:pPr>
        <w:pStyle w:val="BodyText"/>
        <w:spacing w:line="285" w:lineRule="auto" w:before="40"/>
        <w:ind w:left="834" w:right="283"/>
        <w:jc w:val="both"/>
      </w:pPr>
      <w:r>
        <w:rPr/>
        <w:t>Et andet anvendelsesområde for InSAR-data ved monitering af større byggerier relaterer sig til løbende kontrol af bygningssætninger. Med løbende kontrol vil det være muligt kontinuerligt at overvåge bygningssætninger. Det er særligt aktuelt i forbindelse med fem års overleveringen (eftersyn) fra entreprenør til bygherre, hvor visse formaliteter skal overholdes.</w:t>
      </w:r>
    </w:p>
    <w:p>
      <w:pPr>
        <w:pStyle w:val="BodyText"/>
        <w:spacing w:before="5"/>
        <w:rPr>
          <w:sz w:val="21"/>
        </w:rPr>
      </w:pPr>
    </w:p>
    <w:p>
      <w:pPr>
        <w:pStyle w:val="BodyText"/>
        <w:spacing w:line="285" w:lineRule="auto"/>
        <w:ind w:left="834" w:right="285"/>
        <w:jc w:val="both"/>
      </w:pPr>
      <w:r>
        <w:rPr/>
        <w:t>På nuværende tidspunkt bliver sætningerne kontrolleret ved landopmålinger. I de tilfælde hvor InSAR-teknologien helt eller delvist kan erstatte disse manuelle landopmålinger, da vil omkostningerne til en hvis grad kunne spares. Derudover kan der potentielt være vedligeholdelsesbesparelser at hente ved at opdage bygningssætninger i et tidligt stadie for herved at forhindre alvorlige skader på bygningerne.</w:t>
      </w:r>
    </w:p>
    <w:p>
      <w:pPr>
        <w:pStyle w:val="BodyText"/>
        <w:spacing w:before="4"/>
        <w:rPr>
          <w:sz w:val="22"/>
        </w:rPr>
      </w:pPr>
    </w:p>
    <w:p>
      <w:pPr>
        <w:pStyle w:val="ListParagraph"/>
        <w:numPr>
          <w:ilvl w:val="2"/>
          <w:numId w:val="19"/>
        </w:numPr>
        <w:tabs>
          <w:tab w:pos="835" w:val="left" w:leader="none"/>
        </w:tabs>
        <w:spacing w:line="240" w:lineRule="auto" w:before="0" w:after="0"/>
        <w:ind w:left="834" w:right="0" w:hanging="624"/>
        <w:jc w:val="left"/>
        <w:rPr>
          <w:sz w:val="17"/>
        </w:rPr>
      </w:pPr>
      <w:r>
        <w:rPr>
          <w:sz w:val="17"/>
        </w:rPr>
        <w:t>Monitering i forbindelse med</w:t>
      </w:r>
      <w:r>
        <w:rPr>
          <w:spacing w:val="-3"/>
          <w:sz w:val="17"/>
        </w:rPr>
        <w:t> </w:t>
      </w:r>
      <w:r>
        <w:rPr>
          <w:sz w:val="17"/>
        </w:rPr>
        <w:t>forbelastning</w:t>
      </w:r>
    </w:p>
    <w:p>
      <w:pPr>
        <w:pStyle w:val="BodyText"/>
        <w:spacing w:line="285" w:lineRule="auto" w:before="40"/>
        <w:ind w:left="834" w:right="286"/>
        <w:jc w:val="both"/>
      </w:pPr>
      <w:r>
        <w:rPr/>
        <w:t>I områder med blødbund fortages der ofte forbelastning for at opnå en sikker og økonomisk løsning på blødbundsproblemet. For at vurdere om en forbelastning er nødvendig i forbindelse med et anlægsprojekt er der behov for at kende sætningsforholdene. I denne forbindelse vil der typisk blive anvendt landmålere til at beskrive sætningspotentialet. Alternativet til landmålere kunne være InSAR-data til at beskrive disse sætninger. I det tilfælde landmålere vil kunne helt eller delvist erstattes med tilgængeligt InSAR-data, vil der opstå en gevinst, hvis dataadgangen og anvendelse er billigere end traditionel landmåling.</w:t>
      </w:r>
    </w:p>
    <w:p>
      <w:pPr>
        <w:pStyle w:val="BodyText"/>
        <w:spacing w:before="4"/>
        <w:rPr>
          <w:sz w:val="22"/>
        </w:rPr>
      </w:pPr>
    </w:p>
    <w:p>
      <w:pPr>
        <w:pStyle w:val="ListParagraph"/>
        <w:numPr>
          <w:ilvl w:val="2"/>
          <w:numId w:val="19"/>
        </w:numPr>
        <w:tabs>
          <w:tab w:pos="835" w:val="left" w:leader="none"/>
        </w:tabs>
        <w:spacing w:line="240" w:lineRule="auto" w:before="0" w:after="0"/>
        <w:ind w:left="834" w:right="0" w:hanging="624"/>
        <w:jc w:val="left"/>
        <w:rPr>
          <w:sz w:val="17"/>
        </w:rPr>
      </w:pPr>
      <w:r>
        <w:rPr>
          <w:sz w:val="17"/>
        </w:rPr>
        <w:t>Store infrastruktur</w:t>
      </w:r>
      <w:r>
        <w:rPr>
          <w:spacing w:val="-2"/>
          <w:sz w:val="17"/>
        </w:rPr>
        <w:t> </w:t>
      </w:r>
      <w:r>
        <w:rPr>
          <w:sz w:val="17"/>
        </w:rPr>
        <w:t>projekter</w:t>
      </w:r>
    </w:p>
    <w:p>
      <w:pPr>
        <w:pStyle w:val="BodyText"/>
        <w:spacing w:line="285" w:lineRule="auto" w:before="40"/>
        <w:ind w:left="834" w:right="283"/>
        <w:jc w:val="both"/>
      </w:pPr>
      <w:r>
        <w:rPr/>
        <w:t>Sætninger i forbindelse med store infrastrukturprojekter giver bygherre og entreprenører store udfordringer. Der er derfor behov for at lave landopmålinger for at undersøge disse vertikale landbevægelser. På nuværende tidspunkt bliver landbevægelserne bestemt manuelt af landmålere. I relation til store infrastrukturprojekter vil der potentielt kunne opstå en driftsbesparelse hvis disse manuelle landmålinger vil kunne foretages mere automatiseret ved benyttelse af InSAR-data. Her vil det igen være differencen mellem udgifterne, der forekommer under de nuværende landopmålinger sammenholdt med de omkostninger, der opstår ved anvendelse af InSAR-data, der vil udgøre den potentielle gevinst.</w:t>
      </w:r>
    </w:p>
    <w:p>
      <w:pPr>
        <w:pStyle w:val="BodyText"/>
        <w:spacing w:before="2"/>
        <w:rPr>
          <w:sz w:val="21"/>
        </w:rPr>
      </w:pPr>
    </w:p>
    <w:p>
      <w:pPr>
        <w:pStyle w:val="BodyText"/>
        <w:spacing w:line="285" w:lineRule="auto"/>
        <w:ind w:left="834" w:right="286"/>
        <w:jc w:val="both"/>
      </w:pPr>
      <w:r>
        <w:rPr/>
        <w:t>Udover potentielt at reducere behovet for manuelle opmålinger leverer InSAR-data en yderligere fordel i og med, det er muligt at foretage flere og gentagende målinger, som dækker et større geografisk område. Dette kan have indflydelse på det vidensgrundlag, der bliver truffet beslutninger på baggrund af, hvilket potentielt kan have betydning for investeringsomkostninger og fremtidig vedligeholdelses- og driftsomkostninger gennem lavere usikkerhed og generel bedre kvalitet i beslutningsgrundlaget.</w:t>
      </w:r>
    </w:p>
    <w:p>
      <w:pPr>
        <w:pStyle w:val="BodyText"/>
        <w:spacing w:before="3"/>
        <w:rPr>
          <w:sz w:val="22"/>
        </w:rPr>
      </w:pPr>
    </w:p>
    <w:p>
      <w:pPr>
        <w:pStyle w:val="ListParagraph"/>
        <w:numPr>
          <w:ilvl w:val="2"/>
          <w:numId w:val="19"/>
        </w:numPr>
        <w:tabs>
          <w:tab w:pos="835" w:val="left" w:leader="none"/>
        </w:tabs>
        <w:spacing w:line="240" w:lineRule="auto" w:before="0" w:after="0"/>
        <w:ind w:left="834" w:right="0" w:hanging="624"/>
        <w:jc w:val="left"/>
        <w:rPr>
          <w:sz w:val="17"/>
        </w:rPr>
      </w:pPr>
      <w:r>
        <w:rPr>
          <w:sz w:val="17"/>
        </w:rPr>
        <w:t>Jordskred</w:t>
      </w:r>
    </w:p>
    <w:p>
      <w:pPr>
        <w:pStyle w:val="BodyText"/>
        <w:spacing w:line="285" w:lineRule="auto" w:before="43"/>
        <w:ind w:left="834" w:right="287"/>
        <w:jc w:val="both"/>
      </w:pPr>
      <w:r>
        <w:rPr/>
        <w:t>Jordskred i Danmark forekommer oftest som små bevægelser, men dette kan have store konsekvenser inden for bygge- og anlægssektoren. InSAR data vil i denne sammenhæng kunne anvendes til at beskrive størrelsen af disse bevægelser og dermed bidrage til vurdering af behovet</w:t>
      </w:r>
      <w:r>
        <w:rPr>
          <w:spacing w:val="35"/>
        </w:rPr>
        <w:t> </w:t>
      </w:r>
      <w:r>
        <w:rPr/>
        <w:t>for</w:t>
      </w:r>
      <w:r>
        <w:rPr>
          <w:spacing w:val="32"/>
        </w:rPr>
        <w:t> </w:t>
      </w:r>
      <w:r>
        <w:rPr/>
        <w:t>tiltag</w:t>
      </w:r>
      <w:r>
        <w:rPr>
          <w:spacing w:val="35"/>
        </w:rPr>
        <w:t> </w:t>
      </w:r>
      <w:r>
        <w:rPr/>
        <w:t>der</w:t>
      </w:r>
      <w:r>
        <w:rPr>
          <w:spacing w:val="35"/>
        </w:rPr>
        <w:t> </w:t>
      </w:r>
      <w:r>
        <w:rPr/>
        <w:t>modvirker</w:t>
      </w:r>
      <w:r>
        <w:rPr>
          <w:spacing w:val="36"/>
        </w:rPr>
        <w:t> </w:t>
      </w:r>
      <w:r>
        <w:rPr/>
        <w:t>udviklingen.</w:t>
      </w:r>
      <w:r>
        <w:rPr>
          <w:spacing w:val="34"/>
        </w:rPr>
        <w:t> </w:t>
      </w:r>
      <w:r>
        <w:rPr/>
        <w:t>Det</w:t>
      </w:r>
      <w:r>
        <w:rPr>
          <w:spacing w:val="33"/>
        </w:rPr>
        <w:t> </w:t>
      </w:r>
      <w:r>
        <w:rPr/>
        <w:t>kunne</w:t>
      </w:r>
      <w:r>
        <w:rPr>
          <w:spacing w:val="35"/>
        </w:rPr>
        <w:t> </w:t>
      </w:r>
      <w:r>
        <w:rPr/>
        <w:t>være</w:t>
      </w:r>
      <w:r>
        <w:rPr>
          <w:spacing w:val="35"/>
        </w:rPr>
        <w:t> </w:t>
      </w:r>
      <w:r>
        <w:rPr/>
        <w:t>en</w:t>
      </w:r>
      <w:r>
        <w:rPr>
          <w:spacing w:val="35"/>
        </w:rPr>
        <w:t> </w:t>
      </w:r>
      <w:r>
        <w:rPr/>
        <w:t>vej,</w:t>
      </w:r>
      <w:r>
        <w:rPr>
          <w:spacing w:val="34"/>
        </w:rPr>
        <w:t> </w:t>
      </w:r>
      <w:r>
        <w:rPr/>
        <w:t>der</w:t>
      </w:r>
      <w:r>
        <w:rPr>
          <w:spacing w:val="30"/>
        </w:rPr>
        <w:t> </w:t>
      </w:r>
      <w:r>
        <w:rPr/>
        <w:t>bliver</w:t>
      </w:r>
      <w:r>
        <w:rPr>
          <w:spacing w:val="32"/>
        </w:rPr>
        <w:t> </w:t>
      </w:r>
      <w:r>
        <w:rPr/>
        <w:t>placeret</w:t>
      </w:r>
      <w:r>
        <w:rPr>
          <w:spacing w:val="34"/>
        </w:rPr>
        <w:t> </w:t>
      </w:r>
      <w:r>
        <w:rPr/>
        <w:t>i</w:t>
      </w:r>
      <w:r>
        <w:rPr>
          <w:spacing w:val="35"/>
        </w:rPr>
        <w:t> </w:t>
      </w:r>
      <w:r>
        <w:rPr/>
        <w:t>et</w:t>
      </w:r>
    </w:p>
    <w:p>
      <w:pPr>
        <w:spacing w:after="0" w:line="285" w:lineRule="auto"/>
        <w:jc w:val="both"/>
        <w:sectPr>
          <w:pgSz w:w="11910" w:h="16840"/>
          <w:pgMar w:header="626" w:footer="620" w:top="1420" w:bottom="800" w:left="980" w:right="900"/>
        </w:sectPr>
      </w:pPr>
    </w:p>
    <w:p>
      <w:pPr>
        <w:pStyle w:val="BodyText"/>
        <w:spacing w:before="5"/>
        <w:rPr>
          <w:sz w:val="21"/>
        </w:rPr>
      </w:pPr>
    </w:p>
    <w:p>
      <w:pPr>
        <w:pStyle w:val="BodyText"/>
        <w:spacing w:line="285" w:lineRule="auto" w:before="101"/>
        <w:ind w:left="834" w:right="284"/>
        <w:jc w:val="both"/>
      </w:pPr>
      <w:r>
        <w:rPr/>
        <w:t>område, som er udsat for jordskred. Hvis dette er kendt inden projektet igangsættes, vil der være mulighed for at tilpasse løsningen efter forholdene. Dette resulterer i lavere omkostninger til vedligehold af vejen i fremtiden. Generelt må det også forventes, at hurtig intervention er omkostningseffektivt frem for at reparere, når skaden er</w:t>
      </w:r>
      <w:r>
        <w:rPr>
          <w:spacing w:val="-12"/>
        </w:rPr>
        <w:t> </w:t>
      </w:r>
      <w:r>
        <w:rPr/>
        <w:t>sket.</w:t>
      </w:r>
    </w:p>
    <w:p>
      <w:pPr>
        <w:pStyle w:val="BodyText"/>
        <w:spacing w:before="4"/>
        <w:rPr>
          <w:sz w:val="22"/>
        </w:rPr>
      </w:pPr>
    </w:p>
    <w:p>
      <w:pPr>
        <w:pStyle w:val="ListParagraph"/>
        <w:numPr>
          <w:ilvl w:val="2"/>
          <w:numId w:val="19"/>
        </w:numPr>
        <w:tabs>
          <w:tab w:pos="835" w:val="left" w:leader="none"/>
        </w:tabs>
        <w:spacing w:line="240" w:lineRule="auto" w:before="0" w:after="0"/>
        <w:ind w:left="834" w:right="0" w:hanging="624"/>
        <w:jc w:val="left"/>
        <w:rPr>
          <w:sz w:val="17"/>
        </w:rPr>
      </w:pPr>
      <w:r>
        <w:rPr>
          <w:sz w:val="17"/>
        </w:rPr>
        <w:t>Havneanlæg - Kajanlæg og</w:t>
      </w:r>
      <w:r>
        <w:rPr>
          <w:spacing w:val="-7"/>
          <w:sz w:val="17"/>
        </w:rPr>
        <w:t> </w:t>
      </w:r>
      <w:r>
        <w:rPr>
          <w:sz w:val="17"/>
        </w:rPr>
        <w:t>moler</w:t>
      </w:r>
    </w:p>
    <w:p>
      <w:pPr>
        <w:pStyle w:val="BodyText"/>
        <w:spacing w:line="285" w:lineRule="auto" w:before="40"/>
        <w:ind w:left="834" w:right="284"/>
        <w:jc w:val="both"/>
      </w:pPr>
      <w:r>
        <w:rPr/>
        <w:t>Da havne ofte er udsatte for sætninger kan InSAR-data potentielt anvendes i stedet eller som supplement til manuelle målinger. Mange af de førnævnte problematikker forekommer ved havne områder, da de er ekstra sætningsudsatte. Dette gælder dokumentation af sætning ved anlæg, monitering i forbindelse med forbelastning og generel overvågning af sætninger. Ens for disse problemer er behovet for at få afklaret, hvor stort sætningsproblemer er i området. På nuværende tidspunkt vil dette blive håndteret ved manuelle landmålinger, hvilket formentligt ville kunne forbedres og måske automatiseres ved benyttelse af InSAR-data. Er dette muligt vil der potentielt være drifts- og vedligeholdelsesbesparelser at</w:t>
      </w:r>
      <w:r>
        <w:rPr>
          <w:spacing w:val="-11"/>
        </w:rPr>
        <w:t> </w:t>
      </w:r>
      <w:r>
        <w:rPr/>
        <w:t>hente.</w:t>
      </w:r>
    </w:p>
    <w:p>
      <w:pPr>
        <w:pStyle w:val="BodyText"/>
        <w:spacing w:before="3"/>
        <w:rPr>
          <w:sz w:val="21"/>
        </w:rPr>
      </w:pPr>
    </w:p>
    <w:p>
      <w:pPr>
        <w:pStyle w:val="BodyText"/>
        <w:spacing w:line="285" w:lineRule="auto"/>
        <w:ind w:left="834" w:right="290"/>
        <w:jc w:val="both"/>
      </w:pPr>
      <w:r>
        <w:rPr/>
        <w:t>Potentialet ved anvendelse af InSAR-data ved havneanlæg er vurderet til at være moderat sammenholdt med de andre anvendelsesmuligheder og har også et moderat realiseringspotentiale.</w:t>
      </w:r>
    </w:p>
    <w:p>
      <w:pPr>
        <w:pStyle w:val="BodyText"/>
        <w:spacing w:before="3"/>
        <w:rPr>
          <w:sz w:val="22"/>
        </w:rPr>
      </w:pPr>
    </w:p>
    <w:p>
      <w:pPr>
        <w:pStyle w:val="ListParagraph"/>
        <w:numPr>
          <w:ilvl w:val="2"/>
          <w:numId w:val="19"/>
        </w:numPr>
        <w:tabs>
          <w:tab w:pos="835" w:val="left" w:leader="none"/>
        </w:tabs>
        <w:spacing w:line="240" w:lineRule="auto" w:before="0" w:after="0"/>
        <w:ind w:left="834" w:right="0" w:hanging="624"/>
        <w:jc w:val="left"/>
        <w:rPr>
          <w:sz w:val="17"/>
        </w:rPr>
      </w:pPr>
      <w:r>
        <w:rPr>
          <w:sz w:val="17"/>
        </w:rPr>
        <w:t>Validering af geotekniske parametervalg og</w:t>
      </w:r>
      <w:r>
        <w:rPr>
          <w:spacing w:val="-4"/>
          <w:sz w:val="17"/>
        </w:rPr>
        <w:t> </w:t>
      </w:r>
      <w:r>
        <w:rPr>
          <w:sz w:val="17"/>
        </w:rPr>
        <w:t>beregninger</w:t>
      </w:r>
    </w:p>
    <w:p>
      <w:pPr>
        <w:pStyle w:val="BodyText"/>
        <w:spacing w:line="285" w:lineRule="auto" w:before="43"/>
        <w:ind w:left="834" w:right="284"/>
        <w:jc w:val="both"/>
      </w:pPr>
      <w:r>
        <w:rPr/>
        <w:t>Der er høje krav til fundamentet ved høje bygninger. For at kunne lave gode fundamentløsninger er der behov for et godt datagrundlag. InSAR-data kan være med til at understøtte funderingsmodeller med datainput. Bedre viden omkring vertikale landbevægelser i funderingsmodellerne vil give geoteknikerne et bedre grundlag for at bestemme det mest optimale fundament. I det tilfælde hvor fundamentet kan begrænses, vil der opstå direkte besparelser i anlægsfasen. Giver den nye model anledning til at tro, der er behov for større fundament end hvad der var planlagt, vil der potentielt opstå drifts- og vedligeholdelsesbesparelser på sigt, da et mere optimalt fundament kan anvendes.</w:t>
      </w:r>
    </w:p>
    <w:p>
      <w:pPr>
        <w:pStyle w:val="BodyText"/>
        <w:spacing w:before="2"/>
        <w:rPr>
          <w:sz w:val="21"/>
        </w:rPr>
      </w:pPr>
    </w:p>
    <w:p>
      <w:pPr>
        <w:pStyle w:val="BodyText"/>
        <w:spacing w:line="283" w:lineRule="auto"/>
        <w:ind w:left="834" w:right="292"/>
        <w:jc w:val="both"/>
      </w:pPr>
      <w:r>
        <w:rPr/>
        <w:t>På baggrund af de afholdte interviews er det vurderet, at dette bedre datainput i funderingsmodellerne har et middelstort potentiale relativt til andre identificerede anvendelsesmuligheder, og at anvendelsesmuligheden burde være nemmere at realisere.</w:t>
      </w:r>
    </w:p>
    <w:p>
      <w:pPr>
        <w:pStyle w:val="BodyText"/>
        <w:spacing w:before="10"/>
        <w:rPr>
          <w:sz w:val="22"/>
        </w:rPr>
      </w:pPr>
    </w:p>
    <w:p>
      <w:pPr>
        <w:pStyle w:val="ListParagraph"/>
        <w:numPr>
          <w:ilvl w:val="2"/>
          <w:numId w:val="19"/>
        </w:numPr>
        <w:tabs>
          <w:tab w:pos="835" w:val="left" w:leader="none"/>
        </w:tabs>
        <w:spacing w:line="240" w:lineRule="auto" w:before="0" w:after="0"/>
        <w:ind w:left="834" w:right="0" w:hanging="624"/>
        <w:jc w:val="left"/>
        <w:rPr>
          <w:sz w:val="17"/>
        </w:rPr>
      </w:pPr>
      <w:r>
        <w:rPr>
          <w:sz w:val="17"/>
        </w:rPr>
        <w:t>Private</w:t>
      </w:r>
      <w:r>
        <w:rPr>
          <w:spacing w:val="-2"/>
          <w:sz w:val="17"/>
        </w:rPr>
        <w:t> </w:t>
      </w:r>
      <w:r>
        <w:rPr>
          <w:sz w:val="17"/>
        </w:rPr>
        <w:t>boliger</w:t>
      </w:r>
    </w:p>
    <w:p>
      <w:pPr>
        <w:pStyle w:val="BodyText"/>
        <w:spacing w:line="285" w:lineRule="auto" w:before="40"/>
        <w:ind w:left="834" w:right="285"/>
        <w:jc w:val="both"/>
      </w:pPr>
      <w:r>
        <w:rPr/>
        <w:t>InSAR-data vil kunne anvendes i forbindelse med sætninger i private boligområder og dermed skabe mere gennemsigtighed ved bolighandel. Dette vil give købere bedre indsigt i sætningsudviklingen i det område, de overvejer at handle bolig i. Et bedre kendskab til sætninger i området vil give køber bedre information om potentielle problemer, der vil kunne opstå.</w:t>
      </w:r>
    </w:p>
    <w:p>
      <w:pPr>
        <w:pStyle w:val="BodyText"/>
        <w:spacing w:before="5"/>
        <w:rPr>
          <w:sz w:val="21"/>
        </w:rPr>
      </w:pPr>
    </w:p>
    <w:p>
      <w:pPr>
        <w:pStyle w:val="BodyText"/>
        <w:spacing w:line="285" w:lineRule="auto"/>
        <w:ind w:left="834" w:right="285"/>
        <w:jc w:val="both"/>
      </w:pPr>
      <w:r>
        <w:rPr/>
        <w:t>På baggrund af de afholdte interviews er det blevet vurderet, at denne anvendelsesmulighed har et lille potentiale relativt til andre identificerede anvendelsesmuligheder. Anvendelsesmuligheden er vurderet til at være realiserbar.</w:t>
      </w:r>
    </w:p>
    <w:p>
      <w:pPr>
        <w:pStyle w:val="BodyText"/>
        <w:spacing w:before="3"/>
        <w:rPr>
          <w:sz w:val="22"/>
        </w:rPr>
      </w:pPr>
    </w:p>
    <w:p>
      <w:pPr>
        <w:pStyle w:val="ListParagraph"/>
        <w:numPr>
          <w:ilvl w:val="2"/>
          <w:numId w:val="19"/>
        </w:numPr>
        <w:tabs>
          <w:tab w:pos="835" w:val="left" w:leader="none"/>
        </w:tabs>
        <w:spacing w:line="240" w:lineRule="auto" w:before="0" w:after="0"/>
        <w:ind w:left="834" w:right="0" w:hanging="624"/>
        <w:jc w:val="left"/>
        <w:rPr>
          <w:sz w:val="17"/>
        </w:rPr>
      </w:pPr>
      <w:r>
        <w:rPr>
          <w:sz w:val="17"/>
        </w:rPr>
        <w:t>Grundsalg</w:t>
      </w:r>
    </w:p>
    <w:p>
      <w:pPr>
        <w:pStyle w:val="BodyText"/>
        <w:spacing w:line="285" w:lineRule="auto" w:before="43"/>
        <w:ind w:left="834" w:right="326"/>
      </w:pPr>
      <w:r>
        <w:rPr/>
        <w:t>For at dette potentiale kan realiseres kræver det, der kan leveres den ønskede datatæthed og der kan leveres data for ikke-bebyggede områder. Der er derfor behov for yderligere afklaring af dette potentiale. Anvendelsesmulighed har derfor et lille potentiale relativt til andre identificerede anvendelsesmuligheder. Anvendelsesmuligheden vurderes til at være</w:t>
      </w:r>
      <w:r>
        <w:rPr>
          <w:spacing w:val="-9"/>
        </w:rPr>
        <w:t> </w:t>
      </w:r>
      <w:r>
        <w:rPr/>
        <w:t>realiserbar.</w:t>
      </w:r>
    </w:p>
    <w:p>
      <w:pPr>
        <w:pStyle w:val="BodyText"/>
        <w:spacing w:before="2"/>
        <w:rPr>
          <w:sz w:val="22"/>
        </w:rPr>
      </w:pPr>
    </w:p>
    <w:p>
      <w:pPr>
        <w:pStyle w:val="ListParagraph"/>
        <w:numPr>
          <w:ilvl w:val="2"/>
          <w:numId w:val="19"/>
        </w:numPr>
        <w:tabs>
          <w:tab w:pos="835" w:val="left" w:leader="none"/>
        </w:tabs>
        <w:spacing w:line="240" w:lineRule="auto" w:before="0" w:after="0"/>
        <w:ind w:left="834" w:right="0" w:hanging="624"/>
        <w:jc w:val="left"/>
        <w:rPr>
          <w:sz w:val="17"/>
        </w:rPr>
      </w:pPr>
      <w:r>
        <w:rPr>
          <w:sz w:val="17"/>
        </w:rPr>
        <w:t>Delkonklusion – bygge- og</w:t>
      </w:r>
      <w:r>
        <w:rPr>
          <w:spacing w:val="-5"/>
          <w:sz w:val="17"/>
        </w:rPr>
        <w:t> </w:t>
      </w:r>
      <w:r>
        <w:rPr>
          <w:sz w:val="17"/>
        </w:rPr>
        <w:t>anlægspotentialer</w:t>
      </w:r>
    </w:p>
    <w:p>
      <w:pPr>
        <w:pStyle w:val="BodyText"/>
        <w:spacing w:line="285" w:lineRule="auto" w:before="43"/>
        <w:ind w:left="834" w:right="288"/>
        <w:jc w:val="both"/>
      </w:pPr>
      <w:r>
        <w:rPr/>
        <w:t>Bygge- og anlægssektoren har relativt til de andre to anvendelsesområder flere anvendelsesmuligheder, som har et betydeligt potentiale, som bliver vurderet til at være relativt nemme at realisere. Specielt forventes anvendelse af InSAR-data i forbindelse med store infrastrukturprojekter at kunne bidrage med supplerende viden og effektivisering af nuværende</w:t>
      </w:r>
    </w:p>
    <w:p>
      <w:pPr>
        <w:spacing w:after="0" w:line="285" w:lineRule="auto"/>
        <w:jc w:val="both"/>
        <w:sectPr>
          <w:pgSz w:w="11910" w:h="16840"/>
          <w:pgMar w:header="626" w:footer="620" w:top="1420" w:bottom="800" w:left="980" w:right="900"/>
        </w:sectPr>
      </w:pPr>
    </w:p>
    <w:p>
      <w:pPr>
        <w:pStyle w:val="BodyText"/>
        <w:spacing w:before="5"/>
        <w:rPr>
          <w:sz w:val="21"/>
        </w:rPr>
      </w:pPr>
    </w:p>
    <w:p>
      <w:pPr>
        <w:pStyle w:val="BodyText"/>
        <w:spacing w:line="285" w:lineRule="auto" w:before="101"/>
        <w:ind w:left="834" w:right="293"/>
        <w:jc w:val="both"/>
      </w:pPr>
      <w:r>
        <w:rPr/>
        <w:t>manuelle løsninger med en mere automatiseret tilgang til sætningsmåling i de aktuelle områder. Det skal dog pointeres, at der stadig er betydelig usikkerhed omkring i hvilken udstrækning, InSAR-dataet kan anvendes i denne relation og hvor stor, den eventuelle gevinst vil være.</w:t>
      </w:r>
    </w:p>
    <w:p>
      <w:pPr>
        <w:pStyle w:val="BodyText"/>
        <w:spacing w:before="2"/>
        <w:rPr>
          <w:sz w:val="21"/>
        </w:rPr>
      </w:pPr>
    </w:p>
    <w:p>
      <w:pPr>
        <w:pStyle w:val="BodyText"/>
        <w:spacing w:line="288" w:lineRule="auto" w:before="1"/>
        <w:ind w:left="834" w:right="290"/>
        <w:jc w:val="both"/>
      </w:pPr>
      <w:r>
        <w:rPr/>
        <w:t>De resterende anvendelsesmuligheder inden for bygge- og anlægssektoren spænder bredt i både potentialevurdering og realiserbarhed.</w:t>
      </w:r>
    </w:p>
    <w:p>
      <w:pPr>
        <w:pStyle w:val="BodyText"/>
        <w:spacing w:before="11"/>
        <w:rPr>
          <w:sz w:val="20"/>
        </w:rPr>
      </w:pPr>
    </w:p>
    <w:p>
      <w:pPr>
        <w:pStyle w:val="Heading2"/>
        <w:numPr>
          <w:ilvl w:val="1"/>
          <w:numId w:val="19"/>
        </w:numPr>
        <w:tabs>
          <w:tab w:pos="834" w:val="left" w:leader="none"/>
          <w:tab w:pos="835" w:val="left" w:leader="none"/>
        </w:tabs>
        <w:spacing w:line="240" w:lineRule="auto" w:before="0" w:after="0"/>
        <w:ind w:left="834" w:right="0" w:hanging="624"/>
        <w:jc w:val="left"/>
      </w:pPr>
      <w:bookmarkStart w:name="_bookmark15" w:id="16"/>
      <w:bookmarkEnd w:id="16"/>
      <w:r>
        <w:rPr/>
        <w:t>P</w:t>
      </w:r>
      <w:r>
        <w:rPr/>
        <w:t>otentielle gevinster –</w:t>
      </w:r>
      <w:r>
        <w:rPr>
          <w:spacing w:val="-2"/>
        </w:rPr>
        <w:t> </w:t>
      </w:r>
      <w:r>
        <w:rPr/>
        <w:t>klimatilpasning</w:t>
      </w:r>
    </w:p>
    <w:p>
      <w:pPr>
        <w:pStyle w:val="BodyText"/>
        <w:spacing w:line="283" w:lineRule="auto" w:before="43"/>
        <w:ind w:left="834" w:right="288"/>
        <w:jc w:val="both"/>
      </w:pPr>
      <w:r>
        <w:rPr/>
        <w:t>Dette afsnit beskriver de potentielle gevinster, der er identificeret inden for klimatilpasningsområdet på baggrund af de afholdte interviews.</w:t>
      </w:r>
    </w:p>
    <w:p>
      <w:pPr>
        <w:pStyle w:val="BodyText"/>
        <w:spacing w:before="9"/>
        <w:rPr>
          <w:sz w:val="21"/>
        </w:rPr>
      </w:pPr>
    </w:p>
    <w:p>
      <w:pPr>
        <w:pStyle w:val="BodyText"/>
        <w:spacing w:line="285" w:lineRule="auto"/>
        <w:ind w:left="834" w:right="285"/>
        <w:jc w:val="both"/>
      </w:pPr>
      <w:r>
        <w:rPr/>
        <w:t>Inden for klimatilpasning er der identificeret anvendelsesmuligheder som beskrevet i </w:t>
      </w:r>
      <w:hyperlink w:history="true" w:anchor="_bookmark16">
        <w:r>
          <w:rPr/>
          <w:t>Tabel </w:t>
        </w:r>
      </w:hyperlink>
      <w:r>
        <w:rPr/>
        <w:t>2. Her bliver hver anvendelsesmulighed vurderet ud fra deres potentiale, samt hvor realiserbare det pågældende potentiale er. Af </w:t>
      </w:r>
      <w:hyperlink w:history="true" w:anchor="_bookmark16">
        <w:r>
          <w:rPr/>
          <w:t>Tabel </w:t>
        </w:r>
      </w:hyperlink>
      <w:r>
        <w:rPr/>
        <w:t>2 kan det ses, at InSAR-data anvendt ved klimatilpasning har anvendelsesmuligheder inden for hele potentialespektret, men bliver i hovedparten af tilfældene vurderet til at være svære at realisere. Hver af de identificerede anvendelsesmuligheder vil blive belyst i de efterfølgende afsnit.</w:t>
      </w:r>
    </w:p>
    <w:p>
      <w:pPr>
        <w:pStyle w:val="BodyText"/>
        <w:spacing w:before="6"/>
      </w:pPr>
    </w:p>
    <w:tbl>
      <w:tblPr>
        <w:tblW w:w="0" w:type="auto"/>
        <w:jc w:val="left"/>
        <w:tblInd w:w="737" w:type="dxa"/>
        <w:tblBorders>
          <w:top w:val="single" w:sz="8" w:space="0" w:color="A7D2F5"/>
          <w:left w:val="single" w:sz="8" w:space="0" w:color="A7D2F5"/>
          <w:bottom w:val="single" w:sz="8" w:space="0" w:color="A7D2F5"/>
          <w:right w:val="single" w:sz="8" w:space="0" w:color="A7D2F5"/>
          <w:insideH w:val="single" w:sz="8" w:space="0" w:color="A7D2F5"/>
          <w:insideV w:val="single" w:sz="8" w:space="0" w:color="A7D2F5"/>
        </w:tblBorders>
        <w:tblLayout w:type="fixed"/>
        <w:tblCellMar>
          <w:top w:w="0" w:type="dxa"/>
          <w:left w:w="0" w:type="dxa"/>
          <w:bottom w:w="0" w:type="dxa"/>
          <w:right w:w="0" w:type="dxa"/>
        </w:tblCellMar>
        <w:tblLook w:val="01E0"/>
      </w:tblPr>
      <w:tblGrid>
        <w:gridCol w:w="4144"/>
        <w:gridCol w:w="2650"/>
        <w:gridCol w:w="2270"/>
      </w:tblGrid>
      <w:tr>
        <w:trPr>
          <w:trHeight w:val="635" w:hRule="atLeast"/>
        </w:trPr>
        <w:tc>
          <w:tcPr>
            <w:tcW w:w="4144" w:type="dxa"/>
            <w:tcBorders>
              <w:top w:val="nil"/>
              <w:left w:val="nil"/>
              <w:bottom w:val="nil"/>
              <w:right w:val="nil"/>
            </w:tcBorders>
            <w:shd w:val="clear" w:color="auto" w:fill="A7D2F5"/>
          </w:tcPr>
          <w:p>
            <w:pPr>
              <w:pStyle w:val="TableParagraph"/>
              <w:spacing w:before="8"/>
              <w:ind w:left="117"/>
              <w:rPr>
                <w:b/>
                <w:sz w:val="18"/>
              </w:rPr>
            </w:pPr>
            <w:r>
              <w:rPr>
                <w:b/>
                <w:sz w:val="18"/>
              </w:rPr>
              <w:t>Potentielle anvendelsesmuligheder</w:t>
            </w:r>
          </w:p>
        </w:tc>
        <w:tc>
          <w:tcPr>
            <w:tcW w:w="2650" w:type="dxa"/>
            <w:tcBorders>
              <w:top w:val="nil"/>
              <w:left w:val="nil"/>
              <w:bottom w:val="nil"/>
              <w:right w:val="nil"/>
            </w:tcBorders>
            <w:shd w:val="clear" w:color="auto" w:fill="A7D2F5"/>
          </w:tcPr>
          <w:p>
            <w:pPr>
              <w:pStyle w:val="TableParagraph"/>
              <w:spacing w:before="8"/>
              <w:ind w:left="872"/>
              <w:rPr>
                <w:b/>
                <w:sz w:val="18"/>
              </w:rPr>
            </w:pPr>
            <w:r>
              <w:rPr>
                <w:b/>
                <w:sz w:val="18"/>
              </w:rPr>
              <w:t>Potentialevurdering</w:t>
            </w:r>
          </w:p>
        </w:tc>
        <w:tc>
          <w:tcPr>
            <w:tcW w:w="2270" w:type="dxa"/>
            <w:tcBorders>
              <w:top w:val="nil"/>
              <w:left w:val="nil"/>
              <w:bottom w:val="nil"/>
              <w:right w:val="nil"/>
            </w:tcBorders>
            <w:shd w:val="clear" w:color="auto" w:fill="A7D2F5"/>
          </w:tcPr>
          <w:p>
            <w:pPr>
              <w:pStyle w:val="TableParagraph"/>
              <w:spacing w:before="8"/>
              <w:ind w:left="303"/>
              <w:rPr>
                <w:b/>
                <w:sz w:val="18"/>
              </w:rPr>
            </w:pPr>
            <w:r>
              <w:rPr>
                <w:b/>
                <w:sz w:val="18"/>
              </w:rPr>
              <w:t>Realiserbarhed</w:t>
            </w:r>
          </w:p>
        </w:tc>
      </w:tr>
      <w:tr>
        <w:trPr>
          <w:trHeight w:val="340" w:hRule="atLeast"/>
        </w:trPr>
        <w:tc>
          <w:tcPr>
            <w:tcW w:w="4144" w:type="dxa"/>
            <w:tcBorders>
              <w:right w:val="nil"/>
            </w:tcBorders>
          </w:tcPr>
          <w:p>
            <w:pPr>
              <w:pStyle w:val="TableParagraph"/>
              <w:spacing w:line="218" w:lineRule="exact"/>
              <w:ind w:left="107"/>
              <w:rPr>
                <w:b/>
                <w:sz w:val="18"/>
              </w:rPr>
            </w:pPr>
            <w:r>
              <w:rPr>
                <w:b/>
                <w:sz w:val="18"/>
              </w:rPr>
              <w:t>Dæmninger og diger til infrastruktur</w:t>
            </w:r>
          </w:p>
        </w:tc>
        <w:tc>
          <w:tcPr>
            <w:tcW w:w="2650" w:type="dxa"/>
            <w:tcBorders>
              <w:left w:val="nil"/>
              <w:right w:val="nil"/>
            </w:tcBorders>
          </w:tcPr>
          <w:p>
            <w:pPr>
              <w:pStyle w:val="TableParagraph"/>
              <w:spacing w:line="218" w:lineRule="exact"/>
              <w:ind w:left="872"/>
              <w:rPr>
                <w:sz w:val="18"/>
              </w:rPr>
            </w:pPr>
            <w:r>
              <w:rPr>
                <w:sz w:val="18"/>
              </w:rPr>
              <w:t>Mellem</w:t>
            </w:r>
          </w:p>
        </w:tc>
        <w:tc>
          <w:tcPr>
            <w:tcW w:w="2270" w:type="dxa"/>
            <w:tcBorders>
              <w:left w:val="nil"/>
            </w:tcBorders>
          </w:tcPr>
          <w:p>
            <w:pPr>
              <w:pStyle w:val="TableParagraph"/>
              <w:spacing w:line="218" w:lineRule="exact"/>
              <w:ind w:left="303"/>
              <w:rPr>
                <w:sz w:val="18"/>
              </w:rPr>
            </w:pPr>
            <w:r>
              <w:rPr>
                <w:sz w:val="18"/>
              </w:rPr>
              <w:t>Mellem</w:t>
            </w:r>
          </w:p>
        </w:tc>
      </w:tr>
      <w:tr>
        <w:trPr>
          <w:trHeight w:val="340" w:hRule="atLeast"/>
        </w:trPr>
        <w:tc>
          <w:tcPr>
            <w:tcW w:w="4144" w:type="dxa"/>
            <w:tcBorders>
              <w:right w:val="nil"/>
            </w:tcBorders>
          </w:tcPr>
          <w:p>
            <w:pPr>
              <w:pStyle w:val="TableParagraph"/>
              <w:spacing w:line="218" w:lineRule="exact"/>
              <w:ind w:left="107"/>
              <w:rPr>
                <w:b/>
                <w:sz w:val="18"/>
              </w:rPr>
            </w:pPr>
            <w:r>
              <w:rPr>
                <w:b/>
                <w:sz w:val="18"/>
              </w:rPr>
              <w:t>Stormflodssikring fra kyst og fjord</w:t>
            </w:r>
          </w:p>
        </w:tc>
        <w:tc>
          <w:tcPr>
            <w:tcW w:w="2650" w:type="dxa"/>
            <w:tcBorders>
              <w:left w:val="nil"/>
              <w:right w:val="nil"/>
            </w:tcBorders>
          </w:tcPr>
          <w:p>
            <w:pPr>
              <w:pStyle w:val="TableParagraph"/>
              <w:spacing w:line="218" w:lineRule="exact"/>
              <w:ind w:left="872"/>
              <w:rPr>
                <w:sz w:val="18"/>
              </w:rPr>
            </w:pPr>
            <w:r>
              <w:rPr>
                <w:sz w:val="18"/>
              </w:rPr>
              <w:t>Stor</w:t>
            </w:r>
          </w:p>
        </w:tc>
        <w:tc>
          <w:tcPr>
            <w:tcW w:w="2270" w:type="dxa"/>
            <w:tcBorders>
              <w:left w:val="nil"/>
            </w:tcBorders>
          </w:tcPr>
          <w:p>
            <w:pPr>
              <w:pStyle w:val="TableParagraph"/>
              <w:spacing w:line="218" w:lineRule="exact"/>
              <w:ind w:left="303"/>
              <w:rPr>
                <w:sz w:val="18"/>
              </w:rPr>
            </w:pPr>
            <w:r>
              <w:rPr>
                <w:sz w:val="18"/>
              </w:rPr>
              <w:t>Stor</w:t>
            </w:r>
          </w:p>
        </w:tc>
      </w:tr>
      <w:tr>
        <w:trPr>
          <w:trHeight w:val="340" w:hRule="atLeast"/>
        </w:trPr>
        <w:tc>
          <w:tcPr>
            <w:tcW w:w="4144" w:type="dxa"/>
            <w:tcBorders>
              <w:right w:val="nil"/>
            </w:tcBorders>
          </w:tcPr>
          <w:p>
            <w:pPr>
              <w:pStyle w:val="TableParagraph"/>
              <w:spacing w:line="218" w:lineRule="exact"/>
              <w:ind w:left="107"/>
              <w:rPr>
                <w:b/>
                <w:sz w:val="18"/>
              </w:rPr>
            </w:pPr>
            <w:r>
              <w:rPr>
                <w:b/>
                <w:sz w:val="18"/>
              </w:rPr>
              <w:t>Oversvømmelsessikring fra vandløb og åer</w:t>
            </w:r>
          </w:p>
        </w:tc>
        <w:tc>
          <w:tcPr>
            <w:tcW w:w="2650" w:type="dxa"/>
            <w:tcBorders>
              <w:left w:val="nil"/>
              <w:right w:val="nil"/>
            </w:tcBorders>
          </w:tcPr>
          <w:p>
            <w:pPr>
              <w:pStyle w:val="TableParagraph"/>
              <w:spacing w:line="218" w:lineRule="exact"/>
              <w:ind w:left="872"/>
              <w:rPr>
                <w:sz w:val="18"/>
              </w:rPr>
            </w:pPr>
            <w:r>
              <w:rPr>
                <w:sz w:val="18"/>
              </w:rPr>
              <w:t>Mellem</w:t>
            </w:r>
          </w:p>
        </w:tc>
        <w:tc>
          <w:tcPr>
            <w:tcW w:w="2270" w:type="dxa"/>
            <w:tcBorders>
              <w:left w:val="nil"/>
            </w:tcBorders>
          </w:tcPr>
          <w:p>
            <w:pPr>
              <w:pStyle w:val="TableParagraph"/>
              <w:spacing w:line="218" w:lineRule="exact"/>
              <w:ind w:left="303"/>
              <w:rPr>
                <w:sz w:val="18"/>
              </w:rPr>
            </w:pPr>
            <w:r>
              <w:rPr>
                <w:sz w:val="18"/>
              </w:rPr>
              <w:t>Lille</w:t>
            </w:r>
          </w:p>
        </w:tc>
      </w:tr>
      <w:tr>
        <w:trPr>
          <w:trHeight w:val="340" w:hRule="atLeast"/>
        </w:trPr>
        <w:tc>
          <w:tcPr>
            <w:tcW w:w="4144" w:type="dxa"/>
            <w:tcBorders>
              <w:right w:val="nil"/>
            </w:tcBorders>
          </w:tcPr>
          <w:p>
            <w:pPr>
              <w:pStyle w:val="TableParagraph"/>
              <w:spacing w:line="218" w:lineRule="exact"/>
              <w:ind w:left="107"/>
              <w:rPr>
                <w:b/>
                <w:sz w:val="18"/>
              </w:rPr>
            </w:pPr>
            <w:r>
              <w:rPr>
                <w:b/>
                <w:sz w:val="18"/>
              </w:rPr>
              <w:t>Oversvømmelsesrisiko grundvand</w:t>
            </w:r>
          </w:p>
        </w:tc>
        <w:tc>
          <w:tcPr>
            <w:tcW w:w="2650" w:type="dxa"/>
            <w:tcBorders>
              <w:left w:val="nil"/>
              <w:right w:val="nil"/>
            </w:tcBorders>
          </w:tcPr>
          <w:p>
            <w:pPr>
              <w:pStyle w:val="TableParagraph"/>
              <w:spacing w:line="218" w:lineRule="exact"/>
              <w:ind w:left="872"/>
              <w:rPr>
                <w:sz w:val="18"/>
              </w:rPr>
            </w:pPr>
            <w:r>
              <w:rPr>
                <w:sz w:val="18"/>
              </w:rPr>
              <w:t>Lille</w:t>
            </w:r>
          </w:p>
        </w:tc>
        <w:tc>
          <w:tcPr>
            <w:tcW w:w="2270" w:type="dxa"/>
            <w:tcBorders>
              <w:left w:val="nil"/>
            </w:tcBorders>
          </w:tcPr>
          <w:p>
            <w:pPr>
              <w:pStyle w:val="TableParagraph"/>
              <w:spacing w:line="218" w:lineRule="exact"/>
              <w:ind w:left="303"/>
              <w:rPr>
                <w:sz w:val="18"/>
              </w:rPr>
            </w:pPr>
            <w:r>
              <w:rPr>
                <w:sz w:val="18"/>
              </w:rPr>
              <w:t>Lille</w:t>
            </w:r>
          </w:p>
        </w:tc>
      </w:tr>
      <w:tr>
        <w:trPr>
          <w:trHeight w:val="340" w:hRule="atLeast"/>
        </w:trPr>
        <w:tc>
          <w:tcPr>
            <w:tcW w:w="4144" w:type="dxa"/>
            <w:tcBorders>
              <w:right w:val="nil"/>
            </w:tcBorders>
          </w:tcPr>
          <w:p>
            <w:pPr>
              <w:pStyle w:val="TableParagraph"/>
              <w:spacing w:line="218" w:lineRule="exact"/>
              <w:ind w:left="107"/>
              <w:rPr>
                <w:b/>
                <w:sz w:val="18"/>
              </w:rPr>
            </w:pPr>
            <w:r>
              <w:rPr>
                <w:b/>
                <w:sz w:val="18"/>
              </w:rPr>
              <w:t>Oversvømmelsesrisiko nedbør</w:t>
            </w:r>
          </w:p>
        </w:tc>
        <w:tc>
          <w:tcPr>
            <w:tcW w:w="2650" w:type="dxa"/>
            <w:tcBorders>
              <w:left w:val="nil"/>
              <w:right w:val="nil"/>
            </w:tcBorders>
          </w:tcPr>
          <w:p>
            <w:pPr>
              <w:pStyle w:val="TableParagraph"/>
              <w:spacing w:line="218" w:lineRule="exact"/>
              <w:ind w:left="872"/>
              <w:rPr>
                <w:sz w:val="18"/>
              </w:rPr>
            </w:pPr>
            <w:r>
              <w:rPr>
                <w:sz w:val="18"/>
              </w:rPr>
              <w:t>Lille</w:t>
            </w:r>
          </w:p>
        </w:tc>
        <w:tc>
          <w:tcPr>
            <w:tcW w:w="2270" w:type="dxa"/>
            <w:tcBorders>
              <w:left w:val="nil"/>
            </w:tcBorders>
          </w:tcPr>
          <w:p>
            <w:pPr>
              <w:pStyle w:val="TableParagraph"/>
              <w:spacing w:line="218" w:lineRule="exact"/>
              <w:ind w:left="303"/>
              <w:rPr>
                <w:sz w:val="18"/>
              </w:rPr>
            </w:pPr>
            <w:r>
              <w:rPr>
                <w:sz w:val="18"/>
              </w:rPr>
              <w:t>Lille</w:t>
            </w:r>
          </w:p>
        </w:tc>
      </w:tr>
    </w:tbl>
    <w:p>
      <w:pPr>
        <w:spacing w:before="168"/>
        <w:ind w:left="834" w:right="0" w:firstLine="0"/>
        <w:jc w:val="both"/>
        <w:rPr>
          <w:b/>
          <w:sz w:val="15"/>
        </w:rPr>
      </w:pPr>
      <w:bookmarkStart w:name="_bookmark16" w:id="17"/>
      <w:bookmarkEnd w:id="17"/>
      <w:r>
        <w:rPr/>
      </w:r>
      <w:r>
        <w:rPr>
          <w:b/>
          <w:color w:val="009DDF"/>
          <w:sz w:val="15"/>
        </w:rPr>
        <w:t>Tabel 2: Anvendelsesmuligheder - klimatilpasning</w:t>
      </w:r>
    </w:p>
    <w:p>
      <w:pPr>
        <w:spacing w:before="92"/>
        <w:ind w:left="834" w:right="0" w:firstLine="0"/>
        <w:jc w:val="both"/>
        <w:rPr>
          <w:sz w:val="14"/>
        </w:rPr>
      </w:pPr>
      <w:r>
        <w:rPr>
          <w:sz w:val="14"/>
        </w:rPr>
        <w:t>Kilde: Rambøll interviews og vurdering</w:t>
      </w:r>
    </w:p>
    <w:p>
      <w:pPr>
        <w:pStyle w:val="BodyText"/>
        <w:rPr>
          <w:sz w:val="16"/>
        </w:rPr>
      </w:pPr>
    </w:p>
    <w:p>
      <w:pPr>
        <w:pStyle w:val="ListParagraph"/>
        <w:numPr>
          <w:ilvl w:val="2"/>
          <w:numId w:val="19"/>
        </w:numPr>
        <w:tabs>
          <w:tab w:pos="835" w:val="left" w:leader="none"/>
        </w:tabs>
        <w:spacing w:line="240" w:lineRule="auto" w:before="121" w:after="0"/>
        <w:ind w:left="834" w:right="0" w:hanging="624"/>
        <w:jc w:val="left"/>
        <w:rPr>
          <w:sz w:val="17"/>
        </w:rPr>
      </w:pPr>
      <w:r>
        <w:rPr>
          <w:sz w:val="17"/>
        </w:rPr>
        <w:t>Dæmninger og diger til</w:t>
      </w:r>
      <w:r>
        <w:rPr>
          <w:spacing w:val="-6"/>
          <w:sz w:val="17"/>
        </w:rPr>
        <w:t> </w:t>
      </w:r>
      <w:r>
        <w:rPr>
          <w:sz w:val="17"/>
        </w:rPr>
        <w:t>infrastruktur</w:t>
      </w:r>
    </w:p>
    <w:p>
      <w:pPr>
        <w:pStyle w:val="BodyText"/>
        <w:spacing w:line="285" w:lineRule="auto" w:before="41"/>
        <w:ind w:left="834" w:right="285"/>
        <w:jc w:val="both"/>
      </w:pPr>
      <w:r>
        <w:rPr/>
        <w:t>Da der ofte er placeret veje og jernbanespor på dæmninger og diger er der potentielt store konsekvenser ved sætninger af disse. I de tilfælde, hvor tilstrækkeligt store landbevægelser forekommer, vil det kunne have indflydelse på vej- og banedrift, som herved skaber store omkostninger for brugerne, baneudbyderne og samfundet som helhed. Det er derfor vigtigt at opdage disse vertikale landbevægelser, inden det har indflydelse på transportdriften. Denne monitorering kræver specialudstyr og dermed betragtelige omkostninger.</w:t>
      </w:r>
    </w:p>
    <w:p>
      <w:pPr>
        <w:pStyle w:val="BodyText"/>
        <w:spacing w:before="1"/>
        <w:rPr>
          <w:sz w:val="21"/>
        </w:rPr>
      </w:pPr>
    </w:p>
    <w:p>
      <w:pPr>
        <w:pStyle w:val="BodyText"/>
        <w:spacing w:line="285" w:lineRule="auto" w:before="1"/>
        <w:ind w:left="834" w:right="291"/>
        <w:jc w:val="both"/>
      </w:pPr>
      <w:r>
        <w:rPr/>
        <w:t>InSAR-data kan potentielt være med til at præcisere, hvor det største behov for monitering er og derved minimere benyttelse af de manuelle målinger til blot at inkludere de mest udsatte områder.</w:t>
      </w:r>
    </w:p>
    <w:p>
      <w:pPr>
        <w:pStyle w:val="BodyText"/>
        <w:spacing w:before="5"/>
        <w:rPr>
          <w:sz w:val="21"/>
        </w:rPr>
      </w:pPr>
    </w:p>
    <w:p>
      <w:pPr>
        <w:pStyle w:val="BodyText"/>
        <w:spacing w:line="285" w:lineRule="auto"/>
        <w:ind w:left="834" w:right="285"/>
        <w:jc w:val="both"/>
      </w:pPr>
      <w:r>
        <w:rPr/>
        <w:t>I det tilfælde, hvor InSAR-data vil kunne erstatte eller nedskalere benyttelsen af den gængse moniteringsmetode, vil der potentielt kunne opstå drifts- og vedligeholdelsesbesparelser. Det afhænger af, hvorvidt InSAR-løsningen er tilstrækkelig billig sammenholdt med den nuværende løsning. På baggrund af de afholdte interviews vurderes det, at det er usikkert, hvorvidt det vil være muligt at erstatte den nuværende moniteringsmetode med InSAR-data.</w:t>
      </w:r>
    </w:p>
    <w:p>
      <w:pPr>
        <w:pStyle w:val="BodyText"/>
        <w:spacing w:before="4"/>
        <w:rPr>
          <w:sz w:val="21"/>
        </w:rPr>
      </w:pPr>
    </w:p>
    <w:p>
      <w:pPr>
        <w:pStyle w:val="BodyText"/>
        <w:spacing w:line="285" w:lineRule="auto"/>
        <w:ind w:left="834" w:right="285"/>
        <w:jc w:val="both"/>
      </w:pPr>
      <w:r>
        <w:rPr/>
        <w:t>En potentielt højere og mere kontinuert datadetaljeringsgrad leveret af InSAR-data ved dæmninger og diger vil derudover skabe et bedre grundlag for vurdering af den generelle udvikling over tid. Det vil dermed potentielt kunne være med til at præcisere forventningerne til den fremtidige udvikling i de vertikale landbevægelser. En højere datafrekvens vil formodentligt også give øget mulighed for tidlig opmærksomhed omkring sætninger, der vil kunne påvirke</w:t>
      </w:r>
    </w:p>
    <w:p>
      <w:pPr>
        <w:spacing w:after="0" w:line="285" w:lineRule="auto"/>
        <w:jc w:val="both"/>
        <w:sectPr>
          <w:pgSz w:w="11910" w:h="16840"/>
          <w:pgMar w:header="626" w:footer="620" w:top="1420" w:bottom="800" w:left="980" w:right="900"/>
        </w:sectPr>
      </w:pPr>
    </w:p>
    <w:p>
      <w:pPr>
        <w:pStyle w:val="BodyText"/>
        <w:spacing w:before="5"/>
        <w:rPr>
          <w:sz w:val="21"/>
        </w:rPr>
      </w:pPr>
    </w:p>
    <w:p>
      <w:pPr>
        <w:pStyle w:val="BodyText"/>
        <w:spacing w:line="283" w:lineRule="auto" w:before="101"/>
        <w:ind w:left="834"/>
      </w:pPr>
      <w:r>
        <w:rPr/>
        <w:t>trafikdriften. Ved at håndtere denne udvikling i et tidligt stadie undgås eller reduceres driftsforstyrrelserne og det generelle omfanget af en eventuel skade.</w:t>
      </w:r>
    </w:p>
    <w:p>
      <w:pPr>
        <w:pStyle w:val="BodyText"/>
        <w:spacing w:before="11"/>
        <w:rPr>
          <w:sz w:val="14"/>
        </w:rPr>
      </w:pPr>
      <w:r>
        <w:rPr/>
        <w:pict>
          <v:shape style="position:absolute;margin-left:85.103996pt;margin-top:11.305362pt;width:456.45pt;height:184.6pt;mso-position-horizontal-relative:page;mso-position-vertical-relative:paragraph;z-index:848;mso-wrap-distance-left:0;mso-wrap-distance-right:0" type="#_x0000_t202" filled="false" stroked="true" strokeweight=".47998pt" strokecolor="#a0be36">
            <v:textbox inset="0,0,0,0">
              <w:txbxContent>
                <w:p>
                  <w:pPr>
                    <w:spacing w:before="61"/>
                    <w:ind w:left="108" w:right="0" w:firstLine="0"/>
                    <w:jc w:val="left"/>
                    <w:rPr>
                      <w:b/>
                      <w:sz w:val="18"/>
                    </w:rPr>
                  </w:pPr>
                  <w:r>
                    <w:rPr>
                      <w:b/>
                      <w:sz w:val="18"/>
                      <w:u w:val="single" w:color="A0BE36"/>
                    </w:rPr>
                    <w:t>Sektorperspektiv 2: Kystbeskyttelse</w:t>
                  </w:r>
                </w:p>
                <w:p>
                  <w:pPr>
                    <w:pStyle w:val="BodyText"/>
                    <w:spacing w:before="43"/>
                    <w:ind w:left="108"/>
                  </w:pPr>
                  <w:r>
                    <w:rPr/>
                    <w:t>Miljø- og Fødevareministeriet har i deres Kystanalyse fra 2016 offentliggjort, at det offentlige har</w:t>
                  </w:r>
                </w:p>
                <w:p>
                  <w:pPr>
                    <w:pStyle w:val="BodyText"/>
                    <w:spacing w:line="285" w:lineRule="auto" w:before="40"/>
                    <w:ind w:left="108" w:right="107"/>
                    <w:jc w:val="both"/>
                  </w:pPr>
                  <w:r>
                    <w:rPr/>
                    <w:t>103 mio. kr. i årlige udgifter til kystbeskyttelse. Kystbeskyttelse dækker beskyttelse mod kysterosion og oversvømmelse. I forbindelse med InSAR-data er det beskyttelse mod oversvømmelse, der er aktuelt. Det har ikke været muligt at lave en opsplitning af udgifterne fordelt på henholdsvis erosions- og oversvømmelsesbeskyttelse.</w:t>
                  </w:r>
                </w:p>
                <w:p>
                  <w:pPr>
                    <w:pStyle w:val="BodyText"/>
                    <w:spacing w:before="5"/>
                    <w:rPr>
                      <w:sz w:val="21"/>
                    </w:rPr>
                  </w:pPr>
                </w:p>
                <w:p>
                  <w:pPr>
                    <w:pStyle w:val="BodyText"/>
                    <w:spacing w:line="285" w:lineRule="auto"/>
                    <w:ind w:left="108" w:right="106"/>
                    <w:jc w:val="both"/>
                  </w:pPr>
                  <w:r>
                    <w:rPr/>
                    <w:t>Der er altså store årlige udgifter til klimatilpasning hos det offentlige. Det betyder, at selv ved små procentuelle effektiviseringer i statens årlige klimatilpasningsomkostninger ved anvendelse af InSAR-data, er der tale om betydelige besparelser. Ved at anvende InSAR-data i forbindelse med drift og vedligehold af klimatilpasningsløsninger er forhåbningen at effektivisere og herved skabe en driftsgevinst. På baggrund af de afholdte interviews er det usikkert, hvorvidt der forekommer besparelser på klimatilpasningstiltag og størrelsen på</w:t>
                  </w:r>
                  <w:r>
                    <w:rPr>
                      <w:spacing w:val="-11"/>
                    </w:rPr>
                    <w:t> </w:t>
                  </w:r>
                  <w:r>
                    <w:rPr/>
                    <w:t>disse.</w:t>
                  </w:r>
                </w:p>
              </w:txbxContent>
            </v:textbox>
            <v:stroke dashstyle="solid"/>
            <w10:wrap type="topAndBottom"/>
          </v:shape>
        </w:pict>
      </w:r>
    </w:p>
    <w:p>
      <w:pPr>
        <w:pStyle w:val="BodyText"/>
        <w:spacing w:before="1"/>
        <w:rPr>
          <w:sz w:val="15"/>
        </w:rPr>
      </w:pPr>
    </w:p>
    <w:p>
      <w:pPr>
        <w:pStyle w:val="ListParagraph"/>
        <w:numPr>
          <w:ilvl w:val="2"/>
          <w:numId w:val="19"/>
        </w:numPr>
        <w:tabs>
          <w:tab w:pos="835" w:val="left" w:leader="none"/>
        </w:tabs>
        <w:spacing w:line="240" w:lineRule="auto" w:before="101" w:after="0"/>
        <w:ind w:left="834" w:right="0" w:hanging="624"/>
        <w:jc w:val="left"/>
        <w:rPr>
          <w:sz w:val="17"/>
        </w:rPr>
      </w:pPr>
      <w:r>
        <w:rPr>
          <w:sz w:val="17"/>
        </w:rPr>
        <w:t>Dæmninger og diger mod</w:t>
      </w:r>
      <w:r>
        <w:rPr>
          <w:spacing w:val="-5"/>
          <w:sz w:val="17"/>
        </w:rPr>
        <w:t> </w:t>
      </w:r>
      <w:r>
        <w:rPr>
          <w:sz w:val="17"/>
        </w:rPr>
        <w:t>oversvømmelser</w:t>
      </w:r>
    </w:p>
    <w:p>
      <w:pPr>
        <w:pStyle w:val="BodyText"/>
        <w:spacing w:line="285" w:lineRule="auto" w:before="40"/>
        <w:ind w:left="834" w:right="285"/>
        <w:jc w:val="both"/>
      </w:pPr>
      <w:r>
        <w:rPr/>
        <w:t>Meget tilsvarende fordelene ved diger og dæmninger i relation til infrastrukturprojekter kan der også potentielt være drifts- og effektiviseringsbesparelser ved at anvende InSAR-data til monitering af sætninger i forbindelse diger og dæmninger mod oversvømmelser.</w:t>
      </w:r>
    </w:p>
    <w:p>
      <w:pPr>
        <w:pStyle w:val="BodyText"/>
        <w:spacing w:before="5"/>
        <w:rPr>
          <w:sz w:val="21"/>
        </w:rPr>
      </w:pPr>
    </w:p>
    <w:p>
      <w:pPr>
        <w:pStyle w:val="BodyText"/>
        <w:spacing w:line="285" w:lineRule="auto" w:before="1"/>
        <w:ind w:left="834" w:right="286"/>
        <w:jc w:val="both"/>
      </w:pPr>
      <w:r>
        <w:rPr/>
        <w:t>På grund af havvandsstigninger samt hyppigere og kraftigere storme er der et stigende behov for at sikre kystnære områder mod oversvømmelse. Kvaliteten af denne sikring afhænger af højden på dæmninger og diger. Det betyder, at sætninger har betydning for, hvilket sikkerhedsniveau der kan overholdes af dæmningerne og digerne. Der skal derfor løbende holdes kontrol med at dæmninger og diger overholder den ønskede højde og dermed</w:t>
      </w:r>
      <w:r>
        <w:rPr>
          <w:spacing w:val="-15"/>
        </w:rPr>
        <w:t> </w:t>
      </w:r>
      <w:r>
        <w:rPr/>
        <w:t>sikkerhed.</w:t>
      </w:r>
    </w:p>
    <w:p>
      <w:pPr>
        <w:pStyle w:val="BodyText"/>
        <w:spacing w:before="3"/>
        <w:rPr>
          <w:sz w:val="21"/>
        </w:rPr>
      </w:pPr>
    </w:p>
    <w:p>
      <w:pPr>
        <w:pStyle w:val="BodyText"/>
        <w:spacing w:line="285" w:lineRule="auto"/>
        <w:ind w:left="834" w:right="287"/>
        <w:jc w:val="both"/>
      </w:pPr>
      <w:r>
        <w:rPr/>
        <w:t>På nuværende tidspunkt bliver denne monitering foretaget af manuelle landmålere. Hvis det i stedet var muligt at erstatte denne manuelle afmåling helt eller delvist med anvendelse af InSAR-data vil der potentielt være driftsbesparelser at hente. Dette afhænger igen af omkostningerne forbundet med anvendelse af InSAR-data sammenholdt med omkostningerne ved den nuværende</w:t>
      </w:r>
      <w:r>
        <w:rPr>
          <w:spacing w:val="-5"/>
        </w:rPr>
        <w:t> </w:t>
      </w:r>
      <w:r>
        <w:rPr/>
        <w:t>løsning.</w:t>
      </w:r>
    </w:p>
    <w:p>
      <w:pPr>
        <w:pStyle w:val="BodyText"/>
        <w:spacing w:before="3"/>
        <w:rPr>
          <w:sz w:val="21"/>
        </w:rPr>
      </w:pPr>
    </w:p>
    <w:p>
      <w:pPr>
        <w:pStyle w:val="BodyText"/>
        <w:spacing w:line="283" w:lineRule="auto"/>
        <w:ind w:left="834" w:right="287"/>
        <w:jc w:val="both"/>
      </w:pPr>
      <w:r>
        <w:rPr/>
        <w:t>Hvis det ikke er muligt direkte at erstatte landmålingerne med InSAR-data, vil det potentielt være mulighed for at præcisere, hvor måleindsatsen er mest påkrævet for herved at gå udenom lavprioritetsområder.</w:t>
      </w:r>
    </w:p>
    <w:p>
      <w:pPr>
        <w:spacing w:after="0" w:line="283" w:lineRule="auto"/>
        <w:jc w:val="both"/>
        <w:sectPr>
          <w:pgSz w:w="11910" w:h="16840"/>
          <w:pgMar w:header="626" w:footer="620" w:top="1420" w:bottom="800" w:left="980" w:right="900"/>
        </w:sectPr>
      </w:pPr>
    </w:p>
    <w:p>
      <w:pPr>
        <w:pStyle w:val="BodyText"/>
        <w:spacing w:before="10"/>
        <w:rPr>
          <w:sz w:val="23"/>
        </w:rPr>
      </w:pPr>
    </w:p>
    <w:p>
      <w:pPr>
        <w:spacing w:before="100"/>
        <w:ind w:left="834" w:right="0" w:firstLine="0"/>
        <w:jc w:val="left"/>
        <w:rPr>
          <w:b/>
          <w:sz w:val="18"/>
        </w:rPr>
      </w:pPr>
      <w:r>
        <w:rPr/>
        <w:pict>
          <v:group style="position:absolute;margin-left:84.863998pt;margin-top:1.428362pt;width:456.95pt;height:393.1pt;mso-position-horizontal-relative:page;mso-position-vertical-relative:paragraph;z-index:-89824" coordorigin="1697,29" coordsize="9139,7862">
            <v:line style="position:absolute" from="1707,33" to="10826,33" stroked="true" strokeweight=".48pt" strokecolor="#009ddf">
              <v:stroke dashstyle="solid"/>
            </v:line>
            <v:line style="position:absolute" from="10831,29" to="10831,7599" stroked="true" strokeweight=".47998pt" strokecolor="#009ddf">
              <v:stroke dashstyle="solid"/>
            </v:line>
            <v:line style="position:absolute" from="1707,7885" to="10826,7885" stroked="true" strokeweight=".48001pt" strokecolor="#009ddf">
              <v:stroke dashstyle="solid"/>
            </v:line>
            <v:line style="position:absolute" from="1702,29" to="1702,7890" stroked="true" strokeweight=".48pt" strokecolor="#009ddf">
              <v:stroke dashstyle="solid"/>
            </v:line>
            <v:line style="position:absolute" from="10831,7599" to="10831,7890" stroked="true" strokeweight=".47998pt" strokecolor="#009ddf">
              <v:stroke dashstyle="solid"/>
            </v:line>
            <w10:wrap type="none"/>
          </v:group>
        </w:pict>
      </w:r>
      <w:r>
        <w:rPr>
          <w:b/>
          <w:color w:val="009DDF"/>
          <w:sz w:val="18"/>
        </w:rPr>
        <w:t>Eksempel 2: Monitering af diger</w:t>
      </w:r>
    </w:p>
    <w:p>
      <w:pPr>
        <w:pStyle w:val="BodyText"/>
        <w:spacing w:line="285" w:lineRule="auto" w:before="43"/>
        <w:ind w:left="834" w:right="285"/>
        <w:jc w:val="both"/>
      </w:pPr>
      <w:r>
        <w:rPr/>
        <w:t>Der er ca. 1100 km dige i Danmark, som skal overholde et vist sikkerhedsniveau. Der er derfor behov for løbende at undersøge sætninger af disse diger for at sikre, at sikkerhedsniveauet bliver overholdt. Antages det, at digerne bliver moniteret manuelt en gang om året ved landopmåling, vil der være følgende estimerede omkostninger forbundet med dette:</w:t>
      </w:r>
    </w:p>
    <w:p>
      <w:pPr>
        <w:pStyle w:val="BodyText"/>
        <w:spacing w:before="1"/>
        <w:rPr>
          <w:sz w:val="13"/>
        </w:rPr>
      </w:pPr>
    </w:p>
    <w:p>
      <w:pPr>
        <w:pStyle w:val="BodyText"/>
        <w:spacing w:before="100"/>
        <w:ind w:left="834"/>
      </w:pPr>
      <w:r>
        <w:rPr/>
        <w:t>[Antal km dige] x [Timer det tager at monitere en km dige] x [Pris per time]</w:t>
      </w:r>
    </w:p>
    <w:p>
      <w:pPr>
        <w:pStyle w:val="BodyText"/>
        <w:spacing w:before="5"/>
        <w:rPr>
          <w:sz w:val="16"/>
        </w:rPr>
      </w:pPr>
    </w:p>
    <w:p>
      <w:pPr>
        <w:pStyle w:val="BodyText"/>
        <w:spacing w:before="101"/>
        <w:ind w:left="834"/>
      </w:pPr>
      <w:r>
        <w:rPr/>
        <w:t>1.100 km x 1 time x 1.000 kr. per time = 1.100.000 kr.</w:t>
      </w:r>
    </w:p>
    <w:p>
      <w:pPr>
        <w:pStyle w:val="BodyText"/>
        <w:spacing w:before="7"/>
        <w:rPr>
          <w:sz w:val="16"/>
        </w:rPr>
      </w:pPr>
    </w:p>
    <w:p>
      <w:pPr>
        <w:pStyle w:val="BodyText"/>
        <w:spacing w:line="285" w:lineRule="auto" w:before="100"/>
        <w:ind w:left="834" w:right="287"/>
        <w:jc w:val="both"/>
      </w:pPr>
      <w:r>
        <w:rPr/>
        <w:t>Antal kilometer, der kan moniteres i timen samt prisen per time er baseret på et interview med en af Danmarks førende landmålere. Der er dog stor usikkerhed omkring de to anvendte parametre, da timeprisen er meget situationsafhængig, og dermed kan være svær at generalisere. Timeprisen kan variere mellem 500-1.200 kr. per time afhængigt af opgaven. Denne estimerede omkostninger skal altså tages som et overslag forbundet med betydelige usikkerheder.</w:t>
      </w:r>
    </w:p>
    <w:p>
      <w:pPr>
        <w:pStyle w:val="BodyText"/>
        <w:rPr>
          <w:sz w:val="13"/>
        </w:rPr>
      </w:pPr>
    </w:p>
    <w:p>
      <w:pPr>
        <w:pStyle w:val="BodyText"/>
        <w:spacing w:line="288" w:lineRule="auto" w:before="100"/>
        <w:ind w:left="834" w:right="326"/>
      </w:pPr>
      <w:r>
        <w:rPr/>
        <w:t>Under antagelse af at 20, 50 eller 80 pct. af denne manuelle monitering af landmålere kan overtages af InSAR-data, vil der opstå følgende årlig besparelse på den manuelle opmåling:</w:t>
      </w:r>
    </w:p>
    <w:p>
      <w:pPr>
        <w:pStyle w:val="BodyText"/>
        <w:spacing w:before="9"/>
        <w:rPr>
          <w:sz w:val="12"/>
        </w:rPr>
      </w:pPr>
    </w:p>
    <w:p>
      <w:pPr>
        <w:pStyle w:val="BodyText"/>
        <w:spacing w:before="100"/>
        <w:ind w:left="834"/>
      </w:pPr>
      <w:r>
        <w:rPr/>
        <w:t>1.100.000 kr. x 20 pct. = 220.000 kr. per</w:t>
      </w:r>
      <w:r>
        <w:rPr>
          <w:spacing w:val="-19"/>
        </w:rPr>
        <w:t> </w:t>
      </w:r>
      <w:r>
        <w:rPr/>
        <w:t>år</w:t>
      </w:r>
    </w:p>
    <w:p>
      <w:pPr>
        <w:pStyle w:val="BodyText"/>
        <w:spacing w:before="43"/>
        <w:ind w:left="834"/>
      </w:pPr>
      <w:r>
        <w:rPr/>
        <w:t>1.100.000 kr. x 50 pct. = 550.000 kr. per</w:t>
      </w:r>
      <w:r>
        <w:rPr>
          <w:spacing w:val="-19"/>
        </w:rPr>
        <w:t> </w:t>
      </w:r>
      <w:r>
        <w:rPr/>
        <w:t>år</w:t>
      </w:r>
    </w:p>
    <w:p>
      <w:pPr>
        <w:pStyle w:val="BodyText"/>
        <w:spacing w:before="40"/>
        <w:ind w:left="834"/>
      </w:pPr>
      <w:r>
        <w:rPr/>
        <w:t>1.100.000 kr. x 80 pct. = 880.000 kr. per</w:t>
      </w:r>
      <w:r>
        <w:rPr>
          <w:spacing w:val="-19"/>
        </w:rPr>
        <w:t> </w:t>
      </w:r>
      <w:r>
        <w:rPr/>
        <w:t>år</w:t>
      </w:r>
    </w:p>
    <w:p>
      <w:pPr>
        <w:pStyle w:val="BodyText"/>
        <w:spacing w:before="8"/>
        <w:rPr>
          <w:sz w:val="16"/>
        </w:rPr>
      </w:pPr>
    </w:p>
    <w:p>
      <w:pPr>
        <w:pStyle w:val="BodyText"/>
        <w:spacing w:line="285" w:lineRule="auto" w:before="100"/>
        <w:ind w:left="834" w:right="285"/>
        <w:jc w:val="both"/>
      </w:pPr>
      <w:r>
        <w:rPr/>
        <w:t>Fra dette beløb skal fratrækkes alle de omkostninger, der er forbundet med at anvende InSAR- data til monitering. Dette kunne være omkostninger forbundet med implementering af data i den respektive forretning samt oplæring af personale i anvendelse af ny teknologi eller anskaffelse af nyt materiel for at kunne anvende den nye teknologi. De udførte interviews giver dog ikke anledning til at tro at disse omkostninger er høje.</w:t>
      </w:r>
    </w:p>
    <w:p>
      <w:pPr>
        <w:pStyle w:val="BodyText"/>
        <w:rPr>
          <w:sz w:val="20"/>
        </w:rPr>
      </w:pPr>
    </w:p>
    <w:p>
      <w:pPr>
        <w:pStyle w:val="BodyText"/>
        <w:spacing w:before="9"/>
        <w:rPr>
          <w:sz w:val="17"/>
        </w:rPr>
      </w:pPr>
    </w:p>
    <w:p>
      <w:pPr>
        <w:pStyle w:val="ListParagraph"/>
        <w:numPr>
          <w:ilvl w:val="2"/>
          <w:numId w:val="19"/>
        </w:numPr>
        <w:tabs>
          <w:tab w:pos="835" w:val="left" w:leader="none"/>
        </w:tabs>
        <w:spacing w:line="240" w:lineRule="auto" w:before="101" w:after="0"/>
        <w:ind w:left="834" w:right="0" w:hanging="624"/>
        <w:jc w:val="left"/>
        <w:rPr>
          <w:sz w:val="17"/>
        </w:rPr>
      </w:pPr>
      <w:r>
        <w:rPr>
          <w:sz w:val="17"/>
        </w:rPr>
        <w:t>Stormflodssikring fra kyst og</w:t>
      </w:r>
      <w:r>
        <w:rPr>
          <w:spacing w:val="-2"/>
          <w:sz w:val="17"/>
        </w:rPr>
        <w:t> </w:t>
      </w:r>
      <w:r>
        <w:rPr>
          <w:sz w:val="17"/>
        </w:rPr>
        <w:t>fjord</w:t>
      </w:r>
    </w:p>
    <w:p>
      <w:pPr>
        <w:pStyle w:val="BodyText"/>
        <w:spacing w:line="285" w:lineRule="auto" w:before="42"/>
        <w:ind w:left="834" w:right="283"/>
        <w:jc w:val="both"/>
      </w:pPr>
      <w:r>
        <w:rPr/>
        <w:t>For at forhindre oversvømmelser anlægges stormflodssikring af kyst og fjorde. Sikkerhedsniveauet af stormflodssikringen afhænger af sikringens højde, og denne kan ændres grundet vertikale landbevægelser. InSAR-data vil derfor potentielt kunne anvendes til at vurdere, hvilke af disse stormflodssikringsstiltag, der overholder det ønskede sikkerhedsniveau.</w:t>
      </w:r>
    </w:p>
    <w:p>
      <w:pPr>
        <w:pStyle w:val="BodyText"/>
        <w:spacing w:before="2"/>
        <w:rPr>
          <w:sz w:val="21"/>
        </w:rPr>
      </w:pPr>
    </w:p>
    <w:p>
      <w:pPr>
        <w:pStyle w:val="BodyText"/>
        <w:spacing w:line="285" w:lineRule="auto"/>
        <w:ind w:left="834" w:right="284"/>
        <w:jc w:val="both"/>
      </w:pPr>
      <w:r>
        <w:rPr/>
        <w:t>Opretholdelse af det ønskede sikringsniveau vil dermed potentielt forhindre oversvømmelser, der ellers ville have forekommet, givet at sikkerhedsniveauet ikke overholdes. Skadesomkostninger som følge af oversvømmelser vil blive afholdt af kommunens borgere og erhverv, samt forsikringsselskaberne tilknyttet området.</w:t>
      </w:r>
    </w:p>
    <w:p>
      <w:pPr>
        <w:pStyle w:val="BodyText"/>
        <w:spacing w:before="4"/>
        <w:rPr>
          <w:sz w:val="22"/>
        </w:rPr>
      </w:pPr>
    </w:p>
    <w:p>
      <w:pPr>
        <w:pStyle w:val="ListParagraph"/>
        <w:numPr>
          <w:ilvl w:val="2"/>
          <w:numId w:val="19"/>
        </w:numPr>
        <w:tabs>
          <w:tab w:pos="835" w:val="left" w:leader="none"/>
        </w:tabs>
        <w:spacing w:line="240" w:lineRule="auto" w:before="1" w:after="0"/>
        <w:ind w:left="834" w:right="0" w:hanging="624"/>
        <w:jc w:val="left"/>
        <w:rPr>
          <w:sz w:val="17"/>
        </w:rPr>
      </w:pPr>
      <w:r>
        <w:rPr>
          <w:sz w:val="17"/>
        </w:rPr>
        <w:t>Oversvømmelsessikring fra vandløb og åer</w:t>
      </w:r>
    </w:p>
    <w:p>
      <w:pPr>
        <w:pStyle w:val="BodyText"/>
        <w:spacing w:line="285" w:lineRule="auto" w:before="40"/>
        <w:ind w:left="834" w:right="288"/>
        <w:jc w:val="both"/>
      </w:pPr>
      <w:r>
        <w:rPr/>
        <w:t>Sætninger langs vandløb og åer skaber højere risiko for fremtidige oversvømmelser. Kendskab til hvor disse sætninger forekommer, må forventes at give en forbedret mulighed for at præcisere indsatsen, der skal forebygge disse oversvømmelser. Forhindring af oversvømmelser er en stor gevinst for kommunens borgere, erhvervsliv og forsikringsselskaberne tilknyttet området.</w:t>
      </w:r>
    </w:p>
    <w:p>
      <w:pPr>
        <w:pStyle w:val="BodyText"/>
        <w:spacing w:before="4"/>
        <w:rPr>
          <w:sz w:val="21"/>
        </w:rPr>
      </w:pPr>
    </w:p>
    <w:p>
      <w:pPr>
        <w:pStyle w:val="BodyText"/>
        <w:spacing w:line="285" w:lineRule="auto" w:before="1"/>
        <w:ind w:left="834" w:right="293"/>
        <w:jc w:val="both"/>
      </w:pPr>
      <w:r>
        <w:rPr/>
        <w:t>InSAR-teknologien vurderes dog ikke at kunne levere den nødvendige datatæthed langs vandløb og åer til at den ønskede anvendelsesmulighed kan opnå sit fulde potentiale. Derfor vurderes potentiale at være mellem, men realiserbarheden at være lille.</w:t>
      </w:r>
    </w:p>
    <w:p>
      <w:pPr>
        <w:spacing w:after="0" w:line="285" w:lineRule="auto"/>
        <w:jc w:val="both"/>
        <w:sectPr>
          <w:pgSz w:w="11910" w:h="16840"/>
          <w:pgMar w:header="626" w:footer="620" w:top="1420" w:bottom="800" w:left="980" w:right="900"/>
        </w:sectPr>
      </w:pPr>
    </w:p>
    <w:p>
      <w:pPr>
        <w:pStyle w:val="BodyText"/>
        <w:spacing w:before="5"/>
        <w:rPr>
          <w:sz w:val="22"/>
        </w:rPr>
      </w:pPr>
    </w:p>
    <w:p>
      <w:pPr>
        <w:pStyle w:val="ListParagraph"/>
        <w:numPr>
          <w:ilvl w:val="2"/>
          <w:numId w:val="19"/>
        </w:numPr>
        <w:tabs>
          <w:tab w:pos="835" w:val="left" w:leader="none"/>
        </w:tabs>
        <w:spacing w:line="240" w:lineRule="auto" w:before="101" w:after="0"/>
        <w:ind w:left="834" w:right="0" w:hanging="624"/>
        <w:jc w:val="left"/>
        <w:rPr>
          <w:sz w:val="17"/>
        </w:rPr>
      </w:pPr>
      <w:r>
        <w:rPr>
          <w:sz w:val="17"/>
        </w:rPr>
        <w:t>Oversvømmelsesrisiko forårsaget af stigende</w:t>
      </w:r>
      <w:r>
        <w:rPr>
          <w:spacing w:val="-2"/>
          <w:sz w:val="17"/>
        </w:rPr>
        <w:t> </w:t>
      </w:r>
      <w:r>
        <w:rPr>
          <w:sz w:val="17"/>
        </w:rPr>
        <w:t>grundvandsspejl</w:t>
      </w:r>
    </w:p>
    <w:p>
      <w:pPr>
        <w:pStyle w:val="BodyText"/>
        <w:spacing w:line="285" w:lineRule="auto" w:before="40"/>
        <w:ind w:left="834" w:right="288"/>
        <w:jc w:val="both"/>
      </w:pPr>
      <w:r>
        <w:rPr/>
        <w:t>Der er de senere år set stigende grundvandsspejl i visse områder på over en meter. Stigende grundvandsspejl kan forårsage oversvømmelser. Sammenlignet med kendte sætningsrater vil betydning af stigningen i grundvandsspejlet langt overstige størrelsen af sætningerne. Derfor vurderes potentialet og realiserbarheden i forhold til at anvende InSAR data til udpegning af områder der fremover er i risiko for at blive oversvømmet af grundvand som lille.</w:t>
      </w:r>
    </w:p>
    <w:p>
      <w:pPr>
        <w:pStyle w:val="BodyText"/>
        <w:spacing w:before="3"/>
        <w:rPr>
          <w:sz w:val="22"/>
        </w:rPr>
      </w:pPr>
    </w:p>
    <w:p>
      <w:pPr>
        <w:pStyle w:val="ListParagraph"/>
        <w:numPr>
          <w:ilvl w:val="2"/>
          <w:numId w:val="19"/>
        </w:numPr>
        <w:tabs>
          <w:tab w:pos="835" w:val="left" w:leader="none"/>
        </w:tabs>
        <w:spacing w:line="240" w:lineRule="auto" w:before="0" w:after="0"/>
        <w:ind w:left="834" w:right="0" w:hanging="624"/>
        <w:jc w:val="left"/>
        <w:rPr>
          <w:sz w:val="17"/>
        </w:rPr>
      </w:pPr>
      <w:r>
        <w:rPr>
          <w:sz w:val="17"/>
        </w:rPr>
        <w:t>Oversvømmelsesrisiko fra</w:t>
      </w:r>
      <w:r>
        <w:rPr>
          <w:spacing w:val="-1"/>
          <w:sz w:val="17"/>
        </w:rPr>
        <w:t> </w:t>
      </w:r>
      <w:r>
        <w:rPr>
          <w:sz w:val="17"/>
        </w:rPr>
        <w:t>nedbør</w:t>
      </w:r>
    </w:p>
    <w:p>
      <w:pPr>
        <w:pStyle w:val="BodyText"/>
        <w:spacing w:line="285" w:lineRule="auto" w:before="43"/>
        <w:ind w:left="834" w:right="285"/>
        <w:jc w:val="both"/>
      </w:pPr>
      <w:r>
        <w:rPr/>
        <w:t>Vertikale landbevægelser har indflydelse på, hvilke områder, der bliver oversvømmet under skybrud. Som tidligere beskrevet er InSAR-data ikke en rumlig opløsning, der er nok til at erstatte den nuværende dataindsamlingsløsning til Danmarks Højdemodel, og der er derfor nærmere tale om en gevinst ved præcisering af områder, der potentielt kan være udsat for sætninger. Ved at anvende InSAR-data som værktøj til at udpege områder med store variationer i vertikalbevægelsen, vil det potentielt være muligt geografisk at fokusere den mere præcise, men omfattende målemetode, i områder, hvor behovet er størst. Dette kunne dermed give anledning til driftsbesparelse, da et mindre område muligvis skal</w:t>
      </w:r>
      <w:r>
        <w:rPr>
          <w:spacing w:val="-13"/>
        </w:rPr>
        <w:t> </w:t>
      </w:r>
      <w:r>
        <w:rPr/>
        <w:t>afsøges.</w:t>
      </w:r>
    </w:p>
    <w:p>
      <w:pPr>
        <w:pStyle w:val="BodyText"/>
        <w:spacing w:before="3"/>
        <w:rPr>
          <w:sz w:val="22"/>
        </w:rPr>
      </w:pPr>
    </w:p>
    <w:p>
      <w:pPr>
        <w:pStyle w:val="ListParagraph"/>
        <w:numPr>
          <w:ilvl w:val="2"/>
          <w:numId w:val="19"/>
        </w:numPr>
        <w:tabs>
          <w:tab w:pos="835" w:val="left" w:leader="none"/>
        </w:tabs>
        <w:spacing w:line="240" w:lineRule="auto" w:before="0" w:after="0"/>
        <w:ind w:left="834" w:right="0" w:hanging="624"/>
        <w:jc w:val="left"/>
        <w:rPr>
          <w:sz w:val="17"/>
        </w:rPr>
      </w:pPr>
      <w:r>
        <w:rPr>
          <w:sz w:val="17"/>
        </w:rPr>
        <w:t>Delkonklusion –</w:t>
      </w:r>
      <w:r>
        <w:rPr>
          <w:spacing w:val="-3"/>
          <w:sz w:val="17"/>
        </w:rPr>
        <w:t> </w:t>
      </w:r>
      <w:r>
        <w:rPr>
          <w:sz w:val="17"/>
        </w:rPr>
        <w:t>klimatilpasningspotentialer</w:t>
      </w:r>
    </w:p>
    <w:p>
      <w:pPr>
        <w:pStyle w:val="BodyText"/>
        <w:spacing w:line="285" w:lineRule="auto" w:before="40"/>
        <w:ind w:left="834" w:right="286"/>
        <w:jc w:val="both"/>
      </w:pPr>
      <w:r>
        <w:rPr/>
        <w:t>Høje årlige omkostninger til klimatilpasningsløsninger hos specielt staten giver incitament til at effektivisere vedligehold og drift af de nuværende løsninger samt at foretage nye investeringer  på et informeret grundlag. På baggrund af de afholdte interviews er der blevet beskrevet en række potentielle anvendelsesmuligheder for InSAR-data. Det er dog med det nuværende vidensgrundlag usikkerhed omkring, både hvor stor en gevinst, der vil opstå ved implementering af disse tiltag, men også hvor realiserbare de er vurderet på baggrund af de gennemførte interviews. Bliver markedet for InSAR-data videre modnet, eksempelvis gennem offentliggørelse af indledende landsdækkende data, vil det dog sandsynligvis sætte effektivt gang i modningsprocessen og nye anvendelsesmuligheder og øget potentiale vil højest sandsynligt fremkomme.</w:t>
      </w:r>
    </w:p>
    <w:p>
      <w:pPr>
        <w:pStyle w:val="BodyText"/>
        <w:spacing w:before="3"/>
        <w:rPr>
          <w:sz w:val="21"/>
        </w:rPr>
      </w:pPr>
    </w:p>
    <w:p>
      <w:pPr>
        <w:pStyle w:val="BodyText"/>
        <w:spacing w:line="285" w:lineRule="auto"/>
        <w:ind w:left="834" w:right="285"/>
        <w:jc w:val="both"/>
      </w:pPr>
      <w:r>
        <w:rPr/>
        <w:t>Stormflodssikring fra kyst og fjord fremhæves som en anvendelsesmulighed med stort potentiale relativt til de andre undersøgte anvendelsesmuligheder og har god mulighed for at blive realiseret. De resterende anvendelsesmuligheder inden for klimatilpasning bliver vurderet til at have en lille til moderat gevinst forbundet med anvendelse og en generel lav mulighed for at blive</w:t>
      </w:r>
      <w:r>
        <w:rPr>
          <w:spacing w:val="-2"/>
        </w:rPr>
        <w:t> </w:t>
      </w:r>
      <w:r>
        <w:rPr/>
        <w:t>realiseret.</w:t>
      </w:r>
    </w:p>
    <w:p>
      <w:pPr>
        <w:pStyle w:val="BodyText"/>
        <w:spacing w:before="3"/>
        <w:rPr>
          <w:sz w:val="21"/>
        </w:rPr>
      </w:pPr>
    </w:p>
    <w:p>
      <w:pPr>
        <w:pStyle w:val="Heading2"/>
        <w:numPr>
          <w:ilvl w:val="1"/>
          <w:numId w:val="19"/>
        </w:numPr>
        <w:tabs>
          <w:tab w:pos="834" w:val="left" w:leader="none"/>
          <w:tab w:pos="835" w:val="left" w:leader="none"/>
        </w:tabs>
        <w:spacing w:line="240" w:lineRule="auto" w:before="0" w:after="0"/>
        <w:ind w:left="834" w:right="0" w:hanging="624"/>
        <w:jc w:val="left"/>
      </w:pPr>
      <w:bookmarkStart w:name="_bookmark17" w:id="18"/>
      <w:bookmarkEnd w:id="18"/>
      <w:r>
        <w:rPr/>
        <w:t>P</w:t>
      </w:r>
      <w:r>
        <w:rPr/>
        <w:t>otentielle gevinster –</w:t>
      </w:r>
      <w:r>
        <w:rPr>
          <w:spacing w:val="-2"/>
        </w:rPr>
        <w:t> </w:t>
      </w:r>
      <w:r>
        <w:rPr/>
        <w:t>forsyning</w:t>
      </w:r>
    </w:p>
    <w:p>
      <w:pPr>
        <w:pStyle w:val="BodyText"/>
        <w:spacing w:line="285" w:lineRule="auto" w:before="41"/>
        <w:ind w:left="834" w:right="284"/>
        <w:jc w:val="both"/>
      </w:pPr>
      <w:r>
        <w:rPr/>
        <w:t>Som beskrevet i behovsanalysen er det kun en lille del af de interviewede interessenter fra forsyningsbranchen, der vurderer, at InSAR-satellitdata har potentiale til at skabe gevinster på deres område. I dette afsnit vil de anvendelsesmuligheder, som er identificeret i behovsanalysen blive beskrevet. I det man ikke kan forvente store vertikalbevægelser i hele Danmark, skal de beskrevne anvendelsesmuligheder ikke ses som værende aktuelle for forsyningssektoren som helhed, men nærmere for nogle specifikke geografiske områder, hvor vertikale landbevægelser er meget aktuelle. Der hersker på nuværende tidspunkt nogen usikkerhed om, i hvilket omfang det gør sig gældende.</w:t>
      </w:r>
    </w:p>
    <w:p>
      <w:pPr>
        <w:pStyle w:val="BodyText"/>
        <w:spacing w:before="2"/>
        <w:rPr>
          <w:sz w:val="21"/>
        </w:rPr>
      </w:pPr>
    </w:p>
    <w:p>
      <w:pPr>
        <w:pStyle w:val="BodyText"/>
        <w:spacing w:line="285" w:lineRule="auto"/>
        <w:ind w:left="834" w:right="283"/>
        <w:jc w:val="both"/>
      </w:pPr>
      <w:r>
        <w:rPr/>
        <w:t>Inden for forsyningssektoren er der identificeret anvendelsesmuligheder som beskrevet i Tabel 3. Her bliver hver anvendelsesmulighed vurderet ud fra deres relative potentiale, samt hvor realiserbart det pågældende potentiale er. Af Figur 3 kan det ses, at anvendelsesmulighederne inden for forsyningssektoren bliver vurderet over en bred kam til kun at have lille til mellem potentiale, hvor hovedparten af anvendelsesmulighederne bliver vurderet til at have potentialer, der er svære at realisere. Hver af de identificerede anvendelsesmuligheder vil blive belyst i de efterfølgende afsnit.</w:t>
      </w:r>
    </w:p>
    <w:p>
      <w:pPr>
        <w:spacing w:after="0" w:line="285" w:lineRule="auto"/>
        <w:jc w:val="both"/>
        <w:sectPr>
          <w:pgSz w:w="11910" w:h="16840"/>
          <w:pgMar w:header="626" w:footer="620" w:top="1420" w:bottom="800" w:left="980" w:right="900"/>
        </w:sectPr>
      </w:pPr>
    </w:p>
    <w:p>
      <w:pPr>
        <w:pStyle w:val="BodyText"/>
        <w:spacing w:before="2"/>
        <w:rPr>
          <w:sz w:val="26"/>
        </w:rPr>
      </w:pPr>
    </w:p>
    <w:tbl>
      <w:tblPr>
        <w:tblW w:w="0" w:type="auto"/>
        <w:jc w:val="left"/>
        <w:tblInd w:w="737" w:type="dxa"/>
        <w:tblBorders>
          <w:top w:val="single" w:sz="8" w:space="0" w:color="A7D2F5"/>
          <w:left w:val="single" w:sz="8" w:space="0" w:color="A7D2F5"/>
          <w:bottom w:val="single" w:sz="8" w:space="0" w:color="A7D2F5"/>
          <w:right w:val="single" w:sz="8" w:space="0" w:color="A7D2F5"/>
          <w:insideH w:val="single" w:sz="8" w:space="0" w:color="A7D2F5"/>
          <w:insideV w:val="single" w:sz="8" w:space="0" w:color="A7D2F5"/>
        </w:tblBorders>
        <w:tblLayout w:type="fixed"/>
        <w:tblCellMar>
          <w:top w:w="0" w:type="dxa"/>
          <w:left w:w="0" w:type="dxa"/>
          <w:bottom w:w="0" w:type="dxa"/>
          <w:right w:w="0" w:type="dxa"/>
        </w:tblCellMar>
        <w:tblLook w:val="01E0"/>
      </w:tblPr>
      <w:tblGrid>
        <w:gridCol w:w="4897"/>
        <w:gridCol w:w="1898"/>
        <w:gridCol w:w="2270"/>
      </w:tblGrid>
      <w:tr>
        <w:trPr>
          <w:trHeight w:val="665" w:hRule="atLeast"/>
        </w:trPr>
        <w:tc>
          <w:tcPr>
            <w:tcW w:w="4897" w:type="dxa"/>
            <w:tcBorders>
              <w:top w:val="nil"/>
              <w:left w:val="nil"/>
              <w:bottom w:val="nil"/>
              <w:right w:val="nil"/>
            </w:tcBorders>
            <w:shd w:val="clear" w:color="auto" w:fill="A7D2F5"/>
          </w:tcPr>
          <w:p>
            <w:pPr>
              <w:pStyle w:val="TableParagraph"/>
              <w:spacing w:before="18"/>
              <w:ind w:left="117"/>
              <w:rPr>
                <w:b/>
                <w:sz w:val="18"/>
              </w:rPr>
            </w:pPr>
            <w:r>
              <w:rPr>
                <w:b/>
                <w:sz w:val="18"/>
              </w:rPr>
              <w:t>Potentielle anvendelsesmuligheder</w:t>
            </w:r>
          </w:p>
        </w:tc>
        <w:tc>
          <w:tcPr>
            <w:tcW w:w="1898" w:type="dxa"/>
            <w:tcBorders>
              <w:top w:val="nil"/>
              <w:left w:val="nil"/>
              <w:bottom w:val="nil"/>
              <w:right w:val="nil"/>
            </w:tcBorders>
            <w:shd w:val="clear" w:color="auto" w:fill="A7D2F5"/>
          </w:tcPr>
          <w:p>
            <w:pPr>
              <w:pStyle w:val="TableParagraph"/>
              <w:spacing w:before="18"/>
              <w:ind w:left="119"/>
              <w:rPr>
                <w:b/>
                <w:sz w:val="18"/>
              </w:rPr>
            </w:pPr>
            <w:r>
              <w:rPr>
                <w:b/>
                <w:sz w:val="18"/>
              </w:rPr>
              <w:t>Potentialevurdering</w:t>
            </w:r>
          </w:p>
        </w:tc>
        <w:tc>
          <w:tcPr>
            <w:tcW w:w="2270" w:type="dxa"/>
            <w:tcBorders>
              <w:top w:val="nil"/>
              <w:left w:val="nil"/>
              <w:bottom w:val="nil"/>
              <w:right w:val="nil"/>
            </w:tcBorders>
            <w:shd w:val="clear" w:color="auto" w:fill="A7D2F5"/>
          </w:tcPr>
          <w:p>
            <w:pPr>
              <w:pStyle w:val="TableParagraph"/>
              <w:spacing w:before="18"/>
              <w:ind w:left="302"/>
              <w:rPr>
                <w:b/>
                <w:sz w:val="18"/>
              </w:rPr>
            </w:pPr>
            <w:r>
              <w:rPr>
                <w:b/>
                <w:sz w:val="18"/>
              </w:rPr>
              <w:t>Realiserbarhed</w:t>
            </w:r>
          </w:p>
        </w:tc>
      </w:tr>
      <w:tr>
        <w:trPr>
          <w:trHeight w:val="340" w:hRule="atLeast"/>
        </w:trPr>
        <w:tc>
          <w:tcPr>
            <w:tcW w:w="4897" w:type="dxa"/>
            <w:tcBorders>
              <w:top w:val="nil"/>
              <w:right w:val="nil"/>
            </w:tcBorders>
          </w:tcPr>
          <w:p>
            <w:pPr>
              <w:pStyle w:val="TableParagraph"/>
              <w:spacing w:line="219" w:lineRule="exact"/>
              <w:ind w:left="107"/>
              <w:rPr>
                <w:b/>
                <w:sz w:val="18"/>
              </w:rPr>
            </w:pPr>
            <w:r>
              <w:rPr>
                <w:b/>
                <w:sz w:val="18"/>
              </w:rPr>
              <w:t>Investeringsplanlægning</w:t>
            </w:r>
          </w:p>
        </w:tc>
        <w:tc>
          <w:tcPr>
            <w:tcW w:w="1898" w:type="dxa"/>
            <w:tcBorders>
              <w:top w:val="nil"/>
              <w:left w:val="nil"/>
              <w:right w:val="nil"/>
            </w:tcBorders>
          </w:tcPr>
          <w:p>
            <w:pPr>
              <w:pStyle w:val="TableParagraph"/>
              <w:spacing w:line="219" w:lineRule="exact"/>
              <w:ind w:left="119"/>
              <w:rPr>
                <w:sz w:val="18"/>
              </w:rPr>
            </w:pPr>
            <w:r>
              <w:rPr>
                <w:sz w:val="18"/>
              </w:rPr>
              <w:t>Mellem</w:t>
            </w:r>
          </w:p>
        </w:tc>
        <w:tc>
          <w:tcPr>
            <w:tcW w:w="2270" w:type="dxa"/>
            <w:tcBorders>
              <w:top w:val="nil"/>
              <w:left w:val="nil"/>
            </w:tcBorders>
          </w:tcPr>
          <w:p>
            <w:pPr>
              <w:pStyle w:val="TableParagraph"/>
              <w:spacing w:line="219" w:lineRule="exact"/>
              <w:ind w:left="302"/>
              <w:rPr>
                <w:sz w:val="18"/>
              </w:rPr>
            </w:pPr>
            <w:r>
              <w:rPr>
                <w:sz w:val="18"/>
              </w:rPr>
              <w:t>Lille</w:t>
            </w:r>
          </w:p>
        </w:tc>
      </w:tr>
      <w:tr>
        <w:trPr>
          <w:trHeight w:val="340" w:hRule="atLeast"/>
        </w:trPr>
        <w:tc>
          <w:tcPr>
            <w:tcW w:w="4897" w:type="dxa"/>
            <w:tcBorders>
              <w:right w:val="nil"/>
            </w:tcBorders>
          </w:tcPr>
          <w:p>
            <w:pPr>
              <w:pStyle w:val="TableParagraph"/>
              <w:spacing w:line="218" w:lineRule="exact"/>
              <w:ind w:left="107"/>
              <w:rPr>
                <w:b/>
                <w:sz w:val="18"/>
              </w:rPr>
            </w:pPr>
            <w:r>
              <w:rPr>
                <w:b/>
                <w:sz w:val="18"/>
              </w:rPr>
              <w:t>Planlægning og projektering af ledninger</w:t>
            </w:r>
          </w:p>
        </w:tc>
        <w:tc>
          <w:tcPr>
            <w:tcW w:w="1898" w:type="dxa"/>
            <w:tcBorders>
              <w:left w:val="nil"/>
              <w:right w:val="nil"/>
            </w:tcBorders>
          </w:tcPr>
          <w:p>
            <w:pPr>
              <w:pStyle w:val="TableParagraph"/>
              <w:spacing w:line="218" w:lineRule="exact"/>
              <w:ind w:left="119"/>
              <w:rPr>
                <w:sz w:val="18"/>
              </w:rPr>
            </w:pPr>
            <w:r>
              <w:rPr>
                <w:sz w:val="18"/>
              </w:rPr>
              <w:t>Mellem</w:t>
            </w:r>
          </w:p>
        </w:tc>
        <w:tc>
          <w:tcPr>
            <w:tcW w:w="2270" w:type="dxa"/>
            <w:tcBorders>
              <w:left w:val="nil"/>
            </w:tcBorders>
          </w:tcPr>
          <w:p>
            <w:pPr>
              <w:pStyle w:val="TableParagraph"/>
              <w:spacing w:line="218" w:lineRule="exact"/>
              <w:ind w:left="302"/>
              <w:rPr>
                <w:sz w:val="18"/>
              </w:rPr>
            </w:pPr>
            <w:r>
              <w:rPr>
                <w:sz w:val="18"/>
              </w:rPr>
              <w:t>Mellem</w:t>
            </w:r>
          </w:p>
        </w:tc>
      </w:tr>
      <w:tr>
        <w:trPr>
          <w:trHeight w:val="340" w:hRule="atLeast"/>
        </w:trPr>
        <w:tc>
          <w:tcPr>
            <w:tcW w:w="4897" w:type="dxa"/>
            <w:tcBorders>
              <w:right w:val="nil"/>
            </w:tcBorders>
          </w:tcPr>
          <w:p>
            <w:pPr>
              <w:pStyle w:val="TableParagraph"/>
              <w:spacing w:line="218" w:lineRule="exact"/>
              <w:ind w:left="107"/>
              <w:rPr>
                <w:b/>
                <w:sz w:val="18"/>
              </w:rPr>
            </w:pPr>
            <w:r>
              <w:rPr>
                <w:b/>
                <w:sz w:val="18"/>
              </w:rPr>
              <w:t>Kloakfornyelse</w:t>
            </w:r>
          </w:p>
        </w:tc>
        <w:tc>
          <w:tcPr>
            <w:tcW w:w="1898" w:type="dxa"/>
            <w:tcBorders>
              <w:left w:val="nil"/>
              <w:right w:val="nil"/>
            </w:tcBorders>
          </w:tcPr>
          <w:p>
            <w:pPr>
              <w:pStyle w:val="TableParagraph"/>
              <w:spacing w:line="218" w:lineRule="exact"/>
              <w:ind w:left="119"/>
              <w:rPr>
                <w:sz w:val="18"/>
              </w:rPr>
            </w:pPr>
            <w:r>
              <w:rPr>
                <w:sz w:val="18"/>
              </w:rPr>
              <w:t>Mellem</w:t>
            </w:r>
          </w:p>
        </w:tc>
        <w:tc>
          <w:tcPr>
            <w:tcW w:w="2270" w:type="dxa"/>
            <w:tcBorders>
              <w:left w:val="nil"/>
            </w:tcBorders>
          </w:tcPr>
          <w:p>
            <w:pPr>
              <w:pStyle w:val="TableParagraph"/>
              <w:spacing w:line="218" w:lineRule="exact"/>
              <w:ind w:left="302"/>
              <w:rPr>
                <w:sz w:val="18"/>
              </w:rPr>
            </w:pPr>
            <w:r>
              <w:rPr>
                <w:sz w:val="18"/>
              </w:rPr>
              <w:t>Mellem</w:t>
            </w:r>
          </w:p>
        </w:tc>
      </w:tr>
      <w:tr>
        <w:trPr>
          <w:trHeight w:val="438" w:hRule="atLeast"/>
        </w:trPr>
        <w:tc>
          <w:tcPr>
            <w:tcW w:w="4897" w:type="dxa"/>
            <w:tcBorders>
              <w:right w:val="nil"/>
            </w:tcBorders>
          </w:tcPr>
          <w:p>
            <w:pPr>
              <w:pStyle w:val="TableParagraph"/>
              <w:spacing w:line="218" w:lineRule="exact"/>
              <w:ind w:left="107"/>
              <w:rPr>
                <w:b/>
                <w:sz w:val="18"/>
              </w:rPr>
            </w:pPr>
            <w:r>
              <w:rPr>
                <w:b/>
                <w:sz w:val="18"/>
              </w:rPr>
              <w:t>Opdatering af hydrauliske modeller for ledningsanlæg og</w:t>
            </w:r>
          </w:p>
          <w:p>
            <w:pPr>
              <w:pStyle w:val="TableParagraph"/>
              <w:spacing w:line="199" w:lineRule="exact" w:before="1"/>
              <w:ind w:left="107"/>
              <w:rPr>
                <w:b/>
                <w:sz w:val="18"/>
              </w:rPr>
            </w:pPr>
            <w:r>
              <w:rPr>
                <w:b/>
                <w:sz w:val="18"/>
              </w:rPr>
              <w:t>overflade</w:t>
            </w:r>
          </w:p>
        </w:tc>
        <w:tc>
          <w:tcPr>
            <w:tcW w:w="1898" w:type="dxa"/>
            <w:tcBorders>
              <w:left w:val="nil"/>
              <w:right w:val="nil"/>
            </w:tcBorders>
          </w:tcPr>
          <w:p>
            <w:pPr>
              <w:pStyle w:val="TableParagraph"/>
              <w:spacing w:line="218" w:lineRule="exact"/>
              <w:ind w:left="119"/>
              <w:rPr>
                <w:sz w:val="18"/>
              </w:rPr>
            </w:pPr>
            <w:r>
              <w:rPr>
                <w:sz w:val="18"/>
              </w:rPr>
              <w:t>Lille</w:t>
            </w:r>
          </w:p>
        </w:tc>
        <w:tc>
          <w:tcPr>
            <w:tcW w:w="2270" w:type="dxa"/>
            <w:tcBorders>
              <w:left w:val="nil"/>
            </w:tcBorders>
          </w:tcPr>
          <w:p>
            <w:pPr>
              <w:pStyle w:val="TableParagraph"/>
              <w:spacing w:line="218" w:lineRule="exact"/>
              <w:ind w:left="302"/>
              <w:rPr>
                <w:sz w:val="18"/>
              </w:rPr>
            </w:pPr>
            <w:r>
              <w:rPr>
                <w:sz w:val="18"/>
              </w:rPr>
              <w:t>Lille</w:t>
            </w:r>
          </w:p>
        </w:tc>
      </w:tr>
      <w:tr>
        <w:trPr>
          <w:trHeight w:val="340" w:hRule="atLeast"/>
        </w:trPr>
        <w:tc>
          <w:tcPr>
            <w:tcW w:w="4897" w:type="dxa"/>
            <w:tcBorders>
              <w:right w:val="nil"/>
            </w:tcBorders>
          </w:tcPr>
          <w:p>
            <w:pPr>
              <w:pStyle w:val="TableParagraph"/>
              <w:spacing w:before="1"/>
              <w:ind w:left="107"/>
              <w:rPr>
                <w:b/>
                <w:sz w:val="18"/>
              </w:rPr>
            </w:pPr>
            <w:r>
              <w:rPr>
                <w:b/>
                <w:sz w:val="18"/>
              </w:rPr>
              <w:t>Indvinding af drikkevand</w:t>
            </w:r>
          </w:p>
        </w:tc>
        <w:tc>
          <w:tcPr>
            <w:tcW w:w="1898" w:type="dxa"/>
            <w:tcBorders>
              <w:left w:val="nil"/>
              <w:right w:val="nil"/>
            </w:tcBorders>
          </w:tcPr>
          <w:p>
            <w:pPr>
              <w:pStyle w:val="TableParagraph"/>
              <w:spacing w:before="1"/>
              <w:ind w:left="119"/>
              <w:rPr>
                <w:sz w:val="18"/>
              </w:rPr>
            </w:pPr>
            <w:r>
              <w:rPr>
                <w:sz w:val="18"/>
              </w:rPr>
              <w:t>Lille</w:t>
            </w:r>
          </w:p>
        </w:tc>
        <w:tc>
          <w:tcPr>
            <w:tcW w:w="2270" w:type="dxa"/>
            <w:tcBorders>
              <w:left w:val="nil"/>
            </w:tcBorders>
          </w:tcPr>
          <w:p>
            <w:pPr>
              <w:pStyle w:val="TableParagraph"/>
              <w:spacing w:before="1"/>
              <w:ind w:left="302"/>
              <w:rPr>
                <w:sz w:val="18"/>
              </w:rPr>
            </w:pPr>
            <w:r>
              <w:rPr>
                <w:sz w:val="18"/>
              </w:rPr>
              <w:t>Lille</w:t>
            </w:r>
          </w:p>
        </w:tc>
      </w:tr>
      <w:tr>
        <w:trPr>
          <w:trHeight w:val="342" w:hRule="atLeast"/>
        </w:trPr>
        <w:tc>
          <w:tcPr>
            <w:tcW w:w="4897" w:type="dxa"/>
            <w:tcBorders>
              <w:right w:val="nil"/>
            </w:tcBorders>
          </w:tcPr>
          <w:p>
            <w:pPr>
              <w:pStyle w:val="TableParagraph"/>
              <w:spacing w:before="1"/>
              <w:ind w:left="107"/>
              <w:rPr>
                <w:b/>
                <w:sz w:val="18"/>
              </w:rPr>
            </w:pPr>
            <w:r>
              <w:rPr>
                <w:b/>
                <w:sz w:val="18"/>
              </w:rPr>
              <w:t>Vurdering af fremtidigt nedsivningspotentiale</w:t>
            </w:r>
          </w:p>
        </w:tc>
        <w:tc>
          <w:tcPr>
            <w:tcW w:w="1898" w:type="dxa"/>
            <w:tcBorders>
              <w:left w:val="nil"/>
              <w:right w:val="nil"/>
            </w:tcBorders>
          </w:tcPr>
          <w:p>
            <w:pPr>
              <w:pStyle w:val="TableParagraph"/>
              <w:spacing w:before="1"/>
              <w:ind w:left="119"/>
              <w:rPr>
                <w:sz w:val="18"/>
              </w:rPr>
            </w:pPr>
            <w:r>
              <w:rPr>
                <w:sz w:val="18"/>
              </w:rPr>
              <w:t>Lille</w:t>
            </w:r>
          </w:p>
        </w:tc>
        <w:tc>
          <w:tcPr>
            <w:tcW w:w="2270" w:type="dxa"/>
            <w:tcBorders>
              <w:left w:val="nil"/>
            </w:tcBorders>
          </w:tcPr>
          <w:p>
            <w:pPr>
              <w:pStyle w:val="TableParagraph"/>
              <w:spacing w:before="1"/>
              <w:ind w:left="302"/>
              <w:rPr>
                <w:sz w:val="18"/>
              </w:rPr>
            </w:pPr>
            <w:r>
              <w:rPr>
                <w:sz w:val="18"/>
              </w:rPr>
              <w:t>Lille</w:t>
            </w:r>
          </w:p>
        </w:tc>
      </w:tr>
    </w:tbl>
    <w:p>
      <w:pPr>
        <w:pStyle w:val="BodyText"/>
        <w:spacing w:before="10"/>
        <w:rPr>
          <w:sz w:val="13"/>
        </w:rPr>
      </w:pPr>
    </w:p>
    <w:p>
      <w:pPr>
        <w:spacing w:before="0"/>
        <w:ind w:left="834" w:right="0" w:firstLine="0"/>
        <w:jc w:val="left"/>
        <w:rPr>
          <w:b/>
          <w:sz w:val="15"/>
        </w:rPr>
      </w:pPr>
      <w:r>
        <w:rPr>
          <w:b/>
          <w:color w:val="009DDF"/>
          <w:sz w:val="15"/>
        </w:rPr>
        <w:t>Tabel 3: Anvendelsesmuligheder - forsyning</w:t>
      </w:r>
    </w:p>
    <w:p>
      <w:pPr>
        <w:spacing w:before="89"/>
        <w:ind w:left="834" w:right="0" w:firstLine="0"/>
        <w:jc w:val="left"/>
        <w:rPr>
          <w:sz w:val="14"/>
        </w:rPr>
      </w:pPr>
      <w:r>
        <w:rPr>
          <w:sz w:val="14"/>
        </w:rPr>
        <w:t>Kilde: Rambøll interviews med repræsentanter fra de forskellige anvendelsesområder</w:t>
      </w:r>
    </w:p>
    <w:p>
      <w:pPr>
        <w:pStyle w:val="BodyText"/>
        <w:rPr>
          <w:sz w:val="16"/>
        </w:rPr>
      </w:pPr>
    </w:p>
    <w:p>
      <w:pPr>
        <w:pStyle w:val="BodyText"/>
        <w:rPr>
          <w:sz w:val="16"/>
        </w:rPr>
      </w:pPr>
    </w:p>
    <w:p>
      <w:pPr>
        <w:pStyle w:val="BodyText"/>
        <w:spacing w:before="9"/>
        <w:rPr>
          <w:sz w:val="16"/>
        </w:rPr>
      </w:pPr>
    </w:p>
    <w:p>
      <w:pPr>
        <w:spacing w:before="0"/>
        <w:ind w:left="834" w:right="0" w:firstLine="0"/>
        <w:jc w:val="left"/>
        <w:rPr>
          <w:b/>
          <w:sz w:val="18"/>
        </w:rPr>
      </w:pPr>
      <w:r>
        <w:rPr/>
        <w:pict>
          <v:group style="position:absolute;margin-left:84.863998pt;margin-top:-3.551665pt;width:456.95pt;height:496.75pt;mso-position-horizontal-relative:page;mso-position-vertical-relative:paragraph;z-index:-89800" coordorigin="1697,-71" coordsize="9139,9935">
            <v:line style="position:absolute" from="1707,-66" to="10826,-66" stroked="true" strokeweight=".48001pt" strokecolor="#a0be36">
              <v:stroke dashstyle="solid"/>
            </v:line>
            <v:line style="position:absolute" from="10831,-71" to="10831,5941" stroked="true" strokeweight=".47998pt" strokecolor="#a0be36">
              <v:stroke dashstyle="solid"/>
            </v:line>
            <v:line style="position:absolute" from="10831,5941" to="10831,9391" stroked="true" strokeweight=".47998pt" strokecolor="#a0be36">
              <v:stroke dashstyle="solid"/>
            </v:line>
            <v:line style="position:absolute" from="10831,9391" to="10831,9573" stroked="true" strokeweight=".47998pt" strokecolor="#a0be36">
              <v:stroke dashstyle="solid"/>
            </v:line>
            <v:rect style="position:absolute;left:1697;top:9853;width:10;height:10" filled="true" fillcolor="#a0be36" stroked="false">
              <v:fill type="solid"/>
            </v:rect>
            <v:line style="position:absolute" from="1707,9859" to="10826,9859" stroked="true" strokeweight=".47998pt" strokecolor="#a0be36">
              <v:stroke dashstyle="solid"/>
            </v:line>
            <v:rect style="position:absolute;left:10826;top:9853;width:10;height:10" filled="true" fillcolor="#a0be36" stroked="false">
              <v:fill type="solid"/>
            </v:rect>
            <v:line style="position:absolute" from="1702,-71" to="1702,9854" stroked="true" strokeweight=".48pt" strokecolor="#a0be36">
              <v:stroke dashstyle="solid"/>
            </v:line>
            <v:line style="position:absolute" from="10831,9573" to="10831,9854" stroked="true" strokeweight=".47998pt" strokecolor="#a0be36">
              <v:stroke dashstyle="solid"/>
            </v:line>
            <v:shape style="position:absolute;left:1814;top:5939;width:9015;height:3437" type="#_x0000_t75" stroked="false">
              <v:imagedata r:id="rId29" o:title=""/>
            </v:shape>
            <w10:wrap type="none"/>
          </v:group>
        </w:pict>
      </w:r>
      <w:r>
        <w:rPr>
          <w:b/>
          <w:sz w:val="18"/>
          <w:u w:val="single" w:color="A0BE36"/>
        </w:rPr>
        <w:t>Sektorperspektiv 3: Forsyningssektor</w:t>
      </w:r>
    </w:p>
    <w:p>
      <w:pPr>
        <w:pStyle w:val="BodyText"/>
        <w:spacing w:line="285" w:lineRule="auto" w:before="43"/>
        <w:ind w:left="834" w:right="287"/>
        <w:jc w:val="both"/>
      </w:pPr>
      <w:r>
        <w:rPr/>
        <w:t>En stor del af forsyningssektorens omkostninger går til investeringer i faste infrastrukturaktiver i form af ledningsnet til spilde- og drikkevand. Disse investeringer er både omfangsrige og langsigtede, hvorfor et fokus på optimal investering og vedligehold er vigtigt for de samlede omkostninger i sektoren. Copenhagen Economics beskriver i deres 2015 rapport ”Forsyningssektorens Erhvervspotentiale”, at der årligt gennemføres investeringer for 19 mia. kr. i forsyningssektoren (2015-priser). Derudover blev det fastsat, at forsyningssektoren havde faste aktiver for 365 mia. kr. i form af ca. 109.000 km ledninger i</w:t>
      </w:r>
      <w:r>
        <w:rPr>
          <w:spacing w:val="-18"/>
        </w:rPr>
        <w:t> </w:t>
      </w:r>
      <w:r>
        <w:rPr/>
        <w:t>jorden.</w:t>
      </w:r>
    </w:p>
    <w:p>
      <w:pPr>
        <w:pStyle w:val="BodyText"/>
        <w:rPr>
          <w:sz w:val="13"/>
        </w:rPr>
      </w:pPr>
    </w:p>
    <w:p>
      <w:pPr>
        <w:pStyle w:val="BodyText"/>
        <w:spacing w:line="285" w:lineRule="auto" w:before="100"/>
        <w:ind w:left="834" w:right="283"/>
        <w:jc w:val="both"/>
      </w:pPr>
      <w:r>
        <w:rPr/>
        <w:t>Figur 3 viser prisloftet på årlige driftsomkostninger i forsyningssektoren fastsat af forsyningssekretariatet. Prisloftet bliver bestemt ud fra forsyningssektorens samlede, tilladte driftsomkostninger fra året før tillagt prisudviklingen og eventuelle særlige tillæg, fratrukket effektiviseringskrav. Dette prisloft er dermed ikke nødvendigvis de faktiske driftsomkostninger, da forsyningsselskaberne kan have lavere driftsomkostninger, end hvad der bliver bestemt af prisloftet. Det forventes dog, at disse driftsomkostninger må være repræsentative for sektoren som helhed, da de fleste forsyningsselskaber forventes at have driftsomkostninger som prisloftet eller</w:t>
      </w:r>
      <w:r>
        <w:rPr>
          <w:spacing w:val="-2"/>
        </w:rPr>
        <w:t> </w:t>
      </w:r>
      <w:r>
        <w:rPr/>
        <w:t>deromkring.</w:t>
      </w:r>
    </w:p>
    <w:p>
      <w:pPr>
        <w:pStyle w:val="BodyText"/>
        <w:rPr>
          <w:sz w:val="13"/>
        </w:rPr>
      </w:pPr>
    </w:p>
    <w:p>
      <w:pPr>
        <w:pStyle w:val="BodyText"/>
        <w:spacing w:line="285" w:lineRule="auto" w:before="100"/>
        <w:ind w:left="834" w:right="285"/>
        <w:jc w:val="both"/>
      </w:pPr>
      <w:r>
        <w:rPr/>
        <w:t>Af Figur 3 kan det ses, at der også bliver brugt betragtelige summer i forsyningssektoren på driften, hvor blandt andet vedligeholdelse af aktivmassen er inkluderet. Effektivisering over årene skaber en faldende tendens, men der blev stadig brugt 4,7 mia. kr. på drift i forsyningssektoren i 2016.</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p>
      <w:pPr>
        <w:spacing w:before="1"/>
        <w:ind w:left="834" w:right="0" w:firstLine="0"/>
        <w:jc w:val="left"/>
        <w:rPr>
          <w:b/>
          <w:sz w:val="15"/>
        </w:rPr>
      </w:pPr>
      <w:r>
        <w:rPr>
          <w:b/>
          <w:color w:val="A0BE36"/>
          <w:sz w:val="15"/>
        </w:rPr>
        <w:t>Figur 3: Prisloft for driftsomkostninger i forsyningssektoren over perioden 2011-2016</w:t>
      </w:r>
    </w:p>
    <w:p>
      <w:pPr>
        <w:spacing w:before="91"/>
        <w:ind w:left="834" w:right="0" w:firstLine="0"/>
        <w:jc w:val="left"/>
        <w:rPr>
          <w:sz w:val="14"/>
        </w:rPr>
      </w:pPr>
      <w:r>
        <w:rPr>
          <w:sz w:val="14"/>
        </w:rPr>
        <w:t>Kilde: Forsyningssekretariatets opgørelse over prisloft i forsyningssektoren 2016.</w:t>
      </w:r>
    </w:p>
    <w:p>
      <w:pPr>
        <w:spacing w:after="0"/>
        <w:jc w:val="left"/>
        <w:rPr>
          <w:sz w:val="14"/>
        </w:rPr>
        <w:sectPr>
          <w:pgSz w:w="11910" w:h="16840"/>
          <w:pgMar w:header="626" w:footer="620" w:top="1420" w:bottom="800" w:left="980" w:right="900"/>
        </w:sectPr>
      </w:pPr>
    </w:p>
    <w:p>
      <w:pPr>
        <w:pStyle w:val="BodyText"/>
        <w:spacing w:before="2"/>
        <w:rPr>
          <w:sz w:val="26"/>
        </w:rPr>
      </w:pPr>
    </w:p>
    <w:p>
      <w:pPr>
        <w:pStyle w:val="BodyText"/>
        <w:ind w:left="717"/>
        <w:rPr>
          <w:sz w:val="20"/>
        </w:rPr>
      </w:pPr>
      <w:r>
        <w:rPr>
          <w:sz w:val="20"/>
        </w:rPr>
        <w:pict>
          <v:shape style="width:456.45pt;height:106.6pt;mso-position-horizontal-relative:char;mso-position-vertical-relative:line" type="#_x0000_t202" filled="false" stroked="true" strokeweight=".47998pt" strokecolor="#a0be36">
            <w10:anchorlock/>
            <v:textbox inset="0,0,0,0">
              <w:txbxContent>
                <w:p>
                  <w:pPr>
                    <w:pStyle w:val="BodyText"/>
                    <w:spacing w:before="7"/>
                    <w:rPr>
                      <w:sz w:val="26"/>
                    </w:rPr>
                  </w:pPr>
                </w:p>
                <w:p>
                  <w:pPr>
                    <w:pStyle w:val="BodyText"/>
                    <w:spacing w:line="285" w:lineRule="auto"/>
                    <w:ind w:left="108" w:right="106"/>
                    <w:jc w:val="both"/>
                  </w:pPr>
                  <w:r>
                    <w:rPr/>
                    <w:t>De store drifts- og investeringsomkostninger vidner om stort potentiale, hvis blot en lille andel af disse omkostninger vil kunne effektiviseres. Forhåbningen med at anvende InSAR-data i forsyningssektoren er at påvirke drifts- og vedligeholdelsesomkostningerne forbundet med forsyningssektorens aktiver. Der er dog på nuværende tidspunkt lille indikation på, at InSAR-data har potentiale for hele forsyningssektoren, samt hvor stort potentialet er de områder, hvor der er et potentiale.</w:t>
                  </w:r>
                </w:p>
              </w:txbxContent>
            </v:textbox>
            <v:stroke dashstyle="solid"/>
          </v:shape>
        </w:pict>
      </w:r>
      <w:r>
        <w:rPr>
          <w:sz w:val="20"/>
        </w:rPr>
      </w:r>
    </w:p>
    <w:p>
      <w:pPr>
        <w:pStyle w:val="BodyText"/>
        <w:spacing w:before="2"/>
        <w:rPr>
          <w:sz w:val="15"/>
        </w:rPr>
      </w:pPr>
    </w:p>
    <w:p>
      <w:pPr>
        <w:pStyle w:val="ListParagraph"/>
        <w:numPr>
          <w:ilvl w:val="2"/>
          <w:numId w:val="19"/>
        </w:numPr>
        <w:tabs>
          <w:tab w:pos="835" w:val="left" w:leader="none"/>
        </w:tabs>
        <w:spacing w:line="240" w:lineRule="auto" w:before="100" w:after="0"/>
        <w:ind w:left="834" w:right="0" w:hanging="624"/>
        <w:jc w:val="left"/>
        <w:rPr>
          <w:sz w:val="17"/>
        </w:rPr>
      </w:pPr>
      <w:r>
        <w:rPr>
          <w:sz w:val="17"/>
        </w:rPr>
        <w:t>Investeringsplanlægning</w:t>
      </w:r>
    </w:p>
    <w:p>
      <w:pPr>
        <w:pStyle w:val="BodyText"/>
        <w:spacing w:line="285" w:lineRule="auto" w:before="40"/>
        <w:ind w:left="834" w:right="285"/>
        <w:jc w:val="both"/>
      </w:pPr>
      <w:r>
        <w:rPr/>
        <w:t>Forsyningsselskaber har store værdier i jorden i form af ledningsanlæg. Ældre kloakledninger forventes at have en gennemsnitlig levetid på 70 år, hvorimod nyere kloakledninger forventes at have en gennemsnitlig levetid på 100 år. Kloakledningernes levetid har stor betydning for forsyningsselskabernes behov for geninvesteringer i ledningsanlægget. I områder med stor sætningsrate og især store sætningsvariationer, kan forventes en kortere levetid på især hårde kloakledninger og dermed et hyppigere behov for investeringer. Viden om vertikale landbevægelser fra InSAR-data kan anvendes af forsyningsselskaber til at opstille mere realistiske vurderinger af fremtidige investeringer og sikre mere hensigtsmæssig investeringsrækkefølge, som indirekte kan reducere vedligeholdelsesudgifterne til reparation af kloakledninger.</w:t>
      </w:r>
    </w:p>
    <w:p>
      <w:pPr>
        <w:pStyle w:val="BodyText"/>
        <w:spacing w:before="3"/>
        <w:rPr>
          <w:sz w:val="21"/>
        </w:rPr>
      </w:pPr>
    </w:p>
    <w:p>
      <w:pPr>
        <w:pStyle w:val="BodyText"/>
        <w:spacing w:line="285" w:lineRule="auto"/>
        <w:ind w:left="834" w:right="284"/>
        <w:jc w:val="both"/>
      </w:pPr>
      <w:r>
        <w:rPr/>
        <w:t>Potentialets størrelse afhænger af, hvor stor en andel af nutidige og fremtidige kloakerede områder i Danmark, det vil være relevant at tage højde for sætninger i investeringsplanlægningen. Der er behov for vidensopbygning i forhold til, i hvilken grad vertikale landbevægelser påvirker levetiden og heraf løbende vedligeholdelse. For at kunne vurdere potentialet for forsyningsbranchen generelt, er der herudover behov for en yderligere undersøgelse af, hvor mange forsyningsområder, der er sætninger i en sådan grad, at det påvirker levetiden af ledningsnettet.</w:t>
      </w:r>
    </w:p>
    <w:p>
      <w:pPr>
        <w:pStyle w:val="BodyText"/>
        <w:spacing w:before="4"/>
        <w:rPr>
          <w:sz w:val="21"/>
        </w:rPr>
      </w:pPr>
    </w:p>
    <w:p>
      <w:pPr>
        <w:pStyle w:val="BodyText"/>
        <w:spacing w:line="285" w:lineRule="auto"/>
        <w:ind w:left="834" w:right="288"/>
        <w:jc w:val="both"/>
      </w:pPr>
      <w:r>
        <w:rPr/>
        <w:t>Realiserbarheden afhænger af, i hvor høj grad det er muligt at fremskaffe og synliggøre relevante cases/pilotstudier, der viser et potentiale for et øget fokus fra forsyningsbranchen på vertikale landbevægelser. Ligeledes er det en forudsætning, at InSAR-teknologien kan levere data med en sådan datatæthed, at geografiske variationer, især brudfladerne, i sætningsmønstre kan identificeres.</w:t>
      </w:r>
    </w:p>
    <w:p>
      <w:pPr>
        <w:spacing w:after="0" w:line="285" w:lineRule="auto"/>
        <w:jc w:val="both"/>
        <w:sectPr>
          <w:pgSz w:w="11910" w:h="16840"/>
          <w:pgMar w:header="626" w:footer="620" w:top="1420" w:bottom="800" w:left="980" w:right="900"/>
        </w:sectPr>
      </w:pPr>
    </w:p>
    <w:p>
      <w:pPr>
        <w:pStyle w:val="BodyText"/>
        <w:spacing w:before="10"/>
        <w:rPr>
          <w:sz w:val="23"/>
        </w:rPr>
      </w:pPr>
    </w:p>
    <w:p>
      <w:pPr>
        <w:spacing w:before="100"/>
        <w:ind w:left="834" w:right="0" w:firstLine="0"/>
        <w:jc w:val="left"/>
        <w:rPr>
          <w:b/>
          <w:sz w:val="18"/>
        </w:rPr>
      </w:pPr>
      <w:r>
        <w:rPr/>
        <w:pict>
          <v:group style="position:absolute;margin-left:84.863998pt;margin-top:1.428362pt;width:456.95pt;height:432.1pt;mso-position-horizontal-relative:page;mso-position-vertical-relative:paragraph;z-index:-89752" coordorigin="1697,29" coordsize="9139,8642">
            <v:line style="position:absolute" from="1707,33" to="10826,33" stroked="true" strokeweight=".48pt" strokecolor="#009ddf">
              <v:stroke dashstyle="solid"/>
            </v:line>
            <v:line style="position:absolute" from="10831,29" to="10831,8380" stroked="true" strokeweight=".47998pt" strokecolor="#009ddf">
              <v:stroke dashstyle="solid"/>
            </v:line>
            <v:rect style="position:absolute;left:1697;top:8660;width:10;height:10" filled="true" fillcolor="#009ddf" stroked="false">
              <v:fill type="solid"/>
            </v:rect>
            <v:line style="position:absolute" from="1707,8665" to="10826,8665" stroked="true" strokeweight=".47998pt" strokecolor="#009ddf">
              <v:stroke dashstyle="solid"/>
            </v:line>
            <v:rect style="position:absolute;left:10826;top:8660;width:10;height:10" filled="true" fillcolor="#009ddf" stroked="false">
              <v:fill type="solid"/>
            </v:rect>
            <v:line style="position:absolute" from="1702,29" to="1702,8660" stroked="true" strokeweight=".48pt" strokecolor="#009ddf">
              <v:stroke dashstyle="solid"/>
            </v:line>
            <v:line style="position:absolute" from="10831,8380" to="10831,8660" stroked="true" strokeweight=".47998pt" strokecolor="#009ddf">
              <v:stroke dashstyle="solid"/>
            </v:line>
            <w10:wrap type="none"/>
          </v:group>
        </w:pict>
      </w:r>
      <w:r>
        <w:rPr>
          <w:b/>
          <w:color w:val="009DDF"/>
          <w:sz w:val="18"/>
        </w:rPr>
        <w:t>Eksempel 3: Forsyning i Thyborøn</w:t>
      </w:r>
    </w:p>
    <w:p>
      <w:pPr>
        <w:pStyle w:val="BodyText"/>
        <w:spacing w:line="285" w:lineRule="auto" w:before="43"/>
        <w:ind w:left="834" w:right="286"/>
        <w:jc w:val="both"/>
      </w:pPr>
      <w:r>
        <w:rPr/>
        <w:t>Mange kystnære områder i Danmark er udfordret af terrænsætninger på op til flere mm om året. Dette er blandt andet tilfældet i Thyborøn. Når terrænet sætter sig, så sætter ledningsnettet sig også. Sætningerne varierer betydeligt lokalt også inden for meget små områder. Det betyder, at nabobrønde på kloaksystemet ikke sætter sig ens eller med samme hastighed. Når det forekommer, er der risiko for, at der opstår bagfald på kloakkerne, og der er således risiko for, at kloakledningerne knækker. Ovenstående problemstillinger betyder, at forsyningen i Thyborøn har markant forøgede udgifter, dels i form af reparationer, dels som følge af øget vedligeholdelse og dels grundet lavere levetid, hvilket alt sammen forringer investeringen betragteligt.</w:t>
      </w:r>
    </w:p>
    <w:p>
      <w:pPr>
        <w:pStyle w:val="BodyText"/>
        <w:spacing w:before="11"/>
        <w:rPr>
          <w:sz w:val="12"/>
        </w:rPr>
      </w:pPr>
    </w:p>
    <w:p>
      <w:pPr>
        <w:pStyle w:val="BodyText"/>
        <w:spacing w:line="285" w:lineRule="auto" w:before="100"/>
        <w:ind w:left="834" w:right="286"/>
        <w:jc w:val="both"/>
      </w:pPr>
      <w:r>
        <w:rPr/>
        <w:t>Anvendelse af InSAR-data vil kunne benyttes til kvalificere, hvor det kan forventes, at der vil være skader på kloakken. Dette vil i særdeleshed være relevant i forhold til langtidsplanlægning af investeringer og drift samt til teknisk at kvalificere, hvor det vil være relevant at anlægge kloakken ved hjælp af nyudviklede metoder, der reducerer risikoen for sætningsrelaterede ekstraomkostninger til anlæg og drift.</w:t>
      </w:r>
    </w:p>
    <w:p>
      <w:pPr>
        <w:pStyle w:val="BodyText"/>
        <w:spacing w:before="1"/>
        <w:rPr>
          <w:sz w:val="13"/>
        </w:rPr>
      </w:pPr>
    </w:p>
    <w:p>
      <w:pPr>
        <w:pStyle w:val="BodyText"/>
        <w:spacing w:line="285" w:lineRule="auto" w:before="100"/>
        <w:ind w:left="834" w:right="285"/>
        <w:jc w:val="both"/>
      </w:pPr>
      <w:r>
        <w:rPr/>
        <w:t>Implementering af InSAR-data har flere miljø- og klimaforbedringspotentialer, som især er forbundet til forebyggelsen af antallet af brud på ledningsnettet. Ved brud er der risiko for, at der siver vand fra ledningsnettet ud i jorden, hvilket for spildevands- og fællesledninger udgør en risiko for forurening af grundvandsressourcer. Brud kan ligeledes medføre at uvedkommende vand (grundvand) siver ind i ledningsnettet, hvilket øger risikoen for nødoverløb og overbelastning af renseanlæg samt mindsker kapaciteten i kloakken under skybrud. En reduktion af brud på ledningsnettet vil reducere spild af grundvandsressourcen og vil mindske mængde af uvedkommende vand og dermed energiforbruget til pumpning og rensning af</w:t>
      </w:r>
      <w:r>
        <w:rPr>
          <w:spacing w:val="-25"/>
        </w:rPr>
        <w:t> </w:t>
      </w:r>
      <w:r>
        <w:rPr/>
        <w:t>spildevand.</w:t>
      </w:r>
    </w:p>
    <w:p>
      <w:pPr>
        <w:pStyle w:val="BodyText"/>
        <w:rPr>
          <w:sz w:val="13"/>
        </w:rPr>
      </w:pPr>
    </w:p>
    <w:p>
      <w:pPr>
        <w:pStyle w:val="BodyText"/>
        <w:spacing w:line="285" w:lineRule="auto" w:before="100"/>
        <w:ind w:left="834" w:right="284"/>
        <w:jc w:val="both"/>
      </w:pPr>
      <w:r>
        <w:rPr/>
        <w:t>På baggrund af VUDP-ansøgningen estimerer Thyborøn Vand &amp; Spildevand at anvendelse af InSAR Sentinel-1-data vil skabe en samlet besparelse på 4.760.000 kr. på anlæggets resterende levetid for et boligområde på 125 boliger i Thyborøn. Derudover vurderer Thyborøn Vand &amp; Spildevand, at omkostningerne forbundet med inddragelse af satellitdata vil kunne tilbagebetales på 19 år. Besparelserne forventes at knytte sig især til bedre planlægning af f.eks. renovering af ledningsnettet (lavere tidsforbrug i drift og arbejdsgange, bedre ressourcegenbrug) og en overordnet bedre økonomi, idet renoveringen af ledningsnettet bedre kan målrettes rent geografisk.</w:t>
      </w:r>
    </w:p>
    <w:p>
      <w:pPr>
        <w:pStyle w:val="BodyText"/>
        <w:spacing w:before="4"/>
        <w:rPr>
          <w:sz w:val="16"/>
        </w:rPr>
      </w:pPr>
    </w:p>
    <w:p>
      <w:pPr>
        <w:pStyle w:val="ListParagraph"/>
        <w:numPr>
          <w:ilvl w:val="2"/>
          <w:numId w:val="19"/>
        </w:numPr>
        <w:tabs>
          <w:tab w:pos="835" w:val="left" w:leader="none"/>
        </w:tabs>
        <w:spacing w:line="240" w:lineRule="auto" w:before="100" w:after="0"/>
        <w:ind w:left="834" w:right="0" w:hanging="624"/>
        <w:jc w:val="left"/>
        <w:rPr>
          <w:sz w:val="17"/>
        </w:rPr>
      </w:pPr>
      <w:r>
        <w:rPr>
          <w:sz w:val="17"/>
        </w:rPr>
        <w:t>Planlægning og projektering af ledninger</w:t>
      </w:r>
    </w:p>
    <w:p>
      <w:pPr>
        <w:pStyle w:val="BodyText"/>
        <w:spacing w:line="285" w:lineRule="auto" w:before="43"/>
        <w:ind w:left="834" w:right="285"/>
        <w:jc w:val="both"/>
      </w:pPr>
      <w:r>
        <w:rPr/>
        <w:t>Anvendelse af kloakledninger i et blødt materiale kan mindske konsekvenserne ved sætninger på forsyningssektorens aktiver. Da rørledninger i blødt materiale er mere omkostningsfuldt end konventionelt anvendt materiale, er der behov for at udvælge udsatte områder, hvor de dyrere anlægsomkostninger muligvis kan betale sig. InSAR-data vil potentielt kunne benyttes til at præcisere hvilke områder, der er specielt udsatte for vertikale landbevægelser og dermed, hvor der potentialet er en gevinst ved at anvende bløde kloakrør. Ved anvendelse af InSAR- teknologien vil der kunne foretages investeringer i dag, der formentligt på længere sigt danner grundlag for reducerede investerings- og driftsudgifter.</w:t>
      </w:r>
    </w:p>
    <w:p>
      <w:pPr>
        <w:pStyle w:val="BodyText"/>
        <w:spacing w:before="3"/>
        <w:rPr>
          <w:sz w:val="21"/>
        </w:rPr>
      </w:pPr>
    </w:p>
    <w:p>
      <w:pPr>
        <w:pStyle w:val="BodyText"/>
        <w:spacing w:line="285" w:lineRule="auto"/>
        <w:ind w:left="834" w:right="286"/>
        <w:jc w:val="both"/>
      </w:pPr>
      <w:r>
        <w:rPr/>
        <w:t>For at der opstår en positiv business case ved anvendelse af bløde kloakrør, kræver det, at de besparelser, der på sigt kan opstå på drift og vedligehold, overstiger de ekstra udgifter, der kræves for at implementere denne løsning. Det skal vurderes ud fra en nutidsværdibetragtning. Det er derudover usikkert, hvor realiserbar denne anvendelse er, da det er uvist om InSAR-data giver en tilstrækkelig datatæthed til at kunne vurdere i hvilke områder, der opstår brudflader i sætningsmønsteret. Som tidligere nævnt afhænger potentialet af mængden af forsyningsområder i Danmark for hvilke, data om vertikale landbevægelser er relevante at tage i betragtning.</w:t>
      </w:r>
    </w:p>
    <w:p>
      <w:pPr>
        <w:spacing w:after="0" w:line="285" w:lineRule="auto"/>
        <w:jc w:val="both"/>
        <w:sectPr>
          <w:pgSz w:w="11910" w:h="16840"/>
          <w:pgMar w:header="626" w:footer="620" w:top="1420" w:bottom="800" w:left="980" w:right="900"/>
        </w:sectPr>
      </w:pPr>
    </w:p>
    <w:p>
      <w:pPr>
        <w:pStyle w:val="BodyText"/>
        <w:spacing w:before="5"/>
        <w:rPr>
          <w:sz w:val="21"/>
        </w:rPr>
      </w:pPr>
    </w:p>
    <w:p>
      <w:pPr>
        <w:pStyle w:val="BodyText"/>
        <w:spacing w:line="285" w:lineRule="auto" w:before="101"/>
        <w:ind w:left="834" w:right="289"/>
        <w:jc w:val="both"/>
      </w:pPr>
      <w:r>
        <w:rPr/>
        <w:t>Realiserbarheden afhænger af om forsyningerne finder dette fokus relevant fremadrettet, hvilket vil kræve yderligere cases/pilotstudier samt bedre viden om, hvorvidt datatætheden svarer til behovet.</w:t>
      </w:r>
    </w:p>
    <w:p>
      <w:pPr>
        <w:pStyle w:val="BodyText"/>
        <w:spacing w:before="3"/>
        <w:rPr>
          <w:sz w:val="22"/>
        </w:rPr>
      </w:pPr>
    </w:p>
    <w:p>
      <w:pPr>
        <w:pStyle w:val="ListParagraph"/>
        <w:numPr>
          <w:ilvl w:val="2"/>
          <w:numId w:val="19"/>
        </w:numPr>
        <w:tabs>
          <w:tab w:pos="835" w:val="left" w:leader="none"/>
        </w:tabs>
        <w:spacing w:line="240" w:lineRule="auto" w:before="0" w:after="0"/>
        <w:ind w:left="834" w:right="0" w:hanging="624"/>
        <w:jc w:val="left"/>
        <w:rPr>
          <w:sz w:val="17"/>
        </w:rPr>
      </w:pPr>
      <w:r>
        <w:rPr>
          <w:sz w:val="17"/>
        </w:rPr>
        <w:t>Kloakfornyelse og</w:t>
      </w:r>
      <w:r>
        <w:rPr>
          <w:spacing w:val="-3"/>
          <w:sz w:val="17"/>
        </w:rPr>
        <w:t> </w:t>
      </w:r>
      <w:r>
        <w:rPr>
          <w:sz w:val="17"/>
        </w:rPr>
        <w:t>driftsplanlægning</w:t>
      </w:r>
    </w:p>
    <w:p>
      <w:pPr>
        <w:pStyle w:val="BodyText"/>
        <w:spacing w:line="285" w:lineRule="auto" w:before="42"/>
        <w:ind w:left="834" w:right="288"/>
        <w:jc w:val="both"/>
      </w:pPr>
      <w:r>
        <w:rPr/>
        <w:t>Overvågning af jordoverfladen kan i områder med kloakering give en indikation af hvilke områder, der er påvirket af sætninger. Bedre viden om, hvor disse sætninger forekommer, kan være med til at præcisere vedligeholdelsesindsatsen af forsyningssektorens kloaknet. I de tilfælde, hvor InSAR-data giver mulighed for at skabe en forbedret planlægning af vedligeholdelsesindsatsen, kan der potentielt være drifts- og vedligeholdelsesgevinster at hente ved indføring af denne service. Tidligere nævnte forhold har betydning for det reelle potentiale og realiserbarhed.</w:t>
      </w:r>
    </w:p>
    <w:p>
      <w:pPr>
        <w:pStyle w:val="BodyText"/>
        <w:spacing w:before="1"/>
        <w:rPr>
          <w:sz w:val="22"/>
        </w:rPr>
      </w:pPr>
    </w:p>
    <w:p>
      <w:pPr>
        <w:pStyle w:val="ListParagraph"/>
        <w:numPr>
          <w:ilvl w:val="2"/>
          <w:numId w:val="19"/>
        </w:numPr>
        <w:tabs>
          <w:tab w:pos="835" w:val="left" w:leader="none"/>
        </w:tabs>
        <w:spacing w:line="240" w:lineRule="auto" w:before="1" w:after="0"/>
        <w:ind w:left="834" w:right="0" w:hanging="624"/>
        <w:jc w:val="left"/>
        <w:rPr>
          <w:sz w:val="17"/>
        </w:rPr>
      </w:pPr>
      <w:r>
        <w:rPr>
          <w:sz w:val="17"/>
        </w:rPr>
        <w:t>Opdatering af hydrauliske modeller for ledningsanlæg og</w:t>
      </w:r>
      <w:r>
        <w:rPr>
          <w:spacing w:val="-6"/>
          <w:sz w:val="17"/>
        </w:rPr>
        <w:t> </w:t>
      </w:r>
      <w:r>
        <w:rPr>
          <w:sz w:val="17"/>
        </w:rPr>
        <w:t>overflade</w:t>
      </w:r>
    </w:p>
    <w:p>
      <w:pPr>
        <w:pStyle w:val="BodyText"/>
        <w:spacing w:line="285" w:lineRule="auto" w:before="42"/>
        <w:ind w:left="834" w:right="284"/>
        <w:jc w:val="both"/>
      </w:pPr>
      <w:r>
        <w:rPr/>
        <w:t>Når kloak anlægges, opmåles den, og koterne indlægges i forsyningens kloakdatabase. Kloakdatabasen er datagrundlag for udarbejdelse af hydrauliske modeller, der anvendes til blandt andet projektering og arbejde med at minimere risikoen for oversvømmelser. Hvis koterne for kloakkens placering samt for terrænets overflade ændres betydeligt grundet vertikale landbevægelser, vil der være en potentiel forskel mellem data i kloakdatabasen, de hydrauliske modeller og virkeligheden. Det vurderes, at der er behov for yderligere videns- og erfaringsindsamling samt metodeudvikling, før der er en gangbar metode til løbende opdatering af kloakdatabaser og hydrauliske modeller baseret på InSAR-data. Ligeledes er behovet ukendt, da det ikke vides i hvor mange områder ud over Thyborøn, at de vertikale landbevægelser er så markante, at de resulterer i betydelige ændringer af koterne på</w:t>
      </w:r>
      <w:r>
        <w:rPr>
          <w:spacing w:val="-19"/>
        </w:rPr>
        <w:t> </w:t>
      </w:r>
      <w:r>
        <w:rPr/>
        <w:t>ledningsanlæg.</w:t>
      </w:r>
    </w:p>
    <w:p>
      <w:pPr>
        <w:pStyle w:val="BodyText"/>
        <w:spacing w:before="1"/>
        <w:rPr>
          <w:sz w:val="22"/>
        </w:rPr>
      </w:pPr>
    </w:p>
    <w:p>
      <w:pPr>
        <w:pStyle w:val="ListParagraph"/>
        <w:numPr>
          <w:ilvl w:val="2"/>
          <w:numId w:val="19"/>
        </w:numPr>
        <w:tabs>
          <w:tab w:pos="835" w:val="left" w:leader="none"/>
        </w:tabs>
        <w:spacing w:line="240" w:lineRule="auto" w:before="0" w:after="0"/>
        <w:ind w:left="834" w:right="0" w:hanging="624"/>
        <w:jc w:val="left"/>
        <w:rPr>
          <w:sz w:val="17"/>
        </w:rPr>
      </w:pPr>
      <w:r>
        <w:rPr>
          <w:sz w:val="17"/>
        </w:rPr>
        <w:t>Indvinding af</w:t>
      </w:r>
      <w:r>
        <w:rPr>
          <w:spacing w:val="-1"/>
          <w:sz w:val="17"/>
        </w:rPr>
        <w:t> </w:t>
      </w:r>
      <w:r>
        <w:rPr>
          <w:sz w:val="17"/>
        </w:rPr>
        <w:t>drikkevand</w:t>
      </w:r>
    </w:p>
    <w:p>
      <w:pPr>
        <w:pStyle w:val="BodyText"/>
        <w:spacing w:line="285" w:lineRule="auto" w:before="42"/>
        <w:ind w:left="834" w:right="289"/>
        <w:jc w:val="both"/>
      </w:pPr>
      <w:r>
        <w:rPr/>
        <w:t>Indvinding af drikkevand kan skabe ændringer i grundvandsmagasinerne, som enten kan resultere i, at jorden sætter- eller hæver sig. InSAR-data kan potentielt være med til at skabe bedre viden omkring denne udvikling. Denne anvendelsesmulighed er kun blevet nævnt af en enkelt af de interviewede aktører. Potentialet vurderes begrænset, da man typisk indvinder fra sand eller kalk og disse lag har ikke en direkte sammenhæng mellem vandindhold og sætninger/sammenfald. Der er behov for en nærmere undersøgelse af dette potentiale samt realiserbarhed, hvis det vurderes relevant.</w:t>
      </w:r>
    </w:p>
    <w:p>
      <w:pPr>
        <w:pStyle w:val="BodyText"/>
        <w:spacing w:before="2"/>
        <w:rPr>
          <w:sz w:val="22"/>
        </w:rPr>
      </w:pPr>
    </w:p>
    <w:p>
      <w:pPr>
        <w:pStyle w:val="ListParagraph"/>
        <w:numPr>
          <w:ilvl w:val="2"/>
          <w:numId w:val="19"/>
        </w:numPr>
        <w:tabs>
          <w:tab w:pos="835" w:val="left" w:leader="none"/>
        </w:tabs>
        <w:spacing w:line="240" w:lineRule="auto" w:before="0" w:after="0"/>
        <w:ind w:left="834" w:right="0" w:hanging="624"/>
        <w:jc w:val="left"/>
        <w:rPr>
          <w:sz w:val="17"/>
        </w:rPr>
      </w:pPr>
      <w:r>
        <w:rPr>
          <w:sz w:val="17"/>
        </w:rPr>
        <w:t>Vurdering af fremtidigt</w:t>
      </w:r>
      <w:r>
        <w:rPr>
          <w:spacing w:val="-1"/>
          <w:sz w:val="17"/>
        </w:rPr>
        <w:t> </w:t>
      </w:r>
      <w:r>
        <w:rPr>
          <w:sz w:val="17"/>
        </w:rPr>
        <w:t>nedsivningsmuligheder</w:t>
      </w:r>
    </w:p>
    <w:p>
      <w:pPr>
        <w:pStyle w:val="BodyText"/>
        <w:spacing w:line="285" w:lineRule="auto" w:before="43"/>
        <w:ind w:left="834" w:right="280"/>
      </w:pPr>
      <w:r>
        <w:rPr/>
        <w:t>Mulighed for nedsivning af overfladevand til grundvandet afhænger af tykkelsen af den umættede zone regnet fra terræn til grundvandsspejlet. Grundet øget nedbør ses der stigninger i grundvandspejlet på nogle steder mere end en meter. Sammenlignet med sætningerne vil stigningen i grundvandsspejlet været den kritiske faktor i forhold til nedsivning af overfaldevand. Potentialet og realiserbarheden vurderes derfor lille.</w:t>
      </w:r>
    </w:p>
    <w:p>
      <w:pPr>
        <w:pStyle w:val="BodyText"/>
        <w:spacing w:before="3"/>
        <w:rPr>
          <w:sz w:val="22"/>
        </w:rPr>
      </w:pPr>
    </w:p>
    <w:p>
      <w:pPr>
        <w:pStyle w:val="ListParagraph"/>
        <w:numPr>
          <w:ilvl w:val="2"/>
          <w:numId w:val="19"/>
        </w:numPr>
        <w:tabs>
          <w:tab w:pos="835" w:val="left" w:leader="none"/>
        </w:tabs>
        <w:spacing w:line="240" w:lineRule="auto" w:before="0" w:after="0"/>
        <w:ind w:left="834" w:right="0" w:hanging="624"/>
        <w:jc w:val="left"/>
        <w:rPr>
          <w:sz w:val="17"/>
        </w:rPr>
      </w:pPr>
      <w:r>
        <w:rPr>
          <w:sz w:val="17"/>
        </w:rPr>
        <w:t>Delkonklusion –</w:t>
      </w:r>
      <w:r>
        <w:rPr>
          <w:spacing w:val="-3"/>
          <w:sz w:val="17"/>
        </w:rPr>
        <w:t> </w:t>
      </w:r>
      <w:r>
        <w:rPr>
          <w:sz w:val="17"/>
        </w:rPr>
        <w:t>forsyningssektorpotentialer</w:t>
      </w:r>
    </w:p>
    <w:p>
      <w:pPr>
        <w:pStyle w:val="BodyText"/>
        <w:spacing w:line="285" w:lineRule="auto" w:before="40"/>
        <w:ind w:left="834" w:right="285"/>
        <w:jc w:val="both"/>
      </w:pPr>
      <w:r>
        <w:rPr/>
        <w:t>Der er en opfattelse af, især indenfor forsyningsbranchen, at der ikke er andre, større, sammenhængende områder end i Thyborøn, hvor sætningerne er så markante og betydningsfulde. Denne opfattelse kan være korrekt eller det kan skyldes, at der ikke er tilgængelig viden, der underbygger, at der er lignende udfordringer i andre forsyningsområder. Desuden kan årsagen være, at det i forhold til andre interesser ikke ønskes offentliggjort, hvis der er mange sætninger i byggemodningsområder eller bebyggede områder. For at kvalificere potentialet, er der behov for ud fra nuværende bearbejdede InSAR-data at kortlægge, i hvilke urbane områder der kan identificeres sætninger på Thyborøn-niveau. Ligeledes er det relevant at kortlægge urbane områder med sætningsrater, der forventes at være betydelige for forsyningssektoren, uden de behøver at være på Thyborøn-niveau. Ud fra dette kan potentialet kvalificeres og forslag til fokusområder og pilotprojekter kan</w:t>
      </w:r>
      <w:r>
        <w:rPr>
          <w:spacing w:val="-11"/>
        </w:rPr>
        <w:t> </w:t>
      </w:r>
      <w:r>
        <w:rPr/>
        <w:t>udpeges.</w:t>
      </w:r>
    </w:p>
    <w:p>
      <w:pPr>
        <w:spacing w:after="0" w:line="285" w:lineRule="auto"/>
        <w:jc w:val="both"/>
        <w:sectPr>
          <w:pgSz w:w="11910" w:h="16840"/>
          <w:pgMar w:header="626" w:footer="620" w:top="1420" w:bottom="800" w:left="980" w:right="900"/>
        </w:sectPr>
      </w:pPr>
    </w:p>
    <w:p>
      <w:pPr>
        <w:pStyle w:val="BodyText"/>
        <w:spacing w:before="5"/>
      </w:pPr>
    </w:p>
    <w:p>
      <w:pPr>
        <w:pStyle w:val="Heading1"/>
        <w:numPr>
          <w:ilvl w:val="0"/>
          <w:numId w:val="20"/>
        </w:numPr>
        <w:tabs>
          <w:tab w:pos="834" w:val="left" w:leader="none"/>
          <w:tab w:pos="835" w:val="left" w:leader="none"/>
        </w:tabs>
        <w:spacing w:line="240" w:lineRule="auto" w:before="101" w:after="0"/>
        <w:ind w:left="834" w:right="0" w:hanging="624"/>
        <w:jc w:val="left"/>
        <w:rPr>
          <w:color w:val="009DDF"/>
        </w:rPr>
      </w:pPr>
      <w:bookmarkStart w:name="_bookmark18" w:id="19"/>
      <w:bookmarkEnd w:id="19"/>
      <w:r>
        <w:rPr>
          <w:color w:val="009DDF"/>
        </w:rPr>
        <w:t>SAM</w:t>
      </w:r>
      <w:r>
        <w:rPr>
          <w:color w:val="009DDF"/>
        </w:rPr>
        <w:t>MENFATNING</w:t>
      </w:r>
    </w:p>
    <w:p>
      <w:pPr>
        <w:pStyle w:val="BodyText"/>
        <w:spacing w:line="285" w:lineRule="auto" w:before="296"/>
        <w:ind w:left="834" w:right="286"/>
        <w:jc w:val="both"/>
      </w:pPr>
      <w:r>
        <w:rPr/>
        <w:t>Det er på et relativt tidligt stadie, at der gennemføres en brugerbehovsundersøgelse inden for InSAR-data i Danmark. Teknikken og dermed de data, som kan komme ud af beregninger med teknikken, er kun beskrevet på en forholdsvist overordnet niveau, mens en række mere konkrete forhold endnu står uafklaret. Under interviewene blev der rejst en lang række mere konkrete og operationelle spørgsmål, når der blev fokuseret på de konkrete anvendelsesmuligheder. Usikkerheder knytter sig særligt til områder som validitet, nøjagtighed og frekvens af data.</w:t>
      </w:r>
    </w:p>
    <w:p>
      <w:pPr>
        <w:pStyle w:val="BodyText"/>
        <w:spacing w:before="2"/>
        <w:rPr>
          <w:sz w:val="21"/>
        </w:rPr>
      </w:pPr>
    </w:p>
    <w:p>
      <w:pPr>
        <w:pStyle w:val="BodyText"/>
        <w:spacing w:line="285" w:lineRule="auto"/>
        <w:ind w:left="834" w:right="287"/>
        <w:jc w:val="both"/>
      </w:pPr>
      <w:r>
        <w:rPr/>
        <w:t>Hertil kommer, at anvendelsen af InSAR-data ofte kræver en vis nytænkning og innovativ tilgang til både eksisterende og kommende arbejdsopgaver i dette tidlige stadie vi befinder os på i Danmark, og dette forhold koblet med en usikkerhed om de konkrete muligheder for dataanvendelse betyder, at man befinder sig på et forholdsvist tidligt stadie.</w:t>
      </w:r>
    </w:p>
    <w:p>
      <w:pPr>
        <w:pStyle w:val="BodyText"/>
        <w:spacing w:before="4"/>
        <w:rPr>
          <w:sz w:val="21"/>
        </w:rPr>
      </w:pPr>
    </w:p>
    <w:p>
      <w:pPr>
        <w:pStyle w:val="BodyText"/>
        <w:spacing w:line="285" w:lineRule="auto" w:before="1"/>
        <w:ind w:left="834" w:right="292"/>
        <w:jc w:val="both"/>
      </w:pPr>
      <w:r>
        <w:rPr/>
        <w:t>Det gav sig bl.a. til udtryk ved, at mange af interviewpersonerne efterspurgte konkrete cases og eksempler på anvendelse, som de kunne spejle sig i og anbefalede, at der blev gennemført en række pilotprojekter, således at anvendelsesmuligheder og nytteværdien kunne blive konkrete.</w:t>
      </w:r>
    </w:p>
    <w:p>
      <w:pPr>
        <w:pStyle w:val="BodyText"/>
        <w:spacing w:line="285" w:lineRule="auto"/>
        <w:ind w:left="834" w:right="287"/>
        <w:jc w:val="both"/>
      </w:pPr>
      <w:r>
        <w:rPr/>
        <w:t>På et overordnet niveau er respondenterne ret positive med hensyn til mulighederne ved anvendelse af InSAR-data, sådan som det kom til udtryk i besvarelserne af spørgeskemaet. Men når det bliver mere konkret og operationelt i forhold til nogle specifikke anvendelsesmuligheder, som det blev diskuteret under selve interviewene, da bliver interessenterne straks mere usikre  på muligheder og</w:t>
      </w:r>
      <w:r>
        <w:rPr>
          <w:spacing w:val="-4"/>
        </w:rPr>
        <w:t> </w:t>
      </w:r>
      <w:r>
        <w:rPr/>
        <w:t>potentialer.</w:t>
      </w:r>
    </w:p>
    <w:p>
      <w:pPr>
        <w:pStyle w:val="BodyText"/>
        <w:spacing w:before="9"/>
        <w:rPr>
          <w:sz w:val="21"/>
        </w:rPr>
      </w:pPr>
    </w:p>
    <w:p>
      <w:pPr>
        <w:pStyle w:val="BodyText"/>
        <w:spacing w:line="285" w:lineRule="auto"/>
        <w:ind w:left="834" w:right="287"/>
        <w:jc w:val="both"/>
      </w:pPr>
      <w:r>
        <w:rPr/>
        <w:t>Dette kan indikere behov for yderligere analyser på konkrete anvendelser og igangsætning af konkrete pilotprojekter for at udbygge indsigt og erfaringer inden for de enkelte anvendelsesmuligheder.</w:t>
      </w:r>
    </w:p>
    <w:p>
      <w:pPr>
        <w:pStyle w:val="BodyText"/>
        <w:rPr>
          <w:sz w:val="22"/>
        </w:rPr>
      </w:pPr>
    </w:p>
    <w:p>
      <w:pPr>
        <w:pStyle w:val="BodyText"/>
        <w:spacing w:line="285" w:lineRule="auto"/>
        <w:ind w:left="834" w:right="287"/>
        <w:jc w:val="both"/>
      </w:pPr>
      <w:r>
        <w:rPr/>
        <w:t>Der er i behovsundersøgelsen identificeret i alt 20 forskellige anvendelsesmuligheder inden for de tre indsatsområder (bygge &amp; anlæg, klima og forsyning). Dertil kommer fire øvrige anvendelsesmuligheder, som ligger uden for de tre indsatsområder i fokus for analysen.</w:t>
      </w:r>
    </w:p>
    <w:p>
      <w:pPr>
        <w:spacing w:after="0" w:line="285" w:lineRule="auto"/>
        <w:jc w:val="both"/>
        <w:sectPr>
          <w:pgSz w:w="11910" w:h="16840"/>
          <w:pgMar w:header="626" w:footer="620" w:top="1420" w:bottom="800" w:left="980" w:right="900"/>
        </w:sectPr>
      </w:pPr>
    </w:p>
    <w:p>
      <w:pPr>
        <w:pStyle w:val="BodyText"/>
        <w:rPr>
          <w:sz w:val="20"/>
        </w:rPr>
      </w:pPr>
    </w:p>
    <w:p>
      <w:pPr>
        <w:pStyle w:val="BodyText"/>
        <w:spacing w:before="7"/>
        <w:rPr>
          <w:sz w:val="27"/>
        </w:rPr>
      </w:pPr>
    </w:p>
    <w:p>
      <w:pPr>
        <w:pStyle w:val="BodyText"/>
        <w:ind w:left="834"/>
        <w:rPr>
          <w:sz w:val="20"/>
        </w:rPr>
      </w:pPr>
      <w:r>
        <w:rPr>
          <w:sz w:val="20"/>
        </w:rPr>
        <w:drawing>
          <wp:inline distT="0" distB="0" distL="0" distR="0">
            <wp:extent cx="5655308" cy="3257550"/>
            <wp:effectExtent l="0" t="0" r="0" b="0"/>
            <wp:docPr id="11" name="image18.png" descr=""/>
            <wp:cNvGraphicFramePr>
              <a:graphicFrameLocks noChangeAspect="1"/>
            </wp:cNvGraphicFramePr>
            <a:graphic>
              <a:graphicData uri="http://schemas.openxmlformats.org/drawingml/2006/picture">
                <pic:pic>
                  <pic:nvPicPr>
                    <pic:cNvPr id="12" name="image18.png"/>
                    <pic:cNvPicPr/>
                  </pic:nvPicPr>
                  <pic:blipFill>
                    <a:blip r:embed="rId30" cstate="print"/>
                    <a:stretch>
                      <a:fillRect/>
                    </a:stretch>
                  </pic:blipFill>
                  <pic:spPr>
                    <a:xfrm>
                      <a:off x="0" y="0"/>
                      <a:ext cx="5655308" cy="3257550"/>
                    </a:xfrm>
                    <a:prstGeom prst="rect">
                      <a:avLst/>
                    </a:prstGeom>
                  </pic:spPr>
                </pic:pic>
              </a:graphicData>
            </a:graphic>
          </wp:inline>
        </w:drawing>
      </w:r>
      <w:r>
        <w:rPr>
          <w:sz w:val="20"/>
        </w:rPr>
      </w:r>
    </w:p>
    <w:p>
      <w:pPr>
        <w:pStyle w:val="BodyText"/>
        <w:spacing w:before="6"/>
        <w:rPr>
          <w:sz w:val="29"/>
        </w:rPr>
      </w:pPr>
    </w:p>
    <w:p>
      <w:pPr>
        <w:spacing w:line="218" w:lineRule="exact" w:before="100"/>
        <w:ind w:left="839" w:right="0" w:firstLine="0"/>
        <w:jc w:val="left"/>
        <w:rPr>
          <w:sz w:val="18"/>
        </w:rPr>
      </w:pPr>
      <w:r>
        <w:rPr/>
        <w:pict>
          <v:line style="position:absolute;mso-position-horizontal-relative:page;mso-position-vertical-relative:paragraph;z-index:3016" from="90.990997pt,-5.991664pt" to="554.850997pt,-5.991664pt" stroked="true" strokeweight="6pt" strokecolor="#a7d2f5">
            <v:stroke dashstyle="solid"/>
            <w10:wrap type="none"/>
          </v:line>
        </w:pict>
      </w:r>
      <w:r>
        <w:rPr>
          <w:sz w:val="16"/>
        </w:rPr>
        <w:t>Potentialevurderingen og realiserbarhedsvurderingen skal læses på følgende måde</w:t>
      </w:r>
      <w:r>
        <w:rPr>
          <w:sz w:val="18"/>
        </w:rPr>
        <w:t>:</w:t>
      </w:r>
    </w:p>
    <w:p>
      <w:pPr>
        <w:spacing w:line="359" w:lineRule="exact" w:before="0"/>
        <w:ind w:left="839" w:right="0" w:firstLine="0"/>
        <w:jc w:val="left"/>
        <w:rPr>
          <w:sz w:val="16"/>
        </w:rPr>
      </w:pPr>
      <w:r>
        <w:rPr/>
        <w:pict>
          <v:line style="position:absolute;mso-position-horizontal-relative:page;mso-position-vertical-relative:paragraph;z-index:3040" from="90.990997pt,21.212772pt" to="554.850997pt,21.212772pt" stroked="true" strokeweight="6pt" strokecolor="#a7d2f5">
            <v:stroke dashstyle="solid"/>
            <w10:wrap type="none"/>
          </v:line>
        </w:pict>
      </w:r>
      <w:r>
        <w:rPr>
          <w:rFonts w:ascii="Arial" w:hAnsi="Arial"/>
          <w:sz w:val="28"/>
        </w:rPr>
        <w:t>○</w:t>
      </w:r>
      <w:r>
        <w:rPr>
          <w:sz w:val="16"/>
        </w:rPr>
        <w:t>= lille</w:t>
      </w:r>
      <w:r>
        <w:rPr>
          <w:sz w:val="18"/>
        </w:rPr>
        <w:t>, </w:t>
      </w:r>
      <w:r>
        <w:rPr>
          <w:rFonts w:ascii="MS Gothic" w:hAnsi="MS Gothic"/>
          <w:sz w:val="28"/>
        </w:rPr>
        <w:t>◑</w:t>
      </w:r>
      <w:r>
        <w:rPr>
          <w:sz w:val="18"/>
        </w:rPr>
        <w:t>= m</w:t>
      </w:r>
      <w:r>
        <w:rPr>
          <w:sz w:val="16"/>
        </w:rPr>
        <w:t>ellem og </w:t>
      </w:r>
      <w:r>
        <w:rPr>
          <w:sz w:val="28"/>
        </w:rPr>
        <w:t>●</w:t>
      </w:r>
      <w:r>
        <w:rPr>
          <w:sz w:val="16"/>
        </w:rPr>
        <w:t>= stor</w:t>
      </w:r>
    </w:p>
    <w:p>
      <w:pPr>
        <w:pStyle w:val="BodyText"/>
        <w:rPr>
          <w:sz w:val="20"/>
        </w:rPr>
      </w:pPr>
    </w:p>
    <w:p>
      <w:pPr>
        <w:pStyle w:val="BodyText"/>
        <w:spacing w:before="7"/>
        <w:rPr>
          <w:sz w:val="28"/>
        </w:rPr>
      </w:pPr>
    </w:p>
    <w:p>
      <w:pPr>
        <w:pStyle w:val="BodyText"/>
        <w:spacing w:line="285" w:lineRule="auto" w:before="100"/>
        <w:ind w:left="834" w:right="286"/>
        <w:jc w:val="both"/>
      </w:pPr>
      <w:r>
        <w:rPr/>
        <w:t>Ifølge potentialevurderingen fremstår fem anvendelsesmuligheder inden for klima samt bygge og anlæg som særligt interessante, da de vurderes til at ligge forholdsvist højt inden for såvel potentialestørrelse som realiserbarhed. Disse muligheder kan man med fordel undersøge nærmere eventuelt gennem etablering af pilotprojekter eller nærmere</w:t>
      </w:r>
      <w:r>
        <w:rPr>
          <w:spacing w:val="-15"/>
        </w:rPr>
        <w:t> </w:t>
      </w:r>
      <w:r>
        <w:rPr/>
        <w:t>analyse.</w:t>
      </w:r>
    </w:p>
    <w:p>
      <w:pPr>
        <w:pStyle w:val="BodyText"/>
        <w:spacing w:before="5"/>
        <w:rPr>
          <w:sz w:val="21"/>
        </w:rPr>
      </w:pPr>
    </w:p>
    <w:p>
      <w:pPr>
        <w:pStyle w:val="BodyText"/>
        <w:spacing w:line="285" w:lineRule="auto"/>
        <w:ind w:left="834" w:right="286"/>
        <w:jc w:val="both"/>
      </w:pPr>
      <w:r>
        <w:rPr/>
        <w:t>Navnlig er pilotprojekter og nærmere analyse interessant med hensyn til muligheder inden for bygge og anlæg, hvor kendskabet til InSAR-data var forholdsvist beskedent, men fremstår samtidig som det område med størst potentiale. Omvendt med forsyningsområdet, som tidligere fremstod som forgangsområdet for anvendelse af InSAR-data, men som udfra de gennemførte interviews må vurderes til at være det område med det mindste potentiale. Det bekræfter således, at markedet for anvendelsen af InSAR-data i Danmark er under udvikling.</w:t>
      </w:r>
    </w:p>
    <w:p>
      <w:pPr>
        <w:spacing w:after="0" w:line="285" w:lineRule="auto"/>
        <w:jc w:val="both"/>
        <w:sectPr>
          <w:pgSz w:w="11910" w:h="16840"/>
          <w:pgMar w:header="626" w:footer="620" w:top="1420" w:bottom="800" w:left="980" w:right="900"/>
        </w:sectPr>
      </w:pPr>
    </w:p>
    <w:p>
      <w:pPr>
        <w:pStyle w:val="BodyText"/>
        <w:spacing w:before="5"/>
      </w:pPr>
    </w:p>
    <w:p>
      <w:pPr>
        <w:pStyle w:val="Heading1"/>
        <w:numPr>
          <w:ilvl w:val="0"/>
          <w:numId w:val="20"/>
        </w:numPr>
        <w:tabs>
          <w:tab w:pos="834" w:val="left" w:leader="none"/>
          <w:tab w:pos="835" w:val="left" w:leader="none"/>
        </w:tabs>
        <w:spacing w:line="240" w:lineRule="auto" w:before="101" w:after="0"/>
        <w:ind w:left="834" w:right="0" w:hanging="624"/>
        <w:jc w:val="left"/>
        <w:rPr>
          <w:color w:val="009DDF"/>
        </w:rPr>
      </w:pPr>
      <w:bookmarkStart w:name="_bookmark19" w:id="20"/>
      <w:bookmarkEnd w:id="20"/>
      <w:r>
        <w:rPr>
          <w:color w:val="009DDF"/>
        </w:rPr>
        <w:t>BI</w:t>
      </w:r>
      <w:r>
        <w:rPr>
          <w:color w:val="009DDF"/>
        </w:rPr>
        <w:t>LAG</w:t>
      </w:r>
    </w:p>
    <w:p>
      <w:pPr>
        <w:pStyle w:val="ListParagraph"/>
        <w:numPr>
          <w:ilvl w:val="3"/>
          <w:numId w:val="19"/>
        </w:numPr>
        <w:tabs>
          <w:tab w:pos="1175" w:val="left" w:leader="none"/>
          <w:tab w:pos="1176" w:val="left" w:leader="none"/>
        </w:tabs>
        <w:spacing w:line="240" w:lineRule="auto" w:before="296" w:after="0"/>
        <w:ind w:left="1175" w:right="0" w:hanging="341"/>
        <w:jc w:val="left"/>
        <w:rPr>
          <w:sz w:val="18"/>
        </w:rPr>
      </w:pPr>
      <w:r>
        <w:rPr>
          <w:sz w:val="18"/>
        </w:rPr>
        <w:t>Interviewdeltagere</w:t>
      </w:r>
    </w:p>
    <w:p>
      <w:pPr>
        <w:pStyle w:val="ListParagraph"/>
        <w:numPr>
          <w:ilvl w:val="3"/>
          <w:numId w:val="19"/>
        </w:numPr>
        <w:tabs>
          <w:tab w:pos="1175" w:val="left" w:leader="none"/>
          <w:tab w:pos="1176" w:val="left" w:leader="none"/>
        </w:tabs>
        <w:spacing w:line="240" w:lineRule="auto" w:before="38" w:after="0"/>
        <w:ind w:left="1175" w:right="0" w:hanging="341"/>
        <w:jc w:val="left"/>
        <w:rPr>
          <w:sz w:val="18"/>
        </w:rPr>
      </w:pPr>
      <w:r>
        <w:rPr>
          <w:sz w:val="18"/>
        </w:rPr>
        <w:t>Deltagere på</w:t>
      </w:r>
      <w:r>
        <w:rPr>
          <w:spacing w:val="-3"/>
          <w:sz w:val="18"/>
        </w:rPr>
        <w:t> </w:t>
      </w:r>
      <w:r>
        <w:rPr>
          <w:sz w:val="18"/>
        </w:rPr>
        <w:t>workshop</w:t>
      </w:r>
    </w:p>
    <w:p>
      <w:pPr>
        <w:pStyle w:val="ListParagraph"/>
        <w:numPr>
          <w:ilvl w:val="3"/>
          <w:numId w:val="19"/>
        </w:numPr>
        <w:tabs>
          <w:tab w:pos="1175" w:val="left" w:leader="none"/>
          <w:tab w:pos="1176" w:val="left" w:leader="none"/>
        </w:tabs>
        <w:spacing w:line="240" w:lineRule="auto" w:before="41" w:after="0"/>
        <w:ind w:left="1175" w:right="0" w:hanging="341"/>
        <w:jc w:val="left"/>
        <w:rPr>
          <w:sz w:val="18"/>
        </w:rPr>
      </w:pPr>
      <w:r>
        <w:rPr>
          <w:sz w:val="18"/>
        </w:rPr>
        <w:t>Baggrundsanalyse</w:t>
      </w:r>
    </w:p>
    <w:p>
      <w:pPr>
        <w:pStyle w:val="ListParagraph"/>
        <w:numPr>
          <w:ilvl w:val="3"/>
          <w:numId w:val="19"/>
        </w:numPr>
        <w:tabs>
          <w:tab w:pos="1175" w:val="left" w:leader="none"/>
          <w:tab w:pos="1176" w:val="left" w:leader="none"/>
        </w:tabs>
        <w:spacing w:line="240" w:lineRule="auto" w:before="39" w:after="0"/>
        <w:ind w:left="1175" w:right="0" w:hanging="341"/>
        <w:jc w:val="left"/>
        <w:rPr>
          <w:sz w:val="18"/>
        </w:rPr>
      </w:pPr>
      <w:r>
        <w:rPr>
          <w:sz w:val="18"/>
        </w:rPr>
        <w:t>Workshopprogram</w:t>
      </w:r>
    </w:p>
    <w:p>
      <w:pPr>
        <w:pStyle w:val="ListParagraph"/>
        <w:numPr>
          <w:ilvl w:val="3"/>
          <w:numId w:val="19"/>
        </w:numPr>
        <w:tabs>
          <w:tab w:pos="1175" w:val="left" w:leader="none"/>
          <w:tab w:pos="1176" w:val="left" w:leader="none"/>
        </w:tabs>
        <w:spacing w:line="240" w:lineRule="auto" w:before="39" w:after="0"/>
        <w:ind w:left="1175" w:right="0" w:hanging="341"/>
        <w:jc w:val="left"/>
        <w:rPr>
          <w:sz w:val="18"/>
        </w:rPr>
      </w:pPr>
      <w:r>
        <w:rPr>
          <w:sz w:val="18"/>
        </w:rPr>
        <w:t>Resultater fra</w:t>
      </w:r>
      <w:r>
        <w:rPr>
          <w:spacing w:val="-4"/>
          <w:sz w:val="18"/>
        </w:rPr>
        <w:t> </w:t>
      </w:r>
      <w:r>
        <w:rPr>
          <w:sz w:val="18"/>
        </w:rPr>
        <w:t>minispørgeguide</w:t>
      </w:r>
    </w:p>
    <w:p>
      <w:pPr>
        <w:pStyle w:val="ListParagraph"/>
        <w:numPr>
          <w:ilvl w:val="3"/>
          <w:numId w:val="19"/>
        </w:numPr>
        <w:tabs>
          <w:tab w:pos="1175" w:val="left" w:leader="none"/>
          <w:tab w:pos="1176" w:val="left" w:leader="none"/>
        </w:tabs>
        <w:spacing w:line="240" w:lineRule="auto" w:before="41" w:after="0"/>
        <w:ind w:left="1175" w:right="0" w:hanging="341"/>
        <w:jc w:val="left"/>
        <w:rPr>
          <w:sz w:val="18"/>
        </w:rPr>
      </w:pPr>
      <w:r>
        <w:rPr>
          <w:sz w:val="18"/>
        </w:rPr>
        <w:t>Samlet matrix</w:t>
      </w:r>
    </w:p>
    <w:sectPr>
      <w:pgSz w:w="11910" w:h="16840"/>
      <w:pgMar w:header="626" w:footer="620" w:top="1420" w:bottom="800" w:left="98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Verdana">
    <w:altName w:val="Verdana"/>
    <w:charset w:val="0"/>
    <w:family w:val="swiss"/>
    <w:pitch w:val="variable"/>
  </w:font>
  <w:font w:name="MS Gothic">
    <w:altName w:val="MS Gothic"/>
    <w:charset w:val="0"/>
    <w:family w:val="modern"/>
    <w:pitch w:val="fixed"/>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5.619995pt;margin-top:799.941162pt;width:12.35pt;height:9.9pt;mso-position-horizontal-relative:page;mso-position-vertical-relative:page;z-index:-91696" type="#_x0000_t202" filled="false" stroked="false">
          <v:textbox inset="0,0,0,0">
            <w:txbxContent>
              <w:p>
                <w:pPr>
                  <w:spacing w:before="19"/>
                  <w:ind w:left="40" w:right="0" w:firstLine="0"/>
                  <w:jc w:val="left"/>
                  <w:rPr>
                    <w:sz w:val="13"/>
                  </w:rPr>
                </w:pPr>
                <w:r>
                  <w:rPr/>
                  <w:fldChar w:fldCharType="begin"/>
                </w:r>
                <w:r>
                  <w:rPr>
                    <w:sz w:val="13"/>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30.559998pt;margin-top:795.354614pt;width:30.75pt;height:10.5pt;mso-position-horizontal-relative:page;mso-position-vertical-relative:page;z-index:-91672" type="#_x0000_t202" filled="false" stroked="false">
          <v:textbox inset="0,0,0,0">
            <w:txbxContent>
              <w:p>
                <w:pPr>
                  <w:spacing w:before="19"/>
                  <w:ind w:left="20" w:right="0" w:firstLine="0"/>
                  <w:jc w:val="left"/>
                  <w:rPr>
                    <w:sz w:val="14"/>
                  </w:rPr>
                </w:pPr>
                <w:r>
                  <w:rPr>
                    <w:color w:val="797766"/>
                    <w:sz w:val="14"/>
                  </w:rPr>
                  <w:t>relevant</w:t>
                </w:r>
              </w:p>
            </w:txbxContent>
          </v:textbox>
          <w10:wrap type="none"/>
        </v:shape>
      </w:pict>
    </w:r>
    <w:r>
      <w:rPr/>
      <w:pict>
        <v:shape style="position:absolute;margin-left:525.619995pt;margin-top:799.941162pt;width:12.2pt;height:9.9pt;mso-position-horizontal-relative:page;mso-position-vertical-relative:page;z-index:-91648" type="#_x0000_t202" filled="false" stroked="false">
          <v:textbox inset="0,0,0,0">
            <w:txbxContent>
              <w:p>
                <w:pPr>
                  <w:spacing w:before="19"/>
                  <w:ind w:left="40" w:right="0" w:firstLine="0"/>
                  <w:jc w:val="left"/>
                  <w:rPr>
                    <w:sz w:val="13"/>
                  </w:rPr>
                </w:pPr>
                <w:r>
                  <w:rPr/>
                  <w:fldChar w:fldCharType="begin"/>
                </w:r>
                <w:r>
                  <w:rPr>
                    <w:sz w:val="13"/>
                  </w:rPr>
                  <w:instrText> PAGE </w:instrText>
                </w:r>
                <w:r>
                  <w:rPr/>
                  <w:fldChar w:fldCharType="separate"/>
                </w:r>
                <w:r>
                  <w:rPr/>
                  <w:t>24</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5.619995pt;margin-top:799.941162pt;width:12.2pt;height:9.9pt;mso-position-horizontal-relative:page;mso-position-vertical-relative:page;z-index:-91624" type="#_x0000_t202" filled="false" stroked="false">
          <v:textbox inset="0,0,0,0">
            <w:txbxContent>
              <w:p>
                <w:pPr>
                  <w:spacing w:before="19"/>
                  <w:ind w:left="40" w:right="0" w:firstLine="0"/>
                  <w:jc w:val="left"/>
                  <w:rPr>
                    <w:sz w:val="13"/>
                  </w:rPr>
                </w:pPr>
                <w:r>
                  <w:rPr/>
                  <w:fldChar w:fldCharType="begin"/>
                </w:r>
                <w:r>
                  <w:rPr>
                    <w:sz w:val="13"/>
                  </w:rPr>
                  <w:instrText> PAGE </w:instrText>
                </w:r>
                <w:r>
                  <w:rPr/>
                  <w:fldChar w:fldCharType="separate"/>
                </w:r>
                <w:r>
                  <w:rPr/>
                  <w:t>25</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8.52pt;margin-top:32.445179pt;width:65.75pt;height:9.9pt;mso-position-horizontal-relative:page;mso-position-vertical-relative:page;z-index:-91720" type="#_x0000_t202" filled="false" stroked="false">
          <v:textbox inset="0,0,0,0">
            <w:txbxContent>
              <w:p>
                <w:pPr>
                  <w:spacing w:before="19"/>
                  <w:ind w:left="20" w:right="0" w:firstLine="0"/>
                  <w:jc w:val="left"/>
                  <w:rPr>
                    <w:sz w:val="13"/>
                  </w:rPr>
                </w:pPr>
                <w:r>
                  <w:rPr>
                    <w:sz w:val="13"/>
                  </w:rPr>
                  <w:t>InSAR-Satellitdata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1554" w:hanging="360"/>
      </w:pPr>
      <w:rPr>
        <w:rFonts w:hint="default" w:ascii="Symbol" w:hAnsi="Symbol" w:eastAsia="Symbol" w:cs="Symbol"/>
        <w:w w:val="100"/>
        <w:sz w:val="18"/>
        <w:szCs w:val="18"/>
        <w:lang w:val="en-us" w:eastAsia="en-us" w:bidi="en-us"/>
      </w:rPr>
    </w:lvl>
    <w:lvl w:ilvl="1">
      <w:start w:val="0"/>
      <w:numFmt w:val="bullet"/>
      <w:lvlText w:val="•"/>
      <w:lvlJc w:val="left"/>
      <w:pPr>
        <w:ind w:left="2406" w:hanging="360"/>
      </w:pPr>
      <w:rPr>
        <w:rFonts w:hint="default"/>
        <w:lang w:val="en-us" w:eastAsia="en-us" w:bidi="en-us"/>
      </w:rPr>
    </w:lvl>
    <w:lvl w:ilvl="2">
      <w:start w:val="0"/>
      <w:numFmt w:val="bullet"/>
      <w:lvlText w:val="•"/>
      <w:lvlJc w:val="left"/>
      <w:pPr>
        <w:ind w:left="3253" w:hanging="360"/>
      </w:pPr>
      <w:rPr>
        <w:rFonts w:hint="default"/>
        <w:lang w:val="en-us" w:eastAsia="en-us" w:bidi="en-us"/>
      </w:rPr>
    </w:lvl>
    <w:lvl w:ilvl="3">
      <w:start w:val="0"/>
      <w:numFmt w:val="bullet"/>
      <w:lvlText w:val="•"/>
      <w:lvlJc w:val="left"/>
      <w:pPr>
        <w:ind w:left="4099" w:hanging="360"/>
      </w:pPr>
      <w:rPr>
        <w:rFonts w:hint="default"/>
        <w:lang w:val="en-us" w:eastAsia="en-us" w:bidi="en-us"/>
      </w:rPr>
    </w:lvl>
    <w:lvl w:ilvl="4">
      <w:start w:val="0"/>
      <w:numFmt w:val="bullet"/>
      <w:lvlText w:val="•"/>
      <w:lvlJc w:val="left"/>
      <w:pPr>
        <w:ind w:left="4946" w:hanging="360"/>
      </w:pPr>
      <w:rPr>
        <w:rFonts w:hint="default"/>
        <w:lang w:val="en-us" w:eastAsia="en-us" w:bidi="en-us"/>
      </w:rPr>
    </w:lvl>
    <w:lvl w:ilvl="5">
      <w:start w:val="0"/>
      <w:numFmt w:val="bullet"/>
      <w:lvlText w:val="•"/>
      <w:lvlJc w:val="left"/>
      <w:pPr>
        <w:ind w:left="5793" w:hanging="360"/>
      </w:pPr>
      <w:rPr>
        <w:rFonts w:hint="default"/>
        <w:lang w:val="en-us" w:eastAsia="en-us" w:bidi="en-us"/>
      </w:rPr>
    </w:lvl>
    <w:lvl w:ilvl="6">
      <w:start w:val="0"/>
      <w:numFmt w:val="bullet"/>
      <w:lvlText w:val="•"/>
      <w:lvlJc w:val="left"/>
      <w:pPr>
        <w:ind w:left="6639" w:hanging="360"/>
      </w:pPr>
      <w:rPr>
        <w:rFonts w:hint="default"/>
        <w:lang w:val="en-us" w:eastAsia="en-us" w:bidi="en-us"/>
      </w:rPr>
    </w:lvl>
    <w:lvl w:ilvl="7">
      <w:start w:val="0"/>
      <w:numFmt w:val="bullet"/>
      <w:lvlText w:val="•"/>
      <w:lvlJc w:val="left"/>
      <w:pPr>
        <w:ind w:left="7486" w:hanging="360"/>
      </w:pPr>
      <w:rPr>
        <w:rFonts w:hint="default"/>
        <w:lang w:val="en-us" w:eastAsia="en-us" w:bidi="en-us"/>
      </w:rPr>
    </w:lvl>
    <w:lvl w:ilvl="8">
      <w:start w:val="0"/>
      <w:numFmt w:val="bullet"/>
      <w:lvlText w:val="•"/>
      <w:lvlJc w:val="left"/>
      <w:pPr>
        <w:ind w:left="8333" w:hanging="360"/>
      </w:pPr>
      <w:rPr>
        <w:rFonts w:hint="default"/>
        <w:lang w:val="en-us" w:eastAsia="en-us" w:bidi="en-us"/>
      </w:rPr>
    </w:lvl>
  </w:abstractNum>
  <w:abstractNum w:abstractNumId="2">
    <w:multiLevelType w:val="hybridMultilevel"/>
    <w:lvl w:ilvl="0">
      <w:start w:val="0"/>
      <w:numFmt w:val="bullet"/>
      <w:lvlText w:val=""/>
      <w:lvlJc w:val="left"/>
      <w:pPr>
        <w:ind w:left="1554" w:hanging="360"/>
      </w:pPr>
      <w:rPr>
        <w:rFonts w:hint="default" w:ascii="Symbol" w:hAnsi="Symbol" w:eastAsia="Symbol" w:cs="Symbol"/>
        <w:w w:val="100"/>
        <w:sz w:val="18"/>
        <w:szCs w:val="18"/>
        <w:lang w:val="en-us" w:eastAsia="en-us" w:bidi="en-us"/>
      </w:rPr>
    </w:lvl>
    <w:lvl w:ilvl="1">
      <w:start w:val="0"/>
      <w:numFmt w:val="bullet"/>
      <w:lvlText w:val="•"/>
      <w:lvlJc w:val="left"/>
      <w:pPr>
        <w:ind w:left="2406" w:hanging="360"/>
      </w:pPr>
      <w:rPr>
        <w:rFonts w:hint="default"/>
        <w:lang w:val="en-us" w:eastAsia="en-us" w:bidi="en-us"/>
      </w:rPr>
    </w:lvl>
    <w:lvl w:ilvl="2">
      <w:start w:val="0"/>
      <w:numFmt w:val="bullet"/>
      <w:lvlText w:val="•"/>
      <w:lvlJc w:val="left"/>
      <w:pPr>
        <w:ind w:left="3253" w:hanging="360"/>
      </w:pPr>
      <w:rPr>
        <w:rFonts w:hint="default"/>
        <w:lang w:val="en-us" w:eastAsia="en-us" w:bidi="en-us"/>
      </w:rPr>
    </w:lvl>
    <w:lvl w:ilvl="3">
      <w:start w:val="0"/>
      <w:numFmt w:val="bullet"/>
      <w:lvlText w:val="•"/>
      <w:lvlJc w:val="left"/>
      <w:pPr>
        <w:ind w:left="4099" w:hanging="360"/>
      </w:pPr>
      <w:rPr>
        <w:rFonts w:hint="default"/>
        <w:lang w:val="en-us" w:eastAsia="en-us" w:bidi="en-us"/>
      </w:rPr>
    </w:lvl>
    <w:lvl w:ilvl="4">
      <w:start w:val="0"/>
      <w:numFmt w:val="bullet"/>
      <w:lvlText w:val="•"/>
      <w:lvlJc w:val="left"/>
      <w:pPr>
        <w:ind w:left="4946" w:hanging="360"/>
      </w:pPr>
      <w:rPr>
        <w:rFonts w:hint="default"/>
        <w:lang w:val="en-us" w:eastAsia="en-us" w:bidi="en-us"/>
      </w:rPr>
    </w:lvl>
    <w:lvl w:ilvl="5">
      <w:start w:val="0"/>
      <w:numFmt w:val="bullet"/>
      <w:lvlText w:val="•"/>
      <w:lvlJc w:val="left"/>
      <w:pPr>
        <w:ind w:left="5793" w:hanging="360"/>
      </w:pPr>
      <w:rPr>
        <w:rFonts w:hint="default"/>
        <w:lang w:val="en-us" w:eastAsia="en-us" w:bidi="en-us"/>
      </w:rPr>
    </w:lvl>
    <w:lvl w:ilvl="6">
      <w:start w:val="0"/>
      <w:numFmt w:val="bullet"/>
      <w:lvlText w:val="•"/>
      <w:lvlJc w:val="left"/>
      <w:pPr>
        <w:ind w:left="6639" w:hanging="360"/>
      </w:pPr>
      <w:rPr>
        <w:rFonts w:hint="default"/>
        <w:lang w:val="en-us" w:eastAsia="en-us" w:bidi="en-us"/>
      </w:rPr>
    </w:lvl>
    <w:lvl w:ilvl="7">
      <w:start w:val="0"/>
      <w:numFmt w:val="bullet"/>
      <w:lvlText w:val="•"/>
      <w:lvlJc w:val="left"/>
      <w:pPr>
        <w:ind w:left="7486" w:hanging="360"/>
      </w:pPr>
      <w:rPr>
        <w:rFonts w:hint="default"/>
        <w:lang w:val="en-us" w:eastAsia="en-us" w:bidi="en-us"/>
      </w:rPr>
    </w:lvl>
    <w:lvl w:ilvl="8">
      <w:start w:val="0"/>
      <w:numFmt w:val="bullet"/>
      <w:lvlText w:val="•"/>
      <w:lvlJc w:val="left"/>
      <w:pPr>
        <w:ind w:left="8333" w:hanging="360"/>
      </w:pPr>
      <w:rPr>
        <w:rFonts w:hint="default"/>
        <w:lang w:val="en-us" w:eastAsia="en-us" w:bidi="en-us"/>
      </w:rPr>
    </w:lvl>
  </w:abstractNum>
  <w:abstractNum w:abstractNumId="19">
    <w:multiLevelType w:val="hybridMultilevel"/>
    <w:lvl w:ilvl="0">
      <w:start w:val="1"/>
      <w:numFmt w:val="decimal"/>
      <w:lvlText w:val="%1."/>
      <w:lvlJc w:val="left"/>
      <w:pPr>
        <w:ind w:left="1514" w:hanging="339"/>
        <w:jc w:val="right"/>
      </w:pPr>
      <w:rPr>
        <w:rFonts w:hint="default"/>
        <w:spacing w:val="-4"/>
        <w:w w:val="100"/>
        <w:lang w:val="en-us" w:eastAsia="en-us" w:bidi="en-us"/>
      </w:rPr>
    </w:lvl>
    <w:lvl w:ilvl="1">
      <w:start w:val="0"/>
      <w:numFmt w:val="bullet"/>
      <w:lvlText w:val="•"/>
      <w:lvlJc w:val="left"/>
      <w:pPr>
        <w:ind w:left="2370" w:hanging="339"/>
      </w:pPr>
      <w:rPr>
        <w:rFonts w:hint="default"/>
        <w:lang w:val="en-us" w:eastAsia="en-us" w:bidi="en-us"/>
      </w:rPr>
    </w:lvl>
    <w:lvl w:ilvl="2">
      <w:start w:val="0"/>
      <w:numFmt w:val="bullet"/>
      <w:lvlText w:val="•"/>
      <w:lvlJc w:val="left"/>
      <w:pPr>
        <w:ind w:left="3221" w:hanging="339"/>
      </w:pPr>
      <w:rPr>
        <w:rFonts w:hint="default"/>
        <w:lang w:val="en-us" w:eastAsia="en-us" w:bidi="en-us"/>
      </w:rPr>
    </w:lvl>
    <w:lvl w:ilvl="3">
      <w:start w:val="0"/>
      <w:numFmt w:val="bullet"/>
      <w:lvlText w:val="•"/>
      <w:lvlJc w:val="left"/>
      <w:pPr>
        <w:ind w:left="4071" w:hanging="339"/>
      </w:pPr>
      <w:rPr>
        <w:rFonts w:hint="default"/>
        <w:lang w:val="en-us" w:eastAsia="en-us" w:bidi="en-us"/>
      </w:rPr>
    </w:lvl>
    <w:lvl w:ilvl="4">
      <w:start w:val="0"/>
      <w:numFmt w:val="bullet"/>
      <w:lvlText w:val="•"/>
      <w:lvlJc w:val="left"/>
      <w:pPr>
        <w:ind w:left="4922" w:hanging="339"/>
      </w:pPr>
      <w:rPr>
        <w:rFonts w:hint="default"/>
        <w:lang w:val="en-us" w:eastAsia="en-us" w:bidi="en-us"/>
      </w:rPr>
    </w:lvl>
    <w:lvl w:ilvl="5">
      <w:start w:val="0"/>
      <w:numFmt w:val="bullet"/>
      <w:lvlText w:val="•"/>
      <w:lvlJc w:val="left"/>
      <w:pPr>
        <w:ind w:left="5773" w:hanging="339"/>
      </w:pPr>
      <w:rPr>
        <w:rFonts w:hint="default"/>
        <w:lang w:val="en-us" w:eastAsia="en-us" w:bidi="en-us"/>
      </w:rPr>
    </w:lvl>
    <w:lvl w:ilvl="6">
      <w:start w:val="0"/>
      <w:numFmt w:val="bullet"/>
      <w:lvlText w:val="•"/>
      <w:lvlJc w:val="left"/>
      <w:pPr>
        <w:ind w:left="6623" w:hanging="339"/>
      </w:pPr>
      <w:rPr>
        <w:rFonts w:hint="default"/>
        <w:lang w:val="en-us" w:eastAsia="en-us" w:bidi="en-us"/>
      </w:rPr>
    </w:lvl>
    <w:lvl w:ilvl="7">
      <w:start w:val="0"/>
      <w:numFmt w:val="bullet"/>
      <w:lvlText w:val="•"/>
      <w:lvlJc w:val="left"/>
      <w:pPr>
        <w:ind w:left="7474" w:hanging="339"/>
      </w:pPr>
      <w:rPr>
        <w:rFonts w:hint="default"/>
        <w:lang w:val="en-us" w:eastAsia="en-us" w:bidi="en-us"/>
      </w:rPr>
    </w:lvl>
    <w:lvl w:ilvl="8">
      <w:start w:val="0"/>
      <w:numFmt w:val="bullet"/>
      <w:lvlText w:val="•"/>
      <w:lvlJc w:val="left"/>
      <w:pPr>
        <w:ind w:left="8325" w:hanging="339"/>
      </w:pPr>
      <w:rPr>
        <w:rFonts w:hint="default"/>
        <w:lang w:val="en-us" w:eastAsia="en-us" w:bidi="en-us"/>
      </w:rPr>
    </w:lvl>
  </w:abstractNum>
  <w:abstractNum w:abstractNumId="18">
    <w:multiLevelType w:val="hybridMultilevel"/>
    <w:lvl w:ilvl="0">
      <w:start w:val="4"/>
      <w:numFmt w:val="decimal"/>
      <w:lvlText w:val="%1"/>
      <w:lvlJc w:val="left"/>
      <w:pPr>
        <w:ind w:left="834" w:hanging="625"/>
        <w:jc w:val="left"/>
      </w:pPr>
      <w:rPr>
        <w:rFonts w:hint="default"/>
        <w:lang w:val="en-us" w:eastAsia="en-us" w:bidi="en-us"/>
      </w:rPr>
    </w:lvl>
    <w:lvl w:ilvl="1">
      <w:start w:val="4"/>
      <w:numFmt w:val="decimal"/>
      <w:lvlText w:val="%1.%2"/>
      <w:lvlJc w:val="left"/>
      <w:pPr>
        <w:ind w:left="834" w:hanging="625"/>
        <w:jc w:val="left"/>
      </w:pPr>
      <w:rPr>
        <w:rFonts w:hint="default"/>
        <w:lang w:val="en-us" w:eastAsia="en-us" w:bidi="en-us"/>
      </w:rPr>
    </w:lvl>
    <w:lvl w:ilvl="2">
      <w:start w:val="1"/>
      <w:numFmt w:val="decimal"/>
      <w:lvlText w:val="%1.%2.%3"/>
      <w:lvlJc w:val="left"/>
      <w:pPr>
        <w:ind w:left="834" w:hanging="625"/>
        <w:jc w:val="left"/>
      </w:pPr>
      <w:rPr>
        <w:rFonts w:hint="default" w:ascii="Verdana" w:hAnsi="Verdana" w:eastAsia="Verdana" w:cs="Verdana"/>
        <w:w w:val="100"/>
        <w:sz w:val="17"/>
        <w:szCs w:val="17"/>
        <w:lang w:val="en-us" w:eastAsia="en-us" w:bidi="en-us"/>
      </w:rPr>
    </w:lvl>
    <w:lvl w:ilvl="3">
      <w:start w:val="0"/>
      <w:numFmt w:val="bullet"/>
      <w:lvlText w:val=""/>
      <w:lvlJc w:val="left"/>
      <w:pPr>
        <w:ind w:left="1175" w:hanging="341"/>
      </w:pPr>
      <w:rPr>
        <w:rFonts w:hint="default" w:ascii="Symbol" w:hAnsi="Symbol" w:eastAsia="Symbol" w:cs="Symbol"/>
        <w:w w:val="100"/>
        <w:sz w:val="18"/>
        <w:szCs w:val="18"/>
        <w:lang w:val="en-us" w:eastAsia="en-us" w:bidi="en-us"/>
      </w:rPr>
    </w:lvl>
    <w:lvl w:ilvl="4">
      <w:start w:val="0"/>
      <w:numFmt w:val="bullet"/>
      <w:lvlText w:val="•"/>
      <w:lvlJc w:val="left"/>
      <w:pPr>
        <w:ind w:left="4128" w:hanging="341"/>
      </w:pPr>
      <w:rPr>
        <w:rFonts w:hint="default"/>
        <w:lang w:val="en-us" w:eastAsia="en-us" w:bidi="en-us"/>
      </w:rPr>
    </w:lvl>
    <w:lvl w:ilvl="5">
      <w:start w:val="0"/>
      <w:numFmt w:val="bullet"/>
      <w:lvlText w:val="•"/>
      <w:lvlJc w:val="left"/>
      <w:pPr>
        <w:ind w:left="5111" w:hanging="341"/>
      </w:pPr>
      <w:rPr>
        <w:rFonts w:hint="default"/>
        <w:lang w:val="en-us" w:eastAsia="en-us" w:bidi="en-us"/>
      </w:rPr>
    </w:lvl>
    <w:lvl w:ilvl="6">
      <w:start w:val="0"/>
      <w:numFmt w:val="bullet"/>
      <w:lvlText w:val="•"/>
      <w:lvlJc w:val="left"/>
      <w:pPr>
        <w:ind w:left="6094" w:hanging="341"/>
      </w:pPr>
      <w:rPr>
        <w:rFonts w:hint="default"/>
        <w:lang w:val="en-us" w:eastAsia="en-us" w:bidi="en-us"/>
      </w:rPr>
    </w:lvl>
    <w:lvl w:ilvl="7">
      <w:start w:val="0"/>
      <w:numFmt w:val="bullet"/>
      <w:lvlText w:val="•"/>
      <w:lvlJc w:val="left"/>
      <w:pPr>
        <w:ind w:left="7077" w:hanging="341"/>
      </w:pPr>
      <w:rPr>
        <w:rFonts w:hint="default"/>
        <w:lang w:val="en-us" w:eastAsia="en-us" w:bidi="en-us"/>
      </w:rPr>
    </w:lvl>
    <w:lvl w:ilvl="8">
      <w:start w:val="0"/>
      <w:numFmt w:val="bullet"/>
      <w:lvlText w:val="•"/>
      <w:lvlJc w:val="left"/>
      <w:pPr>
        <w:ind w:left="8060" w:hanging="341"/>
      </w:pPr>
      <w:rPr>
        <w:rFonts w:hint="default"/>
        <w:lang w:val="en-us" w:eastAsia="en-us" w:bidi="en-us"/>
      </w:rPr>
    </w:lvl>
  </w:abstractNum>
  <w:abstractNum w:abstractNumId="17">
    <w:multiLevelType w:val="hybridMultilevel"/>
    <w:lvl w:ilvl="0">
      <w:start w:val="4"/>
      <w:numFmt w:val="decimal"/>
      <w:lvlText w:val="%1"/>
      <w:lvlJc w:val="left"/>
      <w:pPr>
        <w:ind w:left="834" w:hanging="625"/>
        <w:jc w:val="left"/>
      </w:pPr>
      <w:rPr>
        <w:rFonts w:hint="default"/>
        <w:lang w:val="en-us" w:eastAsia="en-us" w:bidi="en-us"/>
      </w:rPr>
    </w:lvl>
    <w:lvl w:ilvl="1">
      <w:start w:val="1"/>
      <w:numFmt w:val="decimal"/>
      <w:lvlText w:val="%1.%2"/>
      <w:lvlJc w:val="left"/>
      <w:pPr>
        <w:ind w:left="834" w:hanging="625"/>
        <w:jc w:val="left"/>
      </w:pPr>
      <w:rPr>
        <w:rFonts w:hint="default" w:ascii="Verdana" w:hAnsi="Verdana" w:eastAsia="Verdana" w:cs="Verdana"/>
        <w:b/>
        <w:bCs/>
        <w:spacing w:val="-3"/>
        <w:w w:val="100"/>
        <w:sz w:val="18"/>
        <w:szCs w:val="18"/>
        <w:lang w:val="en-us" w:eastAsia="en-us" w:bidi="en-us"/>
      </w:rPr>
    </w:lvl>
    <w:lvl w:ilvl="2">
      <w:start w:val="0"/>
      <w:numFmt w:val="bullet"/>
      <w:lvlText w:val=""/>
      <w:lvlJc w:val="left"/>
      <w:pPr>
        <w:ind w:left="1175" w:hanging="341"/>
      </w:pPr>
      <w:rPr>
        <w:rFonts w:hint="default" w:ascii="Symbol" w:hAnsi="Symbol" w:eastAsia="Symbol" w:cs="Symbol"/>
        <w:w w:val="100"/>
        <w:sz w:val="18"/>
        <w:szCs w:val="18"/>
        <w:lang w:val="en-us" w:eastAsia="en-us" w:bidi="en-us"/>
      </w:rPr>
    </w:lvl>
    <w:lvl w:ilvl="3">
      <w:start w:val="0"/>
      <w:numFmt w:val="bullet"/>
      <w:lvlText w:val="•"/>
      <w:lvlJc w:val="left"/>
      <w:pPr>
        <w:ind w:left="2285" w:hanging="341"/>
      </w:pPr>
      <w:rPr>
        <w:rFonts w:hint="default"/>
        <w:lang w:val="en-us" w:eastAsia="en-us" w:bidi="en-us"/>
      </w:rPr>
    </w:lvl>
    <w:lvl w:ilvl="4">
      <w:start w:val="0"/>
      <w:numFmt w:val="bullet"/>
      <w:lvlText w:val="•"/>
      <w:lvlJc w:val="left"/>
      <w:pPr>
        <w:ind w:left="3391" w:hanging="341"/>
      </w:pPr>
      <w:rPr>
        <w:rFonts w:hint="default"/>
        <w:lang w:val="en-us" w:eastAsia="en-us" w:bidi="en-us"/>
      </w:rPr>
    </w:lvl>
    <w:lvl w:ilvl="5">
      <w:start w:val="0"/>
      <w:numFmt w:val="bullet"/>
      <w:lvlText w:val="•"/>
      <w:lvlJc w:val="left"/>
      <w:pPr>
        <w:ind w:left="4497" w:hanging="341"/>
      </w:pPr>
      <w:rPr>
        <w:rFonts w:hint="default"/>
        <w:lang w:val="en-us" w:eastAsia="en-us" w:bidi="en-us"/>
      </w:rPr>
    </w:lvl>
    <w:lvl w:ilvl="6">
      <w:start w:val="0"/>
      <w:numFmt w:val="bullet"/>
      <w:lvlText w:val="•"/>
      <w:lvlJc w:val="left"/>
      <w:pPr>
        <w:ind w:left="5603" w:hanging="341"/>
      </w:pPr>
      <w:rPr>
        <w:rFonts w:hint="default"/>
        <w:lang w:val="en-us" w:eastAsia="en-us" w:bidi="en-us"/>
      </w:rPr>
    </w:lvl>
    <w:lvl w:ilvl="7">
      <w:start w:val="0"/>
      <w:numFmt w:val="bullet"/>
      <w:lvlText w:val="•"/>
      <w:lvlJc w:val="left"/>
      <w:pPr>
        <w:ind w:left="6709" w:hanging="341"/>
      </w:pPr>
      <w:rPr>
        <w:rFonts w:hint="default"/>
        <w:lang w:val="en-us" w:eastAsia="en-us" w:bidi="en-us"/>
      </w:rPr>
    </w:lvl>
    <w:lvl w:ilvl="8">
      <w:start w:val="0"/>
      <w:numFmt w:val="bullet"/>
      <w:lvlText w:val="•"/>
      <w:lvlJc w:val="left"/>
      <w:pPr>
        <w:ind w:left="7814" w:hanging="341"/>
      </w:pPr>
      <w:rPr>
        <w:rFonts w:hint="default"/>
        <w:lang w:val="en-us" w:eastAsia="en-us" w:bidi="en-us"/>
      </w:rPr>
    </w:lvl>
  </w:abstractNum>
  <w:abstractNum w:abstractNumId="16">
    <w:multiLevelType w:val="hybridMultilevel"/>
    <w:lvl w:ilvl="0">
      <w:start w:val="5"/>
      <w:numFmt w:val="decimal"/>
      <w:lvlText w:val="(%1)"/>
      <w:lvlJc w:val="left"/>
      <w:pPr>
        <w:ind w:left="402" w:hanging="267"/>
        <w:jc w:val="right"/>
      </w:pPr>
      <w:rPr>
        <w:rFonts w:hint="default" w:ascii="Verdana" w:hAnsi="Verdana" w:eastAsia="Verdana" w:cs="Verdana"/>
        <w:color w:val="797766"/>
        <w:spacing w:val="0"/>
        <w:w w:val="99"/>
        <w:sz w:val="14"/>
        <w:szCs w:val="14"/>
        <w:lang w:val="en-us" w:eastAsia="en-us" w:bidi="en-us"/>
      </w:rPr>
    </w:lvl>
    <w:lvl w:ilvl="1">
      <w:start w:val="0"/>
      <w:numFmt w:val="bullet"/>
      <w:lvlText w:val="•"/>
      <w:lvlJc w:val="left"/>
      <w:pPr>
        <w:ind w:left="427" w:hanging="267"/>
      </w:pPr>
      <w:rPr>
        <w:rFonts w:hint="default"/>
        <w:lang w:val="en-us" w:eastAsia="en-us" w:bidi="en-us"/>
      </w:rPr>
    </w:lvl>
    <w:lvl w:ilvl="2">
      <w:start w:val="0"/>
      <w:numFmt w:val="bullet"/>
      <w:lvlText w:val="•"/>
      <w:lvlJc w:val="left"/>
      <w:pPr>
        <w:ind w:left="454" w:hanging="267"/>
      </w:pPr>
      <w:rPr>
        <w:rFonts w:hint="default"/>
        <w:lang w:val="en-us" w:eastAsia="en-us" w:bidi="en-us"/>
      </w:rPr>
    </w:lvl>
    <w:lvl w:ilvl="3">
      <w:start w:val="0"/>
      <w:numFmt w:val="bullet"/>
      <w:lvlText w:val="•"/>
      <w:lvlJc w:val="left"/>
      <w:pPr>
        <w:ind w:left="481" w:hanging="267"/>
      </w:pPr>
      <w:rPr>
        <w:rFonts w:hint="default"/>
        <w:lang w:val="en-us" w:eastAsia="en-us" w:bidi="en-us"/>
      </w:rPr>
    </w:lvl>
    <w:lvl w:ilvl="4">
      <w:start w:val="0"/>
      <w:numFmt w:val="bullet"/>
      <w:lvlText w:val="•"/>
      <w:lvlJc w:val="left"/>
      <w:pPr>
        <w:ind w:left="509" w:hanging="267"/>
      </w:pPr>
      <w:rPr>
        <w:rFonts w:hint="default"/>
        <w:lang w:val="en-us" w:eastAsia="en-us" w:bidi="en-us"/>
      </w:rPr>
    </w:lvl>
    <w:lvl w:ilvl="5">
      <w:start w:val="0"/>
      <w:numFmt w:val="bullet"/>
      <w:lvlText w:val="•"/>
      <w:lvlJc w:val="left"/>
      <w:pPr>
        <w:ind w:left="536" w:hanging="267"/>
      </w:pPr>
      <w:rPr>
        <w:rFonts w:hint="default"/>
        <w:lang w:val="en-us" w:eastAsia="en-us" w:bidi="en-us"/>
      </w:rPr>
    </w:lvl>
    <w:lvl w:ilvl="6">
      <w:start w:val="0"/>
      <w:numFmt w:val="bullet"/>
      <w:lvlText w:val="•"/>
      <w:lvlJc w:val="left"/>
      <w:pPr>
        <w:ind w:left="563" w:hanging="267"/>
      </w:pPr>
      <w:rPr>
        <w:rFonts w:hint="default"/>
        <w:lang w:val="en-us" w:eastAsia="en-us" w:bidi="en-us"/>
      </w:rPr>
    </w:lvl>
    <w:lvl w:ilvl="7">
      <w:start w:val="0"/>
      <w:numFmt w:val="bullet"/>
      <w:lvlText w:val="•"/>
      <w:lvlJc w:val="left"/>
      <w:pPr>
        <w:ind w:left="590" w:hanging="267"/>
      </w:pPr>
      <w:rPr>
        <w:rFonts w:hint="default"/>
        <w:lang w:val="en-us" w:eastAsia="en-us" w:bidi="en-us"/>
      </w:rPr>
    </w:lvl>
    <w:lvl w:ilvl="8">
      <w:start w:val="0"/>
      <w:numFmt w:val="bullet"/>
      <w:lvlText w:val="•"/>
      <w:lvlJc w:val="left"/>
      <w:pPr>
        <w:ind w:left="618" w:hanging="267"/>
      </w:pPr>
      <w:rPr>
        <w:rFonts w:hint="default"/>
        <w:lang w:val="en-us" w:eastAsia="en-us" w:bidi="en-us"/>
      </w:rPr>
    </w:lvl>
  </w:abstractNum>
  <w:abstractNum w:abstractNumId="15">
    <w:multiLevelType w:val="hybridMultilevel"/>
    <w:lvl w:ilvl="0">
      <w:start w:val="5"/>
      <w:numFmt w:val="decimal"/>
      <w:lvlText w:val="(%1)"/>
      <w:lvlJc w:val="left"/>
      <w:pPr>
        <w:ind w:left="406" w:hanging="267"/>
        <w:jc w:val="right"/>
      </w:pPr>
      <w:rPr>
        <w:rFonts w:hint="default" w:ascii="Verdana" w:hAnsi="Verdana" w:eastAsia="Verdana" w:cs="Verdana"/>
        <w:color w:val="797766"/>
        <w:spacing w:val="0"/>
        <w:w w:val="99"/>
        <w:sz w:val="14"/>
        <w:szCs w:val="14"/>
        <w:lang w:val="en-us" w:eastAsia="en-us" w:bidi="en-us"/>
      </w:rPr>
    </w:lvl>
    <w:lvl w:ilvl="1">
      <w:start w:val="0"/>
      <w:numFmt w:val="bullet"/>
      <w:lvlText w:val="•"/>
      <w:lvlJc w:val="left"/>
      <w:pPr>
        <w:ind w:left="427" w:hanging="267"/>
      </w:pPr>
      <w:rPr>
        <w:rFonts w:hint="default"/>
        <w:lang w:val="en-us" w:eastAsia="en-us" w:bidi="en-us"/>
      </w:rPr>
    </w:lvl>
    <w:lvl w:ilvl="2">
      <w:start w:val="0"/>
      <w:numFmt w:val="bullet"/>
      <w:lvlText w:val="•"/>
      <w:lvlJc w:val="left"/>
      <w:pPr>
        <w:ind w:left="455" w:hanging="267"/>
      </w:pPr>
      <w:rPr>
        <w:rFonts w:hint="default"/>
        <w:lang w:val="en-us" w:eastAsia="en-us" w:bidi="en-us"/>
      </w:rPr>
    </w:lvl>
    <w:lvl w:ilvl="3">
      <w:start w:val="0"/>
      <w:numFmt w:val="bullet"/>
      <w:lvlText w:val="•"/>
      <w:lvlJc w:val="left"/>
      <w:pPr>
        <w:ind w:left="483" w:hanging="267"/>
      </w:pPr>
      <w:rPr>
        <w:rFonts w:hint="default"/>
        <w:lang w:val="en-us" w:eastAsia="en-us" w:bidi="en-us"/>
      </w:rPr>
    </w:lvl>
    <w:lvl w:ilvl="4">
      <w:start w:val="0"/>
      <w:numFmt w:val="bullet"/>
      <w:lvlText w:val="•"/>
      <w:lvlJc w:val="left"/>
      <w:pPr>
        <w:ind w:left="510" w:hanging="267"/>
      </w:pPr>
      <w:rPr>
        <w:rFonts w:hint="default"/>
        <w:lang w:val="en-us" w:eastAsia="en-us" w:bidi="en-us"/>
      </w:rPr>
    </w:lvl>
    <w:lvl w:ilvl="5">
      <w:start w:val="0"/>
      <w:numFmt w:val="bullet"/>
      <w:lvlText w:val="•"/>
      <w:lvlJc w:val="left"/>
      <w:pPr>
        <w:ind w:left="538" w:hanging="267"/>
      </w:pPr>
      <w:rPr>
        <w:rFonts w:hint="default"/>
        <w:lang w:val="en-us" w:eastAsia="en-us" w:bidi="en-us"/>
      </w:rPr>
    </w:lvl>
    <w:lvl w:ilvl="6">
      <w:start w:val="0"/>
      <w:numFmt w:val="bullet"/>
      <w:lvlText w:val="•"/>
      <w:lvlJc w:val="left"/>
      <w:pPr>
        <w:ind w:left="566" w:hanging="267"/>
      </w:pPr>
      <w:rPr>
        <w:rFonts w:hint="default"/>
        <w:lang w:val="en-us" w:eastAsia="en-us" w:bidi="en-us"/>
      </w:rPr>
    </w:lvl>
    <w:lvl w:ilvl="7">
      <w:start w:val="0"/>
      <w:numFmt w:val="bullet"/>
      <w:lvlText w:val="•"/>
      <w:lvlJc w:val="left"/>
      <w:pPr>
        <w:ind w:left="594" w:hanging="267"/>
      </w:pPr>
      <w:rPr>
        <w:rFonts w:hint="default"/>
        <w:lang w:val="en-us" w:eastAsia="en-us" w:bidi="en-us"/>
      </w:rPr>
    </w:lvl>
    <w:lvl w:ilvl="8">
      <w:start w:val="0"/>
      <w:numFmt w:val="bullet"/>
      <w:lvlText w:val="•"/>
      <w:lvlJc w:val="left"/>
      <w:pPr>
        <w:ind w:left="621" w:hanging="267"/>
      </w:pPr>
      <w:rPr>
        <w:rFonts w:hint="default"/>
        <w:lang w:val="en-us" w:eastAsia="en-us" w:bidi="en-us"/>
      </w:rPr>
    </w:lvl>
  </w:abstractNum>
  <w:abstractNum w:abstractNumId="14">
    <w:multiLevelType w:val="hybridMultilevel"/>
    <w:lvl w:ilvl="0">
      <w:start w:val="5"/>
      <w:numFmt w:val="decimal"/>
      <w:lvlText w:val="(%1)"/>
      <w:lvlJc w:val="left"/>
      <w:pPr>
        <w:ind w:left="413" w:hanging="267"/>
        <w:jc w:val="right"/>
      </w:pPr>
      <w:rPr>
        <w:rFonts w:hint="default" w:ascii="Verdana" w:hAnsi="Verdana" w:eastAsia="Verdana" w:cs="Verdana"/>
        <w:color w:val="797766"/>
        <w:spacing w:val="0"/>
        <w:w w:val="99"/>
        <w:sz w:val="14"/>
        <w:szCs w:val="14"/>
        <w:lang w:val="en-us" w:eastAsia="en-us" w:bidi="en-us"/>
      </w:rPr>
    </w:lvl>
    <w:lvl w:ilvl="1">
      <w:start w:val="0"/>
      <w:numFmt w:val="bullet"/>
      <w:lvlText w:val="•"/>
      <w:lvlJc w:val="left"/>
      <w:pPr>
        <w:ind w:left="446" w:hanging="267"/>
      </w:pPr>
      <w:rPr>
        <w:rFonts w:hint="default"/>
        <w:lang w:val="en-us" w:eastAsia="en-us" w:bidi="en-us"/>
      </w:rPr>
    </w:lvl>
    <w:lvl w:ilvl="2">
      <w:start w:val="0"/>
      <w:numFmt w:val="bullet"/>
      <w:lvlText w:val="•"/>
      <w:lvlJc w:val="left"/>
      <w:pPr>
        <w:ind w:left="472" w:hanging="267"/>
      </w:pPr>
      <w:rPr>
        <w:rFonts w:hint="default"/>
        <w:lang w:val="en-us" w:eastAsia="en-us" w:bidi="en-us"/>
      </w:rPr>
    </w:lvl>
    <w:lvl w:ilvl="3">
      <w:start w:val="0"/>
      <w:numFmt w:val="bullet"/>
      <w:lvlText w:val="•"/>
      <w:lvlJc w:val="left"/>
      <w:pPr>
        <w:ind w:left="499" w:hanging="267"/>
      </w:pPr>
      <w:rPr>
        <w:rFonts w:hint="default"/>
        <w:lang w:val="en-us" w:eastAsia="en-us" w:bidi="en-us"/>
      </w:rPr>
    </w:lvl>
    <w:lvl w:ilvl="4">
      <w:start w:val="0"/>
      <w:numFmt w:val="bullet"/>
      <w:lvlText w:val="•"/>
      <w:lvlJc w:val="left"/>
      <w:pPr>
        <w:ind w:left="525" w:hanging="267"/>
      </w:pPr>
      <w:rPr>
        <w:rFonts w:hint="default"/>
        <w:lang w:val="en-us" w:eastAsia="en-us" w:bidi="en-us"/>
      </w:rPr>
    </w:lvl>
    <w:lvl w:ilvl="5">
      <w:start w:val="0"/>
      <w:numFmt w:val="bullet"/>
      <w:lvlText w:val="•"/>
      <w:lvlJc w:val="left"/>
      <w:pPr>
        <w:ind w:left="552" w:hanging="267"/>
      </w:pPr>
      <w:rPr>
        <w:rFonts w:hint="default"/>
        <w:lang w:val="en-us" w:eastAsia="en-us" w:bidi="en-us"/>
      </w:rPr>
    </w:lvl>
    <w:lvl w:ilvl="6">
      <w:start w:val="0"/>
      <w:numFmt w:val="bullet"/>
      <w:lvlText w:val="•"/>
      <w:lvlJc w:val="left"/>
      <w:pPr>
        <w:ind w:left="578" w:hanging="267"/>
      </w:pPr>
      <w:rPr>
        <w:rFonts w:hint="default"/>
        <w:lang w:val="en-us" w:eastAsia="en-us" w:bidi="en-us"/>
      </w:rPr>
    </w:lvl>
    <w:lvl w:ilvl="7">
      <w:start w:val="0"/>
      <w:numFmt w:val="bullet"/>
      <w:lvlText w:val="•"/>
      <w:lvlJc w:val="left"/>
      <w:pPr>
        <w:ind w:left="605" w:hanging="267"/>
      </w:pPr>
      <w:rPr>
        <w:rFonts w:hint="default"/>
        <w:lang w:val="en-us" w:eastAsia="en-us" w:bidi="en-us"/>
      </w:rPr>
    </w:lvl>
    <w:lvl w:ilvl="8">
      <w:start w:val="0"/>
      <w:numFmt w:val="bullet"/>
      <w:lvlText w:val="•"/>
      <w:lvlJc w:val="left"/>
      <w:pPr>
        <w:ind w:left="631" w:hanging="267"/>
      </w:pPr>
      <w:rPr>
        <w:rFonts w:hint="default"/>
        <w:lang w:val="en-us" w:eastAsia="en-us" w:bidi="en-us"/>
      </w:rPr>
    </w:lvl>
  </w:abstractNum>
  <w:abstractNum w:abstractNumId="13">
    <w:multiLevelType w:val="hybridMultilevel"/>
    <w:lvl w:ilvl="0">
      <w:start w:val="5"/>
      <w:numFmt w:val="decimal"/>
      <w:lvlText w:val="(%1)"/>
      <w:lvlJc w:val="left"/>
      <w:pPr>
        <w:ind w:left="397" w:hanging="267"/>
        <w:jc w:val="right"/>
      </w:pPr>
      <w:rPr>
        <w:rFonts w:hint="default" w:ascii="Verdana" w:hAnsi="Verdana" w:eastAsia="Verdana" w:cs="Verdana"/>
        <w:color w:val="797766"/>
        <w:spacing w:val="0"/>
        <w:w w:val="99"/>
        <w:sz w:val="14"/>
        <w:szCs w:val="14"/>
        <w:lang w:val="en-us" w:eastAsia="en-us" w:bidi="en-us"/>
      </w:rPr>
    </w:lvl>
    <w:lvl w:ilvl="1">
      <w:start w:val="0"/>
      <w:numFmt w:val="bullet"/>
      <w:lvlText w:val="•"/>
      <w:lvlJc w:val="left"/>
      <w:pPr>
        <w:ind w:left="426" w:hanging="267"/>
      </w:pPr>
      <w:rPr>
        <w:rFonts w:hint="default"/>
        <w:lang w:val="en-us" w:eastAsia="en-us" w:bidi="en-us"/>
      </w:rPr>
    </w:lvl>
    <w:lvl w:ilvl="2">
      <w:start w:val="0"/>
      <w:numFmt w:val="bullet"/>
      <w:lvlText w:val="•"/>
      <w:lvlJc w:val="left"/>
      <w:pPr>
        <w:ind w:left="453" w:hanging="267"/>
      </w:pPr>
      <w:rPr>
        <w:rFonts w:hint="default"/>
        <w:lang w:val="en-us" w:eastAsia="en-us" w:bidi="en-us"/>
      </w:rPr>
    </w:lvl>
    <w:lvl w:ilvl="3">
      <w:start w:val="0"/>
      <w:numFmt w:val="bullet"/>
      <w:lvlText w:val="•"/>
      <w:lvlJc w:val="left"/>
      <w:pPr>
        <w:ind w:left="480" w:hanging="267"/>
      </w:pPr>
      <w:rPr>
        <w:rFonts w:hint="default"/>
        <w:lang w:val="en-us" w:eastAsia="en-us" w:bidi="en-us"/>
      </w:rPr>
    </w:lvl>
    <w:lvl w:ilvl="4">
      <w:start w:val="0"/>
      <w:numFmt w:val="bullet"/>
      <w:lvlText w:val="•"/>
      <w:lvlJc w:val="left"/>
      <w:pPr>
        <w:ind w:left="507" w:hanging="267"/>
      </w:pPr>
      <w:rPr>
        <w:rFonts w:hint="default"/>
        <w:lang w:val="en-us" w:eastAsia="en-us" w:bidi="en-us"/>
      </w:rPr>
    </w:lvl>
    <w:lvl w:ilvl="5">
      <w:start w:val="0"/>
      <w:numFmt w:val="bullet"/>
      <w:lvlText w:val="•"/>
      <w:lvlJc w:val="left"/>
      <w:pPr>
        <w:ind w:left="534" w:hanging="267"/>
      </w:pPr>
      <w:rPr>
        <w:rFonts w:hint="default"/>
        <w:lang w:val="en-us" w:eastAsia="en-us" w:bidi="en-us"/>
      </w:rPr>
    </w:lvl>
    <w:lvl w:ilvl="6">
      <w:start w:val="0"/>
      <w:numFmt w:val="bullet"/>
      <w:lvlText w:val="•"/>
      <w:lvlJc w:val="left"/>
      <w:pPr>
        <w:ind w:left="560" w:hanging="267"/>
      </w:pPr>
      <w:rPr>
        <w:rFonts w:hint="default"/>
        <w:lang w:val="en-us" w:eastAsia="en-us" w:bidi="en-us"/>
      </w:rPr>
    </w:lvl>
    <w:lvl w:ilvl="7">
      <w:start w:val="0"/>
      <w:numFmt w:val="bullet"/>
      <w:lvlText w:val="•"/>
      <w:lvlJc w:val="left"/>
      <w:pPr>
        <w:ind w:left="587" w:hanging="267"/>
      </w:pPr>
      <w:rPr>
        <w:rFonts w:hint="default"/>
        <w:lang w:val="en-us" w:eastAsia="en-us" w:bidi="en-us"/>
      </w:rPr>
    </w:lvl>
    <w:lvl w:ilvl="8">
      <w:start w:val="0"/>
      <w:numFmt w:val="bullet"/>
      <w:lvlText w:val="•"/>
      <w:lvlJc w:val="left"/>
      <w:pPr>
        <w:ind w:left="614" w:hanging="267"/>
      </w:pPr>
      <w:rPr>
        <w:rFonts w:hint="default"/>
        <w:lang w:val="en-us" w:eastAsia="en-us" w:bidi="en-us"/>
      </w:rPr>
    </w:lvl>
  </w:abstractNum>
  <w:abstractNum w:abstractNumId="12">
    <w:multiLevelType w:val="hybridMultilevel"/>
    <w:lvl w:ilvl="0">
      <w:start w:val="5"/>
      <w:numFmt w:val="decimal"/>
      <w:lvlText w:val="(%1)"/>
      <w:lvlJc w:val="left"/>
      <w:pPr>
        <w:ind w:left="363" w:hanging="267"/>
        <w:jc w:val="right"/>
      </w:pPr>
      <w:rPr>
        <w:rFonts w:hint="default" w:ascii="Verdana" w:hAnsi="Verdana" w:eastAsia="Verdana" w:cs="Verdana"/>
        <w:color w:val="797766"/>
        <w:spacing w:val="0"/>
        <w:w w:val="99"/>
        <w:sz w:val="14"/>
        <w:szCs w:val="14"/>
        <w:lang w:val="en-us" w:eastAsia="en-us" w:bidi="en-us"/>
      </w:rPr>
    </w:lvl>
    <w:lvl w:ilvl="1">
      <w:start w:val="0"/>
      <w:numFmt w:val="bullet"/>
      <w:lvlText w:val="•"/>
      <w:lvlJc w:val="left"/>
      <w:pPr>
        <w:ind w:left="387" w:hanging="267"/>
      </w:pPr>
      <w:rPr>
        <w:rFonts w:hint="default"/>
        <w:lang w:val="en-us" w:eastAsia="en-us" w:bidi="en-us"/>
      </w:rPr>
    </w:lvl>
    <w:lvl w:ilvl="2">
      <w:start w:val="0"/>
      <w:numFmt w:val="bullet"/>
      <w:lvlText w:val="•"/>
      <w:lvlJc w:val="left"/>
      <w:pPr>
        <w:ind w:left="414" w:hanging="267"/>
      </w:pPr>
      <w:rPr>
        <w:rFonts w:hint="default"/>
        <w:lang w:val="en-us" w:eastAsia="en-us" w:bidi="en-us"/>
      </w:rPr>
    </w:lvl>
    <w:lvl w:ilvl="3">
      <w:start w:val="0"/>
      <w:numFmt w:val="bullet"/>
      <w:lvlText w:val="•"/>
      <w:lvlJc w:val="left"/>
      <w:pPr>
        <w:ind w:left="442" w:hanging="267"/>
      </w:pPr>
      <w:rPr>
        <w:rFonts w:hint="default"/>
        <w:lang w:val="en-us" w:eastAsia="en-us" w:bidi="en-us"/>
      </w:rPr>
    </w:lvl>
    <w:lvl w:ilvl="4">
      <w:start w:val="0"/>
      <w:numFmt w:val="bullet"/>
      <w:lvlText w:val="•"/>
      <w:lvlJc w:val="left"/>
      <w:pPr>
        <w:ind w:left="469" w:hanging="267"/>
      </w:pPr>
      <w:rPr>
        <w:rFonts w:hint="default"/>
        <w:lang w:val="en-us" w:eastAsia="en-us" w:bidi="en-us"/>
      </w:rPr>
    </w:lvl>
    <w:lvl w:ilvl="5">
      <w:start w:val="0"/>
      <w:numFmt w:val="bullet"/>
      <w:lvlText w:val="•"/>
      <w:lvlJc w:val="left"/>
      <w:pPr>
        <w:ind w:left="497" w:hanging="267"/>
      </w:pPr>
      <w:rPr>
        <w:rFonts w:hint="default"/>
        <w:lang w:val="en-us" w:eastAsia="en-us" w:bidi="en-us"/>
      </w:rPr>
    </w:lvl>
    <w:lvl w:ilvl="6">
      <w:start w:val="0"/>
      <w:numFmt w:val="bullet"/>
      <w:lvlText w:val="•"/>
      <w:lvlJc w:val="left"/>
      <w:pPr>
        <w:ind w:left="524" w:hanging="267"/>
      </w:pPr>
      <w:rPr>
        <w:rFonts w:hint="default"/>
        <w:lang w:val="en-us" w:eastAsia="en-us" w:bidi="en-us"/>
      </w:rPr>
    </w:lvl>
    <w:lvl w:ilvl="7">
      <w:start w:val="0"/>
      <w:numFmt w:val="bullet"/>
      <w:lvlText w:val="•"/>
      <w:lvlJc w:val="left"/>
      <w:pPr>
        <w:ind w:left="551" w:hanging="267"/>
      </w:pPr>
      <w:rPr>
        <w:rFonts w:hint="default"/>
        <w:lang w:val="en-us" w:eastAsia="en-us" w:bidi="en-us"/>
      </w:rPr>
    </w:lvl>
    <w:lvl w:ilvl="8">
      <w:start w:val="0"/>
      <w:numFmt w:val="bullet"/>
      <w:lvlText w:val="•"/>
      <w:lvlJc w:val="left"/>
      <w:pPr>
        <w:ind w:left="579" w:hanging="267"/>
      </w:pPr>
      <w:rPr>
        <w:rFonts w:hint="default"/>
        <w:lang w:val="en-us" w:eastAsia="en-us" w:bidi="en-us"/>
      </w:rPr>
    </w:lvl>
  </w:abstractNum>
  <w:abstractNum w:abstractNumId="11">
    <w:multiLevelType w:val="hybridMultilevel"/>
    <w:lvl w:ilvl="0">
      <w:start w:val="5"/>
      <w:numFmt w:val="decimal"/>
      <w:lvlText w:val="(%1)"/>
      <w:lvlJc w:val="left"/>
      <w:pPr>
        <w:ind w:left="376" w:hanging="267"/>
        <w:jc w:val="right"/>
      </w:pPr>
      <w:rPr>
        <w:rFonts w:hint="default" w:ascii="Verdana" w:hAnsi="Verdana" w:eastAsia="Verdana" w:cs="Verdana"/>
        <w:color w:val="797766"/>
        <w:spacing w:val="0"/>
        <w:w w:val="99"/>
        <w:sz w:val="14"/>
        <w:szCs w:val="14"/>
        <w:lang w:val="en-us" w:eastAsia="en-us" w:bidi="en-us"/>
      </w:rPr>
    </w:lvl>
    <w:lvl w:ilvl="1">
      <w:start w:val="0"/>
      <w:numFmt w:val="bullet"/>
      <w:lvlText w:val="•"/>
      <w:lvlJc w:val="left"/>
      <w:pPr>
        <w:ind w:left="406" w:hanging="267"/>
      </w:pPr>
      <w:rPr>
        <w:rFonts w:hint="default"/>
        <w:lang w:val="en-us" w:eastAsia="en-us" w:bidi="en-us"/>
      </w:rPr>
    </w:lvl>
    <w:lvl w:ilvl="2">
      <w:start w:val="0"/>
      <w:numFmt w:val="bullet"/>
      <w:lvlText w:val="•"/>
      <w:lvlJc w:val="left"/>
      <w:pPr>
        <w:ind w:left="433" w:hanging="267"/>
      </w:pPr>
      <w:rPr>
        <w:rFonts w:hint="default"/>
        <w:lang w:val="en-us" w:eastAsia="en-us" w:bidi="en-us"/>
      </w:rPr>
    </w:lvl>
    <w:lvl w:ilvl="3">
      <w:start w:val="0"/>
      <w:numFmt w:val="bullet"/>
      <w:lvlText w:val="•"/>
      <w:lvlJc w:val="left"/>
      <w:pPr>
        <w:ind w:left="460" w:hanging="267"/>
      </w:pPr>
      <w:rPr>
        <w:rFonts w:hint="default"/>
        <w:lang w:val="en-us" w:eastAsia="en-us" w:bidi="en-us"/>
      </w:rPr>
    </w:lvl>
    <w:lvl w:ilvl="4">
      <w:start w:val="0"/>
      <w:numFmt w:val="bullet"/>
      <w:lvlText w:val="•"/>
      <w:lvlJc w:val="left"/>
      <w:pPr>
        <w:ind w:left="486" w:hanging="267"/>
      </w:pPr>
      <w:rPr>
        <w:rFonts w:hint="default"/>
        <w:lang w:val="en-us" w:eastAsia="en-us" w:bidi="en-us"/>
      </w:rPr>
    </w:lvl>
    <w:lvl w:ilvl="5">
      <w:start w:val="0"/>
      <w:numFmt w:val="bullet"/>
      <w:lvlText w:val="•"/>
      <w:lvlJc w:val="left"/>
      <w:pPr>
        <w:ind w:left="513" w:hanging="267"/>
      </w:pPr>
      <w:rPr>
        <w:rFonts w:hint="default"/>
        <w:lang w:val="en-us" w:eastAsia="en-us" w:bidi="en-us"/>
      </w:rPr>
    </w:lvl>
    <w:lvl w:ilvl="6">
      <w:start w:val="0"/>
      <w:numFmt w:val="bullet"/>
      <w:lvlText w:val="•"/>
      <w:lvlJc w:val="left"/>
      <w:pPr>
        <w:ind w:left="540" w:hanging="267"/>
      </w:pPr>
      <w:rPr>
        <w:rFonts w:hint="default"/>
        <w:lang w:val="en-us" w:eastAsia="en-us" w:bidi="en-us"/>
      </w:rPr>
    </w:lvl>
    <w:lvl w:ilvl="7">
      <w:start w:val="0"/>
      <w:numFmt w:val="bullet"/>
      <w:lvlText w:val="•"/>
      <w:lvlJc w:val="left"/>
      <w:pPr>
        <w:ind w:left="566" w:hanging="267"/>
      </w:pPr>
      <w:rPr>
        <w:rFonts w:hint="default"/>
        <w:lang w:val="en-us" w:eastAsia="en-us" w:bidi="en-us"/>
      </w:rPr>
    </w:lvl>
    <w:lvl w:ilvl="8">
      <w:start w:val="0"/>
      <w:numFmt w:val="bullet"/>
      <w:lvlText w:val="•"/>
      <w:lvlJc w:val="left"/>
      <w:pPr>
        <w:ind w:left="593" w:hanging="267"/>
      </w:pPr>
      <w:rPr>
        <w:rFonts w:hint="default"/>
        <w:lang w:val="en-us" w:eastAsia="en-us" w:bidi="en-us"/>
      </w:rPr>
    </w:lvl>
  </w:abstractNum>
  <w:abstractNum w:abstractNumId="10">
    <w:multiLevelType w:val="hybridMultilevel"/>
    <w:lvl w:ilvl="0">
      <w:start w:val="5"/>
      <w:numFmt w:val="decimal"/>
      <w:lvlText w:val="(%1)"/>
      <w:lvlJc w:val="left"/>
      <w:pPr>
        <w:ind w:left="378" w:hanging="267"/>
        <w:jc w:val="right"/>
      </w:pPr>
      <w:rPr>
        <w:rFonts w:hint="default" w:ascii="Verdana" w:hAnsi="Verdana" w:eastAsia="Verdana" w:cs="Verdana"/>
        <w:color w:val="797766"/>
        <w:spacing w:val="0"/>
        <w:w w:val="99"/>
        <w:sz w:val="14"/>
        <w:szCs w:val="14"/>
        <w:lang w:val="en-us" w:eastAsia="en-us" w:bidi="en-us"/>
      </w:rPr>
    </w:lvl>
    <w:lvl w:ilvl="1">
      <w:start w:val="0"/>
      <w:numFmt w:val="bullet"/>
      <w:lvlText w:val="•"/>
      <w:lvlJc w:val="left"/>
      <w:pPr>
        <w:ind w:left="406" w:hanging="267"/>
      </w:pPr>
      <w:rPr>
        <w:rFonts w:hint="default"/>
        <w:lang w:val="en-us" w:eastAsia="en-us" w:bidi="en-us"/>
      </w:rPr>
    </w:lvl>
    <w:lvl w:ilvl="2">
      <w:start w:val="0"/>
      <w:numFmt w:val="bullet"/>
      <w:lvlText w:val="•"/>
      <w:lvlJc w:val="left"/>
      <w:pPr>
        <w:ind w:left="433" w:hanging="267"/>
      </w:pPr>
      <w:rPr>
        <w:rFonts w:hint="default"/>
        <w:lang w:val="en-us" w:eastAsia="en-us" w:bidi="en-us"/>
      </w:rPr>
    </w:lvl>
    <w:lvl w:ilvl="3">
      <w:start w:val="0"/>
      <w:numFmt w:val="bullet"/>
      <w:lvlText w:val="•"/>
      <w:lvlJc w:val="left"/>
      <w:pPr>
        <w:ind w:left="460" w:hanging="267"/>
      </w:pPr>
      <w:rPr>
        <w:rFonts w:hint="default"/>
        <w:lang w:val="en-us" w:eastAsia="en-us" w:bidi="en-us"/>
      </w:rPr>
    </w:lvl>
    <w:lvl w:ilvl="4">
      <w:start w:val="0"/>
      <w:numFmt w:val="bullet"/>
      <w:lvlText w:val="•"/>
      <w:lvlJc w:val="left"/>
      <w:pPr>
        <w:ind w:left="487" w:hanging="267"/>
      </w:pPr>
      <w:rPr>
        <w:rFonts w:hint="default"/>
        <w:lang w:val="en-us" w:eastAsia="en-us" w:bidi="en-us"/>
      </w:rPr>
    </w:lvl>
    <w:lvl w:ilvl="5">
      <w:start w:val="0"/>
      <w:numFmt w:val="bullet"/>
      <w:lvlText w:val="•"/>
      <w:lvlJc w:val="left"/>
      <w:pPr>
        <w:ind w:left="514" w:hanging="267"/>
      </w:pPr>
      <w:rPr>
        <w:rFonts w:hint="default"/>
        <w:lang w:val="en-us" w:eastAsia="en-us" w:bidi="en-us"/>
      </w:rPr>
    </w:lvl>
    <w:lvl w:ilvl="6">
      <w:start w:val="0"/>
      <w:numFmt w:val="bullet"/>
      <w:lvlText w:val="•"/>
      <w:lvlJc w:val="left"/>
      <w:pPr>
        <w:ind w:left="541" w:hanging="267"/>
      </w:pPr>
      <w:rPr>
        <w:rFonts w:hint="default"/>
        <w:lang w:val="en-us" w:eastAsia="en-us" w:bidi="en-us"/>
      </w:rPr>
    </w:lvl>
    <w:lvl w:ilvl="7">
      <w:start w:val="0"/>
      <w:numFmt w:val="bullet"/>
      <w:lvlText w:val="•"/>
      <w:lvlJc w:val="left"/>
      <w:pPr>
        <w:ind w:left="568" w:hanging="267"/>
      </w:pPr>
      <w:rPr>
        <w:rFonts w:hint="default"/>
        <w:lang w:val="en-us" w:eastAsia="en-us" w:bidi="en-us"/>
      </w:rPr>
    </w:lvl>
    <w:lvl w:ilvl="8">
      <w:start w:val="0"/>
      <w:numFmt w:val="bullet"/>
      <w:lvlText w:val="•"/>
      <w:lvlJc w:val="left"/>
      <w:pPr>
        <w:ind w:left="595" w:hanging="267"/>
      </w:pPr>
      <w:rPr>
        <w:rFonts w:hint="default"/>
        <w:lang w:val="en-us" w:eastAsia="en-us" w:bidi="en-us"/>
      </w:rPr>
    </w:lvl>
  </w:abstractNum>
  <w:abstractNum w:abstractNumId="9">
    <w:multiLevelType w:val="hybridMultilevel"/>
    <w:lvl w:ilvl="0">
      <w:start w:val="3"/>
      <w:numFmt w:val="decimal"/>
      <w:lvlText w:val="%1"/>
      <w:lvlJc w:val="left"/>
      <w:pPr>
        <w:ind w:left="834" w:hanging="625"/>
        <w:jc w:val="left"/>
      </w:pPr>
      <w:rPr>
        <w:rFonts w:hint="default"/>
        <w:lang w:val="en-us" w:eastAsia="en-us" w:bidi="en-us"/>
      </w:rPr>
    </w:lvl>
    <w:lvl w:ilvl="1">
      <w:start w:val="7"/>
      <w:numFmt w:val="decimal"/>
      <w:lvlText w:val="%1.%2"/>
      <w:lvlJc w:val="left"/>
      <w:pPr>
        <w:ind w:left="834" w:hanging="625"/>
        <w:jc w:val="left"/>
      </w:pPr>
      <w:rPr>
        <w:rFonts w:hint="default"/>
        <w:lang w:val="en-us" w:eastAsia="en-us" w:bidi="en-us"/>
      </w:rPr>
    </w:lvl>
    <w:lvl w:ilvl="2">
      <w:start w:val="1"/>
      <w:numFmt w:val="decimal"/>
      <w:lvlText w:val="%1.%2.%3"/>
      <w:lvlJc w:val="left"/>
      <w:pPr>
        <w:ind w:left="834" w:hanging="625"/>
        <w:jc w:val="left"/>
      </w:pPr>
      <w:rPr>
        <w:rFonts w:hint="default" w:ascii="Verdana" w:hAnsi="Verdana" w:eastAsia="Verdana" w:cs="Verdana"/>
        <w:w w:val="100"/>
        <w:sz w:val="17"/>
        <w:szCs w:val="17"/>
        <w:lang w:val="en-us" w:eastAsia="en-us" w:bidi="en-us"/>
      </w:rPr>
    </w:lvl>
    <w:lvl w:ilvl="3">
      <w:start w:val="1"/>
      <w:numFmt w:val="decimal"/>
      <w:lvlText w:val="(%4)"/>
      <w:lvlJc w:val="left"/>
      <w:pPr>
        <w:ind w:left="1768" w:hanging="267"/>
        <w:jc w:val="right"/>
      </w:pPr>
      <w:rPr>
        <w:rFonts w:hint="default" w:ascii="Verdana" w:hAnsi="Verdana" w:eastAsia="Verdana" w:cs="Verdana"/>
        <w:color w:val="797766"/>
        <w:spacing w:val="0"/>
        <w:w w:val="99"/>
        <w:sz w:val="14"/>
        <w:szCs w:val="14"/>
        <w:lang w:val="en-us" w:eastAsia="en-us" w:bidi="en-us"/>
      </w:rPr>
    </w:lvl>
    <w:lvl w:ilvl="4">
      <w:start w:val="0"/>
      <w:numFmt w:val="bullet"/>
      <w:lvlText w:val="•"/>
      <w:lvlJc w:val="left"/>
      <w:pPr>
        <w:ind w:left="1760" w:hanging="267"/>
      </w:pPr>
      <w:rPr>
        <w:rFonts w:hint="default"/>
        <w:lang w:val="en-us" w:eastAsia="en-us" w:bidi="en-us"/>
      </w:rPr>
    </w:lvl>
    <w:lvl w:ilvl="5">
      <w:start w:val="0"/>
      <w:numFmt w:val="bullet"/>
      <w:lvlText w:val="•"/>
      <w:lvlJc w:val="left"/>
      <w:pPr>
        <w:ind w:left="1780" w:hanging="267"/>
      </w:pPr>
      <w:rPr>
        <w:rFonts w:hint="default"/>
        <w:lang w:val="en-us" w:eastAsia="en-us" w:bidi="en-us"/>
      </w:rPr>
    </w:lvl>
    <w:lvl w:ilvl="6">
      <w:start w:val="0"/>
      <w:numFmt w:val="bullet"/>
      <w:lvlText w:val="•"/>
      <w:lvlJc w:val="left"/>
      <w:pPr>
        <w:ind w:left="1844" w:hanging="267"/>
      </w:pPr>
      <w:rPr>
        <w:rFonts w:hint="default"/>
        <w:lang w:val="en-us" w:eastAsia="en-us" w:bidi="en-us"/>
      </w:rPr>
    </w:lvl>
    <w:lvl w:ilvl="7">
      <w:start w:val="0"/>
      <w:numFmt w:val="bullet"/>
      <w:lvlText w:val="•"/>
      <w:lvlJc w:val="left"/>
      <w:pPr>
        <w:ind w:left="1909" w:hanging="267"/>
      </w:pPr>
      <w:rPr>
        <w:rFonts w:hint="default"/>
        <w:lang w:val="en-us" w:eastAsia="en-us" w:bidi="en-us"/>
      </w:rPr>
    </w:lvl>
    <w:lvl w:ilvl="8">
      <w:start w:val="0"/>
      <w:numFmt w:val="bullet"/>
      <w:lvlText w:val="•"/>
      <w:lvlJc w:val="left"/>
      <w:pPr>
        <w:ind w:left="1974" w:hanging="267"/>
      </w:pPr>
      <w:rPr>
        <w:rFonts w:hint="default"/>
        <w:lang w:val="en-us" w:eastAsia="en-us" w:bidi="en-us"/>
      </w:rPr>
    </w:lvl>
  </w:abstractNum>
  <w:abstractNum w:abstractNumId="7">
    <w:multiLevelType w:val="hybridMultilevel"/>
    <w:lvl w:ilvl="0">
      <w:start w:val="0"/>
      <w:numFmt w:val="bullet"/>
      <w:lvlText w:val="-"/>
      <w:lvlJc w:val="left"/>
      <w:pPr>
        <w:ind w:left="1554" w:hanging="360"/>
      </w:pPr>
      <w:rPr>
        <w:rFonts w:hint="default" w:ascii="Verdana" w:hAnsi="Verdana" w:eastAsia="Verdana" w:cs="Verdana"/>
        <w:spacing w:val="-2"/>
        <w:w w:val="100"/>
        <w:sz w:val="18"/>
        <w:szCs w:val="18"/>
        <w:lang w:val="en-us" w:eastAsia="en-us" w:bidi="en-us"/>
      </w:rPr>
    </w:lvl>
    <w:lvl w:ilvl="1">
      <w:start w:val="0"/>
      <w:numFmt w:val="bullet"/>
      <w:lvlText w:val="•"/>
      <w:lvlJc w:val="left"/>
      <w:pPr>
        <w:ind w:left="2406" w:hanging="360"/>
      </w:pPr>
      <w:rPr>
        <w:rFonts w:hint="default"/>
        <w:lang w:val="en-us" w:eastAsia="en-us" w:bidi="en-us"/>
      </w:rPr>
    </w:lvl>
    <w:lvl w:ilvl="2">
      <w:start w:val="0"/>
      <w:numFmt w:val="bullet"/>
      <w:lvlText w:val="•"/>
      <w:lvlJc w:val="left"/>
      <w:pPr>
        <w:ind w:left="3253" w:hanging="360"/>
      </w:pPr>
      <w:rPr>
        <w:rFonts w:hint="default"/>
        <w:lang w:val="en-us" w:eastAsia="en-us" w:bidi="en-us"/>
      </w:rPr>
    </w:lvl>
    <w:lvl w:ilvl="3">
      <w:start w:val="0"/>
      <w:numFmt w:val="bullet"/>
      <w:lvlText w:val="•"/>
      <w:lvlJc w:val="left"/>
      <w:pPr>
        <w:ind w:left="4099" w:hanging="360"/>
      </w:pPr>
      <w:rPr>
        <w:rFonts w:hint="default"/>
        <w:lang w:val="en-us" w:eastAsia="en-us" w:bidi="en-us"/>
      </w:rPr>
    </w:lvl>
    <w:lvl w:ilvl="4">
      <w:start w:val="0"/>
      <w:numFmt w:val="bullet"/>
      <w:lvlText w:val="•"/>
      <w:lvlJc w:val="left"/>
      <w:pPr>
        <w:ind w:left="4946" w:hanging="360"/>
      </w:pPr>
      <w:rPr>
        <w:rFonts w:hint="default"/>
        <w:lang w:val="en-us" w:eastAsia="en-us" w:bidi="en-us"/>
      </w:rPr>
    </w:lvl>
    <w:lvl w:ilvl="5">
      <w:start w:val="0"/>
      <w:numFmt w:val="bullet"/>
      <w:lvlText w:val="•"/>
      <w:lvlJc w:val="left"/>
      <w:pPr>
        <w:ind w:left="5793" w:hanging="360"/>
      </w:pPr>
      <w:rPr>
        <w:rFonts w:hint="default"/>
        <w:lang w:val="en-us" w:eastAsia="en-us" w:bidi="en-us"/>
      </w:rPr>
    </w:lvl>
    <w:lvl w:ilvl="6">
      <w:start w:val="0"/>
      <w:numFmt w:val="bullet"/>
      <w:lvlText w:val="•"/>
      <w:lvlJc w:val="left"/>
      <w:pPr>
        <w:ind w:left="6639" w:hanging="360"/>
      </w:pPr>
      <w:rPr>
        <w:rFonts w:hint="default"/>
        <w:lang w:val="en-us" w:eastAsia="en-us" w:bidi="en-us"/>
      </w:rPr>
    </w:lvl>
    <w:lvl w:ilvl="7">
      <w:start w:val="0"/>
      <w:numFmt w:val="bullet"/>
      <w:lvlText w:val="•"/>
      <w:lvlJc w:val="left"/>
      <w:pPr>
        <w:ind w:left="7486" w:hanging="360"/>
      </w:pPr>
      <w:rPr>
        <w:rFonts w:hint="default"/>
        <w:lang w:val="en-us" w:eastAsia="en-us" w:bidi="en-us"/>
      </w:rPr>
    </w:lvl>
    <w:lvl w:ilvl="8">
      <w:start w:val="0"/>
      <w:numFmt w:val="bullet"/>
      <w:lvlText w:val="•"/>
      <w:lvlJc w:val="left"/>
      <w:pPr>
        <w:ind w:left="8333" w:hanging="360"/>
      </w:pPr>
      <w:rPr>
        <w:rFonts w:hint="default"/>
        <w:lang w:val="en-us" w:eastAsia="en-us" w:bidi="en-us"/>
      </w:rPr>
    </w:lvl>
  </w:abstractNum>
  <w:abstractNum w:abstractNumId="6">
    <w:multiLevelType w:val="hybridMultilevel"/>
    <w:lvl w:ilvl="0">
      <w:start w:val="0"/>
      <w:numFmt w:val="bullet"/>
      <w:lvlText w:val="-"/>
      <w:lvlJc w:val="left"/>
      <w:pPr>
        <w:ind w:left="1554" w:hanging="360"/>
      </w:pPr>
      <w:rPr>
        <w:rFonts w:hint="default" w:ascii="Verdana" w:hAnsi="Verdana" w:eastAsia="Verdana" w:cs="Verdana"/>
        <w:spacing w:val="-3"/>
        <w:w w:val="100"/>
        <w:sz w:val="18"/>
        <w:szCs w:val="18"/>
        <w:lang w:val="en-us" w:eastAsia="en-us" w:bidi="en-us"/>
      </w:rPr>
    </w:lvl>
    <w:lvl w:ilvl="1">
      <w:start w:val="0"/>
      <w:numFmt w:val="bullet"/>
      <w:lvlText w:val="•"/>
      <w:lvlJc w:val="left"/>
      <w:pPr>
        <w:ind w:left="2406" w:hanging="360"/>
      </w:pPr>
      <w:rPr>
        <w:rFonts w:hint="default"/>
        <w:lang w:val="en-us" w:eastAsia="en-us" w:bidi="en-us"/>
      </w:rPr>
    </w:lvl>
    <w:lvl w:ilvl="2">
      <w:start w:val="0"/>
      <w:numFmt w:val="bullet"/>
      <w:lvlText w:val="•"/>
      <w:lvlJc w:val="left"/>
      <w:pPr>
        <w:ind w:left="3253" w:hanging="360"/>
      </w:pPr>
      <w:rPr>
        <w:rFonts w:hint="default"/>
        <w:lang w:val="en-us" w:eastAsia="en-us" w:bidi="en-us"/>
      </w:rPr>
    </w:lvl>
    <w:lvl w:ilvl="3">
      <w:start w:val="0"/>
      <w:numFmt w:val="bullet"/>
      <w:lvlText w:val="•"/>
      <w:lvlJc w:val="left"/>
      <w:pPr>
        <w:ind w:left="4099" w:hanging="360"/>
      </w:pPr>
      <w:rPr>
        <w:rFonts w:hint="default"/>
        <w:lang w:val="en-us" w:eastAsia="en-us" w:bidi="en-us"/>
      </w:rPr>
    </w:lvl>
    <w:lvl w:ilvl="4">
      <w:start w:val="0"/>
      <w:numFmt w:val="bullet"/>
      <w:lvlText w:val="•"/>
      <w:lvlJc w:val="left"/>
      <w:pPr>
        <w:ind w:left="4946" w:hanging="360"/>
      </w:pPr>
      <w:rPr>
        <w:rFonts w:hint="default"/>
        <w:lang w:val="en-us" w:eastAsia="en-us" w:bidi="en-us"/>
      </w:rPr>
    </w:lvl>
    <w:lvl w:ilvl="5">
      <w:start w:val="0"/>
      <w:numFmt w:val="bullet"/>
      <w:lvlText w:val="•"/>
      <w:lvlJc w:val="left"/>
      <w:pPr>
        <w:ind w:left="5793" w:hanging="360"/>
      </w:pPr>
      <w:rPr>
        <w:rFonts w:hint="default"/>
        <w:lang w:val="en-us" w:eastAsia="en-us" w:bidi="en-us"/>
      </w:rPr>
    </w:lvl>
    <w:lvl w:ilvl="6">
      <w:start w:val="0"/>
      <w:numFmt w:val="bullet"/>
      <w:lvlText w:val="•"/>
      <w:lvlJc w:val="left"/>
      <w:pPr>
        <w:ind w:left="6639" w:hanging="360"/>
      </w:pPr>
      <w:rPr>
        <w:rFonts w:hint="default"/>
        <w:lang w:val="en-us" w:eastAsia="en-us" w:bidi="en-us"/>
      </w:rPr>
    </w:lvl>
    <w:lvl w:ilvl="7">
      <w:start w:val="0"/>
      <w:numFmt w:val="bullet"/>
      <w:lvlText w:val="•"/>
      <w:lvlJc w:val="left"/>
      <w:pPr>
        <w:ind w:left="7486" w:hanging="360"/>
      </w:pPr>
      <w:rPr>
        <w:rFonts w:hint="default"/>
        <w:lang w:val="en-us" w:eastAsia="en-us" w:bidi="en-us"/>
      </w:rPr>
    </w:lvl>
    <w:lvl w:ilvl="8">
      <w:start w:val="0"/>
      <w:numFmt w:val="bullet"/>
      <w:lvlText w:val="•"/>
      <w:lvlJc w:val="left"/>
      <w:pPr>
        <w:ind w:left="8333" w:hanging="360"/>
      </w:pPr>
      <w:rPr>
        <w:rFonts w:hint="default"/>
        <w:lang w:val="en-us" w:eastAsia="en-us" w:bidi="en-us"/>
      </w:rPr>
    </w:lvl>
  </w:abstractNum>
  <w:abstractNum w:abstractNumId="5">
    <w:multiLevelType w:val="hybridMultilevel"/>
    <w:lvl w:ilvl="0">
      <w:start w:val="3"/>
      <w:numFmt w:val="decimal"/>
      <w:lvlText w:val="%1"/>
      <w:lvlJc w:val="left"/>
      <w:pPr>
        <w:ind w:left="834" w:hanging="625"/>
        <w:jc w:val="left"/>
      </w:pPr>
      <w:rPr>
        <w:rFonts w:hint="default"/>
        <w:lang w:val="en-us" w:eastAsia="en-us" w:bidi="en-us"/>
      </w:rPr>
    </w:lvl>
    <w:lvl w:ilvl="1">
      <w:start w:val="5"/>
      <w:numFmt w:val="decimal"/>
      <w:lvlText w:val="%1.%2"/>
      <w:lvlJc w:val="left"/>
      <w:pPr>
        <w:ind w:left="834" w:hanging="625"/>
        <w:jc w:val="left"/>
      </w:pPr>
      <w:rPr>
        <w:rFonts w:hint="default"/>
        <w:lang w:val="en-us" w:eastAsia="en-us" w:bidi="en-us"/>
      </w:rPr>
    </w:lvl>
    <w:lvl w:ilvl="2">
      <w:start w:val="2"/>
      <w:numFmt w:val="decimal"/>
      <w:lvlText w:val="%1.%2.%3"/>
      <w:lvlJc w:val="left"/>
      <w:pPr>
        <w:ind w:left="834" w:hanging="625"/>
        <w:jc w:val="left"/>
      </w:pPr>
      <w:rPr>
        <w:rFonts w:hint="default" w:ascii="Verdana" w:hAnsi="Verdana" w:eastAsia="Verdana" w:cs="Verdana"/>
        <w:w w:val="100"/>
        <w:sz w:val="17"/>
        <w:szCs w:val="17"/>
        <w:lang w:val="en-us" w:eastAsia="en-us" w:bidi="en-us"/>
      </w:rPr>
    </w:lvl>
    <w:lvl w:ilvl="3">
      <w:start w:val="1"/>
      <w:numFmt w:val="decimal"/>
      <w:lvlText w:val="%1.%2.%3.%4"/>
      <w:lvlJc w:val="left"/>
      <w:pPr>
        <w:ind w:left="1005" w:hanging="795"/>
        <w:jc w:val="left"/>
      </w:pPr>
      <w:rPr>
        <w:rFonts w:hint="default" w:ascii="Verdana" w:hAnsi="Verdana" w:eastAsia="Verdana" w:cs="Verdana"/>
        <w:w w:val="100"/>
        <w:sz w:val="17"/>
        <w:szCs w:val="17"/>
        <w:lang w:val="en-us" w:eastAsia="en-us" w:bidi="en-us"/>
      </w:rPr>
    </w:lvl>
    <w:lvl w:ilvl="4">
      <w:start w:val="0"/>
      <w:numFmt w:val="bullet"/>
      <w:lvlText w:val="•"/>
      <w:lvlJc w:val="left"/>
      <w:pPr>
        <w:ind w:left="4008" w:hanging="795"/>
      </w:pPr>
      <w:rPr>
        <w:rFonts w:hint="default"/>
        <w:lang w:val="en-us" w:eastAsia="en-us" w:bidi="en-us"/>
      </w:rPr>
    </w:lvl>
    <w:lvl w:ilvl="5">
      <w:start w:val="0"/>
      <w:numFmt w:val="bullet"/>
      <w:lvlText w:val="•"/>
      <w:lvlJc w:val="left"/>
      <w:pPr>
        <w:ind w:left="5011" w:hanging="795"/>
      </w:pPr>
      <w:rPr>
        <w:rFonts w:hint="default"/>
        <w:lang w:val="en-us" w:eastAsia="en-us" w:bidi="en-us"/>
      </w:rPr>
    </w:lvl>
    <w:lvl w:ilvl="6">
      <w:start w:val="0"/>
      <w:numFmt w:val="bullet"/>
      <w:lvlText w:val="•"/>
      <w:lvlJc w:val="left"/>
      <w:pPr>
        <w:ind w:left="6014" w:hanging="795"/>
      </w:pPr>
      <w:rPr>
        <w:rFonts w:hint="default"/>
        <w:lang w:val="en-us" w:eastAsia="en-us" w:bidi="en-us"/>
      </w:rPr>
    </w:lvl>
    <w:lvl w:ilvl="7">
      <w:start w:val="0"/>
      <w:numFmt w:val="bullet"/>
      <w:lvlText w:val="•"/>
      <w:lvlJc w:val="left"/>
      <w:pPr>
        <w:ind w:left="7017" w:hanging="795"/>
      </w:pPr>
      <w:rPr>
        <w:rFonts w:hint="default"/>
        <w:lang w:val="en-us" w:eastAsia="en-us" w:bidi="en-us"/>
      </w:rPr>
    </w:lvl>
    <w:lvl w:ilvl="8">
      <w:start w:val="0"/>
      <w:numFmt w:val="bullet"/>
      <w:lvlText w:val="•"/>
      <w:lvlJc w:val="left"/>
      <w:pPr>
        <w:ind w:left="8020" w:hanging="795"/>
      </w:pPr>
      <w:rPr>
        <w:rFonts w:hint="default"/>
        <w:lang w:val="en-us" w:eastAsia="en-us" w:bidi="en-us"/>
      </w:rPr>
    </w:lvl>
  </w:abstractNum>
  <w:abstractNum w:abstractNumId="4">
    <w:multiLevelType w:val="hybridMultilevel"/>
    <w:lvl w:ilvl="0">
      <w:start w:val="3"/>
      <w:numFmt w:val="decimal"/>
      <w:lvlText w:val="%1"/>
      <w:lvlJc w:val="left"/>
      <w:pPr>
        <w:ind w:left="834" w:hanging="625"/>
        <w:jc w:val="left"/>
      </w:pPr>
      <w:rPr>
        <w:rFonts w:hint="default"/>
        <w:lang w:val="en-us" w:eastAsia="en-us" w:bidi="en-us"/>
      </w:rPr>
    </w:lvl>
    <w:lvl w:ilvl="1">
      <w:start w:val="5"/>
      <w:numFmt w:val="decimal"/>
      <w:lvlText w:val="%1.%2"/>
      <w:lvlJc w:val="left"/>
      <w:pPr>
        <w:ind w:left="834" w:hanging="625"/>
        <w:jc w:val="left"/>
      </w:pPr>
      <w:rPr>
        <w:rFonts w:hint="default"/>
        <w:lang w:val="en-us" w:eastAsia="en-us" w:bidi="en-us"/>
      </w:rPr>
    </w:lvl>
    <w:lvl w:ilvl="2">
      <w:start w:val="1"/>
      <w:numFmt w:val="decimal"/>
      <w:lvlText w:val="%1.%2.%3"/>
      <w:lvlJc w:val="left"/>
      <w:pPr>
        <w:ind w:left="834" w:hanging="625"/>
        <w:jc w:val="left"/>
      </w:pPr>
      <w:rPr>
        <w:rFonts w:hint="default" w:ascii="Verdana" w:hAnsi="Verdana" w:eastAsia="Verdana" w:cs="Verdana"/>
        <w:w w:val="100"/>
        <w:sz w:val="17"/>
        <w:szCs w:val="17"/>
        <w:lang w:val="en-us" w:eastAsia="en-us" w:bidi="en-us"/>
      </w:rPr>
    </w:lvl>
    <w:lvl w:ilvl="3">
      <w:start w:val="1"/>
      <w:numFmt w:val="decimal"/>
      <w:lvlText w:val="%1.%2.%3.%4"/>
      <w:lvlJc w:val="left"/>
      <w:pPr>
        <w:ind w:left="1005" w:hanging="795"/>
        <w:jc w:val="left"/>
      </w:pPr>
      <w:rPr>
        <w:rFonts w:hint="default" w:ascii="Verdana" w:hAnsi="Verdana" w:eastAsia="Verdana" w:cs="Verdana"/>
        <w:w w:val="100"/>
        <w:sz w:val="17"/>
        <w:szCs w:val="17"/>
        <w:lang w:val="en-us" w:eastAsia="en-us" w:bidi="en-us"/>
      </w:rPr>
    </w:lvl>
    <w:lvl w:ilvl="4">
      <w:start w:val="0"/>
      <w:numFmt w:val="bullet"/>
      <w:lvlText w:val="•"/>
      <w:lvlJc w:val="left"/>
      <w:pPr>
        <w:ind w:left="4008" w:hanging="795"/>
      </w:pPr>
      <w:rPr>
        <w:rFonts w:hint="default"/>
        <w:lang w:val="en-us" w:eastAsia="en-us" w:bidi="en-us"/>
      </w:rPr>
    </w:lvl>
    <w:lvl w:ilvl="5">
      <w:start w:val="0"/>
      <w:numFmt w:val="bullet"/>
      <w:lvlText w:val="•"/>
      <w:lvlJc w:val="left"/>
      <w:pPr>
        <w:ind w:left="5011" w:hanging="795"/>
      </w:pPr>
      <w:rPr>
        <w:rFonts w:hint="default"/>
        <w:lang w:val="en-us" w:eastAsia="en-us" w:bidi="en-us"/>
      </w:rPr>
    </w:lvl>
    <w:lvl w:ilvl="6">
      <w:start w:val="0"/>
      <w:numFmt w:val="bullet"/>
      <w:lvlText w:val="•"/>
      <w:lvlJc w:val="left"/>
      <w:pPr>
        <w:ind w:left="6014" w:hanging="795"/>
      </w:pPr>
      <w:rPr>
        <w:rFonts w:hint="default"/>
        <w:lang w:val="en-us" w:eastAsia="en-us" w:bidi="en-us"/>
      </w:rPr>
    </w:lvl>
    <w:lvl w:ilvl="7">
      <w:start w:val="0"/>
      <w:numFmt w:val="bullet"/>
      <w:lvlText w:val="•"/>
      <w:lvlJc w:val="left"/>
      <w:pPr>
        <w:ind w:left="7017" w:hanging="795"/>
      </w:pPr>
      <w:rPr>
        <w:rFonts w:hint="default"/>
        <w:lang w:val="en-us" w:eastAsia="en-us" w:bidi="en-us"/>
      </w:rPr>
    </w:lvl>
    <w:lvl w:ilvl="8">
      <w:start w:val="0"/>
      <w:numFmt w:val="bullet"/>
      <w:lvlText w:val="•"/>
      <w:lvlJc w:val="left"/>
      <w:pPr>
        <w:ind w:left="8020" w:hanging="795"/>
      </w:pPr>
      <w:rPr>
        <w:rFonts w:hint="default"/>
        <w:lang w:val="en-us" w:eastAsia="en-us" w:bidi="en-us"/>
      </w:rPr>
    </w:lvl>
  </w:abstractNum>
  <w:abstractNum w:abstractNumId="3">
    <w:multiLevelType w:val="hybridMultilevel"/>
    <w:lvl w:ilvl="0">
      <w:start w:val="3"/>
      <w:numFmt w:val="decimal"/>
      <w:lvlText w:val="%1"/>
      <w:lvlJc w:val="left"/>
      <w:pPr>
        <w:ind w:left="834" w:hanging="625"/>
        <w:jc w:val="left"/>
      </w:pPr>
      <w:rPr>
        <w:rFonts w:hint="default"/>
        <w:lang w:val="en-us" w:eastAsia="en-us" w:bidi="en-us"/>
      </w:rPr>
    </w:lvl>
    <w:lvl w:ilvl="1">
      <w:start w:val="1"/>
      <w:numFmt w:val="decimal"/>
      <w:lvlText w:val="%1.%2"/>
      <w:lvlJc w:val="left"/>
      <w:pPr>
        <w:ind w:left="834" w:hanging="625"/>
        <w:jc w:val="left"/>
      </w:pPr>
      <w:rPr>
        <w:rFonts w:hint="default" w:ascii="Verdana" w:hAnsi="Verdana" w:eastAsia="Verdana" w:cs="Verdana"/>
        <w:b/>
        <w:bCs/>
        <w:spacing w:val="-2"/>
        <w:w w:val="100"/>
        <w:sz w:val="18"/>
        <w:szCs w:val="18"/>
        <w:lang w:val="en-us" w:eastAsia="en-us" w:bidi="en-us"/>
      </w:rPr>
    </w:lvl>
    <w:lvl w:ilvl="2">
      <w:start w:val="0"/>
      <w:numFmt w:val="bullet"/>
      <w:lvlText w:val="-"/>
      <w:lvlJc w:val="left"/>
      <w:pPr>
        <w:ind w:left="1554" w:hanging="360"/>
      </w:pPr>
      <w:rPr>
        <w:rFonts w:hint="default" w:ascii="Verdana" w:hAnsi="Verdana" w:eastAsia="Verdana" w:cs="Verdana"/>
        <w:spacing w:val="-2"/>
        <w:w w:val="100"/>
        <w:sz w:val="18"/>
        <w:szCs w:val="18"/>
        <w:lang w:val="en-us" w:eastAsia="en-us" w:bidi="en-us"/>
      </w:rPr>
    </w:lvl>
    <w:lvl w:ilvl="3">
      <w:start w:val="0"/>
      <w:numFmt w:val="bullet"/>
      <w:lvlText w:val="•"/>
      <w:lvlJc w:val="left"/>
      <w:pPr>
        <w:ind w:left="3441" w:hanging="360"/>
      </w:pPr>
      <w:rPr>
        <w:rFonts w:hint="default"/>
        <w:lang w:val="en-us" w:eastAsia="en-us" w:bidi="en-us"/>
      </w:rPr>
    </w:lvl>
    <w:lvl w:ilvl="4">
      <w:start w:val="0"/>
      <w:numFmt w:val="bullet"/>
      <w:lvlText w:val="•"/>
      <w:lvlJc w:val="left"/>
      <w:pPr>
        <w:ind w:left="4382" w:hanging="360"/>
      </w:pPr>
      <w:rPr>
        <w:rFonts w:hint="default"/>
        <w:lang w:val="en-us" w:eastAsia="en-us" w:bidi="en-us"/>
      </w:rPr>
    </w:lvl>
    <w:lvl w:ilvl="5">
      <w:start w:val="0"/>
      <w:numFmt w:val="bullet"/>
      <w:lvlText w:val="•"/>
      <w:lvlJc w:val="left"/>
      <w:pPr>
        <w:ind w:left="5322" w:hanging="360"/>
      </w:pPr>
      <w:rPr>
        <w:rFonts w:hint="default"/>
        <w:lang w:val="en-us" w:eastAsia="en-us" w:bidi="en-us"/>
      </w:rPr>
    </w:lvl>
    <w:lvl w:ilvl="6">
      <w:start w:val="0"/>
      <w:numFmt w:val="bullet"/>
      <w:lvlText w:val="•"/>
      <w:lvlJc w:val="left"/>
      <w:pPr>
        <w:ind w:left="6263" w:hanging="360"/>
      </w:pPr>
      <w:rPr>
        <w:rFonts w:hint="default"/>
        <w:lang w:val="en-us" w:eastAsia="en-us" w:bidi="en-us"/>
      </w:rPr>
    </w:lvl>
    <w:lvl w:ilvl="7">
      <w:start w:val="0"/>
      <w:numFmt w:val="bullet"/>
      <w:lvlText w:val="•"/>
      <w:lvlJc w:val="left"/>
      <w:pPr>
        <w:ind w:left="7204" w:hanging="360"/>
      </w:pPr>
      <w:rPr>
        <w:rFonts w:hint="default"/>
        <w:lang w:val="en-us" w:eastAsia="en-us" w:bidi="en-us"/>
      </w:rPr>
    </w:lvl>
    <w:lvl w:ilvl="8">
      <w:start w:val="0"/>
      <w:numFmt w:val="bullet"/>
      <w:lvlText w:val="•"/>
      <w:lvlJc w:val="left"/>
      <w:pPr>
        <w:ind w:left="8144" w:hanging="360"/>
      </w:pPr>
      <w:rPr>
        <w:rFonts w:hint="default"/>
        <w:lang w:val="en-us" w:eastAsia="en-us" w:bidi="en-us"/>
      </w:rPr>
    </w:lvl>
  </w:abstractNum>
  <w:abstractNum w:abstractNumId="1">
    <w:multiLevelType w:val="hybridMultilevel"/>
    <w:lvl w:ilvl="0">
      <w:start w:val="1"/>
      <w:numFmt w:val="decimal"/>
      <w:lvlText w:val="%1."/>
      <w:lvlJc w:val="left"/>
      <w:pPr>
        <w:ind w:left="834" w:hanging="625"/>
        <w:jc w:val="left"/>
      </w:pPr>
      <w:rPr>
        <w:rFonts w:hint="default" w:ascii="Verdana" w:hAnsi="Verdana" w:eastAsia="Verdana" w:cs="Verdana"/>
        <w:b/>
        <w:bCs/>
        <w:color w:val="009DDF"/>
        <w:spacing w:val="-1"/>
        <w:w w:val="100"/>
        <w:sz w:val="28"/>
        <w:szCs w:val="28"/>
        <w:lang w:val="en-us" w:eastAsia="en-us" w:bidi="en-us"/>
      </w:rPr>
    </w:lvl>
    <w:lvl w:ilvl="1">
      <w:start w:val="0"/>
      <w:numFmt w:val="bullet"/>
      <w:lvlText w:val=""/>
      <w:lvlJc w:val="left"/>
      <w:pPr>
        <w:ind w:left="1175" w:hanging="341"/>
      </w:pPr>
      <w:rPr>
        <w:rFonts w:hint="default" w:ascii="Symbol" w:hAnsi="Symbol" w:eastAsia="Symbol" w:cs="Symbol"/>
        <w:w w:val="100"/>
        <w:sz w:val="18"/>
        <w:szCs w:val="18"/>
        <w:lang w:val="en-us" w:eastAsia="en-us" w:bidi="en-us"/>
      </w:rPr>
    </w:lvl>
    <w:lvl w:ilvl="2">
      <w:start w:val="0"/>
      <w:numFmt w:val="bullet"/>
      <w:lvlText w:val="•"/>
      <w:lvlJc w:val="left"/>
      <w:pPr>
        <w:ind w:left="1200" w:hanging="341"/>
      </w:pPr>
      <w:rPr>
        <w:rFonts w:hint="default"/>
        <w:lang w:val="en-us" w:eastAsia="en-us" w:bidi="en-us"/>
      </w:rPr>
    </w:lvl>
    <w:lvl w:ilvl="3">
      <w:start w:val="0"/>
      <w:numFmt w:val="bullet"/>
      <w:lvlText w:val="•"/>
      <w:lvlJc w:val="left"/>
      <w:pPr>
        <w:ind w:left="2303" w:hanging="341"/>
      </w:pPr>
      <w:rPr>
        <w:rFonts w:hint="default"/>
        <w:lang w:val="en-us" w:eastAsia="en-us" w:bidi="en-us"/>
      </w:rPr>
    </w:lvl>
    <w:lvl w:ilvl="4">
      <w:start w:val="0"/>
      <w:numFmt w:val="bullet"/>
      <w:lvlText w:val="•"/>
      <w:lvlJc w:val="left"/>
      <w:pPr>
        <w:ind w:left="3406" w:hanging="341"/>
      </w:pPr>
      <w:rPr>
        <w:rFonts w:hint="default"/>
        <w:lang w:val="en-us" w:eastAsia="en-us" w:bidi="en-us"/>
      </w:rPr>
    </w:lvl>
    <w:lvl w:ilvl="5">
      <w:start w:val="0"/>
      <w:numFmt w:val="bullet"/>
      <w:lvlText w:val="•"/>
      <w:lvlJc w:val="left"/>
      <w:pPr>
        <w:ind w:left="4509" w:hanging="341"/>
      </w:pPr>
      <w:rPr>
        <w:rFonts w:hint="default"/>
        <w:lang w:val="en-us" w:eastAsia="en-us" w:bidi="en-us"/>
      </w:rPr>
    </w:lvl>
    <w:lvl w:ilvl="6">
      <w:start w:val="0"/>
      <w:numFmt w:val="bullet"/>
      <w:lvlText w:val="•"/>
      <w:lvlJc w:val="left"/>
      <w:pPr>
        <w:ind w:left="5613" w:hanging="341"/>
      </w:pPr>
      <w:rPr>
        <w:rFonts w:hint="default"/>
        <w:lang w:val="en-us" w:eastAsia="en-us" w:bidi="en-us"/>
      </w:rPr>
    </w:lvl>
    <w:lvl w:ilvl="7">
      <w:start w:val="0"/>
      <w:numFmt w:val="bullet"/>
      <w:lvlText w:val="•"/>
      <w:lvlJc w:val="left"/>
      <w:pPr>
        <w:ind w:left="6716" w:hanging="341"/>
      </w:pPr>
      <w:rPr>
        <w:rFonts w:hint="default"/>
        <w:lang w:val="en-us" w:eastAsia="en-us" w:bidi="en-us"/>
      </w:rPr>
    </w:lvl>
    <w:lvl w:ilvl="8">
      <w:start w:val="0"/>
      <w:numFmt w:val="bullet"/>
      <w:lvlText w:val="•"/>
      <w:lvlJc w:val="left"/>
      <w:pPr>
        <w:ind w:left="7819" w:hanging="341"/>
      </w:pPr>
      <w:rPr>
        <w:rFonts w:hint="default"/>
        <w:lang w:val="en-us" w:eastAsia="en-us" w:bidi="en-us"/>
      </w:rPr>
    </w:lvl>
  </w:abstractNum>
  <w:abstractNum w:abstractNumId="0">
    <w:multiLevelType w:val="hybridMultilevel"/>
    <w:lvl w:ilvl="0">
      <w:start w:val="1"/>
      <w:numFmt w:val="decimal"/>
      <w:lvlText w:val="%1."/>
      <w:lvlJc w:val="left"/>
      <w:pPr>
        <w:ind w:left="1912" w:hanging="1078"/>
        <w:jc w:val="left"/>
      </w:pPr>
      <w:rPr>
        <w:rFonts w:hint="default" w:ascii="Verdana" w:hAnsi="Verdana" w:eastAsia="Verdana" w:cs="Verdana"/>
        <w:b/>
        <w:bCs/>
        <w:spacing w:val="-1"/>
        <w:w w:val="100"/>
        <w:sz w:val="18"/>
        <w:szCs w:val="18"/>
        <w:lang w:val="en-us" w:eastAsia="en-us" w:bidi="en-us"/>
      </w:rPr>
    </w:lvl>
    <w:lvl w:ilvl="1">
      <w:start w:val="1"/>
      <w:numFmt w:val="decimal"/>
      <w:lvlText w:val="%1.%2"/>
      <w:lvlJc w:val="left"/>
      <w:pPr>
        <w:ind w:left="1912" w:hanging="1078"/>
        <w:jc w:val="left"/>
      </w:pPr>
      <w:rPr>
        <w:rFonts w:hint="default" w:ascii="Verdana" w:hAnsi="Verdana" w:eastAsia="Verdana" w:cs="Verdana"/>
        <w:spacing w:val="-2"/>
        <w:w w:val="100"/>
        <w:sz w:val="18"/>
        <w:szCs w:val="18"/>
        <w:lang w:val="en-us" w:eastAsia="en-us" w:bidi="en-us"/>
      </w:rPr>
    </w:lvl>
    <w:lvl w:ilvl="2">
      <w:start w:val="0"/>
      <w:numFmt w:val="bullet"/>
      <w:lvlText w:val="•"/>
      <w:lvlJc w:val="left"/>
      <w:pPr>
        <w:ind w:left="3541" w:hanging="1078"/>
      </w:pPr>
      <w:rPr>
        <w:rFonts w:hint="default"/>
        <w:lang w:val="en-us" w:eastAsia="en-us" w:bidi="en-us"/>
      </w:rPr>
    </w:lvl>
    <w:lvl w:ilvl="3">
      <w:start w:val="0"/>
      <w:numFmt w:val="bullet"/>
      <w:lvlText w:val="•"/>
      <w:lvlJc w:val="left"/>
      <w:pPr>
        <w:ind w:left="4351" w:hanging="1078"/>
      </w:pPr>
      <w:rPr>
        <w:rFonts w:hint="default"/>
        <w:lang w:val="en-us" w:eastAsia="en-us" w:bidi="en-us"/>
      </w:rPr>
    </w:lvl>
    <w:lvl w:ilvl="4">
      <w:start w:val="0"/>
      <w:numFmt w:val="bullet"/>
      <w:lvlText w:val="•"/>
      <w:lvlJc w:val="left"/>
      <w:pPr>
        <w:ind w:left="5162" w:hanging="1078"/>
      </w:pPr>
      <w:rPr>
        <w:rFonts w:hint="default"/>
        <w:lang w:val="en-us" w:eastAsia="en-us" w:bidi="en-us"/>
      </w:rPr>
    </w:lvl>
    <w:lvl w:ilvl="5">
      <w:start w:val="0"/>
      <w:numFmt w:val="bullet"/>
      <w:lvlText w:val="•"/>
      <w:lvlJc w:val="left"/>
      <w:pPr>
        <w:ind w:left="5973" w:hanging="1078"/>
      </w:pPr>
      <w:rPr>
        <w:rFonts w:hint="default"/>
        <w:lang w:val="en-us" w:eastAsia="en-us" w:bidi="en-us"/>
      </w:rPr>
    </w:lvl>
    <w:lvl w:ilvl="6">
      <w:start w:val="0"/>
      <w:numFmt w:val="bullet"/>
      <w:lvlText w:val="•"/>
      <w:lvlJc w:val="left"/>
      <w:pPr>
        <w:ind w:left="6783" w:hanging="1078"/>
      </w:pPr>
      <w:rPr>
        <w:rFonts w:hint="default"/>
        <w:lang w:val="en-us" w:eastAsia="en-us" w:bidi="en-us"/>
      </w:rPr>
    </w:lvl>
    <w:lvl w:ilvl="7">
      <w:start w:val="0"/>
      <w:numFmt w:val="bullet"/>
      <w:lvlText w:val="•"/>
      <w:lvlJc w:val="left"/>
      <w:pPr>
        <w:ind w:left="7594" w:hanging="1078"/>
      </w:pPr>
      <w:rPr>
        <w:rFonts w:hint="default"/>
        <w:lang w:val="en-us" w:eastAsia="en-us" w:bidi="en-us"/>
      </w:rPr>
    </w:lvl>
    <w:lvl w:ilvl="8">
      <w:start w:val="0"/>
      <w:numFmt w:val="bullet"/>
      <w:lvlText w:val="•"/>
      <w:lvlJc w:val="left"/>
      <w:pPr>
        <w:ind w:left="8405" w:hanging="1078"/>
      </w:pPr>
      <w:rPr>
        <w:rFonts w:hint="default"/>
        <w:lang w:val="en-us" w:eastAsia="en-us" w:bidi="en-us"/>
      </w:rPr>
    </w:lvl>
  </w:abstractNum>
  <w:num w:numId="9">
    <w:abstractNumId w:val="8"/>
  </w:num>
  <w:num w:numId="3">
    <w:abstractNumId w:val="2"/>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8">
    <w:abstractNumId w:val="7"/>
  </w:num>
  <w:num w:numId="7">
    <w:abstractNumId w:val="6"/>
  </w:num>
  <w:num w:numId="6">
    <w:abstractNumId w:val="5"/>
  </w:num>
  <w:num w:numId="5">
    <w:abstractNumId w:val="4"/>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en-us"/>
    </w:rPr>
  </w:style>
  <w:style w:styleId="TOC1" w:type="paragraph">
    <w:name w:val="TOC 1"/>
    <w:basedOn w:val="Normal"/>
    <w:uiPriority w:val="1"/>
    <w:qFormat/>
    <w:pPr>
      <w:spacing w:before="40"/>
      <w:ind w:left="1912" w:hanging="1078"/>
    </w:pPr>
    <w:rPr>
      <w:rFonts w:ascii="Verdana" w:hAnsi="Verdana" w:eastAsia="Verdana" w:cs="Verdana"/>
      <w:b/>
      <w:bCs/>
      <w:sz w:val="18"/>
      <w:szCs w:val="18"/>
      <w:lang w:val="en-us" w:eastAsia="en-us" w:bidi="en-us"/>
    </w:rPr>
  </w:style>
  <w:style w:styleId="TOC2" w:type="paragraph">
    <w:name w:val="TOC 2"/>
    <w:basedOn w:val="Normal"/>
    <w:uiPriority w:val="1"/>
    <w:qFormat/>
    <w:pPr>
      <w:spacing w:before="40"/>
      <w:ind w:left="1912" w:hanging="1078"/>
    </w:pPr>
    <w:rPr>
      <w:rFonts w:ascii="Verdana" w:hAnsi="Verdana" w:eastAsia="Verdana" w:cs="Verdana"/>
      <w:sz w:val="18"/>
      <w:szCs w:val="18"/>
      <w:lang w:val="en-us" w:eastAsia="en-us" w:bidi="en-us"/>
    </w:rPr>
  </w:style>
  <w:style w:styleId="BodyText" w:type="paragraph">
    <w:name w:val="Body Text"/>
    <w:basedOn w:val="Normal"/>
    <w:uiPriority w:val="1"/>
    <w:qFormat/>
    <w:pPr/>
    <w:rPr>
      <w:rFonts w:ascii="Verdana" w:hAnsi="Verdana" w:eastAsia="Verdana" w:cs="Verdana"/>
      <w:sz w:val="18"/>
      <w:szCs w:val="18"/>
      <w:lang w:val="en-us" w:eastAsia="en-us" w:bidi="en-us"/>
    </w:rPr>
  </w:style>
  <w:style w:styleId="Heading1" w:type="paragraph">
    <w:name w:val="Heading 1"/>
    <w:basedOn w:val="Normal"/>
    <w:uiPriority w:val="1"/>
    <w:qFormat/>
    <w:pPr>
      <w:spacing w:before="101"/>
      <w:ind w:left="834" w:hanging="624"/>
      <w:outlineLvl w:val="1"/>
    </w:pPr>
    <w:rPr>
      <w:rFonts w:ascii="Verdana" w:hAnsi="Verdana" w:eastAsia="Verdana" w:cs="Verdana"/>
      <w:b/>
      <w:bCs/>
      <w:sz w:val="28"/>
      <w:szCs w:val="28"/>
      <w:lang w:val="en-us" w:eastAsia="en-us" w:bidi="en-us"/>
    </w:rPr>
  </w:style>
  <w:style w:styleId="Heading2" w:type="paragraph">
    <w:name w:val="Heading 2"/>
    <w:basedOn w:val="Normal"/>
    <w:uiPriority w:val="1"/>
    <w:qFormat/>
    <w:pPr>
      <w:ind w:left="834"/>
      <w:jc w:val="both"/>
      <w:outlineLvl w:val="2"/>
    </w:pPr>
    <w:rPr>
      <w:rFonts w:ascii="Verdana" w:hAnsi="Verdana" w:eastAsia="Verdana" w:cs="Verdana"/>
      <w:b/>
      <w:bCs/>
      <w:sz w:val="18"/>
      <w:szCs w:val="18"/>
      <w:lang w:val="en-us" w:eastAsia="en-us" w:bidi="en-us"/>
    </w:rPr>
  </w:style>
  <w:style w:styleId="ListParagraph" w:type="paragraph">
    <w:name w:val="List Paragraph"/>
    <w:basedOn w:val="Normal"/>
    <w:uiPriority w:val="1"/>
    <w:qFormat/>
    <w:pPr>
      <w:ind w:left="834" w:hanging="624"/>
    </w:pPr>
    <w:rPr>
      <w:rFonts w:ascii="Verdana" w:hAnsi="Verdana" w:eastAsia="Verdana" w:cs="Verdana"/>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s://sentinels.copernicus.eu/web/sentinel/thematic-areas/land-monitoring-content/-/article/satellites-confirm-sinking-of-san-francisco-tower" TargetMode="External"/><Relationship Id="rId9" Type="http://schemas.openxmlformats.org/officeDocument/2006/relationships/hyperlink" Target="https://eos.org/articles/playing-with-water-humans-are-altering-risk-of-nuisance-floods" TargetMode="External"/><Relationship Id="rId10" Type="http://schemas.openxmlformats.org/officeDocument/2006/relationships/hyperlink" Target="https://link.springer.com/article/10.1007/s12404-011-0205-2" TargetMode="External"/><Relationship Id="rId11" Type="http://schemas.openxmlformats.org/officeDocument/2006/relationships/hyperlink" Target="http://www.remsenslab.geol.uoa.gr/papers/Vassilopoulou_etal_2013_Larissa.pdf" TargetMode="Externa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20" Type="http://schemas.openxmlformats.org/officeDocument/2006/relationships/image" Target="media/image10.png"/><Relationship Id="rId21" Type="http://schemas.openxmlformats.org/officeDocument/2006/relationships/footer" Target="footer2.xml"/><Relationship Id="rId22" Type="http://schemas.openxmlformats.org/officeDocument/2006/relationships/footer" Target="footer3.xml"/><Relationship Id="rId23" Type="http://schemas.openxmlformats.org/officeDocument/2006/relationships/image" Target="media/image11.png"/><Relationship Id="rId24" Type="http://schemas.openxmlformats.org/officeDocument/2006/relationships/image" Target="media/image12.png"/><Relationship Id="rId25" Type="http://schemas.openxmlformats.org/officeDocument/2006/relationships/image" Target="media/image13.png"/><Relationship Id="rId26" Type="http://schemas.openxmlformats.org/officeDocument/2006/relationships/image" Target="media/image14.png"/><Relationship Id="rId27" Type="http://schemas.openxmlformats.org/officeDocument/2006/relationships/image" Target="media/image15.png"/><Relationship Id="rId28" Type="http://schemas.openxmlformats.org/officeDocument/2006/relationships/image" Target="media/image16.png"/><Relationship Id="rId29" Type="http://schemas.openxmlformats.org/officeDocument/2006/relationships/image" Target="media/image17.png"/><Relationship Id="rId30" Type="http://schemas.openxmlformats.org/officeDocument/2006/relationships/image" Target="media/image18.png"/><Relationship Id="rId3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Halkjær</dc:creator>
  <dc:title>Report</dc:title>
  <dcterms:created xsi:type="dcterms:W3CDTF">2019-09-16T10:20:57Z</dcterms:created>
  <dcterms:modified xsi:type="dcterms:W3CDTF">2019-09-16T10:20:57Z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2017-11-06T00:00:00Z</vt:filetime>
  </property>
  <property fmtid="{D5CDD505-2E9C-101B-9397-08002B2CF9AE}" pid="3" name="Creator">
    <vt:lpwstr>Microsoft® Word 2010</vt:lpwstr>
  </property>
  <property fmtid="{D5CDD505-2E9C-101B-9397-08002B2CF9AE}" pid="4" name="LastSaved">
    <vt:filetime>2019-09-16T00:00:00Z</vt:filetime>
  </property>
</Properties>
</file>