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061"/>
        <w:rPr>
          <w:rFonts w:ascii="Times New Roman"/>
          <w:sz w:val="20"/>
        </w:rPr>
      </w:pPr>
      <w:r>
        <w:rPr/>
        <w:pict>
          <v:group style="position:absolute;margin-left:0pt;margin-top:338.740021pt;width:595.3pt;height:503.15pt;mso-position-horizontal-relative:page;mso-position-vertical-relative:page;z-index:1048" coordorigin="0,6775" coordsize="11906,10063">
            <v:shape style="position:absolute;left:0;top:6774;width:11906;height:10063" type="#_x0000_t75" stroked="false">
              <v:imagedata r:id="rId5" o:title=""/>
            </v:shape>
            <v:shape style="position:absolute;left:1323;top:10578;width:1321;height:1321" coordorigin="1323,10579" coordsize="1321,1321" path="m1984,10579l1907,10583,1832,10596,1761,10617,1693,10646,1630,10682,1571,10724,1517,10772,1469,10826,1426,10885,1391,10949,1362,11017,1341,11088,1328,11162,1323,11239,1328,11316,1341,11391,1362,11462,1391,11530,1426,11593,1469,11652,1517,11706,1571,11755,1630,11797,1693,11833,1761,11861,1832,11882,1907,11895,1984,11900,2061,11895,2135,11882,2207,11861,2274,11833,2338,11797,2397,11755,2451,11706,2499,11652,2542,11593,2577,11530,2606,11462,2627,11391,2640,11316,2644,11239,2640,11162,2627,11088,2606,11017,2577,10949,2542,10885,2499,10826,2451,10772,2397,10724,2338,10682,2274,10646,2207,10617,2135,10596,2061,10583,1984,10579xe" filled="true" fillcolor="#84ccf1" stroked="false">
              <v:path arrowok="t"/>
              <v:fill type="solid"/>
            </v:shape>
            <v:shape style="position:absolute;left:0;top:6774;width:11906;height:10063" type="#_x0000_t75" stroked="false">
              <v:imagedata r:id="rId6" o:title="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33.050pt;height:33.35pt;mso-position-horizontal-relative:char;mso-position-vertical-relative:line" coordorigin="0,0" coordsize="661,667">
            <v:shape style="position:absolute;left:0;top:0;width:661;height:667" coordorigin="0,0" coordsize="661,667" path="m330,0l255,9,185,34,124,73,73,125,34,187,9,257,0,333,9,409,34,480,73,541,124,593,185,632,255,657,330,666,406,657,475,632,537,593,588,541,627,480,652,409,660,333,652,257,627,187,588,125,537,73,475,34,406,9,330,0xe" filled="true" fillcolor="#8da0c5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Heading1"/>
        <w:spacing w:line="774" w:lineRule="exact" w:before="220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578241</wp:posOffset>
            </wp:positionH>
            <wp:positionV relativeFrom="paragraph">
              <wp:posOffset>-825857</wp:posOffset>
            </wp:positionV>
            <wp:extent cx="67995" cy="68008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578233</wp:posOffset>
            </wp:positionH>
            <wp:positionV relativeFrom="paragraph">
              <wp:posOffset>-456836</wp:posOffset>
            </wp:positionV>
            <wp:extent cx="68021" cy="68008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763207</wp:posOffset>
            </wp:positionH>
            <wp:positionV relativeFrom="paragraph">
              <wp:posOffset>-642298</wp:posOffset>
            </wp:positionV>
            <wp:extent cx="68021" cy="68008"/>
            <wp:effectExtent l="0" t="0" r="0" b="0"/>
            <wp:wrapNone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394195</wp:posOffset>
            </wp:positionH>
            <wp:positionV relativeFrom="paragraph">
              <wp:posOffset>-642298</wp:posOffset>
            </wp:positionV>
            <wp:extent cx="68021" cy="68008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.255348pt;margin-top:-60.852211pt;width:26pt;height:25.9pt;mso-position-horizontal-relative:page;mso-position-vertical-relative:paragraph;z-index:1168" coordorigin="705,-1217" coordsize="520,518">
            <v:shape style="position:absolute;left:1116;top:-1217;width:107;height:107" type="#_x0000_t75" stroked="false">
              <v:imagedata r:id="rId11" o:title=""/>
            </v:shape>
            <v:shape style="position:absolute;left:705;top:-806;width:107;height:107" type="#_x0000_t75" stroked="false">
              <v:imagedata r:id="rId12" o:title=""/>
            </v:shape>
            <v:shape style="position:absolute;left:1118;top:-807;width:107;height:107" type="#_x0000_t75" stroked="false">
              <v:imagedata r:id="rId13" o:title=""/>
            </v:shape>
            <v:shape style="position:absolute;left:707;top:-1218;width:107;height:107" type="#_x0000_t75" stroked="false">
              <v:imagedata r:id="rId14" o:title=""/>
            </v:shape>
            <v:shape style="position:absolute;left:839;top:-1103;width:250;height:25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924622</wp:posOffset>
            </wp:positionH>
            <wp:positionV relativeFrom="paragraph">
              <wp:posOffset>-651900</wp:posOffset>
            </wp:positionV>
            <wp:extent cx="819275" cy="352425"/>
            <wp:effectExtent l="0" t="0" r="0" b="0"/>
            <wp:wrapNone/>
            <wp:docPr id="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8.550812pt;margin-top:-44.051212pt;width:66.05pt;height:66.05pt;mso-position-horizontal-relative:page;mso-position-vertical-relative:paragraph;z-index:1216" coordorigin="7971,-881" coordsize="1321,1321" path="m8631,-881l8554,-877,8480,-864,8409,-843,8341,-814,8277,-778,8218,-736,8164,-688,8116,-634,8074,-575,8038,-511,8010,-443,7988,-372,7975,-298,7971,-221,7975,-144,7988,-69,8010,2,8038,70,8074,134,8116,193,8164,246,8218,295,8277,337,8341,373,8409,401,8480,422,8554,435,8631,440,8709,435,8783,422,8854,401,8922,373,8986,337,9045,295,9099,246,9147,193,9189,134,9225,70,9253,2,9275,-69,9288,-144,9292,-221,9288,-298,9275,-372,9253,-443,9225,-511,9189,-575,9147,-634,9099,-688,9045,-736,8986,-778,8922,-814,8854,-843,8783,-864,8709,-877,8631,-881xe" filled="true" fillcolor="#84ccf1" stroked="false">
            <v:path arrowok="t"/>
            <v:fill type="solid"/>
            <w10:wrap type="none"/>
          </v:shape>
        </w:pict>
      </w:r>
      <w:r>
        <w:rPr>
          <w:color w:val="233F7D"/>
          <w:w w:val="105"/>
        </w:rPr>
        <w:t>Frie højdedata</w:t>
      </w:r>
    </w:p>
    <w:p>
      <w:pPr>
        <w:spacing w:line="208" w:lineRule="auto" w:before="34"/>
        <w:ind w:left="885" w:right="0" w:firstLine="0"/>
        <w:jc w:val="left"/>
        <w:rPr>
          <w:sz w:val="72"/>
        </w:rPr>
      </w:pPr>
      <w:r>
        <w:rPr>
          <w:color w:val="233F7D"/>
          <w:spacing w:val="-5"/>
          <w:w w:val="105"/>
          <w:sz w:val="72"/>
        </w:rPr>
        <w:t>er </w:t>
      </w:r>
      <w:r>
        <w:rPr>
          <w:color w:val="233F7D"/>
          <w:spacing w:val="-7"/>
          <w:w w:val="105"/>
          <w:sz w:val="72"/>
        </w:rPr>
        <w:t>vigtige for</w:t>
      </w:r>
      <w:r>
        <w:rPr>
          <w:color w:val="233F7D"/>
          <w:spacing w:val="-65"/>
          <w:w w:val="105"/>
          <w:sz w:val="72"/>
        </w:rPr>
        <w:t> </w:t>
      </w:r>
      <w:r>
        <w:rPr>
          <w:color w:val="233F7D"/>
          <w:spacing w:val="-11"/>
          <w:w w:val="105"/>
          <w:sz w:val="72"/>
        </w:rPr>
        <w:t>kommunernes </w:t>
      </w:r>
      <w:r>
        <w:rPr>
          <w:color w:val="233F7D"/>
          <w:spacing w:val="-10"/>
          <w:w w:val="105"/>
          <w:sz w:val="72"/>
        </w:rPr>
        <w:t>klimatilpasningsindsats</w:t>
      </w:r>
    </w:p>
    <w:p>
      <w:pPr>
        <w:pStyle w:val="BodyText"/>
        <w:spacing w:line="278" w:lineRule="auto" w:before="418"/>
        <w:ind w:left="922" w:right="2547"/>
      </w:pPr>
      <w:r>
        <w:rPr>
          <w:color w:val="414042"/>
        </w:rPr>
        <w:t>Klimatilpasning</w:t>
      </w:r>
      <w:r>
        <w:rPr>
          <w:color w:val="414042"/>
          <w:spacing w:val="-12"/>
        </w:rPr>
        <w:t> </w:t>
      </w:r>
      <w:r>
        <w:rPr>
          <w:color w:val="414042"/>
        </w:rPr>
        <w:t>er</w:t>
      </w:r>
      <w:r>
        <w:rPr>
          <w:color w:val="414042"/>
          <w:spacing w:val="-12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stor</w:t>
      </w:r>
      <w:r>
        <w:rPr>
          <w:color w:val="414042"/>
          <w:spacing w:val="-11"/>
        </w:rPr>
        <w:t> </w:t>
      </w:r>
      <w:r>
        <w:rPr>
          <w:color w:val="414042"/>
        </w:rPr>
        <w:t>opgave</w:t>
      </w:r>
      <w:r>
        <w:rPr>
          <w:color w:val="414042"/>
          <w:spacing w:val="-12"/>
        </w:rPr>
        <w:t> </w:t>
      </w:r>
      <w:r>
        <w:rPr>
          <w:color w:val="414042"/>
        </w:rPr>
        <w:t>for</w:t>
      </w:r>
      <w:r>
        <w:rPr>
          <w:color w:val="414042"/>
          <w:spacing w:val="-12"/>
        </w:rPr>
        <w:t> </w:t>
      </w:r>
      <w:r>
        <w:rPr>
          <w:color w:val="414042"/>
        </w:rPr>
        <w:t>landets</w:t>
      </w:r>
      <w:r>
        <w:rPr>
          <w:color w:val="414042"/>
          <w:spacing w:val="-11"/>
        </w:rPr>
        <w:t> </w:t>
      </w:r>
      <w:r>
        <w:rPr>
          <w:color w:val="414042"/>
        </w:rPr>
        <w:t>kommuner.</w:t>
      </w:r>
      <w:r>
        <w:rPr>
          <w:color w:val="414042"/>
          <w:spacing w:val="-12"/>
        </w:rPr>
        <w:t> </w:t>
      </w:r>
      <w:r>
        <w:rPr>
          <w:color w:val="414042"/>
        </w:rPr>
        <w:t>Men</w:t>
      </w:r>
      <w:r>
        <w:rPr>
          <w:color w:val="414042"/>
          <w:spacing w:val="-12"/>
        </w:rPr>
        <w:t> </w:t>
      </w:r>
      <w:r>
        <w:rPr>
          <w:color w:val="414042"/>
        </w:rPr>
        <w:t>hvordan</w:t>
      </w:r>
      <w:r>
        <w:rPr>
          <w:color w:val="414042"/>
          <w:spacing w:val="-11"/>
        </w:rPr>
        <w:t> </w:t>
      </w:r>
      <w:r>
        <w:rPr>
          <w:color w:val="414042"/>
        </w:rPr>
        <w:t>forudsiger man,</w:t>
      </w:r>
      <w:r>
        <w:rPr>
          <w:color w:val="414042"/>
          <w:spacing w:val="-15"/>
        </w:rPr>
        <w:t> </w:t>
      </w:r>
      <w:r>
        <w:rPr>
          <w:color w:val="414042"/>
        </w:rPr>
        <w:t>hvilke</w:t>
      </w:r>
      <w:r>
        <w:rPr>
          <w:color w:val="414042"/>
          <w:spacing w:val="-15"/>
        </w:rPr>
        <w:t> </w:t>
      </w:r>
      <w:r>
        <w:rPr>
          <w:color w:val="414042"/>
        </w:rPr>
        <w:t>områder</w:t>
      </w:r>
      <w:r>
        <w:rPr>
          <w:color w:val="414042"/>
          <w:spacing w:val="-15"/>
        </w:rPr>
        <w:t> </w:t>
      </w:r>
      <w:r>
        <w:rPr>
          <w:color w:val="414042"/>
        </w:rPr>
        <w:t>der</w:t>
      </w:r>
      <w:r>
        <w:rPr>
          <w:color w:val="414042"/>
          <w:spacing w:val="-14"/>
        </w:rPr>
        <w:t> </w:t>
      </w:r>
      <w:r>
        <w:rPr>
          <w:color w:val="414042"/>
        </w:rPr>
        <w:t>er</w:t>
      </w:r>
      <w:r>
        <w:rPr>
          <w:color w:val="414042"/>
          <w:spacing w:val="-15"/>
        </w:rPr>
        <w:t> </w:t>
      </w:r>
      <w:r>
        <w:rPr>
          <w:color w:val="414042"/>
        </w:rPr>
        <w:t>i</w:t>
      </w:r>
      <w:r>
        <w:rPr>
          <w:color w:val="414042"/>
          <w:spacing w:val="-15"/>
        </w:rPr>
        <w:t> </w:t>
      </w:r>
      <w:r>
        <w:rPr>
          <w:color w:val="414042"/>
        </w:rPr>
        <w:t>risiko</w:t>
      </w:r>
      <w:r>
        <w:rPr>
          <w:color w:val="414042"/>
          <w:spacing w:val="-14"/>
        </w:rPr>
        <w:t> </w:t>
      </w:r>
      <w:r>
        <w:rPr>
          <w:color w:val="414042"/>
        </w:rPr>
        <w:t>for</w:t>
      </w:r>
      <w:r>
        <w:rPr>
          <w:color w:val="414042"/>
          <w:spacing w:val="-15"/>
        </w:rPr>
        <w:t> </w:t>
      </w:r>
      <w:r>
        <w:rPr>
          <w:color w:val="414042"/>
        </w:rPr>
        <w:t>oversvømmelse?</w:t>
      </w:r>
      <w:r>
        <w:rPr>
          <w:color w:val="414042"/>
          <w:spacing w:val="-15"/>
        </w:rPr>
        <w:t> </w:t>
      </w:r>
      <w:r>
        <w:rPr>
          <w:color w:val="414042"/>
        </w:rPr>
        <w:t>Ved</w:t>
      </w:r>
      <w:r>
        <w:rPr>
          <w:color w:val="414042"/>
          <w:spacing w:val="-15"/>
        </w:rPr>
        <w:t> </w:t>
      </w:r>
      <w:r>
        <w:rPr>
          <w:color w:val="414042"/>
        </w:rPr>
        <w:t>hjælp</w:t>
      </w:r>
      <w:r>
        <w:rPr>
          <w:color w:val="414042"/>
          <w:spacing w:val="-14"/>
        </w:rPr>
        <w:t> </w:t>
      </w:r>
      <w:r>
        <w:rPr>
          <w:color w:val="414042"/>
        </w:rPr>
        <w:t>af</w:t>
      </w:r>
      <w:r>
        <w:rPr>
          <w:color w:val="414042"/>
          <w:spacing w:val="-15"/>
        </w:rPr>
        <w:t> </w:t>
      </w:r>
      <w:r>
        <w:rPr>
          <w:color w:val="414042"/>
        </w:rPr>
        <w:t>frie</w:t>
      </w:r>
      <w:r>
        <w:rPr>
          <w:color w:val="414042"/>
          <w:spacing w:val="-15"/>
        </w:rPr>
        <w:t> </w:t>
      </w:r>
      <w:r>
        <w:rPr>
          <w:color w:val="414042"/>
        </w:rPr>
        <w:t>geograf- iske</w:t>
      </w:r>
      <w:r>
        <w:rPr>
          <w:color w:val="414042"/>
          <w:spacing w:val="-18"/>
        </w:rPr>
        <w:t> </w:t>
      </w:r>
      <w:r>
        <w:rPr>
          <w:color w:val="414042"/>
        </w:rPr>
        <w:t>data</w:t>
      </w:r>
      <w:r>
        <w:rPr>
          <w:color w:val="414042"/>
          <w:spacing w:val="-17"/>
        </w:rPr>
        <w:t> </w:t>
      </w:r>
      <w:r>
        <w:rPr>
          <w:color w:val="414042"/>
        </w:rPr>
        <w:t>fra</w:t>
      </w:r>
      <w:r>
        <w:rPr>
          <w:color w:val="414042"/>
          <w:spacing w:val="-18"/>
        </w:rPr>
        <w:t> </w:t>
      </w:r>
      <w:r>
        <w:rPr>
          <w:color w:val="414042"/>
        </w:rPr>
        <w:t>Styrelsen</w:t>
      </w:r>
      <w:r>
        <w:rPr>
          <w:color w:val="414042"/>
          <w:spacing w:val="-18"/>
        </w:rPr>
        <w:t> </w:t>
      </w:r>
      <w:r>
        <w:rPr>
          <w:color w:val="414042"/>
        </w:rPr>
        <w:t>for</w:t>
      </w:r>
      <w:r>
        <w:rPr>
          <w:color w:val="414042"/>
          <w:spacing w:val="-17"/>
        </w:rPr>
        <w:t> </w:t>
      </w:r>
      <w:r>
        <w:rPr>
          <w:color w:val="414042"/>
        </w:rPr>
        <w:t>Dataforsyning</w:t>
      </w:r>
      <w:r>
        <w:rPr>
          <w:color w:val="414042"/>
          <w:spacing w:val="-18"/>
        </w:rPr>
        <w:t> </w:t>
      </w:r>
      <w:r>
        <w:rPr>
          <w:color w:val="414042"/>
        </w:rPr>
        <w:t>og</w:t>
      </w:r>
      <w:r>
        <w:rPr>
          <w:color w:val="414042"/>
          <w:spacing w:val="-17"/>
        </w:rPr>
        <w:t> </w:t>
      </w:r>
      <w:r>
        <w:rPr>
          <w:color w:val="414042"/>
        </w:rPr>
        <w:t>Effektivisering</w:t>
      </w:r>
      <w:r>
        <w:rPr>
          <w:color w:val="414042"/>
          <w:spacing w:val="-18"/>
        </w:rPr>
        <w:t> </w:t>
      </w:r>
      <w:r>
        <w:rPr>
          <w:color w:val="414042"/>
        </w:rPr>
        <w:t>(SDFE)</w:t>
      </w:r>
      <w:r>
        <w:rPr>
          <w:color w:val="414042"/>
          <w:spacing w:val="-17"/>
        </w:rPr>
        <w:t> </w:t>
      </w:r>
      <w:r>
        <w:rPr>
          <w:color w:val="414042"/>
        </w:rPr>
        <w:t>kunne</w:t>
      </w:r>
      <w:r>
        <w:rPr>
          <w:color w:val="414042"/>
          <w:spacing w:val="-18"/>
        </w:rPr>
        <w:t> </w:t>
      </w:r>
      <w:r>
        <w:rPr>
          <w:color w:val="414042"/>
        </w:rPr>
        <w:t>Halsnæs Kommune bedre vejlede digelavet i den lille by Sølager om, hvor højt deres dige burde</w:t>
      </w:r>
      <w:r>
        <w:rPr>
          <w:color w:val="414042"/>
          <w:spacing w:val="-10"/>
        </w:rPr>
        <w:t> </w:t>
      </w:r>
      <w:r>
        <w:rPr>
          <w:color w:val="414042"/>
        </w:rPr>
        <w:t>være,</w:t>
      </w:r>
      <w:r>
        <w:rPr>
          <w:color w:val="414042"/>
          <w:spacing w:val="-10"/>
        </w:rPr>
        <w:t> </w:t>
      </w:r>
      <w:r>
        <w:rPr>
          <w:color w:val="414042"/>
        </w:rPr>
        <w:t>hvis</w:t>
      </w:r>
      <w:r>
        <w:rPr>
          <w:color w:val="414042"/>
          <w:spacing w:val="-10"/>
        </w:rPr>
        <w:t> </w:t>
      </w:r>
      <w:r>
        <w:rPr>
          <w:color w:val="414042"/>
        </w:rPr>
        <w:t>de</w:t>
      </w:r>
      <w:r>
        <w:rPr>
          <w:color w:val="414042"/>
          <w:spacing w:val="-10"/>
        </w:rPr>
        <w:t> </w:t>
      </w:r>
      <w:r>
        <w:rPr>
          <w:color w:val="414042"/>
        </w:rPr>
        <w:t>skulle</w:t>
      </w:r>
      <w:r>
        <w:rPr>
          <w:color w:val="414042"/>
          <w:spacing w:val="-10"/>
        </w:rPr>
        <w:t> </w:t>
      </w:r>
      <w:r>
        <w:rPr>
          <w:color w:val="414042"/>
        </w:rPr>
        <w:t>gardere</w:t>
      </w:r>
      <w:r>
        <w:rPr>
          <w:color w:val="414042"/>
          <w:spacing w:val="-10"/>
        </w:rPr>
        <w:t> </w:t>
      </w:r>
      <w:r>
        <w:rPr>
          <w:color w:val="414042"/>
        </w:rPr>
        <w:t>sig</w:t>
      </w:r>
      <w:r>
        <w:rPr>
          <w:color w:val="414042"/>
          <w:spacing w:val="-10"/>
        </w:rPr>
        <w:t> </w:t>
      </w:r>
      <w:r>
        <w:rPr>
          <w:color w:val="414042"/>
        </w:rPr>
        <w:t>mod</w:t>
      </w:r>
      <w:r>
        <w:rPr>
          <w:color w:val="414042"/>
          <w:spacing w:val="-10"/>
        </w:rPr>
        <w:t> </w:t>
      </w:r>
      <w:r>
        <w:rPr>
          <w:color w:val="414042"/>
        </w:rPr>
        <w:t>fremtidige</w:t>
      </w:r>
      <w:r>
        <w:rPr>
          <w:color w:val="414042"/>
          <w:spacing w:val="-10"/>
        </w:rPr>
        <w:t> </w:t>
      </w:r>
      <w:r>
        <w:rPr>
          <w:color w:val="414042"/>
        </w:rPr>
        <w:t>stormfloder.</w:t>
      </w:r>
    </w:p>
    <w:p>
      <w:pPr>
        <w:spacing w:after="0" w:line="278" w:lineRule="auto"/>
        <w:sectPr>
          <w:type w:val="continuous"/>
          <w:pgSz w:w="11910" w:h="16840"/>
          <w:pgMar w:top="320" w:bottom="0" w:left="520" w:right="1340"/>
        </w:sectPr>
      </w:pPr>
    </w:p>
    <w:p>
      <w:pPr>
        <w:pStyle w:val="BodyText"/>
        <w:spacing w:line="278" w:lineRule="auto" w:before="93"/>
        <w:ind w:left="885"/>
      </w:pPr>
      <w:r>
        <w:rPr>
          <w:color w:val="414042"/>
        </w:rPr>
        <w:t>Klimatilpasning står højt på dagsordenen i Halsnæs Kommune, som har gennemført flere projekter for at sikre</w:t>
      </w:r>
      <w:r>
        <w:rPr>
          <w:color w:val="414042"/>
          <w:spacing w:val="-9"/>
        </w:rPr>
        <w:t> </w:t>
      </w:r>
      <w:r>
        <w:rPr>
          <w:color w:val="414042"/>
        </w:rPr>
        <w:t>sine</w:t>
      </w:r>
      <w:r>
        <w:rPr>
          <w:color w:val="414042"/>
          <w:spacing w:val="-9"/>
        </w:rPr>
        <w:t> </w:t>
      </w:r>
      <w:r>
        <w:rPr>
          <w:color w:val="414042"/>
        </w:rPr>
        <w:t>kyster</w:t>
      </w:r>
      <w:r>
        <w:rPr>
          <w:color w:val="414042"/>
          <w:spacing w:val="-8"/>
        </w:rPr>
        <w:t> </w:t>
      </w:r>
      <w:r>
        <w:rPr>
          <w:color w:val="414042"/>
        </w:rPr>
        <w:t>mod</w:t>
      </w:r>
      <w:r>
        <w:rPr>
          <w:color w:val="414042"/>
          <w:spacing w:val="-9"/>
        </w:rPr>
        <w:t> </w:t>
      </w:r>
      <w:r>
        <w:rPr>
          <w:color w:val="414042"/>
        </w:rPr>
        <w:t>fremtidige</w:t>
      </w:r>
      <w:r>
        <w:rPr>
          <w:color w:val="414042"/>
          <w:spacing w:val="-9"/>
        </w:rPr>
        <w:t> </w:t>
      </w:r>
      <w:r>
        <w:rPr>
          <w:color w:val="414042"/>
        </w:rPr>
        <w:t>storme</w:t>
      </w:r>
      <w:r>
        <w:rPr>
          <w:color w:val="414042"/>
          <w:spacing w:val="-8"/>
        </w:rPr>
        <w:t> </w:t>
      </w:r>
      <w:r>
        <w:rPr>
          <w:color w:val="414042"/>
        </w:rPr>
        <w:t>og</w:t>
      </w:r>
      <w:r>
        <w:rPr>
          <w:color w:val="414042"/>
          <w:spacing w:val="-9"/>
        </w:rPr>
        <w:t> </w:t>
      </w:r>
      <w:r>
        <w:rPr>
          <w:color w:val="414042"/>
        </w:rPr>
        <w:t>vandstignin- </w:t>
      </w:r>
      <w:r>
        <w:rPr>
          <w:color w:val="414042"/>
          <w:spacing w:val="-3"/>
        </w:rPr>
        <w:t>ger.</w:t>
      </w:r>
      <w:r>
        <w:rPr>
          <w:color w:val="414042"/>
          <w:spacing w:val="-14"/>
        </w:rPr>
        <w:t> </w:t>
      </w:r>
      <w:r>
        <w:rPr>
          <w:color w:val="414042"/>
        </w:rPr>
        <w:t>Og</w:t>
      </w:r>
      <w:r>
        <w:rPr>
          <w:color w:val="414042"/>
          <w:spacing w:val="-13"/>
        </w:rPr>
        <w:t> </w:t>
      </w:r>
      <w:r>
        <w:rPr>
          <w:color w:val="414042"/>
        </w:rPr>
        <w:t>med</w:t>
      </w:r>
      <w:r>
        <w:rPr>
          <w:color w:val="414042"/>
          <w:spacing w:val="-14"/>
        </w:rPr>
        <w:t> </w:t>
      </w:r>
      <w:r>
        <w:rPr>
          <w:color w:val="414042"/>
        </w:rPr>
        <w:t>god</w:t>
      </w:r>
      <w:r>
        <w:rPr>
          <w:color w:val="414042"/>
          <w:spacing w:val="-13"/>
        </w:rPr>
        <w:t> </w:t>
      </w:r>
      <w:r>
        <w:rPr>
          <w:color w:val="414042"/>
        </w:rPr>
        <w:t>grund.</w:t>
      </w:r>
      <w:r>
        <w:rPr>
          <w:color w:val="414042"/>
          <w:spacing w:val="-14"/>
        </w:rPr>
        <w:t> </w:t>
      </w:r>
      <w:r>
        <w:rPr>
          <w:color w:val="414042"/>
        </w:rPr>
        <w:t>Halsnæs</w:t>
      </w:r>
      <w:r>
        <w:rPr>
          <w:color w:val="414042"/>
          <w:spacing w:val="-13"/>
        </w:rPr>
        <w:t> </w:t>
      </w:r>
      <w:r>
        <w:rPr>
          <w:color w:val="414042"/>
        </w:rPr>
        <w:t>Kommune</w:t>
      </w:r>
      <w:r>
        <w:rPr>
          <w:color w:val="414042"/>
          <w:spacing w:val="-14"/>
        </w:rPr>
        <w:t> </w:t>
      </w:r>
      <w:r>
        <w:rPr>
          <w:color w:val="414042"/>
        </w:rPr>
        <w:t>var</w:t>
      </w:r>
      <w:r>
        <w:rPr>
          <w:color w:val="414042"/>
          <w:spacing w:val="-13"/>
        </w:rPr>
        <w:t> </w:t>
      </w:r>
      <w:r>
        <w:rPr>
          <w:color w:val="414042"/>
        </w:rPr>
        <w:t>nemlig et</w:t>
      </w:r>
      <w:r>
        <w:rPr>
          <w:color w:val="414042"/>
          <w:spacing w:val="-13"/>
        </w:rPr>
        <w:t> </w:t>
      </w:r>
      <w:r>
        <w:rPr>
          <w:color w:val="414042"/>
        </w:rPr>
        <w:t>af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2"/>
        </w:rPr>
        <w:t> </w:t>
      </w:r>
      <w:r>
        <w:rPr>
          <w:color w:val="414042"/>
        </w:rPr>
        <w:t>steder,</w:t>
      </w:r>
      <w:r>
        <w:rPr>
          <w:color w:val="414042"/>
          <w:spacing w:val="-12"/>
        </w:rPr>
        <w:t> </w:t>
      </w:r>
      <w:r>
        <w:rPr>
          <w:color w:val="414042"/>
        </w:rPr>
        <w:t>der</w:t>
      </w:r>
      <w:r>
        <w:rPr>
          <w:color w:val="414042"/>
          <w:spacing w:val="-12"/>
        </w:rPr>
        <w:t> </w:t>
      </w:r>
      <w:r>
        <w:rPr>
          <w:color w:val="414042"/>
        </w:rPr>
        <w:t>blev</w:t>
      </w:r>
      <w:r>
        <w:rPr>
          <w:color w:val="414042"/>
          <w:spacing w:val="-12"/>
        </w:rPr>
        <w:t> </w:t>
      </w:r>
      <w:r>
        <w:rPr>
          <w:color w:val="414042"/>
        </w:rPr>
        <w:t>hårdt</w:t>
      </w:r>
      <w:r>
        <w:rPr>
          <w:color w:val="414042"/>
          <w:spacing w:val="-12"/>
        </w:rPr>
        <w:t> </w:t>
      </w:r>
      <w:r>
        <w:rPr>
          <w:color w:val="414042"/>
        </w:rPr>
        <w:t>ramt,</w:t>
      </w:r>
      <w:r>
        <w:rPr>
          <w:color w:val="414042"/>
          <w:spacing w:val="-12"/>
        </w:rPr>
        <w:t> </w:t>
      </w:r>
      <w:r>
        <w:rPr>
          <w:color w:val="414042"/>
        </w:rPr>
        <w:t>da</w:t>
      </w:r>
      <w:r>
        <w:rPr>
          <w:color w:val="414042"/>
          <w:spacing w:val="-12"/>
        </w:rPr>
        <w:t> </w:t>
      </w:r>
      <w:r>
        <w:rPr>
          <w:color w:val="414042"/>
        </w:rPr>
        <w:t>stormen</w:t>
      </w:r>
      <w:r>
        <w:rPr>
          <w:color w:val="414042"/>
          <w:spacing w:val="-12"/>
        </w:rPr>
        <w:t> </w:t>
      </w:r>
      <w:r>
        <w:rPr>
          <w:color w:val="414042"/>
        </w:rPr>
        <w:t>Bodil</w:t>
      </w:r>
      <w:r>
        <w:rPr>
          <w:color w:val="414042"/>
          <w:spacing w:val="-12"/>
        </w:rPr>
        <w:t> </w:t>
      </w:r>
      <w:r>
        <w:rPr>
          <w:color w:val="414042"/>
        </w:rPr>
        <w:t>og den</w:t>
      </w:r>
      <w:r>
        <w:rPr>
          <w:color w:val="414042"/>
          <w:spacing w:val="-10"/>
        </w:rPr>
        <w:t> </w:t>
      </w:r>
      <w:r>
        <w:rPr>
          <w:color w:val="414042"/>
        </w:rPr>
        <w:t>efterfølgende</w:t>
      </w:r>
      <w:r>
        <w:rPr>
          <w:color w:val="414042"/>
          <w:spacing w:val="-10"/>
        </w:rPr>
        <w:t> </w:t>
      </w:r>
      <w:r>
        <w:rPr>
          <w:color w:val="414042"/>
        </w:rPr>
        <w:t>stormflod</w:t>
      </w:r>
      <w:r>
        <w:rPr>
          <w:color w:val="414042"/>
          <w:spacing w:val="-10"/>
        </w:rPr>
        <w:t> </w:t>
      </w:r>
      <w:r>
        <w:rPr>
          <w:color w:val="414042"/>
        </w:rPr>
        <w:t>ramte</w:t>
      </w:r>
      <w:r>
        <w:rPr>
          <w:color w:val="414042"/>
          <w:spacing w:val="-10"/>
        </w:rPr>
        <w:t> </w:t>
      </w:r>
      <w:r>
        <w:rPr>
          <w:color w:val="414042"/>
        </w:rPr>
        <w:t>Danmark</w:t>
      </w:r>
      <w:r>
        <w:rPr>
          <w:color w:val="414042"/>
          <w:spacing w:val="-10"/>
        </w:rPr>
        <w:t> </w:t>
      </w:r>
      <w:r>
        <w:rPr>
          <w:color w:val="414042"/>
        </w:rPr>
        <w:t>i</w:t>
      </w:r>
      <w:r>
        <w:rPr>
          <w:color w:val="414042"/>
          <w:spacing w:val="-10"/>
        </w:rPr>
        <w:t> </w:t>
      </w:r>
      <w:r>
        <w:rPr>
          <w:color w:val="414042"/>
          <w:spacing w:val="-3"/>
        </w:rPr>
        <w:t>2013.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885" w:right="9"/>
      </w:pPr>
      <w:r>
        <w:rPr>
          <w:color w:val="414042"/>
        </w:rPr>
        <w:t>En af de byer, der særligt blev påvirket af de vandstig- ninger, stormfloden medførte, var den lille by Sølager i Halsnæs Kommune, der ligger ud til Isefjord. Stormflo- den brød igennem byens 100 år gamle dige, og det betød skader og oversvømmelser flere steder – og det satte digelavet på arbejde.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885"/>
      </w:pPr>
      <w:r>
        <w:rPr>
          <w:color w:val="414042"/>
        </w:rPr>
        <w:t>Da digelavet i Halsnæs Kommune genopbyggede det gamle dige, var det med opbakning fra Halsnæs Kommune. Kommunen ville gerne vejlede og hjælpe digelavet</w:t>
      </w:r>
      <w:r>
        <w:rPr>
          <w:color w:val="414042"/>
          <w:spacing w:val="-13"/>
        </w:rPr>
        <w:t> </w:t>
      </w:r>
      <w:r>
        <w:rPr>
          <w:color w:val="414042"/>
        </w:rPr>
        <w:t>med</w:t>
      </w:r>
      <w:r>
        <w:rPr>
          <w:color w:val="414042"/>
          <w:spacing w:val="-12"/>
        </w:rPr>
        <w:t> </w:t>
      </w:r>
      <w:r>
        <w:rPr>
          <w:color w:val="414042"/>
        </w:rPr>
        <w:t>at</w:t>
      </w:r>
      <w:r>
        <w:rPr>
          <w:color w:val="414042"/>
          <w:spacing w:val="-12"/>
        </w:rPr>
        <w:t> </w:t>
      </w:r>
      <w:r>
        <w:rPr>
          <w:color w:val="414042"/>
        </w:rPr>
        <w:t>tjekke,</w:t>
      </w:r>
      <w:r>
        <w:rPr>
          <w:color w:val="414042"/>
          <w:spacing w:val="-12"/>
        </w:rPr>
        <w:t> </w:t>
      </w:r>
      <w:r>
        <w:rPr>
          <w:color w:val="414042"/>
        </w:rPr>
        <w:t>om</w:t>
      </w:r>
      <w:r>
        <w:rPr>
          <w:color w:val="414042"/>
          <w:spacing w:val="-12"/>
        </w:rPr>
        <w:t> </w:t>
      </w:r>
      <w:r>
        <w:rPr>
          <w:color w:val="414042"/>
        </w:rPr>
        <w:t>diget</w:t>
      </w:r>
      <w:r>
        <w:rPr>
          <w:color w:val="414042"/>
          <w:spacing w:val="-12"/>
        </w:rPr>
        <w:t> </w:t>
      </w:r>
      <w:r>
        <w:rPr>
          <w:color w:val="414042"/>
        </w:rPr>
        <w:t>var</w:t>
      </w:r>
      <w:r>
        <w:rPr>
          <w:color w:val="414042"/>
          <w:spacing w:val="-13"/>
        </w:rPr>
        <w:t> </w:t>
      </w:r>
      <w:r>
        <w:rPr>
          <w:color w:val="414042"/>
        </w:rPr>
        <w:t>højt</w:t>
      </w:r>
      <w:r>
        <w:rPr>
          <w:color w:val="414042"/>
          <w:spacing w:val="-12"/>
        </w:rPr>
        <w:t> </w:t>
      </w:r>
      <w:r>
        <w:rPr>
          <w:color w:val="414042"/>
        </w:rPr>
        <w:t>nok</w:t>
      </w:r>
      <w:r>
        <w:rPr>
          <w:color w:val="414042"/>
          <w:spacing w:val="-12"/>
        </w:rPr>
        <w:t> </w:t>
      </w:r>
      <w:r>
        <w:rPr>
          <w:color w:val="414042"/>
        </w:rPr>
        <w:t>til</w:t>
      </w:r>
      <w:r>
        <w:rPr>
          <w:color w:val="414042"/>
          <w:spacing w:val="-12"/>
        </w:rPr>
        <w:t> </w:t>
      </w:r>
      <w:r>
        <w:rPr>
          <w:color w:val="414042"/>
        </w:rPr>
        <w:t>at</w:t>
      </w:r>
      <w:r>
        <w:rPr>
          <w:color w:val="414042"/>
          <w:spacing w:val="-12"/>
        </w:rPr>
        <w:t> </w:t>
      </w:r>
      <w:r>
        <w:rPr>
          <w:color w:val="414042"/>
        </w:rPr>
        <w:t>sikre grundejerne mod voldsomme havvandstigninger. Det fortæller Carsten Andersen, der er GIS-koordinator i Halsnæs</w:t>
      </w:r>
      <w:r>
        <w:rPr>
          <w:color w:val="414042"/>
          <w:spacing w:val="-10"/>
        </w:rPr>
        <w:t> </w:t>
      </w:r>
      <w:r>
        <w:rPr>
          <w:color w:val="414042"/>
        </w:rPr>
        <w:t>Kommune.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/>
        <w:ind w:left="885" w:right="69"/>
      </w:pPr>
      <w:r>
        <w:rPr>
          <w:color w:val="414042"/>
        </w:rPr>
        <w:t>”Ved hjælp af de offentlige data, som vi ved, at vi kan stole</w:t>
      </w:r>
      <w:r>
        <w:rPr>
          <w:color w:val="414042"/>
          <w:spacing w:val="-16"/>
        </w:rPr>
        <w:t> </w:t>
      </w:r>
      <w:r>
        <w:rPr>
          <w:color w:val="414042"/>
        </w:rPr>
        <w:t>på,</w:t>
      </w:r>
      <w:r>
        <w:rPr>
          <w:color w:val="414042"/>
          <w:spacing w:val="-15"/>
        </w:rPr>
        <w:t> </w:t>
      </w:r>
      <w:r>
        <w:rPr>
          <w:color w:val="414042"/>
        </w:rPr>
        <w:t>kunne</w:t>
      </w:r>
      <w:r>
        <w:rPr>
          <w:color w:val="414042"/>
          <w:spacing w:val="-16"/>
        </w:rPr>
        <w:t> </w:t>
      </w:r>
      <w:r>
        <w:rPr>
          <w:color w:val="414042"/>
        </w:rPr>
        <w:t>vi</w:t>
      </w:r>
      <w:r>
        <w:rPr>
          <w:color w:val="414042"/>
          <w:spacing w:val="-15"/>
        </w:rPr>
        <w:t> </w:t>
      </w:r>
      <w:r>
        <w:rPr>
          <w:color w:val="414042"/>
        </w:rPr>
        <w:t>se,</w:t>
      </w:r>
      <w:r>
        <w:rPr>
          <w:color w:val="414042"/>
          <w:spacing w:val="-16"/>
        </w:rPr>
        <w:t> </w:t>
      </w:r>
      <w:r>
        <w:rPr>
          <w:color w:val="414042"/>
        </w:rPr>
        <w:t>hvor</w:t>
      </w:r>
      <w:r>
        <w:rPr>
          <w:color w:val="414042"/>
          <w:spacing w:val="-15"/>
        </w:rPr>
        <w:t> </w:t>
      </w:r>
      <w:r>
        <w:rPr>
          <w:color w:val="414042"/>
        </w:rPr>
        <w:t>højt</w:t>
      </w:r>
      <w:r>
        <w:rPr>
          <w:color w:val="414042"/>
          <w:spacing w:val="-16"/>
        </w:rPr>
        <w:t> </w:t>
      </w:r>
      <w:r>
        <w:rPr>
          <w:color w:val="414042"/>
        </w:rPr>
        <w:t>diget</w:t>
      </w:r>
      <w:r>
        <w:rPr>
          <w:color w:val="414042"/>
          <w:spacing w:val="-15"/>
        </w:rPr>
        <w:t> </w:t>
      </w:r>
      <w:r>
        <w:rPr>
          <w:color w:val="414042"/>
        </w:rPr>
        <w:t>ved</w:t>
      </w:r>
      <w:r>
        <w:rPr>
          <w:color w:val="414042"/>
          <w:spacing w:val="-16"/>
        </w:rPr>
        <w:t> </w:t>
      </w:r>
      <w:r>
        <w:rPr>
          <w:color w:val="414042"/>
        </w:rPr>
        <w:t>Sølager</w:t>
      </w:r>
      <w:r>
        <w:rPr>
          <w:color w:val="414042"/>
          <w:spacing w:val="-15"/>
        </w:rPr>
        <w:t> </w:t>
      </w:r>
      <w:r>
        <w:rPr>
          <w:color w:val="414042"/>
        </w:rPr>
        <w:t>burde være, hvis det skulle klare endnu en storm som Bodil. Og</w:t>
      </w:r>
      <w:r>
        <w:rPr>
          <w:color w:val="414042"/>
          <w:spacing w:val="-11"/>
        </w:rPr>
        <w:t> </w:t>
      </w:r>
      <w:r>
        <w:rPr>
          <w:color w:val="414042"/>
        </w:rPr>
        <w:t>det</w:t>
      </w:r>
      <w:r>
        <w:rPr>
          <w:color w:val="414042"/>
          <w:spacing w:val="-10"/>
        </w:rPr>
        <w:t> </w:t>
      </w:r>
      <w:r>
        <w:rPr>
          <w:color w:val="414042"/>
        </w:rPr>
        <w:t>kunne</w:t>
      </w:r>
      <w:r>
        <w:rPr>
          <w:color w:val="414042"/>
          <w:spacing w:val="-11"/>
        </w:rPr>
        <w:t> </w:t>
      </w:r>
      <w:r>
        <w:rPr>
          <w:color w:val="414042"/>
        </w:rPr>
        <w:t>vi</w:t>
      </w:r>
      <w:r>
        <w:rPr>
          <w:color w:val="414042"/>
          <w:spacing w:val="-10"/>
        </w:rPr>
        <w:t> </w:t>
      </w:r>
      <w:r>
        <w:rPr>
          <w:color w:val="414042"/>
        </w:rPr>
        <w:t>så</w:t>
      </w:r>
      <w:r>
        <w:rPr>
          <w:color w:val="414042"/>
          <w:spacing w:val="-11"/>
        </w:rPr>
        <w:t> </w:t>
      </w:r>
      <w:r>
        <w:rPr>
          <w:color w:val="414042"/>
        </w:rPr>
        <w:t>vejlede</w:t>
      </w:r>
      <w:r>
        <w:rPr>
          <w:color w:val="414042"/>
          <w:spacing w:val="-10"/>
        </w:rPr>
        <w:t> </w:t>
      </w:r>
      <w:r>
        <w:rPr>
          <w:color w:val="414042"/>
        </w:rPr>
        <w:t>digelavet</w:t>
      </w:r>
      <w:r>
        <w:rPr>
          <w:color w:val="414042"/>
          <w:spacing w:val="-11"/>
        </w:rPr>
        <w:t> </w:t>
      </w:r>
      <w:r>
        <w:rPr>
          <w:color w:val="414042"/>
        </w:rPr>
        <w:t>om.”</w:t>
      </w:r>
    </w:p>
    <w:p>
      <w:pPr>
        <w:pStyle w:val="BodyText"/>
        <w:spacing w:line="278" w:lineRule="auto" w:before="82"/>
        <w:ind w:left="257" w:right="155"/>
      </w:pPr>
      <w:r>
        <w:rPr/>
        <w:br w:type="column"/>
      </w:r>
      <w:r>
        <w:rPr>
          <w:rFonts w:ascii="Tahoma" w:hAnsi="Tahoma"/>
          <w:color w:val="414042"/>
        </w:rPr>
        <w:t>Data sikrer en bedre vejledning fra kommunen </w:t>
      </w:r>
      <w:r>
        <w:rPr>
          <w:color w:val="414042"/>
        </w:rPr>
        <w:t>Meldingen fra Kommunen til digelavet var dog ikke så opløftende, som man kunne have håbet, fortæller Ole Wørts,</w:t>
      </w:r>
      <w:r>
        <w:rPr>
          <w:color w:val="414042"/>
          <w:spacing w:val="-17"/>
        </w:rPr>
        <w:t> </w:t>
      </w:r>
      <w:r>
        <w:rPr>
          <w:color w:val="414042"/>
        </w:rPr>
        <w:t>der</w:t>
      </w:r>
      <w:r>
        <w:rPr>
          <w:color w:val="414042"/>
          <w:spacing w:val="-17"/>
        </w:rPr>
        <w:t> </w:t>
      </w:r>
      <w:r>
        <w:rPr>
          <w:color w:val="414042"/>
        </w:rPr>
        <w:t>er</w:t>
      </w:r>
      <w:r>
        <w:rPr>
          <w:color w:val="414042"/>
          <w:spacing w:val="-16"/>
        </w:rPr>
        <w:t> </w:t>
      </w:r>
      <w:r>
        <w:rPr>
          <w:color w:val="414042"/>
        </w:rPr>
        <w:t>medlem</w:t>
      </w:r>
      <w:r>
        <w:rPr>
          <w:color w:val="414042"/>
          <w:spacing w:val="-17"/>
        </w:rPr>
        <w:t> </w:t>
      </w:r>
      <w:r>
        <w:rPr>
          <w:color w:val="414042"/>
        </w:rPr>
        <w:t>af</w:t>
      </w:r>
      <w:r>
        <w:rPr>
          <w:color w:val="414042"/>
          <w:spacing w:val="-16"/>
        </w:rPr>
        <w:t> </w:t>
      </w:r>
      <w:r>
        <w:rPr>
          <w:color w:val="414042"/>
        </w:rPr>
        <w:t>bestyrelsen</w:t>
      </w:r>
      <w:r>
        <w:rPr>
          <w:color w:val="414042"/>
          <w:spacing w:val="-17"/>
        </w:rPr>
        <w:t> </w:t>
      </w:r>
      <w:r>
        <w:rPr>
          <w:color w:val="414042"/>
        </w:rPr>
        <w:t>i</w:t>
      </w:r>
      <w:r>
        <w:rPr>
          <w:color w:val="414042"/>
          <w:spacing w:val="-16"/>
        </w:rPr>
        <w:t> </w:t>
      </w:r>
      <w:r>
        <w:rPr>
          <w:color w:val="414042"/>
        </w:rPr>
        <w:t>Sølager</w:t>
      </w:r>
      <w:r>
        <w:rPr>
          <w:color w:val="414042"/>
          <w:spacing w:val="-17"/>
        </w:rPr>
        <w:t> </w:t>
      </w:r>
      <w:r>
        <w:rPr>
          <w:color w:val="414042"/>
        </w:rPr>
        <w:t>Digelav. ”Kommunen</w:t>
      </w:r>
      <w:r>
        <w:rPr>
          <w:color w:val="414042"/>
          <w:spacing w:val="-15"/>
        </w:rPr>
        <w:t> </w:t>
      </w:r>
      <w:r>
        <w:rPr>
          <w:color w:val="414042"/>
        </w:rPr>
        <w:t>fortalte</w:t>
      </w:r>
      <w:r>
        <w:rPr>
          <w:color w:val="414042"/>
          <w:spacing w:val="-15"/>
        </w:rPr>
        <w:t> </w:t>
      </w:r>
      <w:r>
        <w:rPr>
          <w:color w:val="414042"/>
        </w:rPr>
        <w:t>os,</w:t>
      </w:r>
      <w:r>
        <w:rPr>
          <w:color w:val="414042"/>
          <w:spacing w:val="-15"/>
        </w:rPr>
        <w:t> </w:t>
      </w:r>
      <w:r>
        <w:rPr>
          <w:color w:val="414042"/>
        </w:rPr>
        <w:t>at</w:t>
      </w:r>
      <w:r>
        <w:rPr>
          <w:color w:val="414042"/>
          <w:spacing w:val="-15"/>
        </w:rPr>
        <w:t> </w:t>
      </w:r>
      <w:r>
        <w:rPr>
          <w:color w:val="414042"/>
        </w:rPr>
        <w:t>vores</w:t>
      </w:r>
      <w:r>
        <w:rPr>
          <w:color w:val="414042"/>
          <w:spacing w:val="-15"/>
        </w:rPr>
        <w:t> </w:t>
      </w:r>
      <w:r>
        <w:rPr>
          <w:color w:val="414042"/>
        </w:rPr>
        <w:t>dige</w:t>
      </w:r>
      <w:r>
        <w:rPr>
          <w:color w:val="414042"/>
          <w:spacing w:val="-15"/>
        </w:rPr>
        <w:t> </w:t>
      </w:r>
      <w:r>
        <w:rPr>
          <w:color w:val="414042"/>
        </w:rPr>
        <w:t>var</w:t>
      </w:r>
      <w:r>
        <w:rPr>
          <w:color w:val="414042"/>
          <w:spacing w:val="-15"/>
        </w:rPr>
        <w:t> </w:t>
      </w:r>
      <w:r>
        <w:rPr>
          <w:color w:val="414042"/>
        </w:rPr>
        <w:t>for</w:t>
      </w:r>
      <w:r>
        <w:rPr>
          <w:color w:val="414042"/>
          <w:spacing w:val="-15"/>
        </w:rPr>
        <w:t> </w:t>
      </w:r>
      <w:r>
        <w:rPr>
          <w:color w:val="414042"/>
          <w:spacing w:val="2"/>
        </w:rPr>
        <w:t>lavt.</w:t>
      </w:r>
      <w:r>
        <w:rPr>
          <w:color w:val="414042"/>
          <w:spacing w:val="-15"/>
        </w:rPr>
        <w:t> </w:t>
      </w:r>
      <w:r>
        <w:rPr>
          <w:color w:val="414042"/>
        </w:rPr>
        <w:t>Vi</w:t>
      </w:r>
      <w:r>
        <w:rPr>
          <w:color w:val="414042"/>
          <w:spacing w:val="-15"/>
        </w:rPr>
        <w:t> </w:t>
      </w:r>
      <w:r>
        <w:rPr>
          <w:color w:val="414042"/>
        </w:rPr>
        <w:t>var kun sikret mod en stormflod på ca. </w:t>
      </w:r>
      <w:r>
        <w:rPr>
          <w:color w:val="414042"/>
          <w:spacing w:val="-6"/>
        </w:rPr>
        <w:t>1,7 </w:t>
      </w:r>
      <w:r>
        <w:rPr>
          <w:color w:val="414042"/>
        </w:rPr>
        <w:t>meter, og stormfloden</w:t>
      </w:r>
      <w:r>
        <w:rPr>
          <w:color w:val="414042"/>
          <w:spacing w:val="-12"/>
        </w:rPr>
        <w:t> </w:t>
      </w:r>
      <w:r>
        <w:rPr>
          <w:color w:val="414042"/>
        </w:rPr>
        <w:t>Bodil</w:t>
      </w:r>
      <w:r>
        <w:rPr>
          <w:color w:val="414042"/>
          <w:spacing w:val="-11"/>
        </w:rPr>
        <w:t> </w:t>
      </w:r>
      <w:r>
        <w:rPr>
          <w:color w:val="414042"/>
        </w:rPr>
        <w:t>havde</w:t>
      </w:r>
      <w:r>
        <w:rPr>
          <w:color w:val="414042"/>
          <w:spacing w:val="-12"/>
        </w:rPr>
        <w:t> </w:t>
      </w:r>
      <w:r>
        <w:rPr>
          <w:color w:val="414042"/>
        </w:rPr>
        <w:t>altså</w:t>
      </w:r>
      <w:r>
        <w:rPr>
          <w:color w:val="414042"/>
          <w:spacing w:val="-11"/>
        </w:rPr>
        <w:t> </w:t>
      </w:r>
      <w:r>
        <w:rPr>
          <w:color w:val="414042"/>
        </w:rPr>
        <w:t>en</w:t>
      </w:r>
      <w:r>
        <w:rPr>
          <w:color w:val="414042"/>
          <w:spacing w:val="-12"/>
        </w:rPr>
        <w:t> </w:t>
      </w:r>
      <w:r>
        <w:rPr>
          <w:color w:val="414042"/>
        </w:rPr>
        <w:t>højde</w:t>
      </w:r>
      <w:r>
        <w:rPr>
          <w:color w:val="414042"/>
          <w:spacing w:val="-11"/>
        </w:rPr>
        <w:t> </w:t>
      </w:r>
      <w:r>
        <w:rPr>
          <w:color w:val="414042"/>
        </w:rPr>
        <w:t>på</w:t>
      </w:r>
      <w:r>
        <w:rPr>
          <w:color w:val="414042"/>
          <w:spacing w:val="-12"/>
        </w:rPr>
        <w:t> </w:t>
      </w:r>
      <w:r>
        <w:rPr>
          <w:color w:val="414042"/>
        </w:rPr>
        <w:t>2</w:t>
      </w:r>
      <w:r>
        <w:rPr>
          <w:color w:val="414042"/>
          <w:spacing w:val="-11"/>
        </w:rPr>
        <w:t> </w:t>
      </w:r>
      <w:r>
        <w:rPr>
          <w:color w:val="414042"/>
        </w:rPr>
        <w:t>meter</w:t>
      </w:r>
      <w:r>
        <w:rPr>
          <w:color w:val="414042"/>
          <w:spacing w:val="-12"/>
        </w:rPr>
        <w:t> </w:t>
      </w:r>
      <w:r>
        <w:rPr>
          <w:color w:val="414042"/>
        </w:rPr>
        <w:t>ude hos</w:t>
      </w:r>
      <w:r>
        <w:rPr>
          <w:color w:val="414042"/>
          <w:spacing w:val="-15"/>
        </w:rPr>
        <w:t> </w:t>
      </w:r>
      <w:r>
        <w:rPr>
          <w:color w:val="414042"/>
        </w:rPr>
        <w:t>os.</w:t>
      </w:r>
      <w:r>
        <w:rPr>
          <w:color w:val="414042"/>
          <w:spacing w:val="-15"/>
        </w:rPr>
        <w:t> </w:t>
      </w:r>
      <w:r>
        <w:rPr>
          <w:color w:val="414042"/>
        </w:rPr>
        <w:t>Det</w:t>
      </w:r>
      <w:r>
        <w:rPr>
          <w:color w:val="414042"/>
          <w:spacing w:val="-14"/>
        </w:rPr>
        <w:t> </w:t>
      </w:r>
      <w:r>
        <w:rPr>
          <w:color w:val="414042"/>
        </w:rPr>
        <w:t>var</w:t>
      </w:r>
      <w:r>
        <w:rPr>
          <w:color w:val="414042"/>
          <w:spacing w:val="-15"/>
        </w:rPr>
        <w:t> </w:t>
      </w:r>
      <w:r>
        <w:rPr>
          <w:color w:val="414042"/>
        </w:rPr>
        <w:t>en</w:t>
      </w:r>
      <w:r>
        <w:rPr>
          <w:color w:val="414042"/>
          <w:spacing w:val="-14"/>
        </w:rPr>
        <w:t> </w:t>
      </w:r>
      <w:r>
        <w:rPr>
          <w:color w:val="414042"/>
        </w:rPr>
        <w:t>alvorlig,</w:t>
      </w:r>
      <w:r>
        <w:rPr>
          <w:color w:val="414042"/>
          <w:spacing w:val="-15"/>
        </w:rPr>
        <w:t> </w:t>
      </w:r>
      <w:r>
        <w:rPr>
          <w:color w:val="414042"/>
        </w:rPr>
        <w:t>men</w:t>
      </w:r>
      <w:r>
        <w:rPr>
          <w:color w:val="414042"/>
          <w:spacing w:val="-14"/>
        </w:rPr>
        <w:t> </w:t>
      </w:r>
      <w:r>
        <w:rPr>
          <w:color w:val="414042"/>
        </w:rPr>
        <w:t>vigtig</w:t>
      </w:r>
      <w:r>
        <w:rPr>
          <w:color w:val="414042"/>
          <w:spacing w:val="-15"/>
        </w:rPr>
        <w:t> </w:t>
      </w:r>
      <w:r>
        <w:rPr>
          <w:color w:val="414042"/>
        </w:rPr>
        <w:t>erkendelse,</w:t>
      </w:r>
      <w:r>
        <w:rPr>
          <w:color w:val="414042"/>
          <w:spacing w:val="-14"/>
        </w:rPr>
        <w:t> </w:t>
      </w:r>
      <w:r>
        <w:rPr>
          <w:color w:val="414042"/>
        </w:rPr>
        <w:t>som vi ikke selv havde fundet ud af, hvis ikke kommunen havde</w:t>
      </w:r>
      <w:r>
        <w:rPr>
          <w:color w:val="414042"/>
          <w:spacing w:val="-11"/>
        </w:rPr>
        <w:t> </w:t>
      </w:r>
      <w:r>
        <w:rPr>
          <w:color w:val="414042"/>
        </w:rPr>
        <w:t>gjort</w:t>
      </w:r>
      <w:r>
        <w:rPr>
          <w:color w:val="414042"/>
          <w:spacing w:val="-10"/>
        </w:rPr>
        <w:t> </w:t>
      </w:r>
      <w:r>
        <w:rPr>
          <w:color w:val="414042"/>
        </w:rPr>
        <w:t>os</w:t>
      </w:r>
      <w:r>
        <w:rPr>
          <w:color w:val="414042"/>
          <w:spacing w:val="-10"/>
        </w:rPr>
        <w:t> </w:t>
      </w:r>
      <w:r>
        <w:rPr>
          <w:color w:val="414042"/>
        </w:rPr>
        <w:t>opmærksom</w:t>
      </w:r>
      <w:r>
        <w:rPr>
          <w:color w:val="414042"/>
          <w:spacing w:val="-10"/>
        </w:rPr>
        <w:t> </w:t>
      </w:r>
      <w:r>
        <w:rPr>
          <w:color w:val="414042"/>
        </w:rPr>
        <w:t>på</w:t>
      </w:r>
      <w:r>
        <w:rPr>
          <w:color w:val="414042"/>
          <w:spacing w:val="-10"/>
        </w:rPr>
        <w:t> </w:t>
      </w:r>
      <w:r>
        <w:rPr>
          <w:color w:val="414042"/>
        </w:rPr>
        <w:t>det,”</w:t>
      </w:r>
      <w:r>
        <w:rPr>
          <w:color w:val="414042"/>
          <w:spacing w:val="-10"/>
        </w:rPr>
        <w:t> </w:t>
      </w:r>
      <w:r>
        <w:rPr>
          <w:color w:val="414042"/>
        </w:rPr>
        <w:t>siger</w:t>
      </w:r>
      <w:r>
        <w:rPr>
          <w:color w:val="414042"/>
          <w:spacing w:val="-10"/>
        </w:rPr>
        <w:t> </w:t>
      </w:r>
      <w:r>
        <w:rPr>
          <w:color w:val="414042"/>
        </w:rPr>
        <w:t>han.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257" w:right="155"/>
      </w:pPr>
      <w:r>
        <w:rPr>
          <w:color w:val="414042"/>
        </w:rPr>
        <w:t>Højdemodellen og Havvand på Land, som begge er offentligt tilgængelige via Styrelsen for Dataforsyning og</w:t>
      </w:r>
      <w:r>
        <w:rPr>
          <w:color w:val="414042"/>
          <w:spacing w:val="-17"/>
        </w:rPr>
        <w:t> </w:t>
      </w:r>
      <w:r>
        <w:rPr>
          <w:color w:val="414042"/>
        </w:rPr>
        <w:t>Effektivisering,</w:t>
      </w:r>
      <w:r>
        <w:rPr>
          <w:color w:val="414042"/>
          <w:spacing w:val="-16"/>
        </w:rPr>
        <w:t> </w:t>
      </w:r>
      <w:r>
        <w:rPr>
          <w:color w:val="414042"/>
        </w:rPr>
        <w:t>var</w:t>
      </w:r>
      <w:r>
        <w:rPr>
          <w:color w:val="414042"/>
          <w:spacing w:val="-17"/>
        </w:rPr>
        <w:t> </w:t>
      </w:r>
      <w:r>
        <w:rPr>
          <w:color w:val="414042"/>
        </w:rPr>
        <w:t>de</w:t>
      </w:r>
      <w:r>
        <w:rPr>
          <w:color w:val="414042"/>
          <w:spacing w:val="-16"/>
        </w:rPr>
        <w:t> </w:t>
      </w:r>
      <w:r>
        <w:rPr>
          <w:color w:val="414042"/>
        </w:rPr>
        <w:t>værktøjer,</w:t>
      </w:r>
      <w:r>
        <w:rPr>
          <w:color w:val="414042"/>
          <w:spacing w:val="-16"/>
        </w:rPr>
        <w:t> </w:t>
      </w:r>
      <w:r>
        <w:rPr>
          <w:color w:val="414042"/>
        </w:rPr>
        <w:t>der</w:t>
      </w:r>
      <w:r>
        <w:rPr>
          <w:color w:val="414042"/>
          <w:spacing w:val="-17"/>
        </w:rPr>
        <w:t> </w:t>
      </w:r>
      <w:r>
        <w:rPr>
          <w:color w:val="414042"/>
        </w:rPr>
        <w:t>gjorde</w:t>
      </w:r>
      <w:r>
        <w:rPr>
          <w:color w:val="414042"/>
          <w:spacing w:val="-16"/>
        </w:rPr>
        <w:t> </w:t>
      </w:r>
      <w:r>
        <w:rPr>
          <w:color w:val="414042"/>
        </w:rPr>
        <w:t>forskel- len og gjorde kommunen i stand til at give den rette vejledning</w:t>
      </w:r>
      <w:r>
        <w:rPr>
          <w:color w:val="414042"/>
          <w:spacing w:val="-12"/>
        </w:rPr>
        <w:t> </w:t>
      </w:r>
      <w:r>
        <w:rPr>
          <w:color w:val="414042"/>
        </w:rPr>
        <w:t>til</w:t>
      </w:r>
      <w:r>
        <w:rPr>
          <w:color w:val="414042"/>
          <w:spacing w:val="-11"/>
        </w:rPr>
        <w:t> </w:t>
      </w:r>
      <w:r>
        <w:rPr>
          <w:color w:val="414042"/>
        </w:rPr>
        <w:t>digelavet,</w:t>
      </w:r>
      <w:r>
        <w:rPr>
          <w:color w:val="414042"/>
          <w:spacing w:val="-12"/>
        </w:rPr>
        <w:t> </w:t>
      </w:r>
      <w:r>
        <w:rPr>
          <w:color w:val="414042"/>
        </w:rPr>
        <w:t>fortæller</w:t>
      </w:r>
      <w:r>
        <w:rPr>
          <w:color w:val="414042"/>
          <w:spacing w:val="-11"/>
        </w:rPr>
        <w:t> </w:t>
      </w:r>
      <w:r>
        <w:rPr>
          <w:color w:val="414042"/>
        </w:rPr>
        <w:t>Carsten</w:t>
      </w:r>
      <w:r>
        <w:rPr>
          <w:color w:val="414042"/>
          <w:spacing w:val="-12"/>
        </w:rPr>
        <w:t> </w:t>
      </w:r>
      <w:r>
        <w:rPr>
          <w:color w:val="414042"/>
        </w:rPr>
        <w:t>Andersen</w:t>
      </w:r>
      <w:r>
        <w:rPr>
          <w:color w:val="414042"/>
          <w:spacing w:val="-11"/>
        </w:rPr>
        <w:t> </w:t>
      </w:r>
      <w:r>
        <w:rPr>
          <w:color w:val="414042"/>
        </w:rPr>
        <w:t>fra Halsnæs</w:t>
      </w:r>
      <w:r>
        <w:rPr>
          <w:color w:val="414042"/>
          <w:spacing w:val="-10"/>
        </w:rPr>
        <w:t> </w:t>
      </w:r>
      <w:r>
        <w:rPr>
          <w:color w:val="414042"/>
        </w:rPr>
        <w:t>Kommune: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8" w:lineRule="auto" w:before="1"/>
        <w:ind w:left="257" w:right="94"/>
      </w:pPr>
      <w:r>
        <w:rPr>
          <w:color w:val="414042"/>
        </w:rPr>
        <w:t>”Det</w:t>
      </w:r>
      <w:r>
        <w:rPr>
          <w:color w:val="414042"/>
          <w:spacing w:val="-12"/>
        </w:rPr>
        <w:t> </w:t>
      </w:r>
      <w:r>
        <w:rPr>
          <w:color w:val="414042"/>
        </w:rPr>
        <w:t>viste</w:t>
      </w:r>
      <w:r>
        <w:rPr>
          <w:color w:val="414042"/>
          <w:spacing w:val="-11"/>
        </w:rPr>
        <w:t> </w:t>
      </w:r>
      <w:r>
        <w:rPr>
          <w:color w:val="414042"/>
        </w:rPr>
        <w:t>sig,</w:t>
      </w:r>
      <w:r>
        <w:rPr>
          <w:color w:val="414042"/>
          <w:spacing w:val="-11"/>
        </w:rPr>
        <w:t> </w:t>
      </w:r>
      <w:r>
        <w:rPr>
          <w:color w:val="414042"/>
        </w:rPr>
        <w:t>at</w:t>
      </w:r>
      <w:r>
        <w:rPr>
          <w:color w:val="414042"/>
          <w:spacing w:val="-11"/>
        </w:rPr>
        <w:t> </w:t>
      </w:r>
      <w:r>
        <w:rPr>
          <w:color w:val="414042"/>
        </w:rPr>
        <w:t>digelavet</w:t>
      </w:r>
      <w:r>
        <w:rPr>
          <w:color w:val="414042"/>
          <w:spacing w:val="-11"/>
        </w:rPr>
        <w:t> </w:t>
      </w:r>
      <w:r>
        <w:rPr>
          <w:color w:val="414042"/>
        </w:rPr>
        <w:t>havde</w:t>
      </w:r>
      <w:r>
        <w:rPr>
          <w:color w:val="414042"/>
          <w:spacing w:val="-11"/>
        </w:rPr>
        <w:t> </w:t>
      </w:r>
      <w:r>
        <w:rPr>
          <w:color w:val="414042"/>
        </w:rPr>
        <w:t>målt</w:t>
      </w:r>
      <w:r>
        <w:rPr>
          <w:color w:val="414042"/>
          <w:spacing w:val="-11"/>
        </w:rPr>
        <w:t> </w:t>
      </w:r>
      <w:r>
        <w:rPr>
          <w:color w:val="414042"/>
        </w:rPr>
        <w:t>ud</w:t>
      </w:r>
      <w:r>
        <w:rPr>
          <w:color w:val="414042"/>
          <w:spacing w:val="-11"/>
        </w:rPr>
        <w:t> </w:t>
      </w:r>
      <w:r>
        <w:rPr>
          <w:color w:val="414042"/>
        </w:rPr>
        <w:t>fra</w:t>
      </w:r>
      <w:r>
        <w:rPr>
          <w:color w:val="414042"/>
          <w:spacing w:val="-11"/>
        </w:rPr>
        <w:t> </w:t>
      </w:r>
      <w:r>
        <w:rPr>
          <w:color w:val="414042"/>
        </w:rPr>
        <w:t>et</w:t>
      </w:r>
      <w:r>
        <w:rPr>
          <w:color w:val="414042"/>
          <w:spacing w:val="-11"/>
        </w:rPr>
        <w:t> </w:t>
      </w:r>
      <w:r>
        <w:rPr>
          <w:color w:val="414042"/>
        </w:rPr>
        <w:t>fixpunkt, som Højdemodellen viste var 30 cm. for </w:t>
      </w:r>
      <w:r>
        <w:rPr>
          <w:color w:val="414042"/>
          <w:spacing w:val="2"/>
        </w:rPr>
        <w:t>lavt. </w:t>
      </w:r>
      <w:r>
        <w:rPr>
          <w:color w:val="414042"/>
        </w:rPr>
        <w:t>Og vores kontrolmåling bekræftede Højdemodellens data. Derfor kunne vi vejlede beboerne om, at de havde et problem, som</w:t>
      </w:r>
      <w:r>
        <w:rPr>
          <w:color w:val="414042"/>
          <w:spacing w:val="-13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var</w:t>
      </w:r>
      <w:r>
        <w:rPr>
          <w:color w:val="414042"/>
          <w:spacing w:val="-13"/>
        </w:rPr>
        <w:t> </w:t>
      </w:r>
      <w:r>
        <w:rPr>
          <w:color w:val="414042"/>
        </w:rPr>
        <w:t>nødt</w:t>
      </w:r>
      <w:r>
        <w:rPr>
          <w:color w:val="414042"/>
          <w:spacing w:val="-12"/>
        </w:rPr>
        <w:t> </w:t>
      </w:r>
      <w:r>
        <w:rPr>
          <w:color w:val="414042"/>
        </w:rPr>
        <w:t>til</w:t>
      </w:r>
      <w:r>
        <w:rPr>
          <w:color w:val="414042"/>
          <w:spacing w:val="-13"/>
        </w:rPr>
        <w:t> </w:t>
      </w:r>
      <w:r>
        <w:rPr>
          <w:color w:val="414042"/>
        </w:rPr>
        <w:t>at</w:t>
      </w:r>
      <w:r>
        <w:rPr>
          <w:color w:val="414042"/>
          <w:spacing w:val="-13"/>
        </w:rPr>
        <w:t> </w:t>
      </w:r>
      <w:r>
        <w:rPr>
          <w:color w:val="414042"/>
        </w:rPr>
        <w:t>tage</w:t>
      </w:r>
      <w:r>
        <w:rPr>
          <w:color w:val="414042"/>
          <w:spacing w:val="-12"/>
        </w:rPr>
        <w:t> </w:t>
      </w:r>
      <w:r>
        <w:rPr>
          <w:color w:val="414042"/>
        </w:rPr>
        <w:t>højde</w:t>
      </w:r>
      <w:r>
        <w:rPr>
          <w:color w:val="414042"/>
          <w:spacing w:val="-13"/>
        </w:rPr>
        <w:t> </w:t>
      </w:r>
      <w:r>
        <w:rPr>
          <w:color w:val="414042"/>
          <w:spacing w:val="-3"/>
        </w:rPr>
        <w:t>for,</w:t>
      </w:r>
      <w:r>
        <w:rPr>
          <w:color w:val="414042"/>
          <w:spacing w:val="-13"/>
        </w:rPr>
        <w:t> </w:t>
      </w:r>
      <w:r>
        <w:rPr>
          <w:color w:val="414042"/>
        </w:rPr>
        <w:t>hvis</w:t>
      </w:r>
      <w:r>
        <w:rPr>
          <w:color w:val="414042"/>
          <w:spacing w:val="-12"/>
        </w:rPr>
        <w:t> </w:t>
      </w:r>
      <w:r>
        <w:rPr>
          <w:color w:val="414042"/>
        </w:rPr>
        <w:t>de</w:t>
      </w:r>
      <w:r>
        <w:rPr>
          <w:color w:val="414042"/>
          <w:spacing w:val="-13"/>
        </w:rPr>
        <w:t> </w:t>
      </w:r>
      <w:r>
        <w:rPr>
          <w:color w:val="414042"/>
        </w:rPr>
        <w:t>ville</w:t>
      </w:r>
      <w:r>
        <w:rPr>
          <w:color w:val="414042"/>
          <w:spacing w:val="-13"/>
        </w:rPr>
        <w:t> </w:t>
      </w:r>
      <w:r>
        <w:rPr>
          <w:color w:val="414042"/>
        </w:rPr>
        <w:t>gardere sig mod en stormflod som den, der fulgte med Bodil,” slutter Carsten</w:t>
      </w:r>
      <w:r>
        <w:rPr>
          <w:color w:val="414042"/>
          <w:spacing w:val="-19"/>
        </w:rPr>
        <w:t> </w:t>
      </w:r>
      <w:r>
        <w:rPr>
          <w:color w:val="414042"/>
        </w:rPr>
        <w:t>Andersen.</w:t>
      </w:r>
    </w:p>
    <w:p>
      <w:pPr>
        <w:spacing w:after="0" w:line="278" w:lineRule="auto"/>
        <w:sectPr>
          <w:pgSz w:w="11910" w:h="16840"/>
          <w:pgMar w:top="1400" w:bottom="280" w:left="520" w:right="1340"/>
          <w:cols w:num="2" w:equalWidth="0">
            <w:col w:w="5246" w:space="40"/>
            <w:col w:w="4764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47.307312pt;margin-top:446.173126pt;width:99.25pt;height:99.25pt;mso-position-horizontal-relative:page;mso-position-vertical-relative:page;z-index:1288" coordorigin="8946,8923" coordsize="1985,1985" path="m9938,8923l9864,8926,9792,8934,9721,8947,9652,8965,9585,8988,9520,9016,9458,9047,9398,9083,9341,9123,9287,9167,9237,9214,9189,9265,9146,9319,9106,9375,9070,9435,9038,9497,9011,9562,8988,9629,8970,9698,8957,9769,8949,9842,8946,9916,8949,9990,8957,10062,8970,10133,8988,10202,9011,10269,9038,10334,9070,10396,9106,10456,9146,10513,9189,10567,9237,10617,9287,10664,9341,10708,9398,10748,9458,10784,9520,10816,9585,10843,9652,10866,9721,10884,9792,10897,9864,10905,9938,10908,10012,10905,10085,10897,10156,10884,10225,10866,10292,10843,10357,10816,10419,10784,10478,10748,10535,10708,10589,10664,10640,10617,10687,10567,10731,10513,10771,10456,10806,10396,10838,10334,10866,10269,10888,10202,10906,10133,10920,10062,10928,9990,10930,9916,10928,9842,10920,9769,10906,9698,10888,9629,10866,9562,10838,9497,10806,9435,10771,9375,10731,9319,10687,9265,10640,9214,10589,9167,10535,9123,10478,9083,10419,9047,10357,9016,10292,8988,10225,8965,10156,8947,10085,8934,10012,8926,9938,8923xe" filled="true" fillcolor="#9ad7d7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0.236603pt;margin-top:661.039307pt;width:66.350pt;height:66.350pt;mso-position-horizontal-relative:page;mso-position-vertical-relative:page;z-index:1312" coordorigin="6605,13221" coordsize="1327,1327" path="m7268,13221l7191,13225,7116,13238,7044,13259,6976,13288,6912,13324,6853,13367,6799,13415,6750,13469,6708,13529,6672,13592,6643,13660,6622,13732,6609,13807,6605,13884,6609,13961,6622,14036,6643,14108,6672,14176,6708,14240,6750,14299,6799,14353,6853,14402,6912,14444,6976,14480,7044,14509,7116,14530,7191,14543,7268,14547,7345,14543,7420,14530,7492,14509,7560,14480,7624,14444,7683,14402,7737,14353,7786,14299,7828,14240,7864,14176,7893,14108,7914,14036,7927,13961,7931,13884,7927,13807,7914,13732,7893,13660,7864,13592,7828,13529,7786,13469,7737,13415,7683,13367,7624,13324,7560,13288,7492,13259,7420,13238,7345,13225,7268,13221xe" filled="true" fillcolor="#b3a2ce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7746" w:val="left" w:leader="none"/>
        </w:tabs>
        <w:spacing w:line="240" w:lineRule="auto"/>
        <w:ind w:left="472" w:right="0" w:firstLine="0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48.05pt;height:233.15pt;mso-position-horizontal-relative:char;mso-position-vertical-relative:line" type="#_x0000_t202" filled="true" fillcolor="#005661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pStyle w:val="BodyText"/>
                    <w:ind w:left="413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FFFFFF"/>
                      <w:w w:val="105"/>
                    </w:rPr>
                    <w:t>Danmarks Højdemodel og Havvand på Land</w:t>
                  </w: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spacing w:line="261" w:lineRule="auto" w:before="0"/>
                    <w:ind w:left="413" w:right="504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Danmarks Højdemodel (DHM) indeholder detaljeret information om højdeforholdene i Danmark og kan bruges til at kortlægge, hvor vandet strømmer hen og samler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sig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ved</w:t>
                  </w:r>
                  <w:r>
                    <w:rPr>
                      <w:color w:val="FFFFFF"/>
                      <w:spacing w:val="-6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ekstreme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vejrhændelser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som</w:t>
                  </w:r>
                  <w:r>
                    <w:rPr>
                      <w:color w:val="FFFFFF"/>
                      <w:spacing w:val="-6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stormflod</w:t>
                  </w:r>
                  <w:r>
                    <w:rPr>
                      <w:color w:val="FFFFFF"/>
                      <w:spacing w:val="-7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og skybrud. Danmarks Højdemodel er en del af de fællesof- fentlige grunddata, der stilles frit til rådighed for borgere, private</w:t>
                  </w:r>
                  <w:r>
                    <w:rPr>
                      <w:color w:val="FFFFFF"/>
                      <w:spacing w:val="-9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virksomheder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og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den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offentlige</w:t>
                  </w:r>
                  <w:r>
                    <w:rPr>
                      <w:color w:val="FFFFFF"/>
                      <w:spacing w:val="-8"/>
                      <w:sz w:val="16"/>
                    </w:rPr>
                    <w:t> </w:t>
                  </w:r>
                  <w:r>
                    <w:rPr>
                      <w:color w:val="FFFFFF"/>
                      <w:sz w:val="16"/>
                    </w:rPr>
                    <w:t>sektor.</w:t>
                  </w:r>
                </w:p>
                <w:p>
                  <w:pPr>
                    <w:pStyle w:val="BodyText"/>
                    <w:rPr>
                      <w:sz w:val="17"/>
                    </w:rPr>
                  </w:pPr>
                </w:p>
                <w:p>
                  <w:pPr>
                    <w:spacing w:line="261" w:lineRule="auto" w:before="1"/>
                    <w:ind w:left="413" w:right="659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Med Havvand på Land kan man få et indtryk af, om et givet område bliver berørt af oversvømmelser. Hvis Havvand på Land viser, at et område bliver berørt, kan</w:t>
                  </w:r>
                </w:p>
                <w:p>
                  <w:pPr>
                    <w:spacing w:line="261" w:lineRule="auto" w:before="0"/>
                    <w:ind w:left="413" w:right="481" w:firstLine="0"/>
                    <w:jc w:val="left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det være relevant at gå videre med nærmere analyser og eventuelle tiltag, der kan forhindre skader som følge af oversvømmelser.</w:t>
                  </w:r>
                </w:p>
                <w:p>
                  <w:pPr>
                    <w:pStyle w:val="BodyText"/>
                    <w:spacing w:before="6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413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FFFFFF"/>
                      <w:w w:val="105"/>
                    </w:rPr>
                    <w:t>Læs mere på </w:t>
                  </w:r>
                  <w:hyperlink r:id="rId17">
                    <w:r>
                      <w:rPr>
                        <w:rFonts w:ascii="Tahoma" w:hAnsi="Tahoma"/>
                        <w:color w:val="FFFFFF"/>
                        <w:w w:val="105"/>
                        <w:u w:val="single" w:color="FFFFFF"/>
                      </w:rPr>
                      <w:t>www.sdfe.dk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56"/>
          <w:sz w:val="20"/>
        </w:rPr>
        <w:pict>
          <v:group style="width:34pt;height:34pt;mso-position-horizontal-relative:char;mso-position-vertical-relative:line" coordorigin="0,0" coordsize="680,680">
            <v:shape style="position:absolute;left:0;top:0;width:680;height:680" coordorigin="0,0" coordsize="680,680" path="m340,0l262,9,190,35,127,75,75,127,35,190,9,262,0,340,9,418,35,489,75,552,127,605,190,645,262,671,340,680,418,671,489,645,552,605,605,552,645,489,671,418,680,340,671,262,645,190,605,127,552,75,489,35,418,9,340,0xe" filled="true" fillcolor="#f69899" stroked="false">
              <v:path arrowok="t"/>
              <v:fill type="solid"/>
            </v:shape>
          </v:group>
        </w:pict>
      </w:r>
      <w:r>
        <w:rPr>
          <w:position w:val="56"/>
          <w:sz w:val="20"/>
        </w:rPr>
      </w:r>
    </w:p>
    <w:sectPr>
      <w:type w:val="continuous"/>
      <w:pgSz w:w="11910" w:h="16840"/>
      <w:pgMar w:top="320" w:bottom="0" w:left="5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gb" w:bidi="en-gb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gb" w:eastAsia="en-gb" w:bidi="en-gb"/>
    </w:rPr>
  </w:style>
  <w:style w:styleId="Heading1" w:type="paragraph">
    <w:name w:val="Heading 1"/>
    <w:basedOn w:val="Normal"/>
    <w:uiPriority w:val="1"/>
    <w:qFormat/>
    <w:pPr>
      <w:spacing w:before="34"/>
      <w:ind w:left="885"/>
      <w:outlineLvl w:val="1"/>
    </w:pPr>
    <w:rPr>
      <w:rFonts w:ascii="Arial" w:hAnsi="Arial" w:eastAsia="Arial" w:cs="Arial"/>
      <w:sz w:val="72"/>
      <w:szCs w:val="72"/>
      <w:lang w:val="en-gb" w:eastAsia="en-gb" w:bidi="en-gb"/>
    </w:rPr>
  </w:style>
  <w:style w:styleId="ListParagraph" w:type="paragraph">
    <w:name w:val="List Paragraph"/>
    <w:basedOn w:val="Normal"/>
    <w:uiPriority w:val="1"/>
    <w:qFormat/>
    <w:pPr/>
    <w:rPr>
      <w:lang w:val="en-gb" w:eastAsia="en-gb" w:bidi="en-gb"/>
    </w:rPr>
  </w:style>
  <w:style w:styleId="TableParagraph" w:type="paragraph">
    <w:name w:val="Table Paragraph"/>
    <w:basedOn w:val="Normal"/>
    <w:uiPriority w:val="1"/>
    <w:qFormat/>
    <w:pPr/>
    <w:rPr>
      <w:lang w:val="en-gb" w:eastAsia="en-gb" w:bidi="en-gb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http://www.sdfe.d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2019-09-16T06:56:07Z</dcterms:created>
  <dcterms:modified xsi:type="dcterms:W3CDTF">2019-09-16T06:56:07Z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2019-09-16T00:00:00Z</vt:filetime>
  </property>
</Properties>
</file>